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Default Extension="emf" ContentType="image/x-emf"/>
  <Default Extension="wmf" ContentType="image/x-wmf"/>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0.xml" ContentType="application/vnd.openxmlformats-officedocument.drawingml.chartshapes+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66C" w:rsidRPr="003C1CC6" w:rsidRDefault="0025666C" w:rsidP="001E4EE4">
      <w:pPr>
        <w:widowControl w:val="0"/>
        <w:tabs>
          <w:tab w:val="left" w:pos="5420"/>
        </w:tabs>
        <w:spacing w:before="240" w:after="0" w:line="240" w:lineRule="auto"/>
        <w:jc w:val="center"/>
        <w:rPr>
          <w:rFonts w:ascii="Times New Roman" w:eastAsia="Times New Roman" w:hAnsi="Times New Roman" w:cs="Times New Roman"/>
          <w:b/>
          <w:snapToGrid w:val="0"/>
          <w:sz w:val="28"/>
          <w:szCs w:val="28"/>
          <w:lang w:val="ru-RU" w:eastAsia="ru-RU"/>
        </w:rPr>
      </w:pPr>
      <w:r w:rsidRPr="0025666C">
        <w:rPr>
          <w:rFonts w:ascii="Times New Roman" w:eastAsia="Times New Roman" w:hAnsi="Times New Roman" w:cs="Times New Roman"/>
          <w:b/>
          <w:snapToGrid w:val="0"/>
          <w:sz w:val="28"/>
          <w:szCs w:val="28"/>
          <w:lang w:val="ru-RU" w:eastAsia="ru-RU"/>
        </w:rPr>
        <w:t>Правительство Российской Федерации</w:t>
      </w:r>
    </w:p>
    <w:p w:rsidR="0025666C" w:rsidRPr="0025666C" w:rsidRDefault="0025666C" w:rsidP="001E4EE4">
      <w:pPr>
        <w:widowControl w:val="0"/>
        <w:tabs>
          <w:tab w:val="left" w:pos="5420"/>
        </w:tabs>
        <w:spacing w:before="240" w:after="0" w:line="240" w:lineRule="auto"/>
        <w:jc w:val="center"/>
        <w:rPr>
          <w:rFonts w:ascii="Times New Roman" w:eastAsia="Times New Roman" w:hAnsi="Times New Roman" w:cs="Times New Roman"/>
          <w:b/>
          <w:snapToGrid w:val="0"/>
          <w:color w:val="000000"/>
          <w:sz w:val="28"/>
          <w:szCs w:val="28"/>
          <w:lang w:val="ru-RU" w:eastAsia="ru-RU"/>
        </w:rPr>
      </w:pPr>
      <w:r w:rsidRPr="0025666C">
        <w:rPr>
          <w:rFonts w:ascii="Times New Roman" w:eastAsia="Times New Roman" w:hAnsi="Times New Roman" w:cs="Times New Roman"/>
          <w:b/>
          <w:snapToGrid w:val="0"/>
          <w:color w:val="000000"/>
          <w:sz w:val="28"/>
          <w:szCs w:val="28"/>
          <w:lang w:val="ru-RU" w:eastAsia="ru-RU"/>
        </w:rPr>
        <w:t xml:space="preserve">Федеральное государственное автономное образовательное учреждение </w:t>
      </w:r>
    </w:p>
    <w:p w:rsidR="0025666C" w:rsidRPr="0025666C" w:rsidRDefault="0025666C" w:rsidP="001E4EE4">
      <w:pPr>
        <w:widowControl w:val="0"/>
        <w:tabs>
          <w:tab w:val="left" w:pos="5420"/>
        </w:tabs>
        <w:spacing w:after="0" w:line="240" w:lineRule="auto"/>
        <w:jc w:val="center"/>
        <w:rPr>
          <w:rFonts w:ascii="Times New Roman" w:eastAsia="Times New Roman" w:hAnsi="Times New Roman" w:cs="Times New Roman"/>
          <w:b/>
          <w:snapToGrid w:val="0"/>
          <w:color w:val="000000"/>
          <w:sz w:val="28"/>
          <w:szCs w:val="28"/>
          <w:lang w:val="ru-RU" w:eastAsia="ru-RU"/>
        </w:rPr>
      </w:pPr>
      <w:r w:rsidRPr="0025666C">
        <w:rPr>
          <w:rFonts w:ascii="Times New Roman" w:eastAsia="Times New Roman" w:hAnsi="Times New Roman" w:cs="Times New Roman"/>
          <w:b/>
          <w:snapToGrid w:val="0"/>
          <w:color w:val="000000"/>
          <w:sz w:val="28"/>
          <w:szCs w:val="28"/>
          <w:lang w:val="ru-RU" w:eastAsia="ru-RU"/>
        </w:rPr>
        <w:t>высшего профессионального образования</w:t>
      </w:r>
    </w:p>
    <w:p w:rsidR="0025666C" w:rsidRPr="0025666C" w:rsidRDefault="0025666C" w:rsidP="001E4EE4">
      <w:pPr>
        <w:widowControl w:val="0"/>
        <w:spacing w:before="240" w:after="0" w:line="240" w:lineRule="auto"/>
        <w:jc w:val="center"/>
        <w:rPr>
          <w:rFonts w:ascii="Times New Roman" w:eastAsia="Times New Roman" w:hAnsi="Times New Roman" w:cs="Times New Roman"/>
          <w:b/>
          <w:snapToGrid w:val="0"/>
          <w:sz w:val="28"/>
          <w:szCs w:val="28"/>
          <w:lang w:val="ru-RU" w:eastAsia="ru-RU"/>
        </w:rPr>
      </w:pPr>
      <w:r w:rsidRPr="0025666C">
        <w:rPr>
          <w:rFonts w:ascii="Times New Roman" w:eastAsia="Times New Roman" w:hAnsi="Times New Roman" w:cs="Times New Roman"/>
          <w:b/>
          <w:snapToGrid w:val="0"/>
          <w:sz w:val="28"/>
          <w:szCs w:val="28"/>
          <w:lang w:val="ru-RU" w:eastAsia="ru-RU"/>
        </w:rPr>
        <w:t xml:space="preserve">Национальный исследовательский университет </w:t>
      </w:r>
      <w:r w:rsidRPr="0025666C">
        <w:rPr>
          <w:rFonts w:ascii="Times New Roman" w:eastAsia="Times New Roman" w:hAnsi="Times New Roman" w:cs="Times New Roman"/>
          <w:b/>
          <w:snapToGrid w:val="0"/>
          <w:sz w:val="28"/>
          <w:szCs w:val="28"/>
          <w:lang w:val="ru-RU" w:eastAsia="ru-RU"/>
        </w:rPr>
        <w:br/>
        <w:t>«Высшая школа экономики»</w:t>
      </w:r>
    </w:p>
    <w:p w:rsidR="001E4EE4" w:rsidRPr="001E4EE4" w:rsidRDefault="001E4EE4" w:rsidP="001E4EE4">
      <w:pPr>
        <w:autoSpaceDE w:val="0"/>
        <w:autoSpaceDN w:val="0"/>
        <w:adjustRightInd w:val="0"/>
        <w:spacing w:before="360" w:after="0" w:line="360" w:lineRule="auto"/>
        <w:rPr>
          <w:rFonts w:ascii="Times New Roman" w:eastAsia="Times New Roman" w:hAnsi="Times New Roman" w:cs="Times New Roman"/>
          <w:b/>
          <w:bCs/>
          <w:sz w:val="28"/>
          <w:szCs w:val="28"/>
          <w:lang w:val="ru-RU" w:eastAsia="ru-RU"/>
        </w:rPr>
      </w:pPr>
      <w:r w:rsidRPr="001E4EE4">
        <w:rPr>
          <w:rFonts w:ascii="Times New Roman" w:eastAsia="Times New Roman" w:hAnsi="Times New Roman" w:cs="Times New Roman"/>
          <w:b/>
          <w:bCs/>
          <w:sz w:val="28"/>
          <w:szCs w:val="28"/>
          <w:lang w:val="ru-RU" w:eastAsia="ru-RU"/>
        </w:rPr>
        <w:t>Факультет Социологии</w:t>
      </w:r>
    </w:p>
    <w:p w:rsidR="001E4EE4" w:rsidRPr="001E4EE4" w:rsidRDefault="001E4EE4" w:rsidP="001E4EE4">
      <w:pPr>
        <w:autoSpaceDE w:val="0"/>
        <w:autoSpaceDN w:val="0"/>
        <w:adjustRightInd w:val="0"/>
        <w:spacing w:after="0" w:line="360" w:lineRule="auto"/>
        <w:rPr>
          <w:rFonts w:ascii="Times New Roman" w:eastAsia="Times New Roman" w:hAnsi="Times New Roman" w:cs="Times New Roman"/>
          <w:b/>
          <w:bCs/>
          <w:sz w:val="28"/>
          <w:szCs w:val="28"/>
          <w:lang w:val="ru-RU" w:eastAsia="ru-RU"/>
        </w:rPr>
      </w:pPr>
      <w:r w:rsidRPr="001E4EE4">
        <w:rPr>
          <w:rFonts w:ascii="Times New Roman" w:eastAsia="Times New Roman" w:hAnsi="Times New Roman" w:cs="Times New Roman"/>
          <w:b/>
          <w:bCs/>
          <w:sz w:val="28"/>
          <w:szCs w:val="28"/>
          <w:lang w:val="ru-RU" w:eastAsia="ru-RU"/>
        </w:rPr>
        <w:t>Кафедра Демографии</w:t>
      </w:r>
    </w:p>
    <w:p w:rsidR="0025666C" w:rsidRPr="0025666C" w:rsidRDefault="001E4EE4" w:rsidP="001E4EE4">
      <w:pPr>
        <w:autoSpaceDE w:val="0"/>
        <w:autoSpaceDN w:val="0"/>
        <w:adjustRightInd w:val="0"/>
        <w:spacing w:after="0" w:line="360" w:lineRule="auto"/>
        <w:rPr>
          <w:rFonts w:ascii="Times New Roman" w:eastAsia="Times New Roman" w:hAnsi="Times New Roman" w:cs="Times New Roman"/>
          <w:sz w:val="26"/>
          <w:szCs w:val="26"/>
          <w:lang w:val="ru-RU" w:eastAsia="ru-RU"/>
        </w:rPr>
      </w:pPr>
      <w:r w:rsidRPr="001E4EE4">
        <w:rPr>
          <w:rFonts w:ascii="Times New Roman" w:eastAsia="Times New Roman" w:hAnsi="Times New Roman" w:cs="Times New Roman"/>
          <w:b/>
          <w:bCs/>
          <w:sz w:val="28"/>
          <w:szCs w:val="28"/>
          <w:lang w:val="ru-RU" w:eastAsia="ru-RU"/>
        </w:rPr>
        <w:t>Магистерская программа «Демография»</w:t>
      </w:r>
    </w:p>
    <w:p w:rsidR="0025666C" w:rsidRPr="003C1CC6" w:rsidRDefault="0025666C" w:rsidP="0025666C">
      <w:pPr>
        <w:autoSpaceDE w:val="0"/>
        <w:autoSpaceDN w:val="0"/>
        <w:adjustRightInd w:val="0"/>
        <w:spacing w:after="0" w:line="240" w:lineRule="auto"/>
        <w:jc w:val="center"/>
        <w:rPr>
          <w:rFonts w:ascii="Times New Roman" w:eastAsia="Times New Roman" w:hAnsi="Times New Roman" w:cs="Times New Roman"/>
          <w:sz w:val="26"/>
          <w:szCs w:val="26"/>
          <w:lang w:val="ru-RU" w:eastAsia="ru-RU"/>
        </w:rPr>
      </w:pPr>
    </w:p>
    <w:p w:rsidR="001E4EE4" w:rsidRPr="003C1CC6" w:rsidRDefault="001E4EE4" w:rsidP="0025666C">
      <w:pPr>
        <w:autoSpaceDE w:val="0"/>
        <w:autoSpaceDN w:val="0"/>
        <w:adjustRightInd w:val="0"/>
        <w:spacing w:after="0" w:line="240" w:lineRule="auto"/>
        <w:jc w:val="center"/>
        <w:rPr>
          <w:rFonts w:ascii="Times New Roman" w:eastAsia="Times New Roman" w:hAnsi="Times New Roman" w:cs="Times New Roman"/>
          <w:sz w:val="26"/>
          <w:szCs w:val="26"/>
          <w:lang w:val="ru-RU" w:eastAsia="ru-RU"/>
        </w:rPr>
      </w:pPr>
    </w:p>
    <w:p w:rsidR="0025666C" w:rsidRPr="0025666C" w:rsidRDefault="0025666C" w:rsidP="0025666C">
      <w:pPr>
        <w:autoSpaceDE w:val="0"/>
        <w:autoSpaceDN w:val="0"/>
        <w:adjustRightInd w:val="0"/>
        <w:spacing w:after="0" w:line="240" w:lineRule="auto"/>
        <w:jc w:val="center"/>
        <w:rPr>
          <w:rFonts w:ascii="Times New Roman" w:eastAsia="Times New Roman" w:hAnsi="Times New Roman" w:cs="Times New Roman"/>
          <w:sz w:val="26"/>
          <w:szCs w:val="26"/>
          <w:lang w:val="ru-RU" w:eastAsia="ru-RU"/>
        </w:rPr>
      </w:pPr>
    </w:p>
    <w:p w:rsidR="0025666C" w:rsidRPr="0025666C" w:rsidRDefault="0025666C" w:rsidP="0025666C">
      <w:pPr>
        <w:spacing w:before="240" w:after="60" w:line="240" w:lineRule="auto"/>
        <w:jc w:val="center"/>
        <w:outlineLvl w:val="5"/>
        <w:rPr>
          <w:rFonts w:ascii="Times New Roman" w:eastAsia="Times New Roman" w:hAnsi="Times New Roman" w:cs="Times New Roman"/>
          <w:sz w:val="26"/>
          <w:szCs w:val="26"/>
          <w:lang w:val="ru-RU" w:eastAsia="ru-RU"/>
        </w:rPr>
      </w:pPr>
      <w:r w:rsidRPr="0025666C">
        <w:rPr>
          <w:rFonts w:ascii="Times New Roman" w:eastAsia="Times New Roman" w:hAnsi="Times New Roman" w:cs="Times New Roman"/>
          <w:b/>
          <w:bCs/>
          <w:sz w:val="26"/>
          <w:szCs w:val="26"/>
          <w:lang w:val="ru-RU" w:eastAsia="ru-RU"/>
        </w:rPr>
        <w:t>ВЫПУСКНАЯ</w:t>
      </w:r>
      <w:r w:rsidRPr="0025666C">
        <w:rPr>
          <w:rFonts w:ascii="Times New Roman" w:eastAsia="Times New Roman" w:hAnsi="Times New Roman" w:cs="Times New Roman"/>
          <w:sz w:val="26"/>
          <w:szCs w:val="26"/>
          <w:lang w:val="ru-RU" w:eastAsia="ru-RU"/>
        </w:rPr>
        <w:t xml:space="preserve"> </w:t>
      </w:r>
      <w:r w:rsidRPr="0025666C">
        <w:rPr>
          <w:rFonts w:ascii="Times New Roman" w:eastAsia="Times New Roman" w:hAnsi="Times New Roman" w:cs="Times New Roman"/>
          <w:b/>
          <w:sz w:val="26"/>
          <w:szCs w:val="26"/>
          <w:lang w:val="ru-RU" w:eastAsia="ru-RU"/>
        </w:rPr>
        <w:t>КВАЛИФИКАЦИОННАЯ РАБОТА</w:t>
      </w:r>
    </w:p>
    <w:p w:rsidR="0025666C" w:rsidRPr="0025666C" w:rsidRDefault="0025666C" w:rsidP="0025666C">
      <w:pPr>
        <w:autoSpaceDE w:val="0"/>
        <w:autoSpaceDN w:val="0"/>
        <w:adjustRightInd w:val="0"/>
        <w:spacing w:after="0" w:line="240" w:lineRule="auto"/>
        <w:jc w:val="center"/>
        <w:rPr>
          <w:rFonts w:ascii="Times New Roman" w:eastAsia="Times New Roman" w:hAnsi="Times New Roman" w:cs="Times New Roman"/>
          <w:b/>
          <w:bCs/>
          <w:sz w:val="26"/>
          <w:szCs w:val="26"/>
          <w:lang w:val="ru-RU" w:eastAsia="ru-RU"/>
        </w:rPr>
      </w:pPr>
    </w:p>
    <w:p w:rsidR="0025666C" w:rsidRPr="0025666C" w:rsidRDefault="0025666C" w:rsidP="0025666C">
      <w:pPr>
        <w:autoSpaceDE w:val="0"/>
        <w:autoSpaceDN w:val="0"/>
        <w:adjustRightInd w:val="0"/>
        <w:spacing w:after="0" w:line="240" w:lineRule="auto"/>
        <w:jc w:val="center"/>
        <w:rPr>
          <w:rFonts w:ascii="Times New Roman" w:eastAsia="Times New Roman" w:hAnsi="Times New Roman" w:cs="Times New Roman"/>
          <w:b/>
          <w:bCs/>
          <w:sz w:val="26"/>
          <w:szCs w:val="26"/>
          <w:lang w:val="ru-RU" w:eastAsia="ru-RU"/>
        </w:rPr>
      </w:pPr>
    </w:p>
    <w:p w:rsidR="0025666C" w:rsidRPr="0025666C" w:rsidRDefault="0025666C" w:rsidP="001E4EE4">
      <w:pPr>
        <w:autoSpaceDE w:val="0"/>
        <w:autoSpaceDN w:val="0"/>
        <w:adjustRightInd w:val="0"/>
        <w:spacing w:before="35" w:after="0" w:line="360" w:lineRule="auto"/>
        <w:ind w:right="278"/>
        <w:jc w:val="both"/>
        <w:rPr>
          <w:rFonts w:ascii="Times New Roman" w:eastAsia="Times New Roman" w:hAnsi="Times New Roman" w:cs="Times New Roman"/>
          <w:sz w:val="26"/>
          <w:szCs w:val="26"/>
          <w:lang w:val="ru-RU" w:eastAsia="ru-RU"/>
        </w:rPr>
      </w:pPr>
      <w:r w:rsidRPr="0025666C">
        <w:rPr>
          <w:rFonts w:ascii="Times New Roman" w:eastAsia="Times New Roman" w:hAnsi="Times New Roman" w:cs="Times New Roman"/>
          <w:sz w:val="28"/>
          <w:szCs w:val="28"/>
          <w:lang w:val="ru-RU" w:eastAsia="ru-RU"/>
        </w:rPr>
        <w:t>На тему</w:t>
      </w:r>
      <w:r w:rsidR="001E4EE4" w:rsidRPr="001E4EE4">
        <w:rPr>
          <w:rFonts w:ascii="Times New Roman" w:eastAsia="Times New Roman" w:hAnsi="Times New Roman" w:cs="Times New Roman"/>
          <w:sz w:val="28"/>
          <w:szCs w:val="28"/>
          <w:lang w:val="ru-RU" w:eastAsia="ru-RU"/>
        </w:rPr>
        <w:t>: Региональные особенности старения и экономическая активность пожилых в России (по данным пере</w:t>
      </w:r>
      <w:r w:rsidR="001E4EE4">
        <w:rPr>
          <w:rFonts w:ascii="Times New Roman" w:eastAsia="Times New Roman" w:hAnsi="Times New Roman" w:cs="Times New Roman"/>
          <w:sz w:val="28"/>
          <w:szCs w:val="28"/>
          <w:lang w:val="ru-RU" w:eastAsia="ru-RU"/>
        </w:rPr>
        <w:t>писей населения 2002, 2010 гг.).</w:t>
      </w:r>
    </w:p>
    <w:p w:rsidR="0025666C" w:rsidRPr="003C1CC6" w:rsidRDefault="0025666C" w:rsidP="0025666C">
      <w:pPr>
        <w:autoSpaceDE w:val="0"/>
        <w:autoSpaceDN w:val="0"/>
        <w:adjustRightInd w:val="0"/>
        <w:spacing w:before="35" w:after="0" w:line="240" w:lineRule="auto"/>
        <w:ind w:left="6300"/>
        <w:jc w:val="both"/>
        <w:rPr>
          <w:rFonts w:ascii="Times New Roman" w:eastAsia="Times New Roman" w:hAnsi="Times New Roman" w:cs="Times New Roman"/>
          <w:sz w:val="28"/>
          <w:szCs w:val="28"/>
          <w:lang w:val="ru-RU" w:eastAsia="ru-RU"/>
        </w:rPr>
      </w:pPr>
    </w:p>
    <w:p w:rsidR="001E4EE4" w:rsidRPr="003C1CC6" w:rsidRDefault="001E4EE4" w:rsidP="0025666C">
      <w:pPr>
        <w:autoSpaceDE w:val="0"/>
        <w:autoSpaceDN w:val="0"/>
        <w:adjustRightInd w:val="0"/>
        <w:spacing w:before="35" w:after="0" w:line="240" w:lineRule="auto"/>
        <w:ind w:left="6300"/>
        <w:jc w:val="both"/>
        <w:rPr>
          <w:rFonts w:ascii="Times New Roman" w:eastAsia="Times New Roman" w:hAnsi="Times New Roman" w:cs="Times New Roman"/>
          <w:sz w:val="28"/>
          <w:szCs w:val="28"/>
          <w:lang w:val="ru-RU" w:eastAsia="ru-RU"/>
        </w:rPr>
      </w:pPr>
    </w:p>
    <w:p w:rsidR="0025666C" w:rsidRPr="0025666C" w:rsidRDefault="0025666C" w:rsidP="0025666C">
      <w:pPr>
        <w:tabs>
          <w:tab w:val="left" w:pos="8820"/>
        </w:tabs>
        <w:spacing w:after="0" w:line="240" w:lineRule="auto"/>
        <w:ind w:left="4956" w:right="818"/>
        <w:rPr>
          <w:rFonts w:ascii="Times New Roman" w:eastAsia="Times New Roman" w:hAnsi="Times New Roman" w:cs="Times New Roman"/>
          <w:sz w:val="28"/>
          <w:szCs w:val="28"/>
          <w:lang w:val="ru-RU" w:eastAsia="ru-RU"/>
        </w:rPr>
      </w:pPr>
      <w:r w:rsidRPr="0025666C">
        <w:rPr>
          <w:rFonts w:ascii="Times New Roman" w:eastAsia="Times New Roman" w:hAnsi="Times New Roman" w:cs="Times New Roman"/>
          <w:sz w:val="28"/>
          <w:szCs w:val="28"/>
          <w:lang w:val="ru-RU" w:eastAsia="ru-RU"/>
        </w:rPr>
        <w:t>Студент</w:t>
      </w:r>
      <w:r w:rsidR="001E4EE4">
        <w:rPr>
          <w:rFonts w:ascii="Times New Roman" w:eastAsia="Times New Roman" w:hAnsi="Times New Roman" w:cs="Times New Roman"/>
          <w:sz w:val="28"/>
          <w:szCs w:val="28"/>
          <w:lang w:val="ru-RU" w:eastAsia="ru-RU"/>
        </w:rPr>
        <w:t>ка</w:t>
      </w:r>
      <w:r w:rsidRPr="0025666C">
        <w:rPr>
          <w:rFonts w:ascii="Times New Roman" w:eastAsia="Times New Roman" w:hAnsi="Times New Roman" w:cs="Times New Roman"/>
          <w:sz w:val="28"/>
          <w:szCs w:val="28"/>
          <w:lang w:val="ru-RU" w:eastAsia="ru-RU"/>
        </w:rPr>
        <w:t xml:space="preserve"> группы № </w:t>
      </w:r>
      <w:r w:rsidR="001E4EE4">
        <w:rPr>
          <w:rFonts w:ascii="Times New Roman" w:eastAsia="Times New Roman" w:hAnsi="Times New Roman" w:cs="Times New Roman"/>
          <w:sz w:val="28"/>
          <w:szCs w:val="28"/>
          <w:lang w:val="ru-RU" w:eastAsia="ru-RU"/>
        </w:rPr>
        <w:t>734</w:t>
      </w:r>
    </w:p>
    <w:p w:rsidR="0025666C" w:rsidRPr="0025666C" w:rsidRDefault="001E4EE4" w:rsidP="0025666C">
      <w:pPr>
        <w:tabs>
          <w:tab w:val="left" w:pos="8820"/>
        </w:tabs>
        <w:spacing w:after="0" w:line="240" w:lineRule="auto"/>
        <w:ind w:left="4956" w:right="818"/>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Тимонина Марина Николаевна</w:t>
      </w:r>
    </w:p>
    <w:p w:rsidR="0025666C" w:rsidRPr="001E4EE4" w:rsidRDefault="0025666C" w:rsidP="0025666C">
      <w:pPr>
        <w:tabs>
          <w:tab w:val="left" w:pos="8820"/>
        </w:tabs>
        <w:spacing w:after="0" w:line="240" w:lineRule="auto"/>
        <w:ind w:left="4956" w:right="818"/>
        <w:rPr>
          <w:rFonts w:ascii="Times New Roman" w:eastAsia="Times New Roman" w:hAnsi="Times New Roman" w:cs="Times New Roman"/>
          <w:sz w:val="28"/>
          <w:szCs w:val="28"/>
          <w:lang w:val="ru-RU" w:eastAsia="ru-RU"/>
        </w:rPr>
      </w:pPr>
    </w:p>
    <w:p w:rsidR="001E4EE4" w:rsidRPr="0025666C" w:rsidRDefault="001E4EE4" w:rsidP="0025666C">
      <w:pPr>
        <w:tabs>
          <w:tab w:val="left" w:pos="8820"/>
        </w:tabs>
        <w:spacing w:after="0" w:line="240" w:lineRule="auto"/>
        <w:ind w:left="4956" w:right="818"/>
        <w:rPr>
          <w:rFonts w:ascii="Times New Roman" w:eastAsia="Times New Roman" w:hAnsi="Times New Roman" w:cs="Times New Roman"/>
          <w:sz w:val="28"/>
          <w:szCs w:val="28"/>
          <w:lang w:val="ru-RU" w:eastAsia="ru-RU"/>
        </w:rPr>
      </w:pPr>
    </w:p>
    <w:p w:rsidR="0025666C" w:rsidRPr="0025666C" w:rsidRDefault="0025666C" w:rsidP="0025666C">
      <w:pPr>
        <w:tabs>
          <w:tab w:val="left" w:pos="8820"/>
        </w:tabs>
        <w:spacing w:after="0" w:line="240" w:lineRule="auto"/>
        <w:ind w:left="4956" w:right="818"/>
        <w:rPr>
          <w:rFonts w:ascii="Times New Roman" w:eastAsia="Times New Roman" w:hAnsi="Times New Roman" w:cs="Times New Roman"/>
          <w:sz w:val="28"/>
          <w:szCs w:val="28"/>
          <w:lang w:val="ru-RU" w:eastAsia="ru-RU"/>
        </w:rPr>
      </w:pPr>
      <w:r w:rsidRPr="0025666C">
        <w:rPr>
          <w:rFonts w:ascii="Times New Roman" w:eastAsia="Times New Roman" w:hAnsi="Times New Roman" w:cs="Times New Roman"/>
          <w:sz w:val="28"/>
          <w:szCs w:val="28"/>
          <w:lang w:val="ru-RU" w:eastAsia="ru-RU"/>
        </w:rPr>
        <w:t>Руководитель ВКР</w:t>
      </w:r>
    </w:p>
    <w:p w:rsidR="00352435" w:rsidRDefault="006D7A3B" w:rsidP="0025666C">
      <w:pPr>
        <w:spacing w:after="0" w:line="240" w:lineRule="auto"/>
        <w:ind w:left="4956"/>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ст</w:t>
      </w:r>
      <w:r w:rsidR="00352435">
        <w:rPr>
          <w:rFonts w:ascii="Times New Roman" w:eastAsia="Times New Roman" w:hAnsi="Times New Roman" w:cs="Times New Roman"/>
          <w:sz w:val="28"/>
          <w:szCs w:val="28"/>
          <w:lang w:val="ru-RU" w:eastAsia="ru-RU"/>
        </w:rPr>
        <w:t>арший</w:t>
      </w:r>
      <w:r>
        <w:rPr>
          <w:rFonts w:ascii="Times New Roman" w:eastAsia="Times New Roman" w:hAnsi="Times New Roman" w:cs="Times New Roman"/>
          <w:sz w:val="28"/>
          <w:szCs w:val="28"/>
          <w:lang w:val="ru-RU" w:eastAsia="ru-RU"/>
        </w:rPr>
        <w:t xml:space="preserve"> преподаватель</w:t>
      </w:r>
    </w:p>
    <w:p w:rsidR="0025666C" w:rsidRPr="0025666C" w:rsidRDefault="001E4EE4" w:rsidP="0025666C">
      <w:pPr>
        <w:spacing w:after="0" w:line="240" w:lineRule="auto"/>
        <w:ind w:left="4956"/>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Васин Сергей Алексеевич</w:t>
      </w:r>
    </w:p>
    <w:p w:rsidR="0025666C" w:rsidRPr="001E4EE4" w:rsidRDefault="0025666C" w:rsidP="0025666C">
      <w:pPr>
        <w:spacing w:after="0" w:line="240" w:lineRule="auto"/>
        <w:jc w:val="both"/>
        <w:rPr>
          <w:rFonts w:ascii="Times New Roman" w:eastAsia="Times New Roman" w:hAnsi="Times New Roman" w:cs="Times New Roman"/>
          <w:sz w:val="28"/>
          <w:szCs w:val="28"/>
          <w:lang w:val="ru-RU" w:eastAsia="ru-RU"/>
        </w:rPr>
      </w:pPr>
    </w:p>
    <w:p w:rsidR="0025666C" w:rsidRPr="001E4EE4" w:rsidRDefault="0025666C" w:rsidP="0025666C">
      <w:pPr>
        <w:spacing w:after="0" w:line="240" w:lineRule="auto"/>
        <w:jc w:val="both"/>
        <w:rPr>
          <w:rFonts w:ascii="Times New Roman" w:eastAsia="Times New Roman" w:hAnsi="Times New Roman" w:cs="Times New Roman"/>
          <w:sz w:val="28"/>
          <w:szCs w:val="28"/>
          <w:lang w:val="ru-RU" w:eastAsia="ru-RU"/>
        </w:rPr>
      </w:pPr>
    </w:p>
    <w:p w:rsidR="0025666C" w:rsidRDefault="0025666C" w:rsidP="0025666C">
      <w:pPr>
        <w:spacing w:after="0" w:line="240" w:lineRule="auto"/>
        <w:jc w:val="both"/>
        <w:rPr>
          <w:rFonts w:ascii="Times New Roman" w:eastAsia="Times New Roman" w:hAnsi="Times New Roman" w:cs="Times New Roman"/>
          <w:sz w:val="28"/>
          <w:szCs w:val="28"/>
          <w:lang w:val="ru-RU" w:eastAsia="ru-RU"/>
        </w:rPr>
      </w:pPr>
    </w:p>
    <w:p w:rsidR="001E4EE4" w:rsidRDefault="001E4EE4" w:rsidP="0025666C">
      <w:pPr>
        <w:spacing w:after="0" w:line="240" w:lineRule="auto"/>
        <w:jc w:val="both"/>
        <w:rPr>
          <w:rFonts w:ascii="Times New Roman" w:eastAsia="Times New Roman" w:hAnsi="Times New Roman" w:cs="Times New Roman"/>
          <w:sz w:val="28"/>
          <w:szCs w:val="28"/>
          <w:lang w:val="ru-RU" w:eastAsia="ru-RU"/>
        </w:rPr>
      </w:pPr>
    </w:p>
    <w:p w:rsidR="001E4EE4" w:rsidRDefault="001E4EE4" w:rsidP="0025666C">
      <w:pPr>
        <w:spacing w:after="0" w:line="240" w:lineRule="auto"/>
        <w:jc w:val="both"/>
        <w:rPr>
          <w:rFonts w:ascii="Times New Roman" w:eastAsia="Times New Roman" w:hAnsi="Times New Roman" w:cs="Times New Roman"/>
          <w:sz w:val="28"/>
          <w:szCs w:val="28"/>
          <w:lang w:val="ru-RU" w:eastAsia="ru-RU"/>
        </w:rPr>
      </w:pPr>
    </w:p>
    <w:p w:rsidR="001E4EE4" w:rsidRPr="001E4EE4" w:rsidRDefault="001E4EE4" w:rsidP="0025666C">
      <w:pPr>
        <w:spacing w:after="0" w:line="240" w:lineRule="auto"/>
        <w:jc w:val="both"/>
        <w:rPr>
          <w:rFonts w:ascii="Times New Roman" w:eastAsia="Times New Roman" w:hAnsi="Times New Roman" w:cs="Times New Roman"/>
          <w:sz w:val="28"/>
          <w:szCs w:val="28"/>
          <w:lang w:val="ru-RU" w:eastAsia="ru-RU"/>
        </w:rPr>
      </w:pPr>
    </w:p>
    <w:p w:rsidR="0025666C" w:rsidRPr="001E4EE4" w:rsidRDefault="0025666C" w:rsidP="0025666C">
      <w:pPr>
        <w:spacing w:after="0" w:line="240" w:lineRule="auto"/>
        <w:jc w:val="both"/>
        <w:rPr>
          <w:rFonts w:ascii="Times New Roman" w:eastAsia="Times New Roman" w:hAnsi="Times New Roman" w:cs="Times New Roman"/>
          <w:sz w:val="28"/>
          <w:szCs w:val="28"/>
          <w:lang w:val="ru-RU" w:eastAsia="ru-RU"/>
        </w:rPr>
      </w:pPr>
    </w:p>
    <w:p w:rsidR="0025666C" w:rsidRPr="001E4EE4" w:rsidRDefault="0025666C" w:rsidP="0025666C">
      <w:pPr>
        <w:spacing w:after="0" w:line="240" w:lineRule="auto"/>
        <w:jc w:val="both"/>
        <w:rPr>
          <w:rFonts w:ascii="Times New Roman" w:eastAsia="Times New Roman" w:hAnsi="Times New Roman" w:cs="Times New Roman"/>
          <w:sz w:val="28"/>
          <w:szCs w:val="28"/>
          <w:lang w:val="ru-RU" w:eastAsia="ru-RU"/>
        </w:rPr>
      </w:pPr>
    </w:p>
    <w:p w:rsidR="0025666C" w:rsidRPr="0025666C" w:rsidRDefault="0025666C" w:rsidP="0025666C">
      <w:pPr>
        <w:spacing w:after="0" w:line="240" w:lineRule="auto"/>
        <w:jc w:val="both"/>
        <w:rPr>
          <w:rFonts w:ascii="Times New Roman" w:eastAsia="Times New Roman" w:hAnsi="Times New Roman" w:cs="Times New Roman"/>
          <w:sz w:val="28"/>
          <w:szCs w:val="28"/>
          <w:lang w:val="ru-RU" w:eastAsia="ru-RU"/>
        </w:rPr>
      </w:pPr>
    </w:p>
    <w:p w:rsidR="0025666C" w:rsidRPr="0025666C" w:rsidRDefault="0025666C" w:rsidP="0025666C">
      <w:pPr>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25666C">
        <w:rPr>
          <w:rFonts w:ascii="Times New Roman" w:eastAsia="Times New Roman" w:hAnsi="Times New Roman" w:cs="Times New Roman"/>
          <w:sz w:val="28"/>
          <w:szCs w:val="28"/>
          <w:lang w:val="ru-RU" w:eastAsia="ru-RU"/>
        </w:rPr>
        <w:t>Москва</w:t>
      </w:r>
      <w:r w:rsidRPr="006D7A3B">
        <w:rPr>
          <w:rFonts w:ascii="Times New Roman" w:eastAsia="Times New Roman" w:hAnsi="Times New Roman" w:cs="Times New Roman"/>
          <w:sz w:val="28"/>
          <w:szCs w:val="28"/>
          <w:lang w:val="ru-RU" w:eastAsia="ru-RU"/>
        </w:rPr>
        <w:t>,</w:t>
      </w:r>
      <w:r w:rsidRPr="0025666C">
        <w:rPr>
          <w:rFonts w:ascii="Times New Roman" w:eastAsia="Times New Roman" w:hAnsi="Times New Roman" w:cs="Times New Roman"/>
          <w:sz w:val="28"/>
          <w:szCs w:val="28"/>
          <w:lang w:val="ru-RU" w:eastAsia="ru-RU"/>
        </w:rPr>
        <w:t xml:space="preserve"> 2014</w:t>
      </w:r>
    </w:p>
    <w:p w:rsidR="004547D5" w:rsidRDefault="007C194C" w:rsidP="00D07978">
      <w:pPr>
        <w:pStyle w:val="1"/>
        <w:spacing w:before="0" w:line="240" w:lineRule="auto"/>
        <w:rPr>
          <w:rFonts w:ascii="Times New Roman" w:hAnsi="Times New Roman" w:cs="Times New Roman"/>
          <w:color w:val="auto"/>
          <w:lang w:val="ru-RU"/>
        </w:rPr>
      </w:pPr>
      <w:r>
        <w:rPr>
          <w:rFonts w:ascii="Times New Roman" w:hAnsi="Times New Roman" w:cs="Times New Roman"/>
          <w:color w:val="auto"/>
          <w:lang w:val="ru-RU"/>
        </w:rPr>
        <w:lastRenderedPageBreak/>
        <w:t>Содержание</w:t>
      </w:r>
    </w:p>
    <w:tbl>
      <w:tblPr>
        <w:tblW w:w="0" w:type="auto"/>
        <w:tblLook w:val="04A0"/>
      </w:tblPr>
      <w:tblGrid>
        <w:gridCol w:w="9322"/>
        <w:gridCol w:w="496"/>
      </w:tblGrid>
      <w:tr w:rsidR="004547D5" w:rsidRPr="006D7A3B" w:rsidTr="00B8658B">
        <w:tc>
          <w:tcPr>
            <w:tcW w:w="9322" w:type="dxa"/>
            <w:vAlign w:val="center"/>
          </w:tcPr>
          <w:p w:rsidR="004547D5" w:rsidRPr="007C194C" w:rsidRDefault="004547D5" w:rsidP="00B8658B">
            <w:pPr>
              <w:spacing w:before="80" w:after="0"/>
              <w:rPr>
                <w:rFonts w:ascii="Times New Roman" w:eastAsia="Calibri" w:hAnsi="Times New Roman" w:cs="Times New Roman"/>
                <w:b/>
                <w:sz w:val="28"/>
                <w:szCs w:val="28"/>
                <w:lang w:val="ru-RU"/>
              </w:rPr>
            </w:pPr>
            <w:r w:rsidRPr="007C194C">
              <w:rPr>
                <w:rFonts w:ascii="Times New Roman" w:eastAsia="Calibri" w:hAnsi="Times New Roman" w:cs="Times New Roman"/>
                <w:b/>
                <w:sz w:val="28"/>
                <w:szCs w:val="28"/>
                <w:lang w:val="ru-RU"/>
              </w:rPr>
              <w:t xml:space="preserve">Введение </w:t>
            </w:r>
          </w:p>
        </w:tc>
        <w:tc>
          <w:tcPr>
            <w:tcW w:w="425" w:type="dxa"/>
            <w:vAlign w:val="center"/>
          </w:tcPr>
          <w:p w:rsidR="004547D5" w:rsidRPr="007C194C" w:rsidRDefault="006527ED" w:rsidP="00B8658B">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3</w:t>
            </w:r>
          </w:p>
        </w:tc>
      </w:tr>
      <w:tr w:rsidR="004547D5" w:rsidRPr="00D07978" w:rsidTr="00B8658B">
        <w:tc>
          <w:tcPr>
            <w:tcW w:w="9322" w:type="dxa"/>
            <w:vAlign w:val="center"/>
          </w:tcPr>
          <w:p w:rsidR="004547D5" w:rsidRPr="00D07978" w:rsidRDefault="007C194C" w:rsidP="00B8658B">
            <w:pPr>
              <w:spacing w:before="80" w:after="0"/>
              <w:rPr>
                <w:rFonts w:ascii="Times New Roman" w:eastAsia="Calibri" w:hAnsi="Times New Roman" w:cs="Times New Roman"/>
                <w:b/>
                <w:sz w:val="28"/>
                <w:szCs w:val="28"/>
                <w:lang w:val="ru-RU"/>
              </w:rPr>
            </w:pPr>
            <w:r w:rsidRPr="00D07978">
              <w:rPr>
                <w:rFonts w:ascii="Times New Roman" w:hAnsi="Times New Roman" w:cs="Times New Roman"/>
                <w:b/>
                <w:sz w:val="28"/>
                <w:szCs w:val="28"/>
                <w:lang w:val="ru-RU"/>
              </w:rPr>
              <w:t xml:space="preserve">Глава 1. Теоретические основы исследования старения и экономической активности </w:t>
            </w:r>
            <w:r w:rsidR="000A11BE" w:rsidRPr="00D07978">
              <w:rPr>
                <w:rFonts w:ascii="Times New Roman" w:hAnsi="Times New Roman" w:cs="Times New Roman"/>
                <w:b/>
                <w:sz w:val="28"/>
                <w:szCs w:val="28"/>
                <w:lang w:val="ru-RU"/>
              </w:rPr>
              <w:t>регионов России</w:t>
            </w:r>
          </w:p>
        </w:tc>
        <w:tc>
          <w:tcPr>
            <w:tcW w:w="425" w:type="dxa"/>
            <w:vAlign w:val="center"/>
          </w:tcPr>
          <w:p w:rsidR="004547D5" w:rsidRPr="00D07978" w:rsidRDefault="006527ED" w:rsidP="00B8658B">
            <w:pPr>
              <w:spacing w:after="0"/>
              <w:rPr>
                <w:rFonts w:ascii="Times New Roman" w:eastAsia="Calibri" w:hAnsi="Times New Roman" w:cs="Times New Roman"/>
                <w:b/>
                <w:sz w:val="28"/>
                <w:szCs w:val="28"/>
                <w:lang w:val="ru-RU"/>
              </w:rPr>
            </w:pPr>
            <w:r w:rsidRPr="00D07978">
              <w:rPr>
                <w:rFonts w:ascii="Times New Roman" w:eastAsia="Calibri" w:hAnsi="Times New Roman" w:cs="Times New Roman"/>
                <w:b/>
                <w:sz w:val="28"/>
                <w:szCs w:val="28"/>
                <w:lang w:val="ru-RU"/>
              </w:rPr>
              <w:t>7</w:t>
            </w:r>
          </w:p>
        </w:tc>
      </w:tr>
      <w:tr w:rsidR="004547D5" w:rsidRPr="007C194C" w:rsidTr="00B8658B">
        <w:tc>
          <w:tcPr>
            <w:tcW w:w="9322" w:type="dxa"/>
            <w:vAlign w:val="center"/>
          </w:tcPr>
          <w:p w:rsidR="004547D5" w:rsidRPr="007C194C" w:rsidRDefault="004547D5" w:rsidP="00B8658B">
            <w:pPr>
              <w:spacing w:after="0"/>
              <w:rPr>
                <w:rFonts w:ascii="Times New Roman" w:eastAsia="Calibri" w:hAnsi="Times New Roman" w:cs="Times New Roman"/>
                <w:sz w:val="28"/>
                <w:szCs w:val="28"/>
                <w:lang w:val="ru-RU"/>
              </w:rPr>
            </w:pPr>
            <w:r w:rsidRPr="007C194C">
              <w:rPr>
                <w:rFonts w:ascii="Times New Roman" w:eastAsia="Calibri" w:hAnsi="Times New Roman" w:cs="Times New Roman"/>
                <w:sz w:val="28"/>
                <w:szCs w:val="28"/>
                <w:lang w:val="ru-RU"/>
              </w:rPr>
              <w:t xml:space="preserve">1.1 </w:t>
            </w:r>
            <w:proofErr w:type="gramStart"/>
            <w:r w:rsidRPr="007C194C">
              <w:rPr>
                <w:rFonts w:ascii="Times New Roman" w:hAnsi="Times New Roman" w:cs="Times New Roman"/>
                <w:sz w:val="28"/>
                <w:szCs w:val="28"/>
                <w:lang w:val="ru-RU"/>
              </w:rPr>
              <w:t>Методические подходы</w:t>
            </w:r>
            <w:proofErr w:type="gramEnd"/>
            <w:r w:rsidRPr="007C194C">
              <w:rPr>
                <w:rFonts w:ascii="Times New Roman" w:hAnsi="Times New Roman" w:cs="Times New Roman"/>
                <w:sz w:val="28"/>
                <w:szCs w:val="28"/>
                <w:lang w:val="ru-RU"/>
              </w:rPr>
              <w:t xml:space="preserve"> к измерению старения</w:t>
            </w:r>
            <w:r w:rsidRPr="007C194C">
              <w:rPr>
                <w:rFonts w:ascii="Times New Roman" w:eastAsia="Calibri" w:hAnsi="Times New Roman" w:cs="Times New Roman"/>
                <w:sz w:val="28"/>
                <w:szCs w:val="28"/>
                <w:lang w:val="ru-RU"/>
              </w:rPr>
              <w:t xml:space="preserve"> </w:t>
            </w:r>
          </w:p>
        </w:tc>
        <w:tc>
          <w:tcPr>
            <w:tcW w:w="425" w:type="dxa"/>
            <w:vAlign w:val="center"/>
          </w:tcPr>
          <w:p w:rsidR="004547D5" w:rsidRPr="007C194C" w:rsidRDefault="006527ED" w:rsidP="00B8658B">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7</w:t>
            </w:r>
          </w:p>
        </w:tc>
      </w:tr>
      <w:tr w:rsidR="004547D5" w:rsidRPr="007C194C" w:rsidTr="00B8658B">
        <w:tc>
          <w:tcPr>
            <w:tcW w:w="9322" w:type="dxa"/>
            <w:vAlign w:val="center"/>
          </w:tcPr>
          <w:p w:rsidR="004547D5" w:rsidRPr="007C194C" w:rsidRDefault="004547D5" w:rsidP="00B8658B">
            <w:pPr>
              <w:shd w:val="clear" w:color="auto" w:fill="FFFFFF"/>
              <w:spacing w:after="0"/>
              <w:ind w:left="720"/>
              <w:rPr>
                <w:rFonts w:ascii="Times New Roman" w:eastAsia="Calibri" w:hAnsi="Times New Roman" w:cs="Times New Roman"/>
                <w:sz w:val="28"/>
                <w:szCs w:val="28"/>
                <w:lang w:val="ru-RU"/>
              </w:rPr>
            </w:pPr>
            <w:r w:rsidRPr="007C194C">
              <w:rPr>
                <w:rFonts w:ascii="Times New Roman" w:eastAsia="Calibri" w:hAnsi="Times New Roman" w:cs="Times New Roman"/>
                <w:sz w:val="28"/>
                <w:szCs w:val="28"/>
                <w:lang w:val="ru-RU"/>
              </w:rPr>
              <w:t xml:space="preserve">1.1.1 </w:t>
            </w:r>
            <w:r w:rsidRPr="007C194C">
              <w:rPr>
                <w:rFonts w:ascii="Times New Roman" w:hAnsi="Times New Roman" w:cs="Times New Roman"/>
                <w:sz w:val="28"/>
                <w:szCs w:val="28"/>
                <w:lang w:val="ru-RU"/>
              </w:rPr>
              <w:t>Традиционное измерение старения</w:t>
            </w:r>
            <w:r w:rsidRPr="007C194C">
              <w:rPr>
                <w:rFonts w:ascii="Times New Roman" w:eastAsia="Calibri" w:hAnsi="Times New Roman" w:cs="Times New Roman"/>
                <w:sz w:val="28"/>
                <w:szCs w:val="28"/>
                <w:lang w:val="ru-RU"/>
              </w:rPr>
              <w:t xml:space="preserve"> </w:t>
            </w:r>
          </w:p>
        </w:tc>
        <w:tc>
          <w:tcPr>
            <w:tcW w:w="425" w:type="dxa"/>
            <w:vAlign w:val="center"/>
          </w:tcPr>
          <w:p w:rsidR="004547D5" w:rsidRPr="007C194C" w:rsidRDefault="006527ED" w:rsidP="00B8658B">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7</w:t>
            </w:r>
          </w:p>
        </w:tc>
      </w:tr>
      <w:tr w:rsidR="004547D5" w:rsidRPr="007C194C" w:rsidTr="00B8658B">
        <w:tc>
          <w:tcPr>
            <w:tcW w:w="9322" w:type="dxa"/>
            <w:vAlign w:val="center"/>
          </w:tcPr>
          <w:p w:rsidR="004547D5" w:rsidRPr="007C194C" w:rsidRDefault="004547D5" w:rsidP="00B8658B">
            <w:pPr>
              <w:spacing w:after="0"/>
              <w:ind w:left="720"/>
              <w:rPr>
                <w:rFonts w:ascii="Times New Roman" w:eastAsia="Calibri" w:hAnsi="Times New Roman" w:cs="Times New Roman"/>
                <w:sz w:val="28"/>
                <w:szCs w:val="28"/>
                <w:lang w:val="ru-RU"/>
              </w:rPr>
            </w:pPr>
            <w:r w:rsidRPr="007C194C">
              <w:rPr>
                <w:rFonts w:ascii="Times New Roman" w:eastAsia="Calibri" w:hAnsi="Times New Roman" w:cs="Times New Roman"/>
                <w:sz w:val="28"/>
                <w:szCs w:val="28"/>
                <w:lang w:val="ru-RU"/>
              </w:rPr>
              <w:t xml:space="preserve">1.1.2 </w:t>
            </w:r>
            <w:proofErr w:type="spellStart"/>
            <w:r w:rsidRPr="007C194C">
              <w:rPr>
                <w:rFonts w:ascii="Times New Roman" w:hAnsi="Times New Roman" w:cs="Times New Roman"/>
                <w:sz w:val="28"/>
                <w:szCs w:val="28"/>
                <w:lang w:val="ru-RU"/>
              </w:rPr>
              <w:t>Проспективное</w:t>
            </w:r>
            <w:proofErr w:type="spellEnd"/>
            <w:r w:rsidRPr="007C194C">
              <w:rPr>
                <w:rFonts w:ascii="Times New Roman" w:hAnsi="Times New Roman" w:cs="Times New Roman"/>
                <w:sz w:val="28"/>
                <w:szCs w:val="28"/>
                <w:lang w:val="ru-RU"/>
              </w:rPr>
              <w:t xml:space="preserve"> измерение старения </w:t>
            </w:r>
          </w:p>
        </w:tc>
        <w:tc>
          <w:tcPr>
            <w:tcW w:w="425" w:type="dxa"/>
            <w:vAlign w:val="center"/>
          </w:tcPr>
          <w:p w:rsidR="004547D5" w:rsidRPr="007C194C" w:rsidRDefault="006527ED" w:rsidP="00B8658B">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w:t>
            </w:r>
            <w:r w:rsidR="00FD525C">
              <w:rPr>
                <w:rFonts w:ascii="Times New Roman" w:eastAsia="Calibri" w:hAnsi="Times New Roman" w:cs="Times New Roman"/>
                <w:sz w:val="28"/>
                <w:szCs w:val="28"/>
                <w:lang w:val="ru-RU"/>
              </w:rPr>
              <w:t>3</w:t>
            </w:r>
          </w:p>
        </w:tc>
      </w:tr>
      <w:tr w:rsidR="004547D5" w:rsidRPr="007C194C" w:rsidTr="00B8658B">
        <w:tc>
          <w:tcPr>
            <w:tcW w:w="9322" w:type="dxa"/>
            <w:vAlign w:val="center"/>
          </w:tcPr>
          <w:p w:rsidR="004547D5" w:rsidRPr="007C194C" w:rsidRDefault="007C194C" w:rsidP="00B8658B">
            <w:pPr>
              <w:spacing w:after="0"/>
              <w:rPr>
                <w:rFonts w:ascii="Times New Roman" w:eastAsia="Calibri" w:hAnsi="Times New Roman" w:cs="Times New Roman"/>
                <w:sz w:val="28"/>
                <w:szCs w:val="28"/>
                <w:lang w:val="ru-RU"/>
              </w:rPr>
            </w:pPr>
            <w:r w:rsidRPr="007C194C">
              <w:rPr>
                <w:rFonts w:ascii="Times New Roman" w:eastAsia="Calibri" w:hAnsi="Times New Roman" w:cs="Times New Roman"/>
                <w:sz w:val="28"/>
                <w:szCs w:val="28"/>
                <w:lang w:val="ru-RU"/>
              </w:rPr>
              <w:t xml:space="preserve">1.2 </w:t>
            </w:r>
            <w:proofErr w:type="gramStart"/>
            <w:r w:rsidRPr="007C194C">
              <w:rPr>
                <w:rFonts w:ascii="Times New Roman" w:eastAsia="Calibri" w:hAnsi="Times New Roman" w:cs="Times New Roman"/>
                <w:sz w:val="28"/>
                <w:szCs w:val="28"/>
                <w:lang w:val="ru-RU"/>
              </w:rPr>
              <w:t>Методические подходы</w:t>
            </w:r>
            <w:proofErr w:type="gramEnd"/>
            <w:r w:rsidRPr="007C194C">
              <w:rPr>
                <w:rFonts w:ascii="Times New Roman" w:eastAsia="Calibri" w:hAnsi="Times New Roman" w:cs="Times New Roman"/>
                <w:sz w:val="28"/>
                <w:szCs w:val="28"/>
                <w:lang w:val="ru-RU"/>
              </w:rPr>
              <w:t xml:space="preserve"> к измерению экономической активности</w:t>
            </w:r>
            <w:r>
              <w:rPr>
                <w:rFonts w:ascii="Times New Roman" w:eastAsia="Calibri" w:hAnsi="Times New Roman" w:cs="Times New Roman"/>
                <w:sz w:val="28"/>
                <w:szCs w:val="28"/>
                <w:lang w:val="ru-RU"/>
              </w:rPr>
              <w:t xml:space="preserve"> </w:t>
            </w:r>
          </w:p>
        </w:tc>
        <w:tc>
          <w:tcPr>
            <w:tcW w:w="425" w:type="dxa"/>
            <w:vAlign w:val="center"/>
          </w:tcPr>
          <w:p w:rsidR="004547D5" w:rsidRPr="007C194C" w:rsidRDefault="006527ED" w:rsidP="00B8658B">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w:t>
            </w:r>
            <w:r w:rsidR="00B8658B">
              <w:rPr>
                <w:rFonts w:ascii="Times New Roman" w:eastAsia="Calibri" w:hAnsi="Times New Roman" w:cs="Times New Roman"/>
                <w:sz w:val="28"/>
                <w:szCs w:val="28"/>
                <w:lang w:val="ru-RU"/>
              </w:rPr>
              <w:t>7</w:t>
            </w:r>
          </w:p>
        </w:tc>
      </w:tr>
      <w:tr w:rsidR="004547D5" w:rsidRPr="007C194C" w:rsidTr="00B8658B">
        <w:tc>
          <w:tcPr>
            <w:tcW w:w="9322" w:type="dxa"/>
            <w:vAlign w:val="center"/>
          </w:tcPr>
          <w:p w:rsidR="004547D5" w:rsidRPr="007C194C" w:rsidRDefault="007C194C" w:rsidP="00B8658B">
            <w:pPr>
              <w:spacing w:after="0"/>
              <w:rPr>
                <w:rFonts w:ascii="Times New Roman" w:eastAsia="Calibri" w:hAnsi="Times New Roman" w:cs="Times New Roman"/>
                <w:sz w:val="28"/>
                <w:szCs w:val="28"/>
                <w:lang w:val="ru-RU"/>
              </w:rPr>
            </w:pPr>
            <w:r w:rsidRPr="007C194C">
              <w:rPr>
                <w:rFonts w:ascii="Times New Roman" w:hAnsi="Times New Roman" w:cs="Times New Roman"/>
                <w:sz w:val="28"/>
                <w:szCs w:val="28"/>
                <w:lang w:val="ru-RU"/>
              </w:rPr>
              <w:t>1.3 Региональный анализ старения и индикаторов рынка труда в отечес</w:t>
            </w:r>
            <w:r>
              <w:rPr>
                <w:rFonts w:ascii="Times New Roman" w:hAnsi="Times New Roman" w:cs="Times New Roman"/>
                <w:sz w:val="28"/>
                <w:szCs w:val="28"/>
                <w:lang w:val="ru-RU"/>
              </w:rPr>
              <w:t>твенной и зарубежной литературе</w:t>
            </w:r>
            <w:r w:rsidR="004547D5" w:rsidRPr="007C194C">
              <w:rPr>
                <w:rFonts w:ascii="Times New Roman" w:eastAsia="Calibri" w:hAnsi="Times New Roman" w:cs="Times New Roman"/>
                <w:sz w:val="28"/>
                <w:szCs w:val="28"/>
                <w:lang w:val="ru-RU"/>
              </w:rPr>
              <w:t xml:space="preserve"> </w:t>
            </w:r>
          </w:p>
        </w:tc>
        <w:tc>
          <w:tcPr>
            <w:tcW w:w="425" w:type="dxa"/>
            <w:vAlign w:val="center"/>
          </w:tcPr>
          <w:p w:rsidR="004547D5" w:rsidRPr="007C194C" w:rsidRDefault="00845EA7" w:rsidP="00B8658B">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19</w:t>
            </w:r>
          </w:p>
        </w:tc>
      </w:tr>
      <w:tr w:rsidR="007C194C" w:rsidRPr="007C194C" w:rsidTr="00B8658B">
        <w:tc>
          <w:tcPr>
            <w:tcW w:w="9322" w:type="dxa"/>
            <w:vAlign w:val="center"/>
          </w:tcPr>
          <w:p w:rsidR="007C194C" w:rsidRPr="007C194C" w:rsidRDefault="007C194C" w:rsidP="00B8658B">
            <w:pPr>
              <w:spacing w:after="0"/>
              <w:ind w:firstLine="720"/>
              <w:rPr>
                <w:rFonts w:ascii="Times New Roman" w:hAnsi="Times New Roman" w:cs="Times New Roman"/>
                <w:sz w:val="28"/>
                <w:szCs w:val="28"/>
                <w:lang w:val="ru-RU"/>
              </w:rPr>
            </w:pPr>
            <w:r w:rsidRPr="007C194C">
              <w:rPr>
                <w:rFonts w:ascii="Times New Roman" w:hAnsi="Times New Roman" w:cs="Times New Roman"/>
                <w:sz w:val="28"/>
                <w:szCs w:val="28"/>
                <w:lang w:val="ru-RU"/>
              </w:rPr>
              <w:t xml:space="preserve">1.3.1. Обзор российских и зарубежных исследований </w:t>
            </w:r>
            <w:r>
              <w:rPr>
                <w:rFonts w:ascii="Times New Roman" w:hAnsi="Times New Roman" w:cs="Times New Roman"/>
                <w:sz w:val="28"/>
                <w:szCs w:val="28"/>
                <w:lang w:val="ru-RU"/>
              </w:rPr>
              <w:t xml:space="preserve">старения в региональном разрезе </w:t>
            </w:r>
          </w:p>
        </w:tc>
        <w:tc>
          <w:tcPr>
            <w:tcW w:w="425" w:type="dxa"/>
            <w:vAlign w:val="center"/>
          </w:tcPr>
          <w:p w:rsidR="007C194C" w:rsidRPr="007C194C" w:rsidRDefault="00845EA7" w:rsidP="00B8658B">
            <w:pPr>
              <w:spacing w:after="0"/>
              <w:rPr>
                <w:rFonts w:ascii="Times New Roman" w:hAnsi="Times New Roman" w:cs="Times New Roman"/>
                <w:sz w:val="28"/>
                <w:szCs w:val="28"/>
                <w:lang w:val="ru-RU"/>
              </w:rPr>
            </w:pPr>
            <w:r>
              <w:rPr>
                <w:rFonts w:ascii="Times New Roman" w:hAnsi="Times New Roman" w:cs="Times New Roman"/>
                <w:sz w:val="28"/>
                <w:szCs w:val="28"/>
                <w:lang w:val="ru-RU"/>
              </w:rPr>
              <w:t>19</w:t>
            </w:r>
          </w:p>
        </w:tc>
      </w:tr>
      <w:tr w:rsidR="007C194C" w:rsidRPr="007C194C" w:rsidTr="00B8658B">
        <w:tc>
          <w:tcPr>
            <w:tcW w:w="9322" w:type="dxa"/>
            <w:vAlign w:val="center"/>
          </w:tcPr>
          <w:p w:rsidR="007C194C" w:rsidRPr="007C194C" w:rsidRDefault="007C194C" w:rsidP="00B8658B">
            <w:pPr>
              <w:spacing w:after="0"/>
              <w:ind w:firstLine="720"/>
              <w:rPr>
                <w:rFonts w:ascii="Times New Roman" w:hAnsi="Times New Roman" w:cs="Times New Roman"/>
                <w:sz w:val="28"/>
                <w:szCs w:val="28"/>
                <w:lang w:val="ru-RU"/>
              </w:rPr>
            </w:pPr>
            <w:r w:rsidRPr="007C194C">
              <w:rPr>
                <w:rFonts w:ascii="Times New Roman" w:hAnsi="Times New Roman" w:cs="Times New Roman"/>
                <w:sz w:val="28"/>
                <w:szCs w:val="28"/>
                <w:lang w:val="ru-RU"/>
              </w:rPr>
              <w:t>1.3.2. Обзор российских и зарубежных исследований индикаторов рынка труда в региональном разрезе</w:t>
            </w:r>
            <w:r>
              <w:rPr>
                <w:rFonts w:ascii="Times New Roman" w:hAnsi="Times New Roman" w:cs="Times New Roman"/>
                <w:sz w:val="28"/>
                <w:szCs w:val="28"/>
                <w:lang w:val="ru-RU"/>
              </w:rPr>
              <w:t xml:space="preserve"> </w:t>
            </w:r>
          </w:p>
        </w:tc>
        <w:tc>
          <w:tcPr>
            <w:tcW w:w="425" w:type="dxa"/>
            <w:vAlign w:val="center"/>
          </w:tcPr>
          <w:p w:rsidR="007C194C" w:rsidRPr="007C194C" w:rsidRDefault="006527ED" w:rsidP="00845EA7">
            <w:pPr>
              <w:spacing w:after="0"/>
              <w:rPr>
                <w:rFonts w:ascii="Times New Roman" w:hAnsi="Times New Roman" w:cs="Times New Roman"/>
                <w:sz w:val="28"/>
                <w:szCs w:val="28"/>
                <w:lang w:val="ru-RU"/>
              </w:rPr>
            </w:pPr>
            <w:r>
              <w:rPr>
                <w:rFonts w:ascii="Times New Roman" w:hAnsi="Times New Roman" w:cs="Times New Roman"/>
                <w:sz w:val="28"/>
                <w:szCs w:val="28"/>
                <w:lang w:val="ru-RU"/>
              </w:rPr>
              <w:t>2</w:t>
            </w:r>
            <w:r w:rsidR="00845EA7">
              <w:rPr>
                <w:rFonts w:ascii="Times New Roman" w:hAnsi="Times New Roman" w:cs="Times New Roman"/>
                <w:sz w:val="28"/>
                <w:szCs w:val="28"/>
                <w:lang w:val="ru-RU"/>
              </w:rPr>
              <w:t>0</w:t>
            </w:r>
          </w:p>
        </w:tc>
      </w:tr>
      <w:tr w:rsidR="004547D5" w:rsidRPr="006D7A3B" w:rsidTr="00B8658B">
        <w:tc>
          <w:tcPr>
            <w:tcW w:w="9322" w:type="dxa"/>
            <w:vAlign w:val="center"/>
          </w:tcPr>
          <w:p w:rsidR="004547D5" w:rsidRPr="007C194C" w:rsidRDefault="000A11BE" w:rsidP="00B8658B">
            <w:pPr>
              <w:spacing w:before="80" w:after="0"/>
              <w:rPr>
                <w:rFonts w:ascii="Times New Roman" w:eastAsia="Times New Roman" w:hAnsi="Times New Roman" w:cs="Times New Roman"/>
                <w:b/>
                <w:sz w:val="28"/>
                <w:szCs w:val="28"/>
                <w:lang w:val="ru-RU"/>
              </w:rPr>
            </w:pPr>
            <w:r w:rsidRPr="000A11BE">
              <w:rPr>
                <w:rFonts w:ascii="Times New Roman" w:hAnsi="Times New Roman" w:cs="Times New Roman"/>
                <w:b/>
                <w:sz w:val="28"/>
                <w:szCs w:val="28"/>
                <w:lang w:val="ru-RU"/>
              </w:rPr>
              <w:t>Глава 2. Анализ региональной дифференциации старения в России по данным переписей 2002 и 2010 гг.</w:t>
            </w:r>
            <w:r>
              <w:rPr>
                <w:rFonts w:ascii="Times New Roman" w:hAnsi="Times New Roman" w:cs="Times New Roman"/>
                <w:b/>
                <w:sz w:val="28"/>
                <w:szCs w:val="28"/>
                <w:lang w:val="ru-RU"/>
              </w:rPr>
              <w:t xml:space="preserve"> </w:t>
            </w:r>
          </w:p>
        </w:tc>
        <w:tc>
          <w:tcPr>
            <w:tcW w:w="425" w:type="dxa"/>
            <w:vAlign w:val="center"/>
          </w:tcPr>
          <w:p w:rsidR="004547D5" w:rsidRPr="007C194C" w:rsidRDefault="00B8658B" w:rsidP="00845EA7">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w:t>
            </w:r>
            <w:r w:rsidR="00845EA7">
              <w:rPr>
                <w:rFonts w:ascii="Times New Roman" w:eastAsia="Calibri" w:hAnsi="Times New Roman" w:cs="Times New Roman"/>
                <w:sz w:val="28"/>
                <w:szCs w:val="28"/>
                <w:lang w:val="ru-RU"/>
              </w:rPr>
              <w:t>4</w:t>
            </w:r>
          </w:p>
        </w:tc>
      </w:tr>
      <w:tr w:rsidR="004547D5" w:rsidRPr="006D7A3B" w:rsidTr="00B8658B">
        <w:tc>
          <w:tcPr>
            <w:tcW w:w="9322" w:type="dxa"/>
            <w:vAlign w:val="center"/>
          </w:tcPr>
          <w:p w:rsidR="004547D5" w:rsidRPr="007C194C" w:rsidRDefault="000A11BE" w:rsidP="00B8658B">
            <w:pPr>
              <w:spacing w:after="0"/>
              <w:rPr>
                <w:rFonts w:ascii="Times New Roman" w:eastAsia="Calibri" w:hAnsi="Times New Roman" w:cs="Times New Roman"/>
                <w:sz w:val="28"/>
                <w:szCs w:val="28"/>
                <w:lang w:val="ru-RU"/>
              </w:rPr>
            </w:pPr>
            <w:r w:rsidRPr="000A11BE">
              <w:rPr>
                <w:rFonts w:ascii="Times New Roman" w:eastAsia="Times New Roman" w:hAnsi="Times New Roman" w:cs="Times New Roman"/>
                <w:sz w:val="28"/>
                <w:szCs w:val="28"/>
                <w:lang w:val="ru-RU"/>
              </w:rPr>
              <w:t>2.1 Источники статистической информац</w:t>
            </w:r>
            <w:r>
              <w:rPr>
                <w:rFonts w:ascii="Times New Roman" w:eastAsia="Times New Roman" w:hAnsi="Times New Roman" w:cs="Times New Roman"/>
                <w:sz w:val="28"/>
                <w:szCs w:val="28"/>
                <w:lang w:val="ru-RU"/>
              </w:rPr>
              <w:t xml:space="preserve">ии и подготовка исходных данных </w:t>
            </w:r>
          </w:p>
        </w:tc>
        <w:tc>
          <w:tcPr>
            <w:tcW w:w="425" w:type="dxa"/>
            <w:vAlign w:val="center"/>
          </w:tcPr>
          <w:p w:rsidR="004547D5" w:rsidRPr="007C194C" w:rsidRDefault="00B8658B" w:rsidP="00845EA7">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w:t>
            </w:r>
            <w:r w:rsidR="00845EA7">
              <w:rPr>
                <w:rFonts w:ascii="Times New Roman" w:eastAsia="Calibri" w:hAnsi="Times New Roman" w:cs="Times New Roman"/>
                <w:sz w:val="28"/>
                <w:szCs w:val="28"/>
                <w:lang w:val="ru-RU"/>
              </w:rPr>
              <w:t>4</w:t>
            </w:r>
          </w:p>
        </w:tc>
      </w:tr>
      <w:tr w:rsidR="004547D5" w:rsidRPr="006D7A3B" w:rsidTr="00B8658B">
        <w:tc>
          <w:tcPr>
            <w:tcW w:w="9322" w:type="dxa"/>
            <w:vAlign w:val="center"/>
          </w:tcPr>
          <w:p w:rsidR="004547D5" w:rsidRPr="007C194C" w:rsidRDefault="000A11BE" w:rsidP="00B86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8"/>
                <w:szCs w:val="28"/>
                <w:lang w:val="ru-RU"/>
              </w:rPr>
            </w:pPr>
            <w:r w:rsidRPr="000A11BE">
              <w:rPr>
                <w:rFonts w:ascii="Times New Roman" w:eastAsia="Calibri" w:hAnsi="Times New Roman" w:cs="Times New Roman"/>
                <w:sz w:val="28"/>
                <w:szCs w:val="28"/>
                <w:lang w:val="ru-RU"/>
              </w:rPr>
              <w:t>2.2</w:t>
            </w:r>
            <w:r>
              <w:rPr>
                <w:rFonts w:ascii="Times New Roman" w:eastAsia="Calibri" w:hAnsi="Times New Roman" w:cs="Times New Roman"/>
                <w:sz w:val="28"/>
                <w:szCs w:val="28"/>
                <w:lang w:val="ru-RU"/>
              </w:rPr>
              <w:t xml:space="preserve"> </w:t>
            </w:r>
            <w:r w:rsidRPr="000A11BE">
              <w:rPr>
                <w:rFonts w:ascii="Times New Roman" w:eastAsia="Calibri" w:hAnsi="Times New Roman" w:cs="Times New Roman"/>
                <w:sz w:val="28"/>
                <w:szCs w:val="28"/>
                <w:lang w:val="ru-RU"/>
              </w:rPr>
              <w:t>Особенности современного этапа старения в России</w:t>
            </w:r>
            <w:r>
              <w:rPr>
                <w:rFonts w:ascii="Times New Roman" w:eastAsia="Calibri" w:hAnsi="Times New Roman" w:cs="Times New Roman"/>
                <w:sz w:val="28"/>
                <w:szCs w:val="28"/>
                <w:lang w:val="ru-RU"/>
              </w:rPr>
              <w:t xml:space="preserve"> </w:t>
            </w:r>
          </w:p>
        </w:tc>
        <w:tc>
          <w:tcPr>
            <w:tcW w:w="425" w:type="dxa"/>
            <w:vAlign w:val="center"/>
          </w:tcPr>
          <w:p w:rsidR="004547D5" w:rsidRPr="007C194C" w:rsidRDefault="00B8658B" w:rsidP="00845EA7">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w:t>
            </w:r>
            <w:r w:rsidR="00845EA7">
              <w:rPr>
                <w:rFonts w:ascii="Times New Roman" w:eastAsia="Calibri" w:hAnsi="Times New Roman" w:cs="Times New Roman"/>
                <w:sz w:val="28"/>
                <w:szCs w:val="28"/>
                <w:lang w:val="ru-RU"/>
              </w:rPr>
              <w:t>6</w:t>
            </w:r>
          </w:p>
        </w:tc>
      </w:tr>
      <w:tr w:rsidR="000A11BE" w:rsidRPr="006D7A3B" w:rsidTr="00B8658B">
        <w:tc>
          <w:tcPr>
            <w:tcW w:w="9322" w:type="dxa"/>
            <w:vAlign w:val="center"/>
          </w:tcPr>
          <w:p w:rsidR="000A11BE" w:rsidRPr="000A11BE" w:rsidRDefault="000A11BE" w:rsidP="00B86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2.3 </w:t>
            </w:r>
            <w:r w:rsidRPr="000A11BE">
              <w:rPr>
                <w:rFonts w:ascii="Times New Roman" w:eastAsia="Calibri" w:hAnsi="Times New Roman" w:cs="Times New Roman"/>
                <w:sz w:val="28"/>
                <w:szCs w:val="28"/>
                <w:lang w:val="ru-RU"/>
              </w:rPr>
              <w:t xml:space="preserve">Региональные особенности старения в традиционном и </w:t>
            </w:r>
            <w:proofErr w:type="spellStart"/>
            <w:r w:rsidRPr="000A11BE">
              <w:rPr>
                <w:rFonts w:ascii="Times New Roman" w:eastAsia="Calibri" w:hAnsi="Times New Roman" w:cs="Times New Roman"/>
                <w:sz w:val="28"/>
                <w:szCs w:val="28"/>
                <w:lang w:val="ru-RU"/>
              </w:rPr>
              <w:t>п</w:t>
            </w:r>
            <w:r>
              <w:rPr>
                <w:rFonts w:ascii="Times New Roman" w:eastAsia="Calibri" w:hAnsi="Times New Roman" w:cs="Times New Roman"/>
                <w:sz w:val="28"/>
                <w:szCs w:val="28"/>
                <w:lang w:val="ru-RU"/>
              </w:rPr>
              <w:t>роспективном</w:t>
            </w:r>
            <w:proofErr w:type="spellEnd"/>
            <w:r>
              <w:rPr>
                <w:rFonts w:ascii="Times New Roman" w:eastAsia="Calibri" w:hAnsi="Times New Roman" w:cs="Times New Roman"/>
                <w:sz w:val="28"/>
                <w:szCs w:val="28"/>
                <w:lang w:val="ru-RU"/>
              </w:rPr>
              <w:t xml:space="preserve"> измерении возраста </w:t>
            </w:r>
          </w:p>
        </w:tc>
        <w:tc>
          <w:tcPr>
            <w:tcW w:w="425" w:type="dxa"/>
            <w:vAlign w:val="center"/>
          </w:tcPr>
          <w:p w:rsidR="000A11BE" w:rsidRPr="007C194C" w:rsidRDefault="00B8658B" w:rsidP="00845EA7">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3</w:t>
            </w:r>
            <w:r w:rsidR="00845EA7">
              <w:rPr>
                <w:rFonts w:ascii="Times New Roman" w:eastAsia="Calibri" w:hAnsi="Times New Roman" w:cs="Times New Roman"/>
                <w:sz w:val="28"/>
                <w:szCs w:val="28"/>
                <w:lang w:val="ru-RU"/>
              </w:rPr>
              <w:t>1</w:t>
            </w:r>
          </w:p>
        </w:tc>
      </w:tr>
      <w:tr w:rsidR="004547D5" w:rsidRPr="006D7A3B" w:rsidTr="00B8658B">
        <w:tc>
          <w:tcPr>
            <w:tcW w:w="9322" w:type="dxa"/>
            <w:vAlign w:val="center"/>
          </w:tcPr>
          <w:p w:rsidR="004547D5" w:rsidRPr="007C194C" w:rsidRDefault="00D07978" w:rsidP="00B8658B">
            <w:pPr>
              <w:spacing w:after="0"/>
              <w:ind w:firstLine="720"/>
              <w:rPr>
                <w:rFonts w:ascii="Times New Roman" w:eastAsia="Calibri" w:hAnsi="Times New Roman" w:cs="Times New Roman"/>
                <w:sz w:val="28"/>
                <w:szCs w:val="28"/>
                <w:lang w:val="ru-RU"/>
              </w:rPr>
            </w:pPr>
            <w:r w:rsidRPr="00D07978">
              <w:rPr>
                <w:rFonts w:ascii="Times New Roman" w:hAnsi="Times New Roman" w:cs="Times New Roman"/>
                <w:sz w:val="28"/>
                <w:szCs w:val="28"/>
                <w:lang w:val="ru-RU"/>
              </w:rPr>
              <w:t>2.3.1 Доля пожилых в двух измерениях возраста.</w:t>
            </w:r>
          </w:p>
        </w:tc>
        <w:tc>
          <w:tcPr>
            <w:tcW w:w="425" w:type="dxa"/>
            <w:vAlign w:val="center"/>
          </w:tcPr>
          <w:p w:rsidR="004547D5" w:rsidRPr="007C194C" w:rsidRDefault="00B8658B" w:rsidP="00845EA7">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3</w:t>
            </w:r>
            <w:r w:rsidR="00845EA7">
              <w:rPr>
                <w:rFonts w:ascii="Times New Roman" w:eastAsia="Calibri" w:hAnsi="Times New Roman" w:cs="Times New Roman"/>
                <w:sz w:val="28"/>
                <w:szCs w:val="28"/>
                <w:lang w:val="ru-RU"/>
              </w:rPr>
              <w:t>2</w:t>
            </w:r>
          </w:p>
        </w:tc>
      </w:tr>
      <w:tr w:rsidR="004547D5" w:rsidRPr="007C194C" w:rsidTr="00B8658B">
        <w:tc>
          <w:tcPr>
            <w:tcW w:w="9322" w:type="dxa"/>
            <w:vAlign w:val="center"/>
          </w:tcPr>
          <w:p w:rsidR="004547D5" w:rsidRPr="007C194C" w:rsidRDefault="004547D5" w:rsidP="00B8658B">
            <w:pPr>
              <w:spacing w:after="0"/>
              <w:ind w:firstLine="720"/>
              <w:rPr>
                <w:rFonts w:ascii="Times New Roman" w:eastAsia="Calibri" w:hAnsi="Times New Roman" w:cs="Times New Roman"/>
                <w:sz w:val="28"/>
                <w:szCs w:val="28"/>
                <w:lang w:val="ru-RU"/>
              </w:rPr>
            </w:pPr>
            <w:r w:rsidRPr="007C194C">
              <w:rPr>
                <w:rFonts w:ascii="Times New Roman" w:eastAsia="Calibri" w:hAnsi="Times New Roman" w:cs="Times New Roman"/>
                <w:sz w:val="28"/>
                <w:szCs w:val="28"/>
                <w:lang w:val="ru-RU"/>
              </w:rPr>
              <w:t>2.</w:t>
            </w:r>
            <w:r w:rsidR="000A11BE">
              <w:rPr>
                <w:rFonts w:ascii="Times New Roman" w:eastAsia="Calibri" w:hAnsi="Times New Roman" w:cs="Times New Roman"/>
                <w:sz w:val="28"/>
                <w:szCs w:val="28"/>
                <w:lang w:val="ru-RU"/>
              </w:rPr>
              <w:t>3</w:t>
            </w:r>
            <w:r w:rsidRPr="007C194C">
              <w:rPr>
                <w:rFonts w:ascii="Times New Roman" w:eastAsia="Calibri" w:hAnsi="Times New Roman" w:cs="Times New Roman"/>
                <w:sz w:val="28"/>
                <w:szCs w:val="28"/>
                <w:lang w:val="ru-RU"/>
              </w:rPr>
              <w:t xml:space="preserve">.2 </w:t>
            </w:r>
            <w:r w:rsidRPr="007C194C">
              <w:rPr>
                <w:rFonts w:ascii="Times New Roman" w:hAnsi="Times New Roman" w:cs="Times New Roman"/>
                <w:sz w:val="28"/>
                <w:szCs w:val="28"/>
                <w:lang w:val="ru-RU"/>
              </w:rPr>
              <w:t xml:space="preserve">Демографическая нагрузка </w:t>
            </w:r>
            <w:proofErr w:type="gramStart"/>
            <w:r w:rsidRPr="007C194C">
              <w:rPr>
                <w:rFonts w:ascii="Times New Roman" w:hAnsi="Times New Roman" w:cs="Times New Roman"/>
                <w:sz w:val="28"/>
                <w:szCs w:val="28"/>
                <w:lang w:val="ru-RU"/>
              </w:rPr>
              <w:t>пожилыми</w:t>
            </w:r>
            <w:proofErr w:type="gramEnd"/>
            <w:r w:rsidRPr="007C194C">
              <w:rPr>
                <w:rFonts w:ascii="Times New Roman" w:hAnsi="Times New Roman" w:cs="Times New Roman"/>
                <w:sz w:val="28"/>
                <w:szCs w:val="28"/>
                <w:lang w:val="ru-RU"/>
              </w:rPr>
              <w:t xml:space="preserve"> </w:t>
            </w:r>
          </w:p>
        </w:tc>
        <w:tc>
          <w:tcPr>
            <w:tcW w:w="425" w:type="dxa"/>
            <w:vAlign w:val="center"/>
          </w:tcPr>
          <w:p w:rsidR="004547D5" w:rsidRPr="007C194C" w:rsidRDefault="00B8658B" w:rsidP="00845EA7">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w:t>
            </w:r>
            <w:r w:rsidR="00845EA7">
              <w:rPr>
                <w:rFonts w:ascii="Times New Roman" w:eastAsia="Calibri" w:hAnsi="Times New Roman" w:cs="Times New Roman"/>
                <w:sz w:val="28"/>
                <w:szCs w:val="28"/>
                <w:lang w:val="ru-RU"/>
              </w:rPr>
              <w:t>0</w:t>
            </w:r>
          </w:p>
        </w:tc>
      </w:tr>
      <w:tr w:rsidR="004547D5" w:rsidRPr="006D7A3B" w:rsidTr="00B8658B">
        <w:tc>
          <w:tcPr>
            <w:tcW w:w="9322" w:type="dxa"/>
            <w:vAlign w:val="center"/>
          </w:tcPr>
          <w:p w:rsidR="004547D5" w:rsidRPr="007C194C" w:rsidRDefault="004547D5" w:rsidP="00B8658B">
            <w:pPr>
              <w:spacing w:after="0"/>
              <w:ind w:firstLine="720"/>
              <w:rPr>
                <w:rFonts w:ascii="Times New Roman" w:eastAsia="Calibri" w:hAnsi="Times New Roman" w:cs="Times New Roman"/>
                <w:sz w:val="28"/>
                <w:szCs w:val="28"/>
                <w:lang w:val="ru-RU"/>
              </w:rPr>
            </w:pPr>
            <w:r w:rsidRPr="007C194C">
              <w:rPr>
                <w:rFonts w:ascii="Times New Roman" w:eastAsia="Calibri" w:hAnsi="Times New Roman" w:cs="Times New Roman"/>
                <w:sz w:val="28"/>
                <w:szCs w:val="28"/>
                <w:lang w:val="ru-RU"/>
              </w:rPr>
              <w:t>2.</w:t>
            </w:r>
            <w:r w:rsidR="000A11BE">
              <w:rPr>
                <w:rFonts w:ascii="Times New Roman" w:eastAsia="Calibri" w:hAnsi="Times New Roman" w:cs="Times New Roman"/>
                <w:sz w:val="28"/>
                <w:szCs w:val="28"/>
                <w:lang w:val="ru-RU"/>
              </w:rPr>
              <w:t>3</w:t>
            </w:r>
            <w:r w:rsidRPr="007C194C">
              <w:rPr>
                <w:rFonts w:ascii="Times New Roman" w:eastAsia="Calibri" w:hAnsi="Times New Roman" w:cs="Times New Roman"/>
                <w:sz w:val="28"/>
                <w:szCs w:val="28"/>
                <w:lang w:val="ru-RU"/>
              </w:rPr>
              <w:t xml:space="preserve">.3 </w:t>
            </w:r>
            <w:r w:rsidR="00D07978" w:rsidRPr="00D07978">
              <w:rPr>
                <w:rFonts w:ascii="Times New Roman" w:hAnsi="Times New Roman" w:cs="Times New Roman"/>
                <w:sz w:val="28"/>
                <w:szCs w:val="28"/>
                <w:lang w:val="ru-RU"/>
              </w:rPr>
              <w:t xml:space="preserve">Изменение медианного и </w:t>
            </w:r>
            <w:proofErr w:type="spellStart"/>
            <w:r w:rsidR="00D07978" w:rsidRPr="00D07978">
              <w:rPr>
                <w:rFonts w:ascii="Times New Roman" w:hAnsi="Times New Roman" w:cs="Times New Roman"/>
                <w:sz w:val="28"/>
                <w:szCs w:val="28"/>
                <w:lang w:val="ru-RU"/>
              </w:rPr>
              <w:t>проспективного</w:t>
            </w:r>
            <w:proofErr w:type="spellEnd"/>
            <w:r w:rsidR="00D07978" w:rsidRPr="00D07978">
              <w:rPr>
                <w:rFonts w:ascii="Times New Roman" w:hAnsi="Times New Roman" w:cs="Times New Roman"/>
                <w:sz w:val="28"/>
                <w:szCs w:val="28"/>
                <w:lang w:val="ru-RU"/>
              </w:rPr>
              <w:t xml:space="preserve"> медианного возраста в </w:t>
            </w:r>
            <w:proofErr w:type="spellStart"/>
            <w:r w:rsidR="00D07978" w:rsidRPr="00D07978">
              <w:rPr>
                <w:rFonts w:ascii="Times New Roman" w:hAnsi="Times New Roman" w:cs="Times New Roman"/>
                <w:sz w:val="28"/>
                <w:szCs w:val="28"/>
                <w:lang w:val="ru-RU"/>
              </w:rPr>
              <w:t>межпереписной</w:t>
            </w:r>
            <w:proofErr w:type="spellEnd"/>
            <w:r w:rsidR="00D07978" w:rsidRPr="00D07978">
              <w:rPr>
                <w:rFonts w:ascii="Times New Roman" w:hAnsi="Times New Roman" w:cs="Times New Roman"/>
                <w:sz w:val="28"/>
                <w:szCs w:val="28"/>
                <w:lang w:val="ru-RU"/>
              </w:rPr>
              <w:t xml:space="preserve"> период</w:t>
            </w:r>
          </w:p>
        </w:tc>
        <w:tc>
          <w:tcPr>
            <w:tcW w:w="425" w:type="dxa"/>
            <w:vAlign w:val="center"/>
          </w:tcPr>
          <w:p w:rsidR="004547D5" w:rsidRPr="007C194C" w:rsidRDefault="00B8658B" w:rsidP="00845EA7">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w:t>
            </w:r>
            <w:r w:rsidR="00845EA7">
              <w:rPr>
                <w:rFonts w:ascii="Times New Roman" w:eastAsia="Calibri" w:hAnsi="Times New Roman" w:cs="Times New Roman"/>
                <w:sz w:val="28"/>
                <w:szCs w:val="28"/>
                <w:lang w:val="ru-RU"/>
              </w:rPr>
              <w:t>3</w:t>
            </w:r>
          </w:p>
        </w:tc>
      </w:tr>
      <w:tr w:rsidR="000A11BE" w:rsidRPr="000A11BE" w:rsidTr="00B8658B">
        <w:tc>
          <w:tcPr>
            <w:tcW w:w="9322" w:type="dxa"/>
            <w:vAlign w:val="center"/>
          </w:tcPr>
          <w:p w:rsidR="000A11BE" w:rsidRPr="007C194C" w:rsidRDefault="000A11BE" w:rsidP="00B8658B">
            <w:pPr>
              <w:spacing w:after="0"/>
              <w:ind w:firstLine="72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2.3.4 Граница старости </w:t>
            </w:r>
          </w:p>
        </w:tc>
        <w:tc>
          <w:tcPr>
            <w:tcW w:w="425" w:type="dxa"/>
            <w:vAlign w:val="center"/>
          </w:tcPr>
          <w:p w:rsidR="000A11BE" w:rsidRPr="007C194C" w:rsidRDefault="00B8658B" w:rsidP="00845EA7">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w:t>
            </w:r>
            <w:r w:rsidR="00845EA7">
              <w:rPr>
                <w:rFonts w:ascii="Times New Roman" w:eastAsia="Calibri" w:hAnsi="Times New Roman" w:cs="Times New Roman"/>
                <w:sz w:val="28"/>
                <w:szCs w:val="28"/>
                <w:lang w:val="ru-RU"/>
              </w:rPr>
              <w:t>8</w:t>
            </w:r>
          </w:p>
        </w:tc>
      </w:tr>
      <w:tr w:rsidR="004547D5" w:rsidRPr="006D7A3B" w:rsidTr="00B8658B">
        <w:tc>
          <w:tcPr>
            <w:tcW w:w="9322" w:type="dxa"/>
            <w:vAlign w:val="center"/>
          </w:tcPr>
          <w:p w:rsidR="004547D5" w:rsidRPr="007C194C" w:rsidRDefault="000A11BE" w:rsidP="00B8658B">
            <w:pPr>
              <w:pStyle w:val="1"/>
              <w:spacing w:before="80"/>
              <w:rPr>
                <w:rFonts w:ascii="Times New Roman" w:eastAsia="Calibri" w:hAnsi="Times New Roman" w:cs="Times New Roman"/>
                <w:lang w:val="ru-RU"/>
              </w:rPr>
            </w:pPr>
            <w:r w:rsidRPr="007873B0">
              <w:rPr>
                <w:rFonts w:ascii="Times New Roman" w:hAnsi="Times New Roman" w:cs="Times New Roman"/>
                <w:color w:val="auto"/>
                <w:lang w:val="ru-RU"/>
              </w:rPr>
              <w:t>Глава 3. Детерминанты экономической активности населения старших возрастных групп</w:t>
            </w:r>
            <w:r>
              <w:rPr>
                <w:rFonts w:ascii="Times New Roman" w:hAnsi="Times New Roman" w:cs="Times New Roman"/>
                <w:color w:val="auto"/>
                <w:lang w:val="ru-RU"/>
              </w:rPr>
              <w:t xml:space="preserve"> </w:t>
            </w:r>
          </w:p>
        </w:tc>
        <w:tc>
          <w:tcPr>
            <w:tcW w:w="425" w:type="dxa"/>
            <w:vAlign w:val="center"/>
          </w:tcPr>
          <w:p w:rsidR="004547D5" w:rsidRPr="007C194C" w:rsidRDefault="00B8658B" w:rsidP="00845EA7">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6</w:t>
            </w:r>
            <w:r w:rsidR="00845EA7">
              <w:rPr>
                <w:rFonts w:ascii="Times New Roman" w:eastAsia="Calibri" w:hAnsi="Times New Roman" w:cs="Times New Roman"/>
                <w:sz w:val="28"/>
                <w:szCs w:val="28"/>
                <w:lang w:val="ru-RU"/>
              </w:rPr>
              <w:t>3</w:t>
            </w:r>
          </w:p>
        </w:tc>
      </w:tr>
      <w:tr w:rsidR="000A11BE" w:rsidRPr="006D7A3B" w:rsidTr="00B8658B">
        <w:tc>
          <w:tcPr>
            <w:tcW w:w="9322" w:type="dxa"/>
            <w:vAlign w:val="center"/>
          </w:tcPr>
          <w:p w:rsidR="000A11BE" w:rsidRPr="000A11BE" w:rsidRDefault="000A11BE" w:rsidP="00B8658B">
            <w:pPr>
              <w:pStyle w:val="1"/>
              <w:spacing w:before="0"/>
              <w:rPr>
                <w:rFonts w:ascii="Times New Roman" w:hAnsi="Times New Roman" w:cs="Times New Roman"/>
                <w:b w:val="0"/>
                <w:color w:val="auto"/>
                <w:lang w:val="ru-RU"/>
              </w:rPr>
            </w:pPr>
            <w:r w:rsidRPr="000A11BE">
              <w:rPr>
                <w:rFonts w:ascii="Times New Roman" w:hAnsi="Times New Roman" w:cs="Times New Roman"/>
                <w:b w:val="0"/>
                <w:color w:val="auto"/>
                <w:lang w:val="ru-RU"/>
              </w:rPr>
              <w:t xml:space="preserve">3.1 Экономическая активность населения старших возрастных групп в регионах России </w:t>
            </w:r>
          </w:p>
        </w:tc>
        <w:tc>
          <w:tcPr>
            <w:tcW w:w="425" w:type="dxa"/>
            <w:vAlign w:val="center"/>
          </w:tcPr>
          <w:p w:rsidR="000A11BE" w:rsidRPr="007C194C" w:rsidRDefault="00B8658B" w:rsidP="00845EA7">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6</w:t>
            </w:r>
            <w:r w:rsidR="00845EA7">
              <w:rPr>
                <w:rFonts w:ascii="Times New Roman" w:eastAsia="Calibri" w:hAnsi="Times New Roman" w:cs="Times New Roman"/>
                <w:sz w:val="28"/>
                <w:szCs w:val="28"/>
                <w:lang w:val="ru-RU"/>
              </w:rPr>
              <w:t>3</w:t>
            </w:r>
          </w:p>
        </w:tc>
      </w:tr>
      <w:tr w:rsidR="000A11BE" w:rsidRPr="000A11BE" w:rsidTr="00B8658B">
        <w:tc>
          <w:tcPr>
            <w:tcW w:w="9322" w:type="dxa"/>
            <w:vAlign w:val="center"/>
          </w:tcPr>
          <w:p w:rsidR="000A11BE" w:rsidRPr="000A11BE" w:rsidRDefault="000A11BE" w:rsidP="00B8658B">
            <w:pPr>
              <w:pStyle w:val="1"/>
              <w:spacing w:before="0"/>
              <w:rPr>
                <w:rFonts w:ascii="Times New Roman" w:hAnsi="Times New Roman" w:cs="Times New Roman"/>
                <w:b w:val="0"/>
                <w:color w:val="auto"/>
                <w:lang w:val="ru-RU"/>
              </w:rPr>
            </w:pPr>
            <w:r w:rsidRPr="000A11BE">
              <w:rPr>
                <w:rFonts w:ascii="Times New Roman" w:hAnsi="Times New Roman" w:cs="Times New Roman"/>
                <w:b w:val="0"/>
                <w:color w:val="auto"/>
                <w:lang w:val="ru-RU"/>
              </w:rPr>
              <w:t xml:space="preserve">3.2 Спецификация эконометрической модели </w:t>
            </w:r>
          </w:p>
        </w:tc>
        <w:tc>
          <w:tcPr>
            <w:tcW w:w="425" w:type="dxa"/>
            <w:vAlign w:val="center"/>
          </w:tcPr>
          <w:p w:rsidR="000A11BE" w:rsidRPr="007C194C" w:rsidRDefault="00845EA7" w:rsidP="00B8658B">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69</w:t>
            </w:r>
          </w:p>
        </w:tc>
      </w:tr>
      <w:tr w:rsidR="000A11BE" w:rsidRPr="006D7A3B" w:rsidTr="00B8658B">
        <w:tc>
          <w:tcPr>
            <w:tcW w:w="9322" w:type="dxa"/>
            <w:vAlign w:val="center"/>
          </w:tcPr>
          <w:p w:rsidR="000A11BE" w:rsidRPr="000A11BE" w:rsidRDefault="000A11BE" w:rsidP="00B8658B">
            <w:pPr>
              <w:pStyle w:val="1"/>
              <w:spacing w:before="0"/>
              <w:rPr>
                <w:rFonts w:ascii="Times New Roman" w:hAnsi="Times New Roman" w:cs="Times New Roman"/>
                <w:b w:val="0"/>
                <w:color w:val="auto"/>
                <w:lang w:val="ru-RU"/>
              </w:rPr>
            </w:pPr>
            <w:r w:rsidRPr="000A11BE">
              <w:rPr>
                <w:rFonts w:ascii="Times New Roman" w:hAnsi="Times New Roman" w:cs="Times New Roman"/>
                <w:b w:val="0"/>
                <w:color w:val="auto"/>
                <w:lang w:val="ru-RU"/>
              </w:rPr>
              <w:t xml:space="preserve">3.3. </w:t>
            </w:r>
            <w:r w:rsidR="00D07978" w:rsidRPr="00D07978">
              <w:rPr>
                <w:rFonts w:ascii="Times New Roman" w:hAnsi="Times New Roman" w:cs="Times New Roman"/>
                <w:b w:val="0"/>
                <w:color w:val="auto"/>
                <w:lang w:val="ru-RU"/>
              </w:rPr>
              <w:t xml:space="preserve">Регрессионный анализ влияния старения на экономическую активность </w:t>
            </w:r>
            <w:proofErr w:type="gramStart"/>
            <w:r w:rsidR="00D07978" w:rsidRPr="00D07978">
              <w:rPr>
                <w:rFonts w:ascii="Times New Roman" w:hAnsi="Times New Roman" w:cs="Times New Roman"/>
                <w:b w:val="0"/>
                <w:color w:val="auto"/>
                <w:lang w:val="ru-RU"/>
              </w:rPr>
              <w:t>пожилых</w:t>
            </w:r>
            <w:proofErr w:type="gramEnd"/>
            <w:r w:rsidR="00D07978" w:rsidRPr="00D07978">
              <w:rPr>
                <w:rFonts w:ascii="Times New Roman" w:hAnsi="Times New Roman" w:cs="Times New Roman"/>
                <w:b w:val="0"/>
                <w:color w:val="auto"/>
                <w:lang w:val="ru-RU"/>
              </w:rPr>
              <w:t>.</w:t>
            </w:r>
          </w:p>
        </w:tc>
        <w:tc>
          <w:tcPr>
            <w:tcW w:w="425" w:type="dxa"/>
            <w:vAlign w:val="center"/>
          </w:tcPr>
          <w:p w:rsidR="000A11BE" w:rsidRPr="007C194C" w:rsidRDefault="00B8658B" w:rsidP="00845EA7">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7</w:t>
            </w:r>
            <w:r w:rsidR="00845EA7">
              <w:rPr>
                <w:rFonts w:ascii="Times New Roman" w:eastAsia="Calibri" w:hAnsi="Times New Roman" w:cs="Times New Roman"/>
                <w:sz w:val="28"/>
                <w:szCs w:val="28"/>
                <w:lang w:val="ru-RU"/>
              </w:rPr>
              <w:t>7</w:t>
            </w:r>
          </w:p>
        </w:tc>
      </w:tr>
      <w:tr w:rsidR="004547D5" w:rsidRPr="007C194C" w:rsidTr="00B8658B">
        <w:tc>
          <w:tcPr>
            <w:tcW w:w="9322" w:type="dxa"/>
            <w:vAlign w:val="center"/>
          </w:tcPr>
          <w:p w:rsidR="004547D5" w:rsidRPr="007C194C" w:rsidRDefault="004547D5" w:rsidP="00B8658B">
            <w:pPr>
              <w:spacing w:before="80" w:after="0"/>
              <w:rPr>
                <w:rFonts w:ascii="Times New Roman" w:eastAsia="Calibri" w:hAnsi="Times New Roman" w:cs="Times New Roman"/>
                <w:b/>
                <w:sz w:val="28"/>
                <w:szCs w:val="28"/>
                <w:lang w:val="ru-RU"/>
              </w:rPr>
            </w:pPr>
            <w:r w:rsidRPr="007C194C">
              <w:rPr>
                <w:rFonts w:ascii="Times New Roman" w:eastAsia="Calibri" w:hAnsi="Times New Roman" w:cs="Times New Roman"/>
                <w:b/>
                <w:sz w:val="28"/>
                <w:szCs w:val="28"/>
                <w:lang w:val="ru-RU"/>
              </w:rPr>
              <w:t xml:space="preserve">Заключение </w:t>
            </w:r>
          </w:p>
        </w:tc>
        <w:tc>
          <w:tcPr>
            <w:tcW w:w="425" w:type="dxa"/>
            <w:vAlign w:val="center"/>
          </w:tcPr>
          <w:p w:rsidR="004547D5" w:rsidRPr="007C194C" w:rsidRDefault="00B8658B" w:rsidP="00845EA7">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8</w:t>
            </w:r>
            <w:r w:rsidR="00845EA7">
              <w:rPr>
                <w:rFonts w:ascii="Times New Roman" w:eastAsia="Calibri" w:hAnsi="Times New Roman" w:cs="Times New Roman"/>
                <w:sz w:val="28"/>
                <w:szCs w:val="28"/>
                <w:lang w:val="ru-RU"/>
              </w:rPr>
              <w:t>2</w:t>
            </w:r>
          </w:p>
        </w:tc>
      </w:tr>
      <w:tr w:rsidR="004547D5" w:rsidRPr="007C194C" w:rsidTr="00B8658B">
        <w:tc>
          <w:tcPr>
            <w:tcW w:w="9322" w:type="dxa"/>
            <w:vAlign w:val="center"/>
          </w:tcPr>
          <w:p w:rsidR="004547D5" w:rsidRPr="007C194C" w:rsidRDefault="004547D5" w:rsidP="00B8658B">
            <w:pPr>
              <w:spacing w:before="80" w:after="0"/>
              <w:rPr>
                <w:rFonts w:ascii="Times New Roman" w:eastAsia="Calibri" w:hAnsi="Times New Roman" w:cs="Times New Roman"/>
                <w:b/>
                <w:sz w:val="28"/>
                <w:szCs w:val="28"/>
                <w:lang w:val="ru-RU"/>
              </w:rPr>
            </w:pPr>
            <w:r w:rsidRPr="007C194C">
              <w:rPr>
                <w:rFonts w:ascii="Times New Roman" w:eastAsia="Calibri" w:hAnsi="Times New Roman" w:cs="Times New Roman"/>
                <w:b/>
                <w:sz w:val="28"/>
                <w:szCs w:val="28"/>
                <w:lang w:val="ru-RU"/>
              </w:rPr>
              <w:t xml:space="preserve">Список литературы </w:t>
            </w:r>
          </w:p>
        </w:tc>
        <w:tc>
          <w:tcPr>
            <w:tcW w:w="425" w:type="dxa"/>
            <w:vAlign w:val="center"/>
          </w:tcPr>
          <w:p w:rsidR="004547D5" w:rsidRPr="007C194C" w:rsidRDefault="00B8658B" w:rsidP="00845EA7">
            <w:pPr>
              <w:spacing w:after="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8</w:t>
            </w:r>
            <w:r w:rsidR="00845EA7">
              <w:rPr>
                <w:rFonts w:ascii="Times New Roman" w:eastAsia="Calibri" w:hAnsi="Times New Roman" w:cs="Times New Roman"/>
                <w:sz w:val="28"/>
                <w:szCs w:val="28"/>
                <w:lang w:val="ru-RU"/>
              </w:rPr>
              <w:t>6</w:t>
            </w:r>
          </w:p>
        </w:tc>
      </w:tr>
      <w:tr w:rsidR="004547D5" w:rsidRPr="007C194C" w:rsidTr="00B8658B">
        <w:tc>
          <w:tcPr>
            <w:tcW w:w="9322" w:type="dxa"/>
            <w:vAlign w:val="center"/>
          </w:tcPr>
          <w:p w:rsidR="004547D5" w:rsidRPr="007C194C" w:rsidRDefault="004547D5" w:rsidP="00B8658B">
            <w:pPr>
              <w:spacing w:before="80" w:after="0"/>
              <w:rPr>
                <w:rFonts w:ascii="Times New Roman" w:hAnsi="Times New Roman" w:cs="Times New Roman"/>
                <w:b/>
                <w:sz w:val="28"/>
                <w:szCs w:val="28"/>
                <w:lang w:val="ru-RU"/>
              </w:rPr>
            </w:pPr>
            <w:r w:rsidRPr="007C194C">
              <w:rPr>
                <w:rFonts w:ascii="Times New Roman" w:hAnsi="Times New Roman" w:cs="Times New Roman"/>
                <w:b/>
                <w:sz w:val="28"/>
                <w:szCs w:val="28"/>
                <w:lang w:val="ru-RU"/>
              </w:rPr>
              <w:t>Приложени</w:t>
            </w:r>
            <w:r w:rsidR="00D07978">
              <w:rPr>
                <w:rFonts w:ascii="Times New Roman" w:hAnsi="Times New Roman" w:cs="Times New Roman"/>
                <w:b/>
                <w:sz w:val="28"/>
                <w:szCs w:val="28"/>
                <w:lang w:val="ru-RU"/>
              </w:rPr>
              <w:t>я</w:t>
            </w:r>
          </w:p>
        </w:tc>
        <w:tc>
          <w:tcPr>
            <w:tcW w:w="425" w:type="dxa"/>
            <w:vAlign w:val="center"/>
          </w:tcPr>
          <w:p w:rsidR="004547D5" w:rsidRPr="007C194C" w:rsidRDefault="00B8658B" w:rsidP="00B8658B">
            <w:pPr>
              <w:spacing w:after="0"/>
              <w:rPr>
                <w:rFonts w:ascii="Times New Roman" w:hAnsi="Times New Roman" w:cs="Times New Roman"/>
                <w:sz w:val="28"/>
                <w:szCs w:val="28"/>
                <w:lang w:val="ru-RU"/>
              </w:rPr>
            </w:pPr>
            <w:r>
              <w:rPr>
                <w:rFonts w:ascii="Times New Roman" w:hAnsi="Times New Roman" w:cs="Times New Roman"/>
                <w:sz w:val="28"/>
                <w:szCs w:val="28"/>
                <w:lang w:val="ru-RU"/>
              </w:rPr>
              <w:t>9</w:t>
            </w:r>
            <w:r w:rsidR="00845EA7">
              <w:rPr>
                <w:rFonts w:ascii="Times New Roman" w:hAnsi="Times New Roman" w:cs="Times New Roman"/>
                <w:sz w:val="28"/>
                <w:szCs w:val="28"/>
                <w:lang w:val="ru-RU"/>
              </w:rPr>
              <w:t>3</w:t>
            </w:r>
          </w:p>
        </w:tc>
      </w:tr>
    </w:tbl>
    <w:p w:rsidR="004C7DBF" w:rsidRPr="004547D5" w:rsidRDefault="004C7DBF" w:rsidP="004547D5">
      <w:pPr>
        <w:pStyle w:val="1"/>
        <w:rPr>
          <w:rFonts w:ascii="Times New Roman" w:hAnsi="Times New Roman" w:cs="Times New Roman"/>
          <w:color w:val="auto"/>
          <w:lang w:val="ru-RU"/>
        </w:rPr>
      </w:pPr>
      <w:r w:rsidRPr="004547D5">
        <w:rPr>
          <w:rFonts w:ascii="Times New Roman" w:hAnsi="Times New Roman" w:cs="Times New Roman"/>
          <w:color w:val="auto"/>
          <w:lang w:val="ru-RU"/>
        </w:rPr>
        <w:lastRenderedPageBreak/>
        <w:t>Введение</w:t>
      </w:r>
    </w:p>
    <w:p w:rsidR="00084DDF" w:rsidRPr="00624980" w:rsidRDefault="00084DDF" w:rsidP="004547D5">
      <w:pPr>
        <w:spacing w:after="0" w:line="360" w:lineRule="auto"/>
        <w:ind w:firstLine="720"/>
        <w:jc w:val="both"/>
        <w:rPr>
          <w:rFonts w:ascii="Times New Roman" w:hAnsi="Times New Roman" w:cs="Times New Roman"/>
          <w:b/>
          <w:sz w:val="28"/>
          <w:szCs w:val="28"/>
          <w:lang w:val="ru-RU"/>
        </w:rPr>
      </w:pPr>
      <w:r w:rsidRPr="00624980">
        <w:rPr>
          <w:rFonts w:ascii="Times New Roman" w:hAnsi="Times New Roman" w:cs="Times New Roman"/>
          <w:b/>
          <w:sz w:val="28"/>
          <w:szCs w:val="28"/>
          <w:lang w:val="ru-RU"/>
        </w:rPr>
        <w:t>Актуальность исследования</w:t>
      </w:r>
    </w:p>
    <w:p w:rsidR="004C7DBF" w:rsidRPr="00624980" w:rsidRDefault="004C7DBF" w:rsidP="00084DDF">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Демографическое старение это фундаментальный процесс, определяющий изменени</w:t>
      </w:r>
      <w:r w:rsidR="006D7A3B">
        <w:rPr>
          <w:rFonts w:ascii="Times New Roman" w:hAnsi="Times New Roman" w:cs="Times New Roman"/>
          <w:sz w:val="28"/>
          <w:szCs w:val="28"/>
          <w:lang w:val="ru-RU"/>
        </w:rPr>
        <w:t>е</w:t>
      </w:r>
      <w:r w:rsidRPr="00624980">
        <w:rPr>
          <w:rFonts w:ascii="Times New Roman" w:hAnsi="Times New Roman" w:cs="Times New Roman"/>
          <w:sz w:val="28"/>
          <w:szCs w:val="28"/>
          <w:lang w:val="ru-RU"/>
        </w:rPr>
        <w:t xml:space="preserve"> возрастной структуры населения не только России, но и всех стран, вступивших на путь демографического перехода. В настоящее время в России наблюдается демографическое старение, выражающееся в увеличении доли пожилых людей в общей численности населения. В период с 1956 по 2010 год доля людей старше 60 лет увеличилась более чем в 2 раза - с 8,6% до 17,9%. В 2030 году, согласно среднему варианту прогноза Федеральной Службы Государственной Статистики, составит около 25%. </w:t>
      </w:r>
    </w:p>
    <w:p w:rsidR="004C7DBF" w:rsidRPr="00624980" w:rsidRDefault="004C7DBF" w:rsidP="00084DDF">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Старение населения в России имеет ряд особенностей. Во-первых, для нашей страны характерно демографическое старение «снизу» - за счет снижения рождаемости, в отличие от большинства развитых стран, где одновременно действуют два процесса: соответственно старение снизу и старение сверху (увеличение ожидаемой продолжительности жизни). Во-вторых, скорость и интенсивность старения </w:t>
      </w:r>
      <w:r w:rsidR="003831A7" w:rsidRPr="00624980">
        <w:rPr>
          <w:rFonts w:ascii="Times New Roman" w:hAnsi="Times New Roman" w:cs="Times New Roman"/>
          <w:sz w:val="28"/>
          <w:szCs w:val="28"/>
          <w:lang w:val="ru-RU"/>
        </w:rPr>
        <w:t xml:space="preserve">подвержена сильному влиянию демографических катастроф, произошедших в России в ХХ веке. Наконец, из-за огромного </w:t>
      </w:r>
      <w:r w:rsidR="00AC5A2F" w:rsidRPr="00624980">
        <w:rPr>
          <w:rFonts w:ascii="Times New Roman" w:hAnsi="Times New Roman" w:cs="Times New Roman"/>
          <w:sz w:val="28"/>
          <w:szCs w:val="28"/>
          <w:lang w:val="ru-RU"/>
        </w:rPr>
        <w:t>разрыва в уровне</w:t>
      </w:r>
      <w:r w:rsidR="003831A7" w:rsidRPr="00624980">
        <w:rPr>
          <w:rFonts w:ascii="Times New Roman" w:hAnsi="Times New Roman" w:cs="Times New Roman"/>
          <w:sz w:val="28"/>
          <w:szCs w:val="28"/>
          <w:lang w:val="ru-RU"/>
        </w:rPr>
        <w:t xml:space="preserve"> ожидаемой продолжительности жизни, старение населения </w:t>
      </w:r>
      <w:r w:rsidRPr="00624980">
        <w:rPr>
          <w:rFonts w:ascii="Times New Roman" w:hAnsi="Times New Roman" w:cs="Times New Roman"/>
          <w:sz w:val="28"/>
          <w:szCs w:val="28"/>
          <w:lang w:val="ru-RU"/>
        </w:rPr>
        <w:t>по-разному проявляется у мужского и женского населения России.</w:t>
      </w:r>
    </w:p>
    <w:p w:rsidR="003831A7" w:rsidRPr="00624980" w:rsidRDefault="003831A7" w:rsidP="00084DDF">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В предыдущих исследованиях старение населения в России рассматривалось с традиционной позиции анализа хронологического возраста человека. Существенные перемены: </w:t>
      </w:r>
      <w:r w:rsidR="00D220C8" w:rsidRPr="00624980">
        <w:rPr>
          <w:rFonts w:ascii="Times New Roman" w:hAnsi="Times New Roman" w:cs="Times New Roman"/>
          <w:sz w:val="28"/>
          <w:szCs w:val="28"/>
          <w:lang w:val="ru-RU"/>
        </w:rPr>
        <w:t>быстрый рост продолжительности жизни в старших возрастах</w:t>
      </w:r>
      <w:r w:rsidRPr="00624980">
        <w:rPr>
          <w:rFonts w:ascii="Times New Roman" w:hAnsi="Times New Roman" w:cs="Times New Roman"/>
          <w:sz w:val="28"/>
          <w:szCs w:val="28"/>
          <w:lang w:val="ru-RU"/>
        </w:rPr>
        <w:t>, изменение жизненного цикла человека обусловил</w:t>
      </w:r>
      <w:r w:rsidR="00D875EC" w:rsidRPr="00624980">
        <w:rPr>
          <w:rFonts w:ascii="Times New Roman" w:hAnsi="Times New Roman" w:cs="Times New Roman"/>
          <w:sz w:val="28"/>
          <w:szCs w:val="28"/>
          <w:lang w:val="ru-RU"/>
        </w:rPr>
        <w:t>и</w:t>
      </w:r>
      <w:r w:rsidRPr="00624980">
        <w:rPr>
          <w:rFonts w:ascii="Times New Roman" w:hAnsi="Times New Roman" w:cs="Times New Roman"/>
          <w:sz w:val="28"/>
          <w:szCs w:val="28"/>
          <w:lang w:val="ru-RU"/>
        </w:rPr>
        <w:t xml:space="preserve"> необходим</w:t>
      </w:r>
      <w:r w:rsidR="00072A43" w:rsidRPr="00624980">
        <w:rPr>
          <w:rFonts w:ascii="Times New Roman" w:hAnsi="Times New Roman" w:cs="Times New Roman"/>
          <w:sz w:val="28"/>
          <w:szCs w:val="28"/>
          <w:lang w:val="ru-RU"/>
        </w:rPr>
        <w:t xml:space="preserve">ость развития нового подхода к измерению возраста. Появившуюся нишу заполнил </w:t>
      </w:r>
      <w:proofErr w:type="spellStart"/>
      <w:r w:rsidR="00072A43" w:rsidRPr="00624980">
        <w:rPr>
          <w:rFonts w:ascii="Times New Roman" w:hAnsi="Times New Roman" w:cs="Times New Roman"/>
          <w:sz w:val="28"/>
          <w:szCs w:val="28"/>
          <w:lang w:val="ru-RU"/>
        </w:rPr>
        <w:t>проспективный</w:t>
      </w:r>
      <w:proofErr w:type="spellEnd"/>
      <w:r w:rsidR="00072A43" w:rsidRPr="00624980">
        <w:rPr>
          <w:rFonts w:ascii="Times New Roman" w:hAnsi="Times New Roman" w:cs="Times New Roman"/>
          <w:sz w:val="28"/>
          <w:szCs w:val="28"/>
          <w:lang w:val="ru-RU"/>
        </w:rPr>
        <w:t xml:space="preserve"> </w:t>
      </w:r>
      <w:r w:rsidRPr="00624980">
        <w:rPr>
          <w:rFonts w:ascii="Times New Roman" w:hAnsi="Times New Roman" w:cs="Times New Roman"/>
          <w:sz w:val="28"/>
          <w:szCs w:val="28"/>
          <w:lang w:val="ru-RU"/>
        </w:rPr>
        <w:t xml:space="preserve">подход, </w:t>
      </w:r>
      <w:r w:rsidR="00072A43" w:rsidRPr="00624980">
        <w:rPr>
          <w:rFonts w:ascii="Times New Roman" w:hAnsi="Times New Roman" w:cs="Times New Roman"/>
          <w:sz w:val="28"/>
          <w:szCs w:val="28"/>
          <w:lang w:val="ru-RU"/>
        </w:rPr>
        <w:t xml:space="preserve">в основе которого </w:t>
      </w:r>
      <w:r w:rsidR="00D875EC" w:rsidRPr="00624980">
        <w:rPr>
          <w:rFonts w:ascii="Times New Roman" w:hAnsi="Times New Roman" w:cs="Times New Roman"/>
          <w:sz w:val="28"/>
          <w:szCs w:val="28"/>
          <w:lang w:val="ru-RU"/>
        </w:rPr>
        <w:t xml:space="preserve">лежит </w:t>
      </w:r>
      <w:r w:rsidR="00072A43" w:rsidRPr="00624980">
        <w:rPr>
          <w:rFonts w:ascii="Times New Roman" w:hAnsi="Times New Roman" w:cs="Times New Roman"/>
          <w:sz w:val="28"/>
          <w:szCs w:val="28"/>
          <w:lang w:val="ru-RU"/>
        </w:rPr>
        <w:t xml:space="preserve">принцип измерения возраста не по </w:t>
      </w:r>
      <w:r w:rsidRPr="00624980">
        <w:rPr>
          <w:rFonts w:ascii="Times New Roman" w:hAnsi="Times New Roman" w:cs="Times New Roman"/>
          <w:sz w:val="28"/>
          <w:szCs w:val="28"/>
          <w:lang w:val="ru-RU"/>
        </w:rPr>
        <w:t xml:space="preserve">хронологической шкале </w:t>
      </w:r>
      <w:r w:rsidR="00072A43" w:rsidRPr="00624980">
        <w:rPr>
          <w:rFonts w:ascii="Times New Roman" w:hAnsi="Times New Roman" w:cs="Times New Roman"/>
          <w:sz w:val="28"/>
          <w:szCs w:val="28"/>
          <w:lang w:val="ru-RU"/>
        </w:rPr>
        <w:t>(</w:t>
      </w:r>
      <w:r w:rsidRPr="00624980">
        <w:rPr>
          <w:rFonts w:ascii="Times New Roman" w:hAnsi="Times New Roman" w:cs="Times New Roman"/>
          <w:sz w:val="28"/>
          <w:szCs w:val="28"/>
          <w:lang w:val="ru-RU"/>
        </w:rPr>
        <w:t>от момента рождения</w:t>
      </w:r>
      <w:r w:rsidR="00072A43" w:rsidRPr="00624980">
        <w:rPr>
          <w:rFonts w:ascii="Times New Roman" w:hAnsi="Times New Roman" w:cs="Times New Roman"/>
          <w:sz w:val="28"/>
          <w:szCs w:val="28"/>
          <w:lang w:val="ru-RU"/>
        </w:rPr>
        <w:t>)</w:t>
      </w:r>
      <w:r w:rsidRPr="00624980">
        <w:rPr>
          <w:rFonts w:ascii="Times New Roman" w:hAnsi="Times New Roman" w:cs="Times New Roman"/>
          <w:sz w:val="28"/>
          <w:szCs w:val="28"/>
          <w:lang w:val="ru-RU"/>
        </w:rPr>
        <w:t xml:space="preserve">, а по </w:t>
      </w:r>
      <w:proofErr w:type="spellStart"/>
      <w:r w:rsidRPr="00624980">
        <w:rPr>
          <w:rFonts w:ascii="Times New Roman" w:hAnsi="Times New Roman" w:cs="Times New Roman"/>
          <w:sz w:val="28"/>
          <w:szCs w:val="28"/>
          <w:lang w:val="ru-RU"/>
        </w:rPr>
        <w:t>проспективной</w:t>
      </w:r>
      <w:proofErr w:type="spellEnd"/>
      <w:r w:rsidRPr="00624980">
        <w:rPr>
          <w:rFonts w:ascii="Times New Roman" w:hAnsi="Times New Roman" w:cs="Times New Roman"/>
          <w:sz w:val="28"/>
          <w:szCs w:val="28"/>
          <w:lang w:val="ru-RU"/>
        </w:rPr>
        <w:t xml:space="preserve"> </w:t>
      </w:r>
      <w:r w:rsidR="005F0E6E" w:rsidRPr="00624980">
        <w:rPr>
          <w:rFonts w:ascii="Times New Roman" w:hAnsi="Times New Roman" w:cs="Times New Roman"/>
          <w:sz w:val="28"/>
          <w:szCs w:val="28"/>
          <w:lang w:val="ru-RU"/>
        </w:rPr>
        <w:t>-</w:t>
      </w:r>
      <w:r w:rsidR="00072A43" w:rsidRPr="00624980">
        <w:rPr>
          <w:rFonts w:ascii="Times New Roman" w:hAnsi="Times New Roman" w:cs="Times New Roman"/>
          <w:sz w:val="28"/>
          <w:szCs w:val="28"/>
          <w:lang w:val="ru-RU"/>
        </w:rPr>
        <w:t xml:space="preserve"> в зависимости от </w:t>
      </w:r>
      <w:r w:rsidRPr="00624980">
        <w:rPr>
          <w:rFonts w:ascii="Times New Roman" w:hAnsi="Times New Roman" w:cs="Times New Roman"/>
          <w:sz w:val="28"/>
          <w:szCs w:val="28"/>
          <w:lang w:val="ru-RU"/>
        </w:rPr>
        <w:t>ожидаемо</w:t>
      </w:r>
      <w:r w:rsidR="00072A43" w:rsidRPr="00624980">
        <w:rPr>
          <w:rFonts w:ascii="Times New Roman" w:hAnsi="Times New Roman" w:cs="Times New Roman"/>
          <w:sz w:val="28"/>
          <w:szCs w:val="28"/>
          <w:lang w:val="ru-RU"/>
        </w:rPr>
        <w:t>го</w:t>
      </w:r>
      <w:r w:rsidRPr="00624980">
        <w:rPr>
          <w:rFonts w:ascii="Times New Roman" w:hAnsi="Times New Roman" w:cs="Times New Roman"/>
          <w:sz w:val="28"/>
          <w:szCs w:val="28"/>
          <w:lang w:val="ru-RU"/>
        </w:rPr>
        <w:t xml:space="preserve"> числ</w:t>
      </w:r>
      <w:r w:rsidR="00072A43" w:rsidRPr="00624980">
        <w:rPr>
          <w:rFonts w:ascii="Times New Roman" w:hAnsi="Times New Roman" w:cs="Times New Roman"/>
          <w:sz w:val="28"/>
          <w:szCs w:val="28"/>
          <w:lang w:val="ru-RU"/>
        </w:rPr>
        <w:t>а</w:t>
      </w:r>
      <w:r w:rsidRPr="00624980">
        <w:rPr>
          <w:rFonts w:ascii="Times New Roman" w:hAnsi="Times New Roman" w:cs="Times New Roman"/>
          <w:sz w:val="28"/>
          <w:szCs w:val="28"/>
          <w:lang w:val="ru-RU"/>
        </w:rPr>
        <w:t xml:space="preserve"> лет, которые предстоит </w:t>
      </w:r>
      <w:r w:rsidRPr="00624980">
        <w:rPr>
          <w:rFonts w:ascii="Times New Roman" w:hAnsi="Times New Roman" w:cs="Times New Roman"/>
          <w:sz w:val="28"/>
          <w:szCs w:val="28"/>
          <w:lang w:val="ru-RU"/>
        </w:rPr>
        <w:lastRenderedPageBreak/>
        <w:t xml:space="preserve">прожить человеку данного возраста. </w:t>
      </w:r>
      <w:r w:rsidR="00D220C8" w:rsidRPr="00624980">
        <w:rPr>
          <w:rFonts w:ascii="Times New Roman" w:hAnsi="Times New Roman" w:cs="Times New Roman"/>
          <w:sz w:val="28"/>
          <w:szCs w:val="28"/>
          <w:lang w:val="ru-RU"/>
        </w:rPr>
        <w:t>Ключевым элементом</w:t>
      </w:r>
      <w:r w:rsidR="00072A43" w:rsidRPr="00624980">
        <w:rPr>
          <w:rFonts w:ascii="Times New Roman" w:hAnsi="Times New Roman" w:cs="Times New Roman"/>
          <w:sz w:val="28"/>
          <w:szCs w:val="28"/>
          <w:lang w:val="ru-RU"/>
        </w:rPr>
        <w:t xml:space="preserve"> данного подхода служит </w:t>
      </w:r>
      <w:r w:rsidRPr="00624980">
        <w:rPr>
          <w:rFonts w:ascii="Times New Roman" w:hAnsi="Times New Roman" w:cs="Times New Roman"/>
          <w:sz w:val="28"/>
          <w:szCs w:val="28"/>
          <w:lang w:val="ru-RU"/>
        </w:rPr>
        <w:t>функция продолжительности жизни из таблиц смертности населения.</w:t>
      </w:r>
    </w:p>
    <w:p w:rsidR="003831A7" w:rsidRPr="00624980" w:rsidRDefault="00D875EC" w:rsidP="00084DDF">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Сдвиг распределения населения к старшим возрастам, нашедший отражение в н</w:t>
      </w:r>
      <w:r w:rsidR="00FC642F" w:rsidRPr="00624980">
        <w:rPr>
          <w:rFonts w:ascii="Times New Roman" w:hAnsi="Times New Roman" w:cs="Times New Roman"/>
          <w:sz w:val="28"/>
          <w:szCs w:val="28"/>
          <w:lang w:val="ru-RU"/>
        </w:rPr>
        <w:t>епрерывн</w:t>
      </w:r>
      <w:r w:rsidRPr="00624980">
        <w:rPr>
          <w:rFonts w:ascii="Times New Roman" w:hAnsi="Times New Roman" w:cs="Times New Roman"/>
          <w:sz w:val="28"/>
          <w:szCs w:val="28"/>
          <w:lang w:val="ru-RU"/>
        </w:rPr>
        <w:t>ом</w:t>
      </w:r>
      <w:r w:rsidR="00FC642F" w:rsidRPr="00624980">
        <w:rPr>
          <w:rFonts w:ascii="Times New Roman" w:hAnsi="Times New Roman" w:cs="Times New Roman"/>
          <w:sz w:val="28"/>
          <w:szCs w:val="28"/>
          <w:lang w:val="ru-RU"/>
        </w:rPr>
        <w:t xml:space="preserve"> рост</w:t>
      </w:r>
      <w:r w:rsidRPr="00624980">
        <w:rPr>
          <w:rFonts w:ascii="Times New Roman" w:hAnsi="Times New Roman" w:cs="Times New Roman"/>
          <w:sz w:val="28"/>
          <w:szCs w:val="28"/>
          <w:lang w:val="ru-RU"/>
        </w:rPr>
        <w:t>е</w:t>
      </w:r>
      <w:r w:rsidR="00FC642F" w:rsidRPr="00624980">
        <w:rPr>
          <w:rFonts w:ascii="Times New Roman" w:hAnsi="Times New Roman" w:cs="Times New Roman"/>
          <w:sz w:val="28"/>
          <w:szCs w:val="28"/>
          <w:lang w:val="ru-RU"/>
        </w:rPr>
        <w:t xml:space="preserve"> медианного возраста населения России</w:t>
      </w:r>
      <w:r w:rsidRPr="00624980">
        <w:rPr>
          <w:rFonts w:ascii="Times New Roman" w:hAnsi="Times New Roman" w:cs="Times New Roman"/>
          <w:sz w:val="28"/>
          <w:szCs w:val="28"/>
          <w:lang w:val="ru-RU"/>
        </w:rPr>
        <w:t>,</w:t>
      </w:r>
      <w:r w:rsidR="00FC642F" w:rsidRPr="00624980">
        <w:rPr>
          <w:rFonts w:ascii="Times New Roman" w:hAnsi="Times New Roman" w:cs="Times New Roman"/>
          <w:sz w:val="28"/>
          <w:szCs w:val="28"/>
          <w:lang w:val="ru-RU"/>
        </w:rPr>
        <w:t xml:space="preserve"> повышает актуальность экономического аспекта старения населения. Необходимо не только формирование финансовой устойчивости системы социального обеспечения, но и предоставление возможностей для реализации трудового потенциала пожилого населения. Особенности экономической активности пожилых людей являются важным элементом при формировании политики рынка труда. </w:t>
      </w:r>
      <w:r w:rsidR="00084DDF" w:rsidRPr="00624980">
        <w:rPr>
          <w:rFonts w:ascii="Times New Roman" w:hAnsi="Times New Roman" w:cs="Times New Roman"/>
          <w:sz w:val="28"/>
          <w:szCs w:val="28"/>
          <w:lang w:val="ru-RU"/>
        </w:rPr>
        <w:t>В</w:t>
      </w:r>
      <w:r w:rsidR="00FC642F" w:rsidRPr="00624980">
        <w:rPr>
          <w:rFonts w:ascii="Times New Roman" w:hAnsi="Times New Roman" w:cs="Times New Roman"/>
          <w:sz w:val="28"/>
          <w:szCs w:val="28"/>
          <w:lang w:val="ru-RU"/>
        </w:rPr>
        <w:t>ысок</w:t>
      </w:r>
      <w:r w:rsidR="00084DDF" w:rsidRPr="00624980">
        <w:rPr>
          <w:rFonts w:ascii="Times New Roman" w:hAnsi="Times New Roman" w:cs="Times New Roman"/>
          <w:sz w:val="28"/>
          <w:szCs w:val="28"/>
          <w:lang w:val="ru-RU"/>
        </w:rPr>
        <w:t>ий</w:t>
      </w:r>
      <w:r w:rsidR="00FC642F" w:rsidRPr="00624980">
        <w:rPr>
          <w:rFonts w:ascii="Times New Roman" w:hAnsi="Times New Roman" w:cs="Times New Roman"/>
          <w:sz w:val="28"/>
          <w:szCs w:val="28"/>
          <w:lang w:val="ru-RU"/>
        </w:rPr>
        <w:t xml:space="preserve"> уров</w:t>
      </w:r>
      <w:r w:rsidR="00084DDF" w:rsidRPr="00624980">
        <w:rPr>
          <w:rFonts w:ascii="Times New Roman" w:hAnsi="Times New Roman" w:cs="Times New Roman"/>
          <w:sz w:val="28"/>
          <w:szCs w:val="28"/>
          <w:lang w:val="ru-RU"/>
        </w:rPr>
        <w:t>е</w:t>
      </w:r>
      <w:r w:rsidR="00FC642F" w:rsidRPr="00624980">
        <w:rPr>
          <w:rFonts w:ascii="Times New Roman" w:hAnsi="Times New Roman" w:cs="Times New Roman"/>
          <w:sz w:val="28"/>
          <w:szCs w:val="28"/>
          <w:lang w:val="ru-RU"/>
        </w:rPr>
        <w:t>н</w:t>
      </w:r>
      <w:r w:rsidR="00084DDF" w:rsidRPr="00624980">
        <w:rPr>
          <w:rFonts w:ascii="Times New Roman" w:hAnsi="Times New Roman" w:cs="Times New Roman"/>
          <w:sz w:val="28"/>
          <w:szCs w:val="28"/>
          <w:lang w:val="ru-RU"/>
        </w:rPr>
        <w:t>ь</w:t>
      </w:r>
      <w:r w:rsidR="00FC642F" w:rsidRPr="00624980">
        <w:rPr>
          <w:rFonts w:ascii="Times New Roman" w:hAnsi="Times New Roman" w:cs="Times New Roman"/>
          <w:sz w:val="28"/>
          <w:szCs w:val="28"/>
          <w:lang w:val="ru-RU"/>
        </w:rPr>
        <w:t xml:space="preserve"> образования и </w:t>
      </w:r>
      <w:r w:rsidR="00084DDF" w:rsidRPr="00624980">
        <w:rPr>
          <w:rFonts w:ascii="Times New Roman" w:hAnsi="Times New Roman" w:cs="Times New Roman"/>
          <w:sz w:val="28"/>
          <w:szCs w:val="28"/>
          <w:lang w:val="ru-RU"/>
        </w:rPr>
        <w:t xml:space="preserve">огромный опыт работы пожилых </w:t>
      </w:r>
      <w:r w:rsidR="00FC642F" w:rsidRPr="00624980">
        <w:rPr>
          <w:rFonts w:ascii="Times New Roman" w:hAnsi="Times New Roman" w:cs="Times New Roman"/>
          <w:sz w:val="28"/>
          <w:szCs w:val="28"/>
          <w:lang w:val="ru-RU"/>
        </w:rPr>
        <w:t>способствует более длительному периоду трудовой</w:t>
      </w:r>
      <w:r w:rsidR="00084DDF" w:rsidRPr="00624980">
        <w:rPr>
          <w:rFonts w:ascii="Times New Roman" w:hAnsi="Times New Roman" w:cs="Times New Roman"/>
          <w:sz w:val="28"/>
          <w:szCs w:val="28"/>
          <w:lang w:val="ru-RU"/>
        </w:rPr>
        <w:t xml:space="preserve"> активности в старших возрастах и определяет заинтересованность работодателя. </w:t>
      </w:r>
    </w:p>
    <w:p w:rsidR="00E02696" w:rsidRPr="00624980" w:rsidRDefault="00E02696" w:rsidP="00084DDF">
      <w:pPr>
        <w:spacing w:after="0" w:line="360" w:lineRule="auto"/>
        <w:ind w:firstLine="720"/>
        <w:jc w:val="both"/>
        <w:rPr>
          <w:rFonts w:ascii="Times New Roman" w:hAnsi="Times New Roman" w:cs="Times New Roman"/>
          <w:sz w:val="28"/>
          <w:szCs w:val="28"/>
          <w:lang w:val="ru-RU" w:eastAsia="ru-RU"/>
        </w:rPr>
      </w:pPr>
      <w:r w:rsidRPr="00624980">
        <w:rPr>
          <w:rFonts w:ascii="Times New Roman" w:hAnsi="Times New Roman" w:cs="Times New Roman"/>
          <w:sz w:val="28"/>
          <w:szCs w:val="28"/>
          <w:lang w:val="ru-RU"/>
        </w:rPr>
        <w:t>Регион</w:t>
      </w:r>
      <w:r w:rsidR="00084DDF" w:rsidRPr="00624980">
        <w:rPr>
          <w:rFonts w:ascii="Times New Roman" w:hAnsi="Times New Roman" w:cs="Times New Roman"/>
          <w:sz w:val="28"/>
          <w:szCs w:val="28"/>
          <w:lang w:val="ru-RU"/>
        </w:rPr>
        <w:t xml:space="preserve">ы России представляют собой </w:t>
      </w:r>
      <w:r w:rsidRPr="00624980">
        <w:rPr>
          <w:rFonts w:ascii="Times New Roman" w:hAnsi="Times New Roman" w:cs="Times New Roman"/>
          <w:sz w:val="28"/>
          <w:szCs w:val="28"/>
          <w:lang w:val="ru-RU"/>
        </w:rPr>
        <w:t>территори</w:t>
      </w:r>
      <w:r w:rsidR="00084DDF" w:rsidRPr="00624980">
        <w:rPr>
          <w:rFonts w:ascii="Times New Roman" w:hAnsi="Times New Roman" w:cs="Times New Roman"/>
          <w:sz w:val="28"/>
          <w:szCs w:val="28"/>
          <w:lang w:val="ru-RU"/>
        </w:rPr>
        <w:t>и</w:t>
      </w:r>
      <w:r w:rsidRPr="00624980">
        <w:rPr>
          <w:rFonts w:ascii="Times New Roman" w:hAnsi="Times New Roman" w:cs="Times New Roman"/>
          <w:sz w:val="28"/>
          <w:szCs w:val="28"/>
          <w:lang w:val="ru-RU"/>
        </w:rPr>
        <w:t>, в границах котор</w:t>
      </w:r>
      <w:r w:rsidR="00084DDF" w:rsidRPr="00624980">
        <w:rPr>
          <w:rFonts w:ascii="Times New Roman" w:hAnsi="Times New Roman" w:cs="Times New Roman"/>
          <w:sz w:val="28"/>
          <w:szCs w:val="28"/>
          <w:lang w:val="ru-RU"/>
        </w:rPr>
        <w:t>ых под влиянием демографических и макроэкономических процессов</w:t>
      </w:r>
      <w:r w:rsidRPr="00624980">
        <w:rPr>
          <w:rFonts w:ascii="Times New Roman" w:hAnsi="Times New Roman" w:cs="Times New Roman"/>
          <w:sz w:val="28"/>
          <w:szCs w:val="28"/>
          <w:lang w:val="ru-RU"/>
        </w:rPr>
        <w:t xml:space="preserve"> образуется уникальное экономическое</w:t>
      </w:r>
      <w:r w:rsidR="00084DDF" w:rsidRPr="00624980">
        <w:rPr>
          <w:rFonts w:ascii="Times New Roman" w:hAnsi="Times New Roman" w:cs="Times New Roman"/>
          <w:sz w:val="28"/>
          <w:szCs w:val="28"/>
          <w:lang w:val="ru-RU"/>
        </w:rPr>
        <w:t>, социальное и</w:t>
      </w:r>
      <w:r w:rsidRPr="00624980">
        <w:rPr>
          <w:rFonts w:ascii="Times New Roman" w:hAnsi="Times New Roman" w:cs="Times New Roman"/>
          <w:sz w:val="28"/>
          <w:szCs w:val="28"/>
          <w:lang w:val="ru-RU"/>
        </w:rPr>
        <w:t xml:space="preserve"> культурное пространство, </w:t>
      </w:r>
      <w:r w:rsidR="00084DDF" w:rsidRPr="00624980">
        <w:rPr>
          <w:rFonts w:ascii="Times New Roman" w:hAnsi="Times New Roman" w:cs="Times New Roman"/>
          <w:sz w:val="28"/>
          <w:szCs w:val="28"/>
          <w:lang w:val="ru-RU"/>
        </w:rPr>
        <w:t xml:space="preserve">которое определяет </w:t>
      </w:r>
      <w:r w:rsidRPr="00624980">
        <w:rPr>
          <w:rFonts w:ascii="Times New Roman" w:hAnsi="Times New Roman" w:cs="Times New Roman"/>
          <w:sz w:val="28"/>
          <w:szCs w:val="28"/>
          <w:lang w:val="ru-RU"/>
        </w:rPr>
        <w:t xml:space="preserve">направление функционирования системы управления и развития регионального сообщества. </w:t>
      </w:r>
      <w:r w:rsidR="00084DDF" w:rsidRPr="00624980">
        <w:rPr>
          <w:rFonts w:ascii="Times New Roman" w:hAnsi="Times New Roman" w:cs="Times New Roman"/>
          <w:sz w:val="28"/>
          <w:szCs w:val="28"/>
          <w:lang w:val="ru-RU"/>
        </w:rPr>
        <w:t xml:space="preserve">Стареющее население и </w:t>
      </w:r>
      <w:r w:rsidR="00D875EC" w:rsidRPr="00624980">
        <w:rPr>
          <w:rFonts w:ascii="Times New Roman" w:hAnsi="Times New Roman" w:cs="Times New Roman"/>
          <w:sz w:val="28"/>
          <w:szCs w:val="28"/>
          <w:lang w:val="ru-RU"/>
        </w:rPr>
        <w:t xml:space="preserve">его </w:t>
      </w:r>
      <w:r w:rsidR="00084DDF" w:rsidRPr="00624980">
        <w:rPr>
          <w:rFonts w:ascii="Times New Roman" w:hAnsi="Times New Roman" w:cs="Times New Roman"/>
          <w:sz w:val="28"/>
          <w:szCs w:val="28"/>
          <w:lang w:val="ru-RU"/>
        </w:rPr>
        <w:t xml:space="preserve">положение на </w:t>
      </w:r>
      <w:r w:rsidRPr="00624980">
        <w:rPr>
          <w:rFonts w:ascii="Times New Roman" w:hAnsi="Times New Roman" w:cs="Times New Roman"/>
          <w:sz w:val="28"/>
          <w:szCs w:val="28"/>
          <w:lang w:val="ru-RU"/>
        </w:rPr>
        <w:t>рынк</w:t>
      </w:r>
      <w:r w:rsidR="00084DDF" w:rsidRPr="00624980">
        <w:rPr>
          <w:rFonts w:ascii="Times New Roman" w:hAnsi="Times New Roman" w:cs="Times New Roman"/>
          <w:sz w:val="28"/>
          <w:szCs w:val="28"/>
          <w:lang w:val="ru-RU"/>
        </w:rPr>
        <w:t>е</w:t>
      </w:r>
      <w:r w:rsidRPr="00624980">
        <w:rPr>
          <w:rFonts w:ascii="Times New Roman" w:hAnsi="Times New Roman" w:cs="Times New Roman"/>
          <w:sz w:val="28"/>
          <w:szCs w:val="28"/>
          <w:lang w:val="ru-RU"/>
        </w:rPr>
        <w:t xml:space="preserve"> труда оказывает </w:t>
      </w:r>
      <w:r w:rsidR="00084DDF" w:rsidRPr="00624980">
        <w:rPr>
          <w:rFonts w:ascii="Times New Roman" w:hAnsi="Times New Roman" w:cs="Times New Roman"/>
          <w:sz w:val="28"/>
          <w:szCs w:val="28"/>
          <w:lang w:val="ru-RU"/>
        </w:rPr>
        <w:t>огромное</w:t>
      </w:r>
      <w:r w:rsidRPr="00624980">
        <w:rPr>
          <w:rFonts w:ascii="Times New Roman" w:hAnsi="Times New Roman" w:cs="Times New Roman"/>
          <w:sz w:val="28"/>
          <w:szCs w:val="28"/>
          <w:lang w:val="ru-RU"/>
        </w:rPr>
        <w:t xml:space="preserve"> влияние не только на структуру экономики и </w:t>
      </w:r>
      <w:r w:rsidR="00084DDF" w:rsidRPr="00624980">
        <w:rPr>
          <w:rFonts w:ascii="Times New Roman" w:hAnsi="Times New Roman" w:cs="Times New Roman"/>
          <w:sz w:val="28"/>
          <w:szCs w:val="28"/>
          <w:lang w:val="ru-RU"/>
        </w:rPr>
        <w:t>уровень</w:t>
      </w:r>
      <w:r w:rsidRPr="00624980">
        <w:rPr>
          <w:rFonts w:ascii="Times New Roman" w:hAnsi="Times New Roman" w:cs="Times New Roman"/>
          <w:sz w:val="28"/>
          <w:szCs w:val="28"/>
          <w:lang w:val="ru-RU"/>
        </w:rPr>
        <w:t xml:space="preserve"> развития, оно </w:t>
      </w:r>
      <w:r w:rsidR="00084DDF" w:rsidRPr="00624980">
        <w:rPr>
          <w:rFonts w:ascii="Times New Roman" w:hAnsi="Times New Roman" w:cs="Times New Roman"/>
          <w:sz w:val="28"/>
          <w:szCs w:val="28"/>
          <w:lang w:val="ru-RU"/>
        </w:rPr>
        <w:t xml:space="preserve">формирует </w:t>
      </w:r>
      <w:r w:rsidRPr="00624980">
        <w:rPr>
          <w:rFonts w:ascii="Times New Roman" w:hAnsi="Times New Roman" w:cs="Times New Roman"/>
          <w:sz w:val="28"/>
          <w:szCs w:val="28"/>
          <w:lang w:val="ru-RU"/>
        </w:rPr>
        <w:t xml:space="preserve">социокультурные особенности населения. </w:t>
      </w:r>
      <w:r w:rsidR="004C7DBF" w:rsidRPr="00624980">
        <w:rPr>
          <w:rFonts w:ascii="Times New Roman" w:hAnsi="Times New Roman" w:cs="Times New Roman"/>
          <w:sz w:val="28"/>
          <w:szCs w:val="28"/>
          <w:lang w:val="ru-RU" w:eastAsia="ru-RU"/>
        </w:rPr>
        <w:t>Неоднородность характера, стадий развития, трендов старения</w:t>
      </w:r>
      <w:r w:rsidRPr="00624980">
        <w:rPr>
          <w:rFonts w:ascii="Times New Roman" w:hAnsi="Times New Roman" w:cs="Times New Roman"/>
          <w:sz w:val="28"/>
          <w:szCs w:val="28"/>
          <w:lang w:val="ru-RU" w:eastAsia="ru-RU"/>
        </w:rPr>
        <w:t xml:space="preserve"> и </w:t>
      </w:r>
      <w:r w:rsidR="00084DDF" w:rsidRPr="00624980">
        <w:rPr>
          <w:rFonts w:ascii="Times New Roman" w:hAnsi="Times New Roman" w:cs="Times New Roman"/>
          <w:sz w:val="28"/>
          <w:szCs w:val="28"/>
          <w:lang w:val="ru-RU" w:eastAsia="ru-RU"/>
        </w:rPr>
        <w:t>экономической активности пожилых</w:t>
      </w:r>
      <w:r w:rsidRPr="00624980">
        <w:rPr>
          <w:rFonts w:ascii="Times New Roman" w:hAnsi="Times New Roman" w:cs="Times New Roman"/>
          <w:sz w:val="28"/>
          <w:szCs w:val="28"/>
          <w:lang w:val="ru-RU" w:eastAsia="ru-RU"/>
        </w:rPr>
        <w:t xml:space="preserve">, наличие существенных </w:t>
      </w:r>
      <w:r w:rsidR="004C7DBF" w:rsidRPr="00624980">
        <w:rPr>
          <w:rFonts w:ascii="Times New Roman" w:hAnsi="Times New Roman" w:cs="Times New Roman"/>
          <w:sz w:val="28"/>
          <w:szCs w:val="28"/>
          <w:lang w:val="ru-RU" w:eastAsia="ru-RU"/>
        </w:rPr>
        <w:t xml:space="preserve">региональных различий на уровне отдельных </w:t>
      </w:r>
      <w:r w:rsidR="00084DDF" w:rsidRPr="00624980">
        <w:rPr>
          <w:rFonts w:ascii="Times New Roman" w:hAnsi="Times New Roman" w:cs="Times New Roman"/>
          <w:sz w:val="28"/>
          <w:szCs w:val="28"/>
          <w:lang w:val="ru-RU" w:eastAsia="ru-RU"/>
        </w:rPr>
        <w:t>субъектов</w:t>
      </w:r>
      <w:r w:rsidR="004C7DBF" w:rsidRPr="00624980">
        <w:rPr>
          <w:rFonts w:ascii="Times New Roman" w:hAnsi="Times New Roman" w:cs="Times New Roman"/>
          <w:sz w:val="28"/>
          <w:szCs w:val="28"/>
          <w:lang w:val="ru-RU" w:eastAsia="ru-RU"/>
        </w:rPr>
        <w:t xml:space="preserve"> РФ обусловили необходимость </w:t>
      </w:r>
      <w:r w:rsidRPr="00624980">
        <w:rPr>
          <w:rFonts w:ascii="Times New Roman" w:hAnsi="Times New Roman" w:cs="Times New Roman"/>
          <w:sz w:val="28"/>
          <w:szCs w:val="28"/>
          <w:lang w:val="ru-RU" w:eastAsia="ru-RU"/>
        </w:rPr>
        <w:t>их</w:t>
      </w:r>
      <w:r w:rsidR="004C7DBF" w:rsidRPr="00624980">
        <w:rPr>
          <w:rFonts w:ascii="Times New Roman" w:hAnsi="Times New Roman" w:cs="Times New Roman"/>
          <w:sz w:val="28"/>
          <w:szCs w:val="28"/>
          <w:lang w:val="ru-RU" w:eastAsia="ru-RU"/>
        </w:rPr>
        <w:t xml:space="preserve"> комплексного изучения</w:t>
      </w:r>
      <w:r w:rsidR="00D875EC" w:rsidRPr="00624980">
        <w:rPr>
          <w:rFonts w:ascii="Times New Roman" w:hAnsi="Times New Roman" w:cs="Times New Roman"/>
          <w:sz w:val="28"/>
          <w:szCs w:val="28"/>
          <w:lang w:val="ru-RU" w:eastAsia="ru-RU"/>
        </w:rPr>
        <w:t xml:space="preserve"> </w:t>
      </w:r>
      <w:r w:rsidR="00794AA8" w:rsidRPr="00624980">
        <w:rPr>
          <w:rFonts w:ascii="Times New Roman" w:hAnsi="Times New Roman" w:cs="Times New Roman"/>
          <w:sz w:val="28"/>
          <w:szCs w:val="28"/>
          <w:lang w:val="ru-RU" w:eastAsia="ru-RU"/>
        </w:rPr>
        <w:t xml:space="preserve">как со стороны использования традиционного подхода к измерению старения, так и с привлечением нового </w:t>
      </w:r>
      <w:proofErr w:type="spellStart"/>
      <w:r w:rsidR="00794AA8" w:rsidRPr="00624980">
        <w:rPr>
          <w:rFonts w:ascii="Times New Roman" w:hAnsi="Times New Roman" w:cs="Times New Roman"/>
          <w:sz w:val="28"/>
          <w:szCs w:val="28"/>
          <w:lang w:val="ru-RU" w:eastAsia="ru-RU"/>
        </w:rPr>
        <w:t>проспективного</w:t>
      </w:r>
      <w:proofErr w:type="spellEnd"/>
      <w:r w:rsidR="004C7DBF" w:rsidRPr="00624980">
        <w:rPr>
          <w:rFonts w:ascii="Times New Roman" w:hAnsi="Times New Roman" w:cs="Times New Roman"/>
          <w:sz w:val="28"/>
          <w:szCs w:val="28"/>
          <w:lang w:val="ru-RU" w:eastAsia="ru-RU"/>
        </w:rPr>
        <w:t xml:space="preserve">. </w:t>
      </w:r>
    </w:p>
    <w:p w:rsidR="00084DDF" w:rsidRPr="00624980" w:rsidRDefault="004C7DBF" w:rsidP="00084DDF">
      <w:pPr>
        <w:autoSpaceDE w:val="0"/>
        <w:autoSpaceDN w:val="0"/>
        <w:adjustRightInd w:val="0"/>
        <w:spacing w:after="0" w:line="360" w:lineRule="auto"/>
        <w:ind w:firstLine="720"/>
        <w:jc w:val="both"/>
        <w:rPr>
          <w:rFonts w:ascii="Times New Roman" w:hAnsi="Times New Roman" w:cs="Times New Roman"/>
          <w:sz w:val="28"/>
          <w:szCs w:val="28"/>
          <w:lang w:val="ru-RU" w:eastAsia="ru-RU"/>
        </w:rPr>
      </w:pPr>
      <w:r w:rsidRPr="00624980">
        <w:rPr>
          <w:rFonts w:ascii="Times New Roman" w:hAnsi="Times New Roman" w:cs="Times New Roman"/>
          <w:b/>
          <w:sz w:val="28"/>
          <w:szCs w:val="28"/>
          <w:lang w:val="ru-RU" w:eastAsia="ru-RU"/>
        </w:rPr>
        <w:t>Цель и задачи исследования</w:t>
      </w:r>
      <w:r w:rsidR="00084DDF" w:rsidRPr="00624980">
        <w:rPr>
          <w:rFonts w:ascii="Times New Roman" w:hAnsi="Times New Roman" w:cs="Times New Roman"/>
          <w:sz w:val="28"/>
          <w:szCs w:val="28"/>
          <w:lang w:val="ru-RU" w:eastAsia="ru-RU"/>
        </w:rPr>
        <w:t>.</w:t>
      </w:r>
    </w:p>
    <w:p w:rsidR="00E02696" w:rsidRPr="00624980" w:rsidRDefault="004C7DBF" w:rsidP="00084DDF">
      <w:pPr>
        <w:autoSpaceDE w:val="0"/>
        <w:autoSpaceDN w:val="0"/>
        <w:adjustRightInd w:val="0"/>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eastAsia="ru-RU"/>
        </w:rPr>
        <w:t xml:space="preserve">Цель исследования - </w:t>
      </w:r>
      <w:r w:rsidR="00E02696" w:rsidRPr="00624980">
        <w:rPr>
          <w:rFonts w:ascii="Times New Roman" w:hAnsi="Times New Roman" w:cs="Times New Roman"/>
          <w:sz w:val="28"/>
          <w:szCs w:val="28"/>
          <w:lang w:val="ru-RU"/>
        </w:rPr>
        <w:t>выявить региональные особенности старения (</w:t>
      </w:r>
      <w:r w:rsidR="00C17565" w:rsidRPr="00624980">
        <w:rPr>
          <w:rFonts w:ascii="Times New Roman" w:hAnsi="Times New Roman" w:cs="Times New Roman"/>
          <w:sz w:val="28"/>
          <w:szCs w:val="28"/>
          <w:lang w:val="ru-RU"/>
        </w:rPr>
        <w:t xml:space="preserve">в </w:t>
      </w:r>
      <w:proofErr w:type="gramStart"/>
      <w:r w:rsidR="00C17565" w:rsidRPr="00624980">
        <w:rPr>
          <w:rFonts w:ascii="Times New Roman" w:hAnsi="Times New Roman" w:cs="Times New Roman"/>
          <w:sz w:val="28"/>
          <w:szCs w:val="28"/>
          <w:lang w:val="ru-RU"/>
        </w:rPr>
        <w:t>традиционном</w:t>
      </w:r>
      <w:proofErr w:type="gramEnd"/>
      <w:r w:rsidR="00C17565" w:rsidRPr="00624980">
        <w:rPr>
          <w:rFonts w:ascii="Times New Roman" w:hAnsi="Times New Roman" w:cs="Times New Roman"/>
          <w:sz w:val="28"/>
          <w:szCs w:val="28"/>
          <w:lang w:val="ru-RU"/>
        </w:rPr>
        <w:t xml:space="preserve"> и </w:t>
      </w:r>
      <w:proofErr w:type="spellStart"/>
      <w:r w:rsidR="00C17565" w:rsidRPr="00624980">
        <w:rPr>
          <w:rFonts w:ascii="Times New Roman" w:hAnsi="Times New Roman" w:cs="Times New Roman"/>
          <w:sz w:val="28"/>
          <w:szCs w:val="28"/>
          <w:lang w:val="ru-RU"/>
        </w:rPr>
        <w:t>проспективном</w:t>
      </w:r>
      <w:proofErr w:type="spellEnd"/>
      <w:r w:rsidR="00C17565" w:rsidRPr="00624980">
        <w:rPr>
          <w:rFonts w:ascii="Times New Roman" w:hAnsi="Times New Roman" w:cs="Times New Roman"/>
          <w:sz w:val="28"/>
          <w:szCs w:val="28"/>
          <w:lang w:val="ru-RU"/>
        </w:rPr>
        <w:t xml:space="preserve"> измерениях возраста</w:t>
      </w:r>
      <w:r w:rsidR="00E02696" w:rsidRPr="00624980">
        <w:rPr>
          <w:rFonts w:ascii="Times New Roman" w:hAnsi="Times New Roman" w:cs="Times New Roman"/>
          <w:sz w:val="28"/>
          <w:szCs w:val="28"/>
          <w:lang w:val="ru-RU"/>
        </w:rPr>
        <w:t xml:space="preserve">) </w:t>
      </w:r>
      <w:r w:rsidR="00084DDF" w:rsidRPr="00624980">
        <w:rPr>
          <w:rFonts w:ascii="Times New Roman" w:hAnsi="Times New Roman" w:cs="Times New Roman"/>
          <w:sz w:val="28"/>
          <w:szCs w:val="28"/>
          <w:lang w:val="ru-RU"/>
        </w:rPr>
        <w:t>и оценить его влияние на экономическую активность пожилых.</w:t>
      </w:r>
      <w:r w:rsidR="00123CC6" w:rsidRPr="00624980">
        <w:rPr>
          <w:rFonts w:ascii="Times New Roman" w:hAnsi="Times New Roman" w:cs="Times New Roman"/>
          <w:sz w:val="28"/>
          <w:szCs w:val="28"/>
          <w:lang w:val="ru-RU"/>
        </w:rPr>
        <w:t xml:space="preserve"> </w:t>
      </w:r>
    </w:p>
    <w:p w:rsidR="001861DE" w:rsidRPr="00624980" w:rsidRDefault="004C7DBF" w:rsidP="00084DDF">
      <w:pPr>
        <w:autoSpaceDE w:val="0"/>
        <w:autoSpaceDN w:val="0"/>
        <w:adjustRightInd w:val="0"/>
        <w:spacing w:after="0" w:line="360" w:lineRule="auto"/>
        <w:ind w:firstLine="720"/>
        <w:jc w:val="both"/>
        <w:rPr>
          <w:rFonts w:ascii="Times New Roman" w:hAnsi="Times New Roman" w:cs="Times New Roman"/>
          <w:sz w:val="28"/>
          <w:szCs w:val="28"/>
          <w:lang w:val="ru-RU"/>
        </w:rPr>
      </w:pPr>
      <w:proofErr w:type="gramStart"/>
      <w:r w:rsidRPr="00624980">
        <w:rPr>
          <w:rFonts w:ascii="Times New Roman" w:hAnsi="Times New Roman" w:cs="Times New Roman"/>
          <w:b/>
          <w:sz w:val="28"/>
          <w:szCs w:val="28"/>
          <w:lang w:val="ru-RU" w:eastAsia="ru-RU"/>
        </w:rPr>
        <w:lastRenderedPageBreak/>
        <w:t>Основная гипотеза</w:t>
      </w:r>
      <w:r w:rsidRPr="00624980">
        <w:rPr>
          <w:rFonts w:ascii="Times New Roman" w:hAnsi="Times New Roman" w:cs="Times New Roman"/>
          <w:sz w:val="28"/>
          <w:szCs w:val="28"/>
          <w:lang w:val="ru-RU" w:eastAsia="ru-RU"/>
        </w:rPr>
        <w:t xml:space="preserve">, которая была поставлена перед началом работы, заключается в том, </w:t>
      </w:r>
      <w:r w:rsidR="00123CC6" w:rsidRPr="00624980">
        <w:rPr>
          <w:rFonts w:ascii="Times New Roman" w:hAnsi="Times New Roman" w:cs="Times New Roman"/>
          <w:sz w:val="28"/>
          <w:szCs w:val="28"/>
          <w:lang w:val="ru-RU" w:eastAsia="ru-RU"/>
        </w:rPr>
        <w:t xml:space="preserve">что </w:t>
      </w:r>
      <w:r w:rsidR="001861DE" w:rsidRPr="00624980">
        <w:rPr>
          <w:rFonts w:ascii="Times New Roman" w:hAnsi="Times New Roman" w:cs="Times New Roman"/>
          <w:sz w:val="28"/>
          <w:szCs w:val="28"/>
          <w:lang w:val="ru-RU"/>
        </w:rPr>
        <w:t xml:space="preserve">старение населения, как в традиционном, так и в </w:t>
      </w:r>
      <w:proofErr w:type="spellStart"/>
      <w:r w:rsidR="001861DE" w:rsidRPr="00624980">
        <w:rPr>
          <w:rFonts w:ascii="Times New Roman" w:hAnsi="Times New Roman" w:cs="Times New Roman"/>
          <w:sz w:val="28"/>
          <w:szCs w:val="28"/>
          <w:lang w:val="ru-RU"/>
        </w:rPr>
        <w:t>проспективном</w:t>
      </w:r>
      <w:proofErr w:type="spellEnd"/>
      <w:r w:rsidR="001861DE" w:rsidRPr="00624980">
        <w:rPr>
          <w:rFonts w:ascii="Times New Roman" w:hAnsi="Times New Roman" w:cs="Times New Roman"/>
          <w:sz w:val="28"/>
          <w:szCs w:val="28"/>
          <w:lang w:val="ru-RU"/>
        </w:rPr>
        <w:t xml:space="preserve"> измерении оказывает непосредственное влияние на </w:t>
      </w:r>
      <w:r w:rsidR="00D220C8" w:rsidRPr="00624980">
        <w:rPr>
          <w:rFonts w:ascii="Times New Roman" w:hAnsi="Times New Roman" w:cs="Times New Roman"/>
          <w:sz w:val="28"/>
          <w:szCs w:val="28"/>
          <w:lang w:val="ru-RU"/>
        </w:rPr>
        <w:t>увеличение</w:t>
      </w:r>
      <w:r w:rsidR="001861DE" w:rsidRPr="00624980">
        <w:rPr>
          <w:rFonts w:ascii="Times New Roman" w:hAnsi="Times New Roman" w:cs="Times New Roman"/>
          <w:sz w:val="28"/>
          <w:szCs w:val="28"/>
          <w:lang w:val="ru-RU"/>
        </w:rPr>
        <w:t xml:space="preserve"> </w:t>
      </w:r>
      <w:r w:rsidR="006D7A3B">
        <w:rPr>
          <w:rFonts w:ascii="Times New Roman" w:hAnsi="Times New Roman" w:cs="Times New Roman"/>
          <w:sz w:val="28"/>
          <w:szCs w:val="28"/>
          <w:lang w:val="ru-RU"/>
        </w:rPr>
        <w:t>уров</w:t>
      </w:r>
      <w:r w:rsidR="00123CC6" w:rsidRPr="00624980">
        <w:rPr>
          <w:rFonts w:ascii="Times New Roman" w:hAnsi="Times New Roman" w:cs="Times New Roman"/>
          <w:sz w:val="28"/>
          <w:szCs w:val="28"/>
          <w:lang w:val="ru-RU"/>
        </w:rPr>
        <w:t>н</w:t>
      </w:r>
      <w:r w:rsidR="00D220C8" w:rsidRPr="00624980">
        <w:rPr>
          <w:rFonts w:ascii="Times New Roman" w:hAnsi="Times New Roman" w:cs="Times New Roman"/>
          <w:sz w:val="28"/>
          <w:szCs w:val="28"/>
          <w:lang w:val="ru-RU"/>
        </w:rPr>
        <w:t>я</w:t>
      </w:r>
      <w:r w:rsidR="00123CC6" w:rsidRPr="00624980">
        <w:rPr>
          <w:rFonts w:ascii="Times New Roman" w:hAnsi="Times New Roman" w:cs="Times New Roman"/>
          <w:sz w:val="28"/>
          <w:szCs w:val="28"/>
          <w:lang w:val="ru-RU"/>
        </w:rPr>
        <w:t xml:space="preserve"> </w:t>
      </w:r>
      <w:r w:rsidR="00084DDF" w:rsidRPr="00624980">
        <w:rPr>
          <w:rFonts w:ascii="Times New Roman" w:hAnsi="Times New Roman" w:cs="Times New Roman"/>
          <w:sz w:val="28"/>
          <w:szCs w:val="28"/>
          <w:lang w:val="ru-RU"/>
        </w:rPr>
        <w:t>экономической активности пожилых в регионах России.</w:t>
      </w:r>
      <w:proofErr w:type="gramEnd"/>
    </w:p>
    <w:p w:rsidR="004C7DBF" w:rsidRPr="00624980" w:rsidRDefault="004C7DBF" w:rsidP="00084DDF">
      <w:pPr>
        <w:autoSpaceDE w:val="0"/>
        <w:autoSpaceDN w:val="0"/>
        <w:adjustRightInd w:val="0"/>
        <w:spacing w:after="0" w:line="360" w:lineRule="auto"/>
        <w:ind w:firstLine="720"/>
        <w:jc w:val="both"/>
        <w:rPr>
          <w:rFonts w:ascii="Times New Roman" w:hAnsi="Times New Roman" w:cs="Times New Roman"/>
          <w:sz w:val="28"/>
          <w:szCs w:val="28"/>
          <w:lang w:val="ru-RU" w:eastAsia="ru-RU"/>
        </w:rPr>
      </w:pPr>
      <w:r w:rsidRPr="00624980">
        <w:rPr>
          <w:rFonts w:ascii="Times New Roman" w:hAnsi="Times New Roman" w:cs="Times New Roman"/>
          <w:sz w:val="28"/>
          <w:szCs w:val="28"/>
          <w:lang w:val="ru-RU" w:eastAsia="ru-RU"/>
        </w:rPr>
        <w:t xml:space="preserve">Для достижения поставленной цели были выдвинуты следующие </w:t>
      </w:r>
      <w:r w:rsidRPr="00624980">
        <w:rPr>
          <w:rFonts w:ascii="Times New Roman" w:hAnsi="Times New Roman" w:cs="Times New Roman"/>
          <w:b/>
          <w:sz w:val="28"/>
          <w:szCs w:val="28"/>
          <w:lang w:val="ru-RU" w:eastAsia="ru-RU"/>
        </w:rPr>
        <w:t>задачи</w:t>
      </w:r>
      <w:r w:rsidRPr="00624980">
        <w:rPr>
          <w:rFonts w:ascii="Times New Roman" w:hAnsi="Times New Roman" w:cs="Times New Roman"/>
          <w:sz w:val="28"/>
          <w:szCs w:val="28"/>
          <w:lang w:val="ru-RU" w:eastAsia="ru-RU"/>
        </w:rPr>
        <w:t>:</w:t>
      </w:r>
    </w:p>
    <w:p w:rsidR="002E414C" w:rsidRPr="00624980" w:rsidRDefault="00971CA5" w:rsidP="00084DDF">
      <w:pPr>
        <w:numPr>
          <w:ilvl w:val="0"/>
          <w:numId w:val="9"/>
        </w:numPr>
        <w:spacing w:after="0" w:line="360" w:lineRule="auto"/>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Изучить </w:t>
      </w:r>
      <w:proofErr w:type="gramStart"/>
      <w:r w:rsidRPr="00624980">
        <w:rPr>
          <w:rFonts w:ascii="Times New Roman" w:hAnsi="Times New Roman" w:cs="Times New Roman"/>
          <w:sz w:val="28"/>
          <w:szCs w:val="28"/>
          <w:lang w:val="ru-RU"/>
        </w:rPr>
        <w:t>методические подходы</w:t>
      </w:r>
      <w:proofErr w:type="gramEnd"/>
      <w:r w:rsidRPr="00624980">
        <w:rPr>
          <w:rFonts w:ascii="Times New Roman" w:hAnsi="Times New Roman" w:cs="Times New Roman"/>
          <w:sz w:val="28"/>
          <w:szCs w:val="28"/>
          <w:lang w:val="ru-RU"/>
        </w:rPr>
        <w:t xml:space="preserve"> к оценке старения в традиционном и </w:t>
      </w:r>
      <w:proofErr w:type="spellStart"/>
      <w:r w:rsidRPr="00624980">
        <w:rPr>
          <w:rFonts w:ascii="Times New Roman" w:hAnsi="Times New Roman" w:cs="Times New Roman"/>
          <w:sz w:val="28"/>
          <w:szCs w:val="28"/>
          <w:lang w:val="ru-RU"/>
        </w:rPr>
        <w:t>п</w:t>
      </w:r>
      <w:r w:rsidR="00084DDF" w:rsidRPr="00624980">
        <w:rPr>
          <w:rFonts w:ascii="Times New Roman" w:hAnsi="Times New Roman" w:cs="Times New Roman"/>
          <w:sz w:val="28"/>
          <w:szCs w:val="28"/>
          <w:lang w:val="ru-RU"/>
        </w:rPr>
        <w:t>роспективном</w:t>
      </w:r>
      <w:proofErr w:type="spellEnd"/>
      <w:r w:rsidR="00084DDF" w:rsidRPr="00624980">
        <w:rPr>
          <w:rFonts w:ascii="Times New Roman" w:hAnsi="Times New Roman" w:cs="Times New Roman"/>
          <w:sz w:val="28"/>
          <w:szCs w:val="28"/>
          <w:lang w:val="ru-RU"/>
        </w:rPr>
        <w:t xml:space="preserve"> измерении возраста.</w:t>
      </w:r>
    </w:p>
    <w:p w:rsidR="002E414C" w:rsidRPr="00624980" w:rsidRDefault="00971CA5" w:rsidP="00084DDF">
      <w:pPr>
        <w:numPr>
          <w:ilvl w:val="0"/>
          <w:numId w:val="9"/>
        </w:numPr>
        <w:spacing w:after="0" w:line="360" w:lineRule="auto"/>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Проанализировать отечественный и зарубежный опыт исследований старения и </w:t>
      </w:r>
      <w:r w:rsidR="00084DDF" w:rsidRPr="00624980">
        <w:rPr>
          <w:rFonts w:ascii="Times New Roman" w:hAnsi="Times New Roman" w:cs="Times New Roman"/>
          <w:sz w:val="28"/>
          <w:szCs w:val="28"/>
          <w:lang w:val="ru-RU"/>
        </w:rPr>
        <w:t>экономической активности</w:t>
      </w:r>
      <w:r w:rsidRPr="00624980">
        <w:rPr>
          <w:rFonts w:ascii="Times New Roman" w:hAnsi="Times New Roman" w:cs="Times New Roman"/>
          <w:sz w:val="28"/>
          <w:szCs w:val="28"/>
          <w:lang w:val="ru-RU"/>
        </w:rPr>
        <w:t xml:space="preserve"> в региональном аспекте</w:t>
      </w:r>
      <w:r w:rsidR="00084DDF" w:rsidRPr="00624980">
        <w:rPr>
          <w:rFonts w:ascii="Times New Roman" w:hAnsi="Times New Roman" w:cs="Times New Roman"/>
          <w:sz w:val="28"/>
          <w:szCs w:val="28"/>
          <w:lang w:val="ru-RU"/>
        </w:rPr>
        <w:t>.</w:t>
      </w:r>
    </w:p>
    <w:p w:rsidR="00084DDF" w:rsidRPr="00624980" w:rsidRDefault="00971CA5" w:rsidP="00084DDF">
      <w:pPr>
        <w:numPr>
          <w:ilvl w:val="0"/>
          <w:numId w:val="9"/>
        </w:numPr>
        <w:spacing w:after="0" w:line="360" w:lineRule="auto"/>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Выявить региональные </w:t>
      </w:r>
      <w:r w:rsidR="00084DDF" w:rsidRPr="00624980">
        <w:rPr>
          <w:rFonts w:ascii="Times New Roman" w:hAnsi="Times New Roman" w:cs="Times New Roman"/>
          <w:sz w:val="28"/>
          <w:szCs w:val="28"/>
          <w:lang w:val="ru-RU"/>
        </w:rPr>
        <w:t xml:space="preserve">особенности старения в России в традиционном и </w:t>
      </w:r>
      <w:proofErr w:type="spellStart"/>
      <w:r w:rsidR="00084DDF" w:rsidRPr="00624980">
        <w:rPr>
          <w:rFonts w:ascii="Times New Roman" w:hAnsi="Times New Roman" w:cs="Times New Roman"/>
          <w:sz w:val="28"/>
          <w:szCs w:val="28"/>
          <w:lang w:val="ru-RU"/>
        </w:rPr>
        <w:t>проспективном</w:t>
      </w:r>
      <w:proofErr w:type="spellEnd"/>
      <w:r w:rsidR="00084DDF" w:rsidRPr="00624980">
        <w:rPr>
          <w:rFonts w:ascii="Times New Roman" w:hAnsi="Times New Roman" w:cs="Times New Roman"/>
          <w:sz w:val="28"/>
          <w:szCs w:val="28"/>
          <w:lang w:val="ru-RU"/>
        </w:rPr>
        <w:t xml:space="preserve"> измерении возраста.</w:t>
      </w:r>
    </w:p>
    <w:p w:rsidR="00084DDF" w:rsidRPr="00624980" w:rsidRDefault="00C17565" w:rsidP="00084DDF">
      <w:pPr>
        <w:numPr>
          <w:ilvl w:val="0"/>
          <w:numId w:val="9"/>
        </w:numPr>
        <w:spacing w:after="0" w:line="360" w:lineRule="auto"/>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Проанализировать </w:t>
      </w:r>
      <w:r w:rsidR="00084DDF" w:rsidRPr="00624980">
        <w:rPr>
          <w:rFonts w:ascii="Times New Roman" w:hAnsi="Times New Roman" w:cs="Times New Roman"/>
          <w:sz w:val="28"/>
          <w:szCs w:val="28"/>
          <w:lang w:val="ru-RU"/>
        </w:rPr>
        <w:t>уровень экономической активности старших возрастных групп в регионах России.</w:t>
      </w:r>
    </w:p>
    <w:p w:rsidR="00F32F17" w:rsidRPr="00624980" w:rsidRDefault="00C17565" w:rsidP="00084DDF">
      <w:pPr>
        <w:pStyle w:val="a3"/>
        <w:numPr>
          <w:ilvl w:val="0"/>
          <w:numId w:val="9"/>
        </w:numPr>
        <w:spacing w:after="0" w:line="360" w:lineRule="auto"/>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Исследовать </w:t>
      </w:r>
      <w:r w:rsidR="00F32F17" w:rsidRPr="00624980">
        <w:rPr>
          <w:rFonts w:ascii="Times New Roman" w:hAnsi="Times New Roman" w:cs="Times New Roman"/>
          <w:sz w:val="28"/>
          <w:szCs w:val="28"/>
          <w:lang w:val="ru-RU"/>
        </w:rPr>
        <w:t>влияни</w:t>
      </w:r>
      <w:r w:rsidRPr="00624980">
        <w:rPr>
          <w:rFonts w:ascii="Times New Roman" w:hAnsi="Times New Roman" w:cs="Times New Roman"/>
          <w:sz w:val="28"/>
          <w:szCs w:val="28"/>
          <w:lang w:val="ru-RU"/>
        </w:rPr>
        <w:t>е</w:t>
      </w:r>
      <w:r w:rsidR="00F32F17" w:rsidRPr="00624980">
        <w:rPr>
          <w:rFonts w:ascii="Times New Roman" w:hAnsi="Times New Roman" w:cs="Times New Roman"/>
          <w:sz w:val="28"/>
          <w:szCs w:val="28"/>
          <w:lang w:val="ru-RU"/>
        </w:rPr>
        <w:t xml:space="preserve"> </w:t>
      </w:r>
      <w:r w:rsidR="00196CE0" w:rsidRPr="00624980">
        <w:rPr>
          <w:rFonts w:ascii="Times New Roman" w:hAnsi="Times New Roman" w:cs="Times New Roman"/>
          <w:sz w:val="28"/>
          <w:szCs w:val="28"/>
          <w:lang w:val="ru-RU"/>
        </w:rPr>
        <w:t xml:space="preserve">на уровень экономической активности пожилых </w:t>
      </w:r>
      <w:r w:rsidR="008E3AC6" w:rsidRPr="00624980">
        <w:rPr>
          <w:rFonts w:ascii="Times New Roman" w:hAnsi="Times New Roman" w:cs="Times New Roman"/>
          <w:sz w:val="28"/>
          <w:szCs w:val="28"/>
          <w:lang w:val="ru-RU"/>
        </w:rPr>
        <w:t xml:space="preserve">в регионах России </w:t>
      </w:r>
      <w:r w:rsidR="00F32F17" w:rsidRPr="00624980">
        <w:rPr>
          <w:rFonts w:ascii="Times New Roman" w:hAnsi="Times New Roman" w:cs="Times New Roman"/>
          <w:sz w:val="28"/>
          <w:szCs w:val="28"/>
          <w:lang w:val="ru-RU"/>
        </w:rPr>
        <w:t xml:space="preserve">различных факторов </w:t>
      </w:r>
      <w:r w:rsidR="00196CE0" w:rsidRPr="00624980">
        <w:rPr>
          <w:rFonts w:ascii="Times New Roman" w:hAnsi="Times New Roman" w:cs="Times New Roman"/>
          <w:sz w:val="28"/>
          <w:szCs w:val="28"/>
          <w:lang w:val="ru-RU"/>
        </w:rPr>
        <w:t>и</w:t>
      </w:r>
      <w:r w:rsidR="00D220C8" w:rsidRPr="00624980">
        <w:rPr>
          <w:rFonts w:ascii="Times New Roman" w:hAnsi="Times New Roman" w:cs="Times New Roman"/>
          <w:sz w:val="28"/>
          <w:szCs w:val="28"/>
          <w:lang w:val="ru-RU"/>
        </w:rPr>
        <w:t xml:space="preserve"> определить</w:t>
      </w:r>
      <w:r w:rsidR="00196CE0" w:rsidRPr="00624980">
        <w:rPr>
          <w:rFonts w:ascii="Times New Roman" w:hAnsi="Times New Roman" w:cs="Times New Roman"/>
          <w:sz w:val="28"/>
          <w:szCs w:val="28"/>
          <w:lang w:val="ru-RU"/>
        </w:rPr>
        <w:t xml:space="preserve"> роль старения населения среди них</w:t>
      </w:r>
      <w:r w:rsidR="00F32F17" w:rsidRPr="00624980">
        <w:rPr>
          <w:rFonts w:ascii="Times New Roman" w:hAnsi="Times New Roman" w:cs="Times New Roman"/>
          <w:sz w:val="28"/>
          <w:szCs w:val="28"/>
          <w:lang w:val="ru-RU"/>
        </w:rPr>
        <w:t>.</w:t>
      </w:r>
      <w:r w:rsidR="008E3AC6" w:rsidRPr="00624980">
        <w:rPr>
          <w:rFonts w:ascii="Times New Roman" w:hAnsi="Times New Roman" w:cs="Times New Roman"/>
          <w:sz w:val="28"/>
          <w:szCs w:val="28"/>
          <w:lang w:val="ru-RU"/>
        </w:rPr>
        <w:t xml:space="preserve"> </w:t>
      </w:r>
    </w:p>
    <w:p w:rsidR="004C7DBF" w:rsidRPr="00624980" w:rsidRDefault="004C7DBF" w:rsidP="00084DDF">
      <w:pPr>
        <w:spacing w:after="0" w:line="360" w:lineRule="auto"/>
        <w:ind w:firstLine="720"/>
        <w:jc w:val="both"/>
        <w:rPr>
          <w:rFonts w:ascii="Times New Roman" w:hAnsi="Times New Roman" w:cs="Times New Roman"/>
          <w:b/>
          <w:sz w:val="28"/>
          <w:szCs w:val="28"/>
          <w:lang w:val="ru-RU"/>
        </w:rPr>
      </w:pPr>
      <w:r w:rsidRPr="00624980">
        <w:rPr>
          <w:rFonts w:ascii="Times New Roman" w:hAnsi="Times New Roman" w:cs="Times New Roman"/>
          <w:b/>
          <w:sz w:val="28"/>
          <w:szCs w:val="28"/>
          <w:lang w:val="ru-RU"/>
        </w:rPr>
        <w:t>Объект и предмет исследования.</w:t>
      </w:r>
    </w:p>
    <w:p w:rsidR="001861DE" w:rsidRPr="00624980" w:rsidRDefault="004C7DBF" w:rsidP="00084DDF">
      <w:pPr>
        <w:autoSpaceDE w:val="0"/>
        <w:autoSpaceDN w:val="0"/>
        <w:adjustRightInd w:val="0"/>
        <w:spacing w:after="0" w:line="360" w:lineRule="auto"/>
        <w:ind w:firstLine="720"/>
        <w:jc w:val="both"/>
        <w:rPr>
          <w:rFonts w:ascii="Times New Roman" w:hAnsi="Times New Roman" w:cs="Times New Roman"/>
          <w:sz w:val="28"/>
          <w:szCs w:val="28"/>
          <w:lang w:val="ru-RU" w:eastAsia="ru-RU"/>
        </w:rPr>
      </w:pPr>
      <w:r w:rsidRPr="00624980">
        <w:rPr>
          <w:rFonts w:ascii="Times New Roman" w:hAnsi="Times New Roman" w:cs="Times New Roman"/>
          <w:b/>
          <w:sz w:val="28"/>
          <w:szCs w:val="28"/>
          <w:lang w:val="ru-RU" w:eastAsia="ru-RU"/>
        </w:rPr>
        <w:t>Объект исследования</w:t>
      </w:r>
      <w:r w:rsidRPr="00624980">
        <w:rPr>
          <w:rFonts w:ascii="Times New Roman" w:hAnsi="Times New Roman" w:cs="Times New Roman"/>
          <w:sz w:val="28"/>
          <w:szCs w:val="28"/>
          <w:lang w:val="ru-RU" w:eastAsia="ru-RU"/>
        </w:rPr>
        <w:t xml:space="preserve"> </w:t>
      </w:r>
      <w:r w:rsidR="005E0D02" w:rsidRPr="00624980">
        <w:rPr>
          <w:rFonts w:ascii="Times New Roman" w:hAnsi="Times New Roman" w:cs="Times New Roman"/>
          <w:sz w:val="28"/>
          <w:szCs w:val="28"/>
          <w:lang w:val="ru-RU" w:eastAsia="ru-RU"/>
        </w:rPr>
        <w:t>-</w:t>
      </w:r>
      <w:r w:rsidRPr="00624980">
        <w:rPr>
          <w:rFonts w:ascii="Times New Roman" w:hAnsi="Times New Roman" w:cs="Times New Roman"/>
          <w:sz w:val="28"/>
          <w:szCs w:val="28"/>
          <w:lang w:val="ru-RU" w:eastAsia="ru-RU"/>
        </w:rPr>
        <w:t xml:space="preserve"> </w:t>
      </w:r>
      <w:r w:rsidR="005E0D02" w:rsidRPr="00624980">
        <w:rPr>
          <w:rFonts w:ascii="Times New Roman" w:hAnsi="Times New Roman" w:cs="Times New Roman"/>
          <w:sz w:val="28"/>
          <w:szCs w:val="28"/>
          <w:lang w:val="ru-RU" w:eastAsia="ru-RU"/>
        </w:rPr>
        <w:t>пожилое население регионов России</w:t>
      </w:r>
      <w:r w:rsidR="006D7A3B">
        <w:rPr>
          <w:rFonts w:ascii="Times New Roman" w:hAnsi="Times New Roman" w:cs="Times New Roman"/>
          <w:sz w:val="28"/>
          <w:szCs w:val="28"/>
          <w:lang w:val="ru-RU" w:eastAsia="ru-RU"/>
        </w:rPr>
        <w:t>.</w:t>
      </w:r>
    </w:p>
    <w:p w:rsidR="004C7DBF" w:rsidRPr="00624980" w:rsidRDefault="004C7DBF" w:rsidP="00084DDF">
      <w:pPr>
        <w:autoSpaceDE w:val="0"/>
        <w:autoSpaceDN w:val="0"/>
        <w:adjustRightInd w:val="0"/>
        <w:spacing w:after="0" w:line="360" w:lineRule="auto"/>
        <w:ind w:firstLine="720"/>
        <w:jc w:val="both"/>
        <w:rPr>
          <w:rFonts w:ascii="Times New Roman" w:hAnsi="Times New Roman" w:cs="Times New Roman"/>
          <w:sz w:val="28"/>
          <w:szCs w:val="28"/>
          <w:lang w:val="ru-RU" w:eastAsia="ru-RU"/>
        </w:rPr>
      </w:pPr>
      <w:r w:rsidRPr="00624980">
        <w:rPr>
          <w:rFonts w:ascii="Times New Roman" w:hAnsi="Times New Roman" w:cs="Times New Roman"/>
          <w:b/>
          <w:sz w:val="28"/>
          <w:szCs w:val="28"/>
          <w:lang w:val="ru-RU" w:eastAsia="ru-RU"/>
        </w:rPr>
        <w:t>Предмет исследования</w:t>
      </w:r>
      <w:r w:rsidRPr="00624980">
        <w:rPr>
          <w:rFonts w:ascii="Times New Roman" w:hAnsi="Times New Roman" w:cs="Times New Roman"/>
          <w:sz w:val="28"/>
          <w:szCs w:val="28"/>
          <w:lang w:val="ru-RU" w:eastAsia="ru-RU"/>
        </w:rPr>
        <w:t xml:space="preserve"> - региональные особенности старения </w:t>
      </w:r>
      <w:r w:rsidR="001861DE" w:rsidRPr="00624980">
        <w:rPr>
          <w:rFonts w:ascii="Times New Roman" w:hAnsi="Times New Roman" w:cs="Times New Roman"/>
          <w:sz w:val="28"/>
          <w:szCs w:val="28"/>
          <w:lang w:val="ru-RU" w:eastAsia="ru-RU"/>
        </w:rPr>
        <w:t>и</w:t>
      </w:r>
      <w:r w:rsidR="005E0D02" w:rsidRPr="00624980">
        <w:rPr>
          <w:rFonts w:ascii="Times New Roman" w:hAnsi="Times New Roman" w:cs="Times New Roman"/>
          <w:sz w:val="28"/>
          <w:szCs w:val="28"/>
          <w:lang w:val="ru-RU" w:eastAsia="ru-RU"/>
        </w:rPr>
        <w:t xml:space="preserve"> экономическая активность </w:t>
      </w:r>
      <w:proofErr w:type="gramStart"/>
      <w:r w:rsidR="005E0D02" w:rsidRPr="00624980">
        <w:rPr>
          <w:rFonts w:ascii="Times New Roman" w:hAnsi="Times New Roman" w:cs="Times New Roman"/>
          <w:sz w:val="28"/>
          <w:szCs w:val="28"/>
          <w:lang w:val="ru-RU" w:eastAsia="ru-RU"/>
        </w:rPr>
        <w:t>пожилых</w:t>
      </w:r>
      <w:proofErr w:type="gramEnd"/>
      <w:r w:rsidRPr="00624980">
        <w:rPr>
          <w:rFonts w:ascii="Times New Roman" w:hAnsi="Times New Roman" w:cs="Times New Roman"/>
          <w:sz w:val="28"/>
          <w:szCs w:val="28"/>
          <w:lang w:val="ru-RU" w:eastAsia="ru-RU"/>
        </w:rPr>
        <w:t>.</w:t>
      </w:r>
    </w:p>
    <w:p w:rsidR="004F1614" w:rsidRPr="00624980" w:rsidRDefault="005E0D02" w:rsidP="004F1614">
      <w:pPr>
        <w:autoSpaceDE w:val="0"/>
        <w:autoSpaceDN w:val="0"/>
        <w:adjustRightInd w:val="0"/>
        <w:spacing w:after="0" w:line="360" w:lineRule="auto"/>
        <w:ind w:firstLine="720"/>
        <w:jc w:val="both"/>
        <w:rPr>
          <w:rFonts w:ascii="Times New Roman" w:hAnsi="Times New Roman" w:cs="Times New Roman"/>
          <w:sz w:val="28"/>
          <w:szCs w:val="28"/>
          <w:lang w:val="ru-RU" w:eastAsia="ru-RU"/>
        </w:rPr>
      </w:pPr>
      <w:proofErr w:type="gramStart"/>
      <w:r w:rsidRPr="00624980">
        <w:rPr>
          <w:rFonts w:ascii="Times New Roman" w:hAnsi="Times New Roman" w:cs="Times New Roman"/>
          <w:b/>
          <w:sz w:val="28"/>
          <w:szCs w:val="28"/>
          <w:lang w:val="ru-RU" w:eastAsia="ru-RU"/>
        </w:rPr>
        <w:t>Теоретико-методологическую основу исследования</w:t>
      </w:r>
      <w:r w:rsidRPr="00624980">
        <w:rPr>
          <w:rFonts w:ascii="Times New Roman" w:hAnsi="Times New Roman" w:cs="Times New Roman"/>
          <w:sz w:val="28"/>
          <w:szCs w:val="28"/>
          <w:lang w:val="ru-RU" w:eastAsia="ru-RU"/>
        </w:rPr>
        <w:t xml:space="preserve"> составили труды российских и зарубежных ученых, посвященные изучению старения населения в традиционном и </w:t>
      </w:r>
      <w:proofErr w:type="spellStart"/>
      <w:r w:rsidRPr="00624980">
        <w:rPr>
          <w:rFonts w:ascii="Times New Roman" w:hAnsi="Times New Roman" w:cs="Times New Roman"/>
          <w:sz w:val="28"/>
          <w:szCs w:val="28"/>
          <w:lang w:val="ru-RU" w:eastAsia="ru-RU"/>
        </w:rPr>
        <w:t>проспективном</w:t>
      </w:r>
      <w:proofErr w:type="spellEnd"/>
      <w:r w:rsidRPr="00624980">
        <w:rPr>
          <w:rFonts w:ascii="Times New Roman" w:hAnsi="Times New Roman" w:cs="Times New Roman"/>
          <w:sz w:val="28"/>
          <w:szCs w:val="28"/>
          <w:lang w:val="ru-RU" w:eastAsia="ru-RU"/>
        </w:rPr>
        <w:t xml:space="preserve"> измерении </w:t>
      </w:r>
      <w:r w:rsidR="004F1614" w:rsidRPr="00624980">
        <w:rPr>
          <w:rFonts w:ascii="Times New Roman" w:hAnsi="Times New Roman" w:cs="Times New Roman"/>
          <w:sz w:val="28"/>
          <w:szCs w:val="28"/>
          <w:lang w:val="ru-RU" w:eastAsia="ru-RU"/>
        </w:rPr>
        <w:t xml:space="preserve">возраста </w:t>
      </w:r>
      <w:r w:rsidRPr="00624980">
        <w:rPr>
          <w:rFonts w:ascii="Times New Roman" w:hAnsi="Times New Roman" w:cs="Times New Roman"/>
          <w:sz w:val="28"/>
          <w:szCs w:val="28"/>
          <w:lang w:val="ru-RU" w:eastAsia="ru-RU"/>
        </w:rPr>
        <w:t>(Андреев Е.М., Антипова Е.А., Богоявленский Д.Д., Васин С.А., Вишневский А.Г., Денисенко М.Б., Сафарова Г.</w:t>
      </w:r>
      <w:r w:rsidR="004F1614" w:rsidRPr="00624980">
        <w:rPr>
          <w:rFonts w:ascii="Times New Roman" w:hAnsi="Times New Roman" w:cs="Times New Roman"/>
          <w:sz w:val="28"/>
          <w:szCs w:val="28"/>
          <w:lang w:val="ru-RU" w:eastAsia="ru-RU"/>
        </w:rPr>
        <w:t xml:space="preserve">Л., </w:t>
      </w:r>
      <w:r w:rsidRPr="00624980">
        <w:rPr>
          <w:rFonts w:ascii="Times New Roman" w:hAnsi="Times New Roman" w:cs="Times New Roman"/>
          <w:sz w:val="28"/>
          <w:szCs w:val="28"/>
          <w:lang w:val="ru-RU" w:eastAsia="ru-RU"/>
        </w:rPr>
        <w:t xml:space="preserve">Харькова Т.Л., Школьников В.М., </w:t>
      </w:r>
      <w:r w:rsidR="004F1614" w:rsidRPr="00624980">
        <w:rPr>
          <w:rFonts w:ascii="Times New Roman" w:hAnsi="Times New Roman" w:cs="Times New Roman"/>
          <w:sz w:val="28"/>
          <w:szCs w:val="28"/>
          <w:lang w:eastAsia="ru-RU"/>
        </w:rPr>
        <w:t>T</w:t>
      </w:r>
      <w:r w:rsidR="004F1614" w:rsidRPr="00624980">
        <w:rPr>
          <w:rFonts w:ascii="Times New Roman" w:hAnsi="Times New Roman" w:cs="Times New Roman"/>
          <w:sz w:val="28"/>
          <w:szCs w:val="28"/>
          <w:lang w:val="ru-RU" w:eastAsia="ru-RU"/>
        </w:rPr>
        <w:t>.</w:t>
      </w:r>
      <w:proofErr w:type="gramEnd"/>
      <w:r w:rsidR="004F1614" w:rsidRPr="00624980">
        <w:rPr>
          <w:rFonts w:ascii="Times New Roman" w:hAnsi="Times New Roman" w:cs="Times New Roman"/>
          <w:sz w:val="28"/>
          <w:szCs w:val="28"/>
          <w:lang w:val="ru-RU" w:eastAsia="ru-RU"/>
        </w:rPr>
        <w:t xml:space="preserve"> </w:t>
      </w:r>
      <w:proofErr w:type="spellStart"/>
      <w:r w:rsidR="004F1614" w:rsidRPr="00624980">
        <w:rPr>
          <w:rFonts w:ascii="Times New Roman" w:hAnsi="Times New Roman" w:cs="Times New Roman"/>
          <w:sz w:val="28"/>
          <w:szCs w:val="28"/>
          <w:lang w:val="ru-RU" w:eastAsia="ru-RU"/>
        </w:rPr>
        <w:t>Heleniak</w:t>
      </w:r>
      <w:proofErr w:type="spellEnd"/>
      <w:r w:rsidR="004F1614" w:rsidRPr="00624980">
        <w:rPr>
          <w:rFonts w:ascii="Times New Roman" w:hAnsi="Times New Roman" w:cs="Times New Roman"/>
          <w:sz w:val="28"/>
          <w:szCs w:val="28"/>
          <w:lang w:val="ru-RU" w:eastAsia="ru-RU"/>
        </w:rPr>
        <w:t xml:space="preserve">, </w:t>
      </w:r>
      <w:r w:rsidR="004F1614" w:rsidRPr="00624980">
        <w:rPr>
          <w:rFonts w:ascii="Times New Roman" w:hAnsi="Times New Roman" w:cs="Times New Roman"/>
          <w:sz w:val="28"/>
          <w:szCs w:val="28"/>
          <w:lang w:eastAsia="ru-RU"/>
        </w:rPr>
        <w:t>W</w:t>
      </w:r>
      <w:r w:rsidR="004F1614" w:rsidRPr="00624980">
        <w:rPr>
          <w:rFonts w:ascii="Times New Roman" w:hAnsi="Times New Roman" w:cs="Times New Roman"/>
          <w:sz w:val="28"/>
          <w:szCs w:val="28"/>
          <w:lang w:val="ru-RU" w:eastAsia="ru-RU"/>
        </w:rPr>
        <w:t xml:space="preserve">. </w:t>
      </w:r>
      <w:r w:rsidR="004F1614" w:rsidRPr="00624980">
        <w:rPr>
          <w:rFonts w:ascii="Times New Roman" w:hAnsi="Times New Roman" w:cs="Times New Roman"/>
          <w:sz w:val="28"/>
          <w:szCs w:val="28"/>
          <w:lang w:eastAsia="ru-RU"/>
        </w:rPr>
        <w:t>Sanderson</w:t>
      </w:r>
      <w:r w:rsidR="004F1614" w:rsidRPr="00624980">
        <w:rPr>
          <w:rFonts w:ascii="Times New Roman" w:hAnsi="Times New Roman" w:cs="Times New Roman"/>
          <w:sz w:val="28"/>
          <w:szCs w:val="28"/>
          <w:lang w:val="ru-RU" w:eastAsia="ru-RU"/>
        </w:rPr>
        <w:t xml:space="preserve">, </w:t>
      </w:r>
      <w:r w:rsidR="004F1614" w:rsidRPr="00624980">
        <w:rPr>
          <w:rFonts w:ascii="Times New Roman" w:hAnsi="Times New Roman" w:cs="Times New Roman"/>
          <w:sz w:val="28"/>
          <w:szCs w:val="28"/>
          <w:lang w:eastAsia="ru-RU"/>
        </w:rPr>
        <w:t>S</w:t>
      </w:r>
      <w:r w:rsidR="004F1614" w:rsidRPr="00624980">
        <w:rPr>
          <w:rFonts w:ascii="Times New Roman" w:hAnsi="Times New Roman" w:cs="Times New Roman"/>
          <w:sz w:val="28"/>
          <w:szCs w:val="28"/>
          <w:lang w:val="ru-RU" w:eastAsia="ru-RU"/>
        </w:rPr>
        <w:t xml:space="preserve">. </w:t>
      </w:r>
      <w:proofErr w:type="spellStart"/>
      <w:r w:rsidR="004F1614" w:rsidRPr="00624980">
        <w:rPr>
          <w:rFonts w:ascii="Times New Roman" w:hAnsi="Times New Roman" w:cs="Times New Roman"/>
          <w:sz w:val="28"/>
          <w:szCs w:val="28"/>
          <w:lang w:eastAsia="ru-RU"/>
        </w:rPr>
        <w:t>Sherbov</w:t>
      </w:r>
      <w:proofErr w:type="spellEnd"/>
      <w:r w:rsidRPr="00624980">
        <w:rPr>
          <w:rFonts w:ascii="Times New Roman" w:hAnsi="Times New Roman" w:cs="Times New Roman"/>
          <w:sz w:val="28"/>
          <w:szCs w:val="28"/>
          <w:lang w:val="ru-RU" w:eastAsia="ru-RU"/>
        </w:rPr>
        <w:t xml:space="preserve">). </w:t>
      </w:r>
      <w:proofErr w:type="gramStart"/>
      <w:r w:rsidR="004F1614" w:rsidRPr="00624980">
        <w:rPr>
          <w:rFonts w:ascii="Times New Roman" w:hAnsi="Times New Roman" w:cs="Times New Roman"/>
          <w:sz w:val="28"/>
          <w:szCs w:val="28"/>
          <w:lang w:val="ru-RU" w:eastAsia="ru-RU"/>
        </w:rPr>
        <w:t xml:space="preserve">Вопросы экономической активности пожилых рассматривались в работах В. </w:t>
      </w:r>
      <w:proofErr w:type="spellStart"/>
      <w:r w:rsidR="004F1614" w:rsidRPr="00624980">
        <w:rPr>
          <w:rFonts w:ascii="Times New Roman" w:hAnsi="Times New Roman" w:cs="Times New Roman"/>
          <w:sz w:val="28"/>
          <w:szCs w:val="28"/>
          <w:lang w:val="ru-RU" w:eastAsia="ru-RU"/>
        </w:rPr>
        <w:t>Гимпельсона</w:t>
      </w:r>
      <w:proofErr w:type="spellEnd"/>
      <w:r w:rsidR="004F1614" w:rsidRPr="00624980">
        <w:rPr>
          <w:rFonts w:ascii="Times New Roman" w:hAnsi="Times New Roman" w:cs="Times New Roman"/>
          <w:sz w:val="28"/>
          <w:szCs w:val="28"/>
          <w:lang w:val="ru-RU" w:eastAsia="ru-RU"/>
        </w:rPr>
        <w:t xml:space="preserve">, Р. </w:t>
      </w:r>
      <w:proofErr w:type="spellStart"/>
      <w:r w:rsidR="004F1614" w:rsidRPr="00624980">
        <w:rPr>
          <w:rFonts w:ascii="Times New Roman" w:hAnsi="Times New Roman" w:cs="Times New Roman"/>
          <w:sz w:val="28"/>
          <w:szCs w:val="28"/>
          <w:lang w:val="ru-RU" w:eastAsia="ru-RU"/>
        </w:rPr>
        <w:t>Капелюшникова</w:t>
      </w:r>
      <w:proofErr w:type="spellEnd"/>
      <w:r w:rsidR="004F1614" w:rsidRPr="00624980">
        <w:rPr>
          <w:rFonts w:ascii="Times New Roman" w:hAnsi="Times New Roman" w:cs="Times New Roman"/>
          <w:sz w:val="28"/>
          <w:szCs w:val="28"/>
          <w:lang w:val="ru-RU" w:eastAsia="ru-RU"/>
        </w:rPr>
        <w:t xml:space="preserve">, Т. </w:t>
      </w:r>
      <w:proofErr w:type="spellStart"/>
      <w:r w:rsidR="004F1614" w:rsidRPr="00624980">
        <w:rPr>
          <w:rFonts w:ascii="Times New Roman" w:hAnsi="Times New Roman" w:cs="Times New Roman"/>
          <w:sz w:val="28"/>
          <w:szCs w:val="28"/>
          <w:lang w:val="ru-RU" w:eastAsia="ru-RU"/>
        </w:rPr>
        <w:t>Малевой</w:t>
      </w:r>
      <w:proofErr w:type="spellEnd"/>
      <w:r w:rsidR="004F1614" w:rsidRPr="00624980">
        <w:rPr>
          <w:rFonts w:ascii="Times New Roman" w:hAnsi="Times New Roman" w:cs="Times New Roman"/>
          <w:sz w:val="28"/>
          <w:szCs w:val="28"/>
          <w:lang w:val="ru-RU" w:eastAsia="ru-RU"/>
        </w:rPr>
        <w:t xml:space="preserve">, Л. </w:t>
      </w:r>
      <w:proofErr w:type="spellStart"/>
      <w:r w:rsidR="004F1614" w:rsidRPr="00624980">
        <w:rPr>
          <w:rFonts w:ascii="Times New Roman" w:hAnsi="Times New Roman" w:cs="Times New Roman"/>
          <w:sz w:val="28"/>
          <w:szCs w:val="28"/>
          <w:lang w:val="ru-RU" w:eastAsia="ru-RU"/>
        </w:rPr>
        <w:t>Овчаровой</w:t>
      </w:r>
      <w:proofErr w:type="spellEnd"/>
      <w:r w:rsidR="004F1614" w:rsidRPr="00624980">
        <w:rPr>
          <w:rFonts w:ascii="Times New Roman" w:hAnsi="Times New Roman" w:cs="Times New Roman"/>
          <w:sz w:val="28"/>
          <w:szCs w:val="28"/>
          <w:lang w:val="ru-RU" w:eastAsia="ru-RU"/>
        </w:rPr>
        <w:t xml:space="preserve">, С. </w:t>
      </w:r>
      <w:r w:rsidR="004F1614" w:rsidRPr="00624980">
        <w:rPr>
          <w:rFonts w:ascii="Times New Roman" w:hAnsi="Times New Roman" w:cs="Times New Roman"/>
          <w:sz w:val="28"/>
          <w:szCs w:val="28"/>
          <w:lang w:val="ru-RU" w:eastAsia="ru-RU"/>
        </w:rPr>
        <w:lastRenderedPageBreak/>
        <w:t>Рощина, О. Синявской.</w:t>
      </w:r>
      <w:proofErr w:type="gramEnd"/>
      <w:r w:rsidR="004F1614" w:rsidRPr="00624980">
        <w:rPr>
          <w:rFonts w:ascii="Times New Roman" w:hAnsi="Times New Roman" w:cs="Times New Roman"/>
          <w:sz w:val="28"/>
          <w:szCs w:val="28"/>
          <w:lang w:val="ru-RU" w:eastAsia="ru-RU"/>
        </w:rPr>
        <w:t xml:space="preserve"> Изучению региональных особенностей были посвящены исследования Н. </w:t>
      </w:r>
      <w:proofErr w:type="spellStart"/>
      <w:r w:rsidR="004F1614" w:rsidRPr="00624980">
        <w:rPr>
          <w:rFonts w:ascii="Times New Roman" w:hAnsi="Times New Roman" w:cs="Times New Roman"/>
          <w:sz w:val="28"/>
          <w:szCs w:val="28"/>
          <w:lang w:val="ru-RU" w:eastAsia="ru-RU"/>
        </w:rPr>
        <w:t>Зубаревич</w:t>
      </w:r>
      <w:proofErr w:type="spellEnd"/>
      <w:r w:rsidR="004F1614" w:rsidRPr="00624980">
        <w:rPr>
          <w:rFonts w:ascii="Times New Roman" w:hAnsi="Times New Roman" w:cs="Times New Roman"/>
          <w:sz w:val="28"/>
          <w:szCs w:val="28"/>
          <w:lang w:val="ru-RU" w:eastAsia="ru-RU"/>
        </w:rPr>
        <w:t xml:space="preserve">, Л. </w:t>
      </w:r>
      <w:proofErr w:type="spellStart"/>
      <w:r w:rsidR="004F1614" w:rsidRPr="00624980">
        <w:rPr>
          <w:rFonts w:ascii="Times New Roman" w:hAnsi="Times New Roman" w:cs="Times New Roman"/>
          <w:sz w:val="28"/>
          <w:szCs w:val="28"/>
          <w:lang w:val="ru-RU" w:eastAsia="ru-RU"/>
        </w:rPr>
        <w:t>Карачуриной</w:t>
      </w:r>
      <w:proofErr w:type="spellEnd"/>
      <w:r w:rsidR="004F1614" w:rsidRPr="00624980">
        <w:rPr>
          <w:rFonts w:ascii="Times New Roman" w:hAnsi="Times New Roman" w:cs="Times New Roman"/>
          <w:sz w:val="28"/>
          <w:szCs w:val="28"/>
          <w:lang w:val="ru-RU" w:eastAsia="ru-RU"/>
        </w:rPr>
        <w:t>, Н. Мкртчяна.</w:t>
      </w:r>
    </w:p>
    <w:p w:rsidR="005E0D02" w:rsidRPr="00624980" w:rsidRDefault="004C7DBF" w:rsidP="00084DDF">
      <w:pPr>
        <w:autoSpaceDE w:val="0"/>
        <w:autoSpaceDN w:val="0"/>
        <w:adjustRightInd w:val="0"/>
        <w:spacing w:after="0" w:line="360" w:lineRule="auto"/>
        <w:ind w:firstLine="720"/>
        <w:jc w:val="both"/>
        <w:rPr>
          <w:rFonts w:ascii="Times New Roman" w:hAnsi="Times New Roman" w:cs="Times New Roman"/>
          <w:bCs/>
          <w:sz w:val="28"/>
          <w:szCs w:val="28"/>
          <w:lang w:val="ru-RU"/>
        </w:rPr>
      </w:pPr>
      <w:r w:rsidRPr="00624980">
        <w:rPr>
          <w:rFonts w:ascii="Times New Roman" w:hAnsi="Times New Roman" w:cs="Times New Roman"/>
          <w:b/>
          <w:bCs/>
          <w:sz w:val="28"/>
          <w:szCs w:val="28"/>
          <w:lang w:val="ru-RU"/>
        </w:rPr>
        <w:t>Научная новизна.</w:t>
      </w:r>
    </w:p>
    <w:p w:rsidR="004F1614" w:rsidRPr="00624980" w:rsidRDefault="004F1614" w:rsidP="004F1614">
      <w:pPr>
        <w:autoSpaceDE w:val="0"/>
        <w:autoSpaceDN w:val="0"/>
        <w:adjustRightInd w:val="0"/>
        <w:spacing w:after="0" w:line="360" w:lineRule="auto"/>
        <w:ind w:firstLine="720"/>
        <w:jc w:val="both"/>
        <w:rPr>
          <w:rFonts w:ascii="Times New Roman" w:hAnsi="Times New Roman" w:cs="Times New Roman"/>
          <w:bCs/>
          <w:sz w:val="28"/>
          <w:szCs w:val="28"/>
          <w:lang w:val="ru-RU"/>
        </w:rPr>
      </w:pPr>
      <w:r w:rsidRPr="00624980">
        <w:rPr>
          <w:rFonts w:ascii="Times New Roman" w:hAnsi="Times New Roman" w:cs="Times New Roman"/>
          <w:bCs/>
          <w:sz w:val="28"/>
          <w:szCs w:val="28"/>
          <w:lang w:val="ru-RU"/>
        </w:rPr>
        <w:t>Несмотря на то, что Россия сейчас вступила на один из наиболее трудных этапов старения населения, работ на эту тему совсем немного</w:t>
      </w:r>
      <w:r w:rsidR="009B0919" w:rsidRPr="00624980">
        <w:rPr>
          <w:rFonts w:ascii="Times New Roman" w:hAnsi="Times New Roman" w:cs="Times New Roman"/>
          <w:bCs/>
          <w:sz w:val="28"/>
          <w:szCs w:val="28"/>
          <w:lang w:val="ru-RU"/>
        </w:rPr>
        <w:t xml:space="preserve">, и большинство из них </w:t>
      </w:r>
      <w:r w:rsidR="00AB0BCD" w:rsidRPr="00624980">
        <w:rPr>
          <w:rFonts w:ascii="Times New Roman" w:hAnsi="Times New Roman" w:cs="Times New Roman"/>
          <w:bCs/>
          <w:sz w:val="28"/>
          <w:szCs w:val="28"/>
          <w:lang w:val="ru-RU"/>
        </w:rPr>
        <w:t>рассматривают только традиционны</w:t>
      </w:r>
      <w:r w:rsidR="00E10865" w:rsidRPr="00624980">
        <w:rPr>
          <w:rFonts w:ascii="Times New Roman" w:hAnsi="Times New Roman" w:cs="Times New Roman"/>
          <w:bCs/>
          <w:sz w:val="28"/>
          <w:szCs w:val="28"/>
          <w:lang w:val="ru-RU"/>
        </w:rPr>
        <w:t>й</w:t>
      </w:r>
      <w:r w:rsidR="00AB0BCD" w:rsidRPr="00624980">
        <w:rPr>
          <w:rFonts w:ascii="Times New Roman" w:hAnsi="Times New Roman" w:cs="Times New Roman"/>
          <w:bCs/>
          <w:sz w:val="28"/>
          <w:szCs w:val="28"/>
          <w:lang w:val="ru-RU"/>
        </w:rPr>
        <w:t xml:space="preserve"> подход к </w:t>
      </w:r>
      <w:r w:rsidR="006D7A3B">
        <w:rPr>
          <w:rFonts w:ascii="Times New Roman" w:hAnsi="Times New Roman" w:cs="Times New Roman"/>
          <w:bCs/>
          <w:sz w:val="28"/>
          <w:szCs w:val="28"/>
          <w:lang w:val="ru-RU"/>
        </w:rPr>
        <w:t xml:space="preserve">его </w:t>
      </w:r>
      <w:r w:rsidR="00AB0BCD" w:rsidRPr="00624980">
        <w:rPr>
          <w:rFonts w:ascii="Times New Roman" w:hAnsi="Times New Roman" w:cs="Times New Roman"/>
          <w:bCs/>
          <w:sz w:val="28"/>
          <w:szCs w:val="28"/>
          <w:lang w:val="ru-RU"/>
        </w:rPr>
        <w:t xml:space="preserve">измерению. </w:t>
      </w:r>
      <w:r w:rsidR="00020518" w:rsidRPr="00624980">
        <w:rPr>
          <w:rFonts w:ascii="Times New Roman" w:hAnsi="Times New Roman" w:cs="Times New Roman"/>
          <w:bCs/>
          <w:sz w:val="28"/>
          <w:szCs w:val="28"/>
          <w:lang w:val="ru-RU"/>
        </w:rPr>
        <w:t>Еще меньше работ, посвященных региональной дифференциации процесса старения населения России, и практически не встречаются публикации, в которых влияние старения на уровень экономической активности</w:t>
      </w:r>
      <w:r w:rsidR="009B0919" w:rsidRPr="00624980">
        <w:rPr>
          <w:rFonts w:ascii="Times New Roman" w:hAnsi="Times New Roman" w:cs="Times New Roman"/>
          <w:bCs/>
          <w:sz w:val="28"/>
          <w:szCs w:val="28"/>
          <w:lang w:val="ru-RU"/>
        </w:rPr>
        <w:t xml:space="preserve"> пожилых рассматривается в региональном аспекте</w:t>
      </w:r>
      <w:r w:rsidR="00020518" w:rsidRPr="00624980">
        <w:rPr>
          <w:rFonts w:ascii="Times New Roman" w:hAnsi="Times New Roman" w:cs="Times New Roman"/>
          <w:bCs/>
          <w:sz w:val="28"/>
          <w:szCs w:val="28"/>
          <w:lang w:val="ru-RU"/>
        </w:rPr>
        <w:t xml:space="preserve">. </w:t>
      </w:r>
      <w:r w:rsidR="009B0919" w:rsidRPr="00624980">
        <w:rPr>
          <w:rFonts w:ascii="Times New Roman" w:hAnsi="Times New Roman" w:cs="Times New Roman"/>
          <w:bCs/>
          <w:sz w:val="28"/>
          <w:szCs w:val="28"/>
          <w:lang w:val="ru-RU"/>
        </w:rPr>
        <w:t xml:space="preserve">Материалы Всероссийской переписи населения 2010 г. позволяют восполнить этот пробел. </w:t>
      </w:r>
      <w:r w:rsidR="00020518" w:rsidRPr="00624980">
        <w:rPr>
          <w:rFonts w:ascii="Times New Roman" w:hAnsi="Times New Roman" w:cs="Times New Roman"/>
          <w:bCs/>
          <w:sz w:val="28"/>
          <w:szCs w:val="28"/>
          <w:lang w:val="ru-RU"/>
        </w:rPr>
        <w:t>Именно поэтому д</w:t>
      </w:r>
      <w:r w:rsidR="00AB0BCD" w:rsidRPr="00624980">
        <w:rPr>
          <w:rFonts w:ascii="Times New Roman" w:hAnsi="Times New Roman" w:cs="Times New Roman"/>
          <w:bCs/>
          <w:sz w:val="28"/>
          <w:szCs w:val="28"/>
          <w:lang w:val="ru-RU"/>
        </w:rPr>
        <w:t>анная р</w:t>
      </w:r>
      <w:r w:rsidR="004C7DBF" w:rsidRPr="00624980">
        <w:rPr>
          <w:rFonts w:ascii="Times New Roman" w:hAnsi="Times New Roman" w:cs="Times New Roman"/>
          <w:bCs/>
          <w:sz w:val="28"/>
          <w:szCs w:val="28"/>
          <w:lang w:val="ru-RU"/>
        </w:rPr>
        <w:t>абота посвящена исследованию региональных различий старения</w:t>
      </w:r>
      <w:r w:rsidR="009B0919" w:rsidRPr="00624980">
        <w:rPr>
          <w:rFonts w:ascii="Times New Roman" w:hAnsi="Times New Roman" w:cs="Times New Roman"/>
          <w:bCs/>
          <w:sz w:val="28"/>
          <w:szCs w:val="28"/>
          <w:lang w:val="ru-RU"/>
        </w:rPr>
        <w:t>, а также его влиянию на</w:t>
      </w:r>
      <w:r w:rsidRPr="00624980">
        <w:rPr>
          <w:rFonts w:ascii="Times New Roman" w:hAnsi="Times New Roman" w:cs="Times New Roman"/>
          <w:bCs/>
          <w:sz w:val="28"/>
          <w:szCs w:val="28"/>
          <w:lang w:val="ru-RU"/>
        </w:rPr>
        <w:t xml:space="preserve"> экономическ</w:t>
      </w:r>
      <w:r w:rsidR="009B0919" w:rsidRPr="00624980">
        <w:rPr>
          <w:rFonts w:ascii="Times New Roman" w:hAnsi="Times New Roman" w:cs="Times New Roman"/>
          <w:bCs/>
          <w:sz w:val="28"/>
          <w:szCs w:val="28"/>
          <w:lang w:val="ru-RU"/>
        </w:rPr>
        <w:t>ую</w:t>
      </w:r>
      <w:r w:rsidRPr="00624980">
        <w:rPr>
          <w:rFonts w:ascii="Times New Roman" w:hAnsi="Times New Roman" w:cs="Times New Roman"/>
          <w:bCs/>
          <w:sz w:val="28"/>
          <w:szCs w:val="28"/>
          <w:lang w:val="ru-RU"/>
        </w:rPr>
        <w:t xml:space="preserve"> активност</w:t>
      </w:r>
      <w:r w:rsidR="009B0919" w:rsidRPr="00624980">
        <w:rPr>
          <w:rFonts w:ascii="Times New Roman" w:hAnsi="Times New Roman" w:cs="Times New Roman"/>
          <w:bCs/>
          <w:sz w:val="28"/>
          <w:szCs w:val="28"/>
          <w:lang w:val="ru-RU"/>
        </w:rPr>
        <w:t>ь</w:t>
      </w:r>
      <w:r w:rsidR="001861DE" w:rsidRPr="00624980">
        <w:rPr>
          <w:rFonts w:ascii="Times New Roman" w:hAnsi="Times New Roman" w:cs="Times New Roman"/>
          <w:bCs/>
          <w:sz w:val="28"/>
          <w:szCs w:val="28"/>
          <w:lang w:val="ru-RU"/>
        </w:rPr>
        <w:t xml:space="preserve"> </w:t>
      </w:r>
      <w:r w:rsidR="004C7DBF" w:rsidRPr="00624980">
        <w:rPr>
          <w:rFonts w:ascii="Times New Roman" w:hAnsi="Times New Roman" w:cs="Times New Roman"/>
          <w:bCs/>
          <w:sz w:val="28"/>
          <w:szCs w:val="28"/>
          <w:lang w:val="ru-RU"/>
        </w:rPr>
        <w:t xml:space="preserve">населения России. </w:t>
      </w:r>
      <w:r w:rsidR="008E3AC6" w:rsidRPr="00624980">
        <w:rPr>
          <w:rFonts w:ascii="Times New Roman" w:hAnsi="Times New Roman" w:cs="Times New Roman"/>
          <w:bCs/>
          <w:sz w:val="28"/>
          <w:szCs w:val="28"/>
          <w:lang w:val="ru-RU"/>
        </w:rPr>
        <w:t xml:space="preserve">Впервые старение населения регионов России анализируется </w:t>
      </w:r>
      <w:r w:rsidR="00020518" w:rsidRPr="00624980">
        <w:rPr>
          <w:rFonts w:ascii="Times New Roman" w:hAnsi="Times New Roman" w:cs="Times New Roman"/>
          <w:bCs/>
          <w:sz w:val="28"/>
          <w:szCs w:val="28"/>
          <w:lang w:val="ru-RU"/>
        </w:rPr>
        <w:t>в двух измерениях возраста: ретр</w:t>
      </w:r>
      <w:r w:rsidR="00D220C8" w:rsidRPr="00624980">
        <w:rPr>
          <w:rFonts w:ascii="Times New Roman" w:hAnsi="Times New Roman" w:cs="Times New Roman"/>
          <w:bCs/>
          <w:sz w:val="28"/>
          <w:szCs w:val="28"/>
          <w:lang w:val="ru-RU"/>
        </w:rPr>
        <w:t>оспективном (хронологическом) и</w:t>
      </w:r>
      <w:r w:rsidR="00020518" w:rsidRPr="00624980">
        <w:rPr>
          <w:rFonts w:ascii="Times New Roman" w:hAnsi="Times New Roman" w:cs="Times New Roman"/>
          <w:bCs/>
          <w:sz w:val="28"/>
          <w:szCs w:val="28"/>
          <w:lang w:val="ru-RU"/>
        </w:rPr>
        <w:t xml:space="preserve"> </w:t>
      </w:r>
      <w:proofErr w:type="spellStart"/>
      <w:r w:rsidR="00020518" w:rsidRPr="00624980">
        <w:rPr>
          <w:rFonts w:ascii="Times New Roman" w:hAnsi="Times New Roman" w:cs="Times New Roman"/>
          <w:bCs/>
          <w:sz w:val="28"/>
          <w:szCs w:val="28"/>
          <w:lang w:val="ru-RU"/>
        </w:rPr>
        <w:t>проспективном</w:t>
      </w:r>
      <w:proofErr w:type="spellEnd"/>
      <w:r w:rsidR="00020518" w:rsidRPr="00624980">
        <w:rPr>
          <w:rFonts w:ascii="Times New Roman" w:hAnsi="Times New Roman" w:cs="Times New Roman"/>
          <w:bCs/>
          <w:sz w:val="28"/>
          <w:szCs w:val="28"/>
          <w:lang w:val="ru-RU"/>
        </w:rPr>
        <w:t xml:space="preserve">. Впервые </w:t>
      </w:r>
      <w:r w:rsidR="00C032C9" w:rsidRPr="00624980">
        <w:rPr>
          <w:rFonts w:ascii="Times New Roman" w:hAnsi="Times New Roman" w:cs="Times New Roman"/>
          <w:bCs/>
          <w:sz w:val="28"/>
          <w:szCs w:val="28"/>
          <w:lang w:val="ru-RU"/>
        </w:rPr>
        <w:t xml:space="preserve">анализ региональной дифференциация экономической активности пожилых и </w:t>
      </w:r>
      <w:r w:rsidR="00AB0BCD" w:rsidRPr="00624980">
        <w:rPr>
          <w:rFonts w:ascii="Times New Roman" w:hAnsi="Times New Roman" w:cs="Times New Roman"/>
          <w:bCs/>
          <w:sz w:val="28"/>
          <w:szCs w:val="28"/>
          <w:lang w:val="ru-RU"/>
        </w:rPr>
        <w:t xml:space="preserve">влияния на </w:t>
      </w:r>
      <w:r w:rsidR="00C032C9" w:rsidRPr="00624980">
        <w:rPr>
          <w:rFonts w:ascii="Times New Roman" w:hAnsi="Times New Roman" w:cs="Times New Roman"/>
          <w:bCs/>
          <w:sz w:val="28"/>
          <w:szCs w:val="28"/>
          <w:lang w:val="ru-RU"/>
        </w:rPr>
        <w:t xml:space="preserve">ее уровень </w:t>
      </w:r>
      <w:r w:rsidR="00AB0BCD" w:rsidRPr="00624980">
        <w:rPr>
          <w:rFonts w:ascii="Times New Roman" w:hAnsi="Times New Roman" w:cs="Times New Roman"/>
          <w:bCs/>
          <w:sz w:val="28"/>
          <w:szCs w:val="28"/>
          <w:lang w:val="ru-RU"/>
        </w:rPr>
        <w:t>старения</w:t>
      </w:r>
      <w:r w:rsidR="00C032C9" w:rsidRPr="00624980">
        <w:rPr>
          <w:rFonts w:ascii="Times New Roman" w:hAnsi="Times New Roman" w:cs="Times New Roman"/>
          <w:bCs/>
          <w:sz w:val="28"/>
          <w:szCs w:val="28"/>
          <w:lang w:val="ru-RU"/>
        </w:rPr>
        <w:t xml:space="preserve"> построен на материалах переписи 2010 г. </w:t>
      </w:r>
    </w:p>
    <w:p w:rsidR="004C7DBF" w:rsidRPr="00624980" w:rsidRDefault="004C7DBF" w:rsidP="004F1614">
      <w:pPr>
        <w:autoSpaceDE w:val="0"/>
        <w:autoSpaceDN w:val="0"/>
        <w:adjustRightInd w:val="0"/>
        <w:spacing w:after="0" w:line="360" w:lineRule="auto"/>
        <w:ind w:firstLine="720"/>
        <w:jc w:val="both"/>
        <w:rPr>
          <w:rFonts w:ascii="Times New Roman" w:hAnsi="Times New Roman" w:cs="Times New Roman"/>
          <w:b/>
          <w:sz w:val="28"/>
          <w:szCs w:val="28"/>
          <w:lang w:val="ru-RU"/>
        </w:rPr>
      </w:pPr>
      <w:r w:rsidRPr="00624980">
        <w:rPr>
          <w:rFonts w:ascii="Times New Roman" w:hAnsi="Times New Roman" w:cs="Times New Roman"/>
          <w:b/>
          <w:sz w:val="28"/>
          <w:szCs w:val="28"/>
          <w:lang w:val="ru-RU"/>
        </w:rPr>
        <w:br w:type="page"/>
      </w:r>
    </w:p>
    <w:p w:rsidR="00AB3225" w:rsidRPr="002F436A" w:rsidRDefault="00AB3225" w:rsidP="007C194C">
      <w:pPr>
        <w:spacing w:after="0"/>
        <w:jc w:val="both"/>
        <w:rPr>
          <w:rFonts w:ascii="Times New Roman" w:hAnsi="Times New Roman" w:cs="Times New Roman"/>
          <w:b/>
          <w:sz w:val="28"/>
          <w:szCs w:val="28"/>
          <w:lang w:val="ru-RU"/>
        </w:rPr>
      </w:pPr>
      <w:r w:rsidRPr="002F436A">
        <w:rPr>
          <w:rFonts w:ascii="Times New Roman" w:hAnsi="Times New Roman" w:cs="Times New Roman"/>
          <w:b/>
          <w:sz w:val="28"/>
          <w:szCs w:val="28"/>
          <w:lang w:val="ru-RU"/>
        </w:rPr>
        <w:lastRenderedPageBreak/>
        <w:t>Глава 1. Теоретические основы исследования старения</w:t>
      </w:r>
      <w:r w:rsidR="007C194C">
        <w:rPr>
          <w:rFonts w:ascii="Times New Roman" w:hAnsi="Times New Roman" w:cs="Times New Roman"/>
          <w:b/>
          <w:sz w:val="28"/>
          <w:szCs w:val="28"/>
          <w:lang w:val="ru-RU"/>
        </w:rPr>
        <w:t xml:space="preserve"> и экономической активности</w:t>
      </w:r>
      <w:r w:rsidRPr="002F436A">
        <w:rPr>
          <w:rFonts w:ascii="Times New Roman" w:hAnsi="Times New Roman" w:cs="Times New Roman"/>
          <w:b/>
          <w:sz w:val="28"/>
          <w:szCs w:val="28"/>
          <w:lang w:val="ru-RU"/>
        </w:rPr>
        <w:t xml:space="preserve"> регионов России.</w:t>
      </w:r>
    </w:p>
    <w:p w:rsidR="00AB3225" w:rsidRPr="002F436A" w:rsidRDefault="00341D42" w:rsidP="002F436A">
      <w:pPr>
        <w:pStyle w:val="2"/>
        <w:spacing w:before="120"/>
        <w:rPr>
          <w:rFonts w:ascii="Times New Roman" w:hAnsi="Times New Roman" w:cs="Times New Roman"/>
          <w:color w:val="auto"/>
          <w:sz w:val="28"/>
          <w:szCs w:val="28"/>
          <w:lang w:val="ru-RU"/>
        </w:rPr>
      </w:pPr>
      <w:r w:rsidRPr="002F436A">
        <w:rPr>
          <w:rFonts w:ascii="Times New Roman" w:hAnsi="Times New Roman" w:cs="Times New Roman"/>
          <w:color w:val="auto"/>
          <w:sz w:val="28"/>
          <w:szCs w:val="28"/>
          <w:lang w:val="ru-RU"/>
        </w:rPr>
        <w:t xml:space="preserve">1.1 </w:t>
      </w:r>
      <w:proofErr w:type="gramStart"/>
      <w:r w:rsidR="00AB3225" w:rsidRPr="002F436A">
        <w:rPr>
          <w:rFonts w:ascii="Times New Roman" w:hAnsi="Times New Roman" w:cs="Times New Roman"/>
          <w:color w:val="auto"/>
          <w:sz w:val="28"/>
          <w:szCs w:val="28"/>
          <w:lang w:val="ru-RU"/>
        </w:rPr>
        <w:t>Методические подходы</w:t>
      </w:r>
      <w:proofErr w:type="gramEnd"/>
      <w:r w:rsidR="00AB3225" w:rsidRPr="002F436A">
        <w:rPr>
          <w:rFonts w:ascii="Times New Roman" w:hAnsi="Times New Roman" w:cs="Times New Roman"/>
          <w:color w:val="auto"/>
          <w:sz w:val="28"/>
          <w:szCs w:val="28"/>
          <w:lang w:val="ru-RU"/>
        </w:rPr>
        <w:t xml:space="preserve"> к измерению старения.</w:t>
      </w:r>
    </w:p>
    <w:p w:rsidR="00AB3225" w:rsidRPr="00624980" w:rsidRDefault="00AB3225" w:rsidP="00AB3225">
      <w:pPr>
        <w:autoSpaceDE w:val="0"/>
        <w:autoSpaceDN w:val="0"/>
        <w:adjustRightInd w:val="0"/>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Несмотря на высокую изученность</w:t>
      </w:r>
      <w:r w:rsidR="006D7A3B">
        <w:rPr>
          <w:rFonts w:ascii="Times New Roman" w:hAnsi="Times New Roman" w:cs="Times New Roman"/>
          <w:sz w:val="28"/>
          <w:szCs w:val="28"/>
          <w:lang w:val="ru-RU"/>
        </w:rPr>
        <w:t xml:space="preserve"> процесса</w:t>
      </w:r>
      <w:r w:rsidRPr="00624980">
        <w:rPr>
          <w:rFonts w:ascii="Times New Roman" w:hAnsi="Times New Roman" w:cs="Times New Roman"/>
          <w:sz w:val="28"/>
          <w:szCs w:val="28"/>
          <w:lang w:val="ru-RU"/>
        </w:rPr>
        <w:t xml:space="preserve"> старения, к настоящему времени не сложилось стандартного подхода к его измерению с целью анализа и выявления региональных различий показателей и формирования эффективной региональной социально-экономической политики. В соответствии с этим ниже приводится анализ подходов к трактовке старения населения и сравнение современных методик количественной оценки старения населения в </w:t>
      </w:r>
      <w:proofErr w:type="spellStart"/>
      <w:r w:rsidRPr="00624980">
        <w:rPr>
          <w:rFonts w:ascii="Times New Roman" w:hAnsi="Times New Roman" w:cs="Times New Roman"/>
          <w:sz w:val="28"/>
          <w:szCs w:val="28"/>
          <w:lang w:val="ru-RU"/>
        </w:rPr>
        <w:t>страновом</w:t>
      </w:r>
      <w:proofErr w:type="spellEnd"/>
      <w:r w:rsidRPr="00624980">
        <w:rPr>
          <w:rFonts w:ascii="Times New Roman" w:hAnsi="Times New Roman" w:cs="Times New Roman"/>
          <w:sz w:val="28"/>
          <w:szCs w:val="28"/>
          <w:lang w:val="ru-RU"/>
        </w:rPr>
        <w:t xml:space="preserve"> или региональном измерениях.</w:t>
      </w:r>
    </w:p>
    <w:p w:rsidR="00AB3225" w:rsidRPr="002F436A" w:rsidRDefault="00AB3225" w:rsidP="002F436A">
      <w:pPr>
        <w:pStyle w:val="3"/>
        <w:spacing w:before="120"/>
        <w:rPr>
          <w:rFonts w:ascii="Times New Roman" w:hAnsi="Times New Roman" w:cs="Times New Roman"/>
          <w:color w:val="auto"/>
          <w:sz w:val="28"/>
          <w:szCs w:val="28"/>
          <w:lang w:val="ru-RU"/>
        </w:rPr>
      </w:pPr>
      <w:r w:rsidRPr="002F436A">
        <w:rPr>
          <w:rFonts w:ascii="Times New Roman" w:hAnsi="Times New Roman" w:cs="Times New Roman"/>
          <w:color w:val="auto"/>
          <w:sz w:val="28"/>
          <w:szCs w:val="28"/>
          <w:lang w:val="ru-RU"/>
        </w:rPr>
        <w:t>1.1.1 Традиционное измерение старения.</w:t>
      </w:r>
    </w:p>
    <w:p w:rsidR="00AB3225" w:rsidRPr="00624980" w:rsidRDefault="00AB3225" w:rsidP="00AB3225">
      <w:pPr>
        <w:autoSpaceDE w:val="0"/>
        <w:autoSpaceDN w:val="0"/>
        <w:adjustRightInd w:val="0"/>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Вопросами изучения старения населения занимаются многочисленные группы исследователей за рубежом и в России. Появление исследований и зарождение концепций старения населения происходило в западных странах, в частности, в США (Э. </w:t>
      </w:r>
      <w:proofErr w:type="spellStart"/>
      <w:r w:rsidRPr="00624980">
        <w:rPr>
          <w:rFonts w:ascii="Times New Roman" w:hAnsi="Times New Roman" w:cs="Times New Roman"/>
          <w:sz w:val="28"/>
          <w:szCs w:val="28"/>
          <w:lang w:val="ru-RU"/>
        </w:rPr>
        <w:t>Коул</w:t>
      </w:r>
      <w:proofErr w:type="spellEnd"/>
      <w:r w:rsidRPr="00624980">
        <w:rPr>
          <w:rFonts w:ascii="Times New Roman" w:hAnsi="Times New Roman" w:cs="Times New Roman"/>
          <w:sz w:val="28"/>
          <w:szCs w:val="28"/>
          <w:lang w:val="ru-RU"/>
        </w:rPr>
        <w:t>), Франции (</w:t>
      </w:r>
      <w:r w:rsidRPr="00624980">
        <w:rPr>
          <w:rFonts w:ascii="Times New Roman" w:eastAsia="TimesNewRomanPSMT" w:hAnsi="Times New Roman" w:cs="Times New Roman"/>
          <w:sz w:val="28"/>
          <w:szCs w:val="28"/>
          <w:lang w:val="ru-RU"/>
        </w:rPr>
        <w:t xml:space="preserve">Ж. </w:t>
      </w:r>
      <w:proofErr w:type="spellStart"/>
      <w:r w:rsidRPr="00624980">
        <w:rPr>
          <w:rFonts w:ascii="Times New Roman" w:eastAsia="TimesNewRomanPSMT" w:hAnsi="Times New Roman" w:cs="Times New Roman"/>
          <w:sz w:val="28"/>
          <w:szCs w:val="28"/>
          <w:lang w:val="ru-RU"/>
        </w:rPr>
        <w:t>Буржуа-Пиша</w:t>
      </w:r>
      <w:proofErr w:type="spellEnd"/>
      <w:r w:rsidRPr="00624980">
        <w:rPr>
          <w:rFonts w:ascii="Times New Roman" w:eastAsia="TimesNewRomanPSMT" w:hAnsi="Times New Roman" w:cs="Times New Roman"/>
          <w:sz w:val="28"/>
          <w:szCs w:val="28"/>
          <w:lang w:val="ru-RU"/>
        </w:rPr>
        <w:t xml:space="preserve"> и А. </w:t>
      </w:r>
      <w:proofErr w:type="spellStart"/>
      <w:r w:rsidRPr="00624980">
        <w:rPr>
          <w:rFonts w:ascii="Times New Roman" w:eastAsia="TimesNewRomanPSMT" w:hAnsi="Times New Roman" w:cs="Times New Roman"/>
          <w:sz w:val="28"/>
          <w:szCs w:val="28"/>
          <w:lang w:val="ru-RU"/>
        </w:rPr>
        <w:t>Сови</w:t>
      </w:r>
      <w:proofErr w:type="spellEnd"/>
      <w:r w:rsidRPr="00624980">
        <w:rPr>
          <w:rFonts w:ascii="Times New Roman" w:hAnsi="Times New Roman" w:cs="Times New Roman"/>
          <w:sz w:val="28"/>
          <w:szCs w:val="28"/>
          <w:lang w:val="ru-RU"/>
        </w:rPr>
        <w:t>) и России (</w:t>
      </w:r>
      <w:r w:rsidRPr="00624980">
        <w:rPr>
          <w:rFonts w:ascii="Times New Roman" w:eastAsia="TimesNewRomanPSMT" w:hAnsi="Times New Roman" w:cs="Times New Roman"/>
          <w:sz w:val="28"/>
          <w:szCs w:val="28"/>
          <w:lang w:val="ru-RU"/>
        </w:rPr>
        <w:t xml:space="preserve">А.Я. </w:t>
      </w:r>
      <w:proofErr w:type="gramStart"/>
      <w:r w:rsidRPr="00624980">
        <w:rPr>
          <w:rFonts w:ascii="Times New Roman" w:eastAsia="TimesNewRomanPSMT" w:hAnsi="Times New Roman" w:cs="Times New Roman"/>
          <w:sz w:val="28"/>
          <w:szCs w:val="28"/>
          <w:lang w:val="ru-RU"/>
        </w:rPr>
        <w:t>Боярский</w:t>
      </w:r>
      <w:proofErr w:type="gramEnd"/>
      <w:r w:rsidRPr="00624980">
        <w:rPr>
          <w:rFonts w:ascii="Times New Roman" w:hAnsi="Times New Roman" w:cs="Times New Roman"/>
          <w:sz w:val="28"/>
          <w:szCs w:val="28"/>
          <w:lang w:val="ru-RU"/>
        </w:rPr>
        <w:t xml:space="preserve">) и относится к </w:t>
      </w:r>
      <w:r w:rsidRPr="00624980">
        <w:rPr>
          <w:rFonts w:ascii="Times New Roman" w:eastAsia="TimesNewRomanPSMT" w:hAnsi="Times New Roman" w:cs="Times New Roman"/>
          <w:sz w:val="28"/>
          <w:szCs w:val="28"/>
          <w:lang w:val="ru-RU"/>
        </w:rPr>
        <w:t xml:space="preserve">в конце </w:t>
      </w:r>
      <w:r w:rsidRPr="00624980">
        <w:rPr>
          <w:rFonts w:ascii="Times New Roman" w:eastAsia="TimesNewRomanPSMT" w:hAnsi="Times New Roman" w:cs="Times New Roman"/>
          <w:sz w:val="28"/>
          <w:szCs w:val="28"/>
        </w:rPr>
        <w:t>XIX</w:t>
      </w:r>
      <w:r w:rsidRPr="00624980">
        <w:rPr>
          <w:rFonts w:ascii="Times New Roman" w:eastAsia="TimesNewRomanPSMT" w:hAnsi="Times New Roman" w:cs="Times New Roman"/>
          <w:sz w:val="28"/>
          <w:szCs w:val="28"/>
          <w:lang w:val="ru-RU"/>
        </w:rPr>
        <w:t xml:space="preserve"> - первой четверти </w:t>
      </w:r>
      <w:r w:rsidRPr="00624980">
        <w:rPr>
          <w:rFonts w:ascii="Times New Roman" w:eastAsia="TimesNewRomanPSMT" w:hAnsi="Times New Roman" w:cs="Times New Roman"/>
          <w:sz w:val="28"/>
          <w:szCs w:val="28"/>
        </w:rPr>
        <w:t>XX</w:t>
      </w:r>
      <w:r w:rsidRPr="00624980">
        <w:rPr>
          <w:rFonts w:ascii="Times New Roman" w:eastAsia="TimesNewRomanPSMT" w:hAnsi="Times New Roman" w:cs="Times New Roman"/>
          <w:sz w:val="28"/>
          <w:szCs w:val="28"/>
          <w:lang w:val="ru-RU"/>
        </w:rPr>
        <w:t xml:space="preserve"> века</w:t>
      </w:r>
      <w:r w:rsidRPr="00624980">
        <w:rPr>
          <w:rFonts w:ascii="Times New Roman" w:hAnsi="Times New Roman" w:cs="Times New Roman"/>
          <w:sz w:val="28"/>
          <w:szCs w:val="28"/>
          <w:lang w:val="ru-RU"/>
        </w:rPr>
        <w:t xml:space="preserve">. </w:t>
      </w:r>
      <w:r w:rsidR="00EC7D23" w:rsidRPr="00624980">
        <w:rPr>
          <w:rFonts w:ascii="Times New Roman" w:hAnsi="Times New Roman" w:cs="Times New Roman"/>
          <w:sz w:val="28"/>
          <w:szCs w:val="28"/>
          <w:lang w:val="ru-RU"/>
        </w:rPr>
        <w:t xml:space="preserve">В середине и второй половине </w:t>
      </w:r>
      <w:r w:rsidR="00EC7D23" w:rsidRPr="00624980">
        <w:rPr>
          <w:rFonts w:ascii="Times New Roman" w:hAnsi="Times New Roman" w:cs="Times New Roman"/>
          <w:sz w:val="28"/>
          <w:szCs w:val="28"/>
        </w:rPr>
        <w:t>XX</w:t>
      </w:r>
      <w:r w:rsidR="00EC7D23" w:rsidRPr="00624980">
        <w:rPr>
          <w:rFonts w:ascii="Times New Roman" w:hAnsi="Times New Roman" w:cs="Times New Roman"/>
          <w:sz w:val="28"/>
          <w:szCs w:val="28"/>
          <w:lang w:val="ru-RU"/>
        </w:rPr>
        <w:t xml:space="preserve"> века в России ряд исследования были также проведены С.И. </w:t>
      </w:r>
      <w:r w:rsidR="00AC5A2F" w:rsidRPr="00624980">
        <w:rPr>
          <w:rFonts w:ascii="Times New Roman" w:hAnsi="Times New Roman" w:cs="Times New Roman"/>
          <w:sz w:val="28"/>
          <w:szCs w:val="28"/>
          <w:lang w:val="ru-RU"/>
        </w:rPr>
        <w:t>Пирожк</w:t>
      </w:r>
      <w:r w:rsidR="00EC7D23" w:rsidRPr="00624980">
        <w:rPr>
          <w:rFonts w:ascii="Times New Roman" w:hAnsi="Times New Roman" w:cs="Times New Roman"/>
          <w:sz w:val="28"/>
          <w:szCs w:val="28"/>
          <w:lang w:val="ru-RU"/>
        </w:rPr>
        <w:t>овым и А.Я Кваша.</w:t>
      </w:r>
    </w:p>
    <w:p w:rsidR="002F436A" w:rsidRDefault="00AB3225" w:rsidP="00AB3225">
      <w:pPr>
        <w:autoSpaceDE w:val="0"/>
        <w:autoSpaceDN w:val="0"/>
        <w:adjustRightInd w:val="0"/>
        <w:spacing w:after="0" w:line="360" w:lineRule="auto"/>
        <w:ind w:firstLine="720"/>
        <w:jc w:val="both"/>
        <w:rPr>
          <w:rFonts w:ascii="Times New Roman" w:eastAsia="TimesNewRomanPSMT" w:hAnsi="Times New Roman" w:cs="Times New Roman"/>
          <w:sz w:val="28"/>
          <w:szCs w:val="28"/>
          <w:lang w:val="ru-RU"/>
        </w:rPr>
      </w:pPr>
      <w:r w:rsidRPr="00624980">
        <w:rPr>
          <w:rFonts w:ascii="Times New Roman" w:hAnsi="Times New Roman" w:cs="Times New Roman"/>
          <w:sz w:val="28"/>
          <w:szCs w:val="28"/>
          <w:lang w:val="ru-RU"/>
        </w:rPr>
        <w:t xml:space="preserve">Концепция традиционного измерения старения населения основывается на использовании ретроспективного (хронологического) возраста и оперирует несколькими </w:t>
      </w:r>
      <w:r w:rsidR="003C1CC6">
        <w:rPr>
          <w:rFonts w:ascii="Times New Roman" w:hAnsi="Times New Roman" w:cs="Times New Roman"/>
          <w:sz w:val="28"/>
          <w:szCs w:val="28"/>
          <w:lang w:val="ru-RU"/>
        </w:rPr>
        <w:t>видами</w:t>
      </w:r>
      <w:r w:rsidRPr="00624980">
        <w:rPr>
          <w:rFonts w:ascii="Times New Roman" w:hAnsi="Times New Roman" w:cs="Times New Roman"/>
          <w:sz w:val="28"/>
          <w:szCs w:val="28"/>
          <w:lang w:val="ru-RU"/>
        </w:rPr>
        <w:t xml:space="preserve"> показателей. </w:t>
      </w:r>
      <w:r w:rsidR="003C1CC6">
        <w:rPr>
          <w:rFonts w:ascii="Times New Roman" w:hAnsi="Times New Roman" w:cs="Times New Roman"/>
          <w:sz w:val="28"/>
          <w:szCs w:val="28"/>
          <w:lang w:val="ru-RU"/>
        </w:rPr>
        <w:t>Н</w:t>
      </w:r>
      <w:r w:rsidRPr="00624980">
        <w:rPr>
          <w:rFonts w:ascii="Times New Roman" w:hAnsi="Times New Roman" w:cs="Times New Roman"/>
          <w:sz w:val="28"/>
          <w:szCs w:val="28"/>
          <w:lang w:val="ru-RU"/>
        </w:rPr>
        <w:t xml:space="preserve">аиболее </w:t>
      </w:r>
      <w:proofErr w:type="gramStart"/>
      <w:r w:rsidRPr="00624980">
        <w:rPr>
          <w:rFonts w:ascii="Times New Roman" w:hAnsi="Times New Roman" w:cs="Times New Roman"/>
          <w:sz w:val="28"/>
          <w:szCs w:val="28"/>
          <w:lang w:val="ru-RU"/>
        </w:rPr>
        <w:t>популярны</w:t>
      </w:r>
      <w:r w:rsidR="003C1CC6">
        <w:rPr>
          <w:rFonts w:ascii="Times New Roman" w:hAnsi="Times New Roman" w:cs="Times New Roman"/>
          <w:sz w:val="28"/>
          <w:szCs w:val="28"/>
          <w:lang w:val="ru-RU"/>
        </w:rPr>
        <w:t>й</w:t>
      </w:r>
      <w:proofErr w:type="gramEnd"/>
      <w:r w:rsidR="003C1CC6">
        <w:rPr>
          <w:rFonts w:ascii="Times New Roman" w:hAnsi="Times New Roman" w:cs="Times New Roman"/>
          <w:sz w:val="28"/>
          <w:szCs w:val="28"/>
          <w:lang w:val="ru-RU"/>
        </w:rPr>
        <w:t xml:space="preserve"> -</w:t>
      </w:r>
      <w:r w:rsidRPr="00624980">
        <w:rPr>
          <w:rFonts w:ascii="Times New Roman" w:hAnsi="Times New Roman" w:cs="Times New Roman"/>
          <w:sz w:val="28"/>
          <w:szCs w:val="28"/>
          <w:lang w:val="ru-RU"/>
        </w:rPr>
        <w:t xml:space="preserve"> доля лиц в общей численности населения, находящихся за границей старости. Граница старости представляет собой некий возрастной рубеж, близкий модальному возрасту выхода на пенсию. В настоящее время в ЕС и в ОЭСР границей старости принимают возраст, равный 65 годам, а в изданиях ООН используются </w:t>
      </w:r>
      <w:r w:rsidR="005F0E6E" w:rsidRPr="00624980">
        <w:rPr>
          <w:rFonts w:ascii="Times New Roman" w:hAnsi="Times New Roman" w:cs="Times New Roman"/>
          <w:sz w:val="28"/>
          <w:szCs w:val="28"/>
          <w:lang w:val="ru-RU"/>
        </w:rPr>
        <w:t>два варианта: 60 и 65 лет. (</w:t>
      </w:r>
      <w:proofErr w:type="spellStart"/>
      <w:r w:rsidR="005F0E6E" w:rsidRPr="00624980">
        <w:rPr>
          <w:rFonts w:ascii="Times New Roman" w:hAnsi="Times New Roman" w:cs="Times New Roman"/>
          <w:sz w:val="28"/>
          <w:szCs w:val="28"/>
          <w:lang w:val="ru-RU"/>
        </w:rPr>
        <w:t>Гридасов</w:t>
      </w:r>
      <w:proofErr w:type="spellEnd"/>
      <w:r w:rsidR="005F0E6E" w:rsidRPr="00624980">
        <w:rPr>
          <w:rFonts w:ascii="Times New Roman" w:hAnsi="Times New Roman" w:cs="Times New Roman"/>
          <w:sz w:val="28"/>
          <w:szCs w:val="28"/>
          <w:lang w:val="ru-RU"/>
        </w:rPr>
        <w:t xml:space="preserve">, Денисенко, </w:t>
      </w:r>
      <w:r w:rsidRPr="00624980">
        <w:rPr>
          <w:rFonts w:ascii="Times New Roman" w:hAnsi="Times New Roman" w:cs="Times New Roman"/>
          <w:sz w:val="28"/>
          <w:szCs w:val="28"/>
          <w:lang w:val="ru-RU"/>
        </w:rPr>
        <w:t>Сиротко,</w:t>
      </w:r>
      <w:r w:rsidR="005F0E6E" w:rsidRPr="00624980">
        <w:rPr>
          <w:rFonts w:ascii="Times New Roman" w:hAnsi="Times New Roman" w:cs="Times New Roman"/>
          <w:sz w:val="28"/>
          <w:szCs w:val="28"/>
          <w:lang w:val="ru-RU"/>
        </w:rPr>
        <w:t xml:space="preserve"> 2011</w:t>
      </w:r>
      <w:r w:rsidRPr="00624980">
        <w:rPr>
          <w:rFonts w:ascii="Times New Roman" w:hAnsi="Times New Roman" w:cs="Times New Roman"/>
          <w:sz w:val="28"/>
          <w:szCs w:val="28"/>
          <w:lang w:val="ru-RU"/>
        </w:rPr>
        <w:t>).</w:t>
      </w:r>
      <w:r w:rsidR="00D95E41">
        <w:rPr>
          <w:rFonts w:ascii="Times New Roman" w:hAnsi="Times New Roman" w:cs="Times New Roman"/>
          <w:sz w:val="28"/>
          <w:szCs w:val="28"/>
          <w:lang w:val="ru-RU"/>
        </w:rPr>
        <w:t xml:space="preserve"> </w:t>
      </w:r>
      <w:r w:rsidRPr="00624980">
        <w:rPr>
          <w:rFonts w:ascii="Times New Roman" w:hAnsi="Times New Roman" w:cs="Times New Roman"/>
          <w:sz w:val="28"/>
          <w:szCs w:val="28"/>
          <w:lang w:val="ru-RU"/>
        </w:rPr>
        <w:t>Для описанных выше показателей были разработаны о</w:t>
      </w:r>
      <w:r w:rsidR="00D95E41">
        <w:rPr>
          <w:rFonts w:ascii="Times New Roman" w:hAnsi="Times New Roman" w:cs="Times New Roman"/>
          <w:sz w:val="28"/>
          <w:szCs w:val="28"/>
          <w:lang w:val="ru-RU"/>
        </w:rPr>
        <w:t xml:space="preserve">собые шкалы старения населения </w:t>
      </w:r>
      <w:r w:rsidRPr="00624980">
        <w:rPr>
          <w:rFonts w:ascii="Times New Roman" w:hAnsi="Times New Roman" w:cs="Times New Roman"/>
          <w:sz w:val="28"/>
          <w:szCs w:val="28"/>
          <w:lang w:val="ru-RU"/>
        </w:rPr>
        <w:t>на основе</w:t>
      </w:r>
      <w:r w:rsidRPr="00624980">
        <w:rPr>
          <w:rFonts w:ascii="Times New Roman" w:eastAsia="TimesNewRomanPSMT" w:hAnsi="Times New Roman" w:cs="Times New Roman"/>
          <w:sz w:val="28"/>
          <w:szCs w:val="28"/>
          <w:lang w:val="ru-RU"/>
        </w:rPr>
        <w:t xml:space="preserve"> указанных исходных значениях возраста.</w:t>
      </w:r>
    </w:p>
    <w:p w:rsidR="00AB3225" w:rsidRPr="00624980" w:rsidRDefault="00AB3225" w:rsidP="00AB3225">
      <w:pPr>
        <w:autoSpaceDE w:val="0"/>
        <w:autoSpaceDN w:val="0"/>
        <w:adjustRightInd w:val="0"/>
        <w:spacing w:after="0" w:line="360" w:lineRule="auto"/>
        <w:ind w:firstLine="720"/>
        <w:jc w:val="both"/>
        <w:rPr>
          <w:rFonts w:ascii="Times New Roman" w:eastAsia="TimesNewRomanPSMT" w:hAnsi="Times New Roman" w:cs="Times New Roman"/>
          <w:sz w:val="28"/>
          <w:szCs w:val="28"/>
          <w:lang w:val="ru-RU"/>
        </w:rPr>
      </w:pPr>
      <w:r w:rsidRPr="00624980">
        <w:rPr>
          <w:rFonts w:ascii="Times New Roman" w:eastAsia="TimesNewRomanPSMT" w:hAnsi="Times New Roman" w:cs="Times New Roman"/>
          <w:sz w:val="28"/>
          <w:szCs w:val="28"/>
          <w:lang w:val="ru-RU"/>
        </w:rPr>
        <w:lastRenderedPageBreak/>
        <w:t xml:space="preserve">Шкала Ж. Боже-Гарнье - Э. </w:t>
      </w:r>
      <w:proofErr w:type="spellStart"/>
      <w:r w:rsidRPr="00624980">
        <w:rPr>
          <w:rFonts w:ascii="Times New Roman" w:eastAsia="TimesNewRomanPSMT" w:hAnsi="Times New Roman" w:cs="Times New Roman"/>
          <w:sz w:val="28"/>
          <w:szCs w:val="28"/>
          <w:lang w:val="ru-RU"/>
        </w:rPr>
        <w:t>Россета</w:t>
      </w:r>
      <w:proofErr w:type="spellEnd"/>
      <w:r w:rsidR="008D6FA4">
        <w:rPr>
          <w:rFonts w:ascii="Times New Roman" w:eastAsia="TimesNewRomanPSMT" w:hAnsi="Times New Roman" w:cs="Times New Roman"/>
          <w:sz w:val="28"/>
          <w:szCs w:val="28"/>
          <w:lang w:val="ru-RU"/>
        </w:rPr>
        <w:t xml:space="preserve"> (</w:t>
      </w:r>
      <w:proofErr w:type="spellStart"/>
      <w:r w:rsidR="008D6FA4">
        <w:rPr>
          <w:rFonts w:ascii="Times New Roman" w:eastAsia="TimesNewRomanPSMT" w:hAnsi="Times New Roman" w:cs="Times New Roman"/>
          <w:sz w:val="28"/>
          <w:szCs w:val="28"/>
        </w:rPr>
        <w:t>Rosset</w:t>
      </w:r>
      <w:proofErr w:type="spellEnd"/>
      <w:r w:rsidR="008D6FA4" w:rsidRPr="008D6FA4">
        <w:rPr>
          <w:rFonts w:ascii="Times New Roman" w:eastAsia="TimesNewRomanPSMT" w:hAnsi="Times New Roman" w:cs="Times New Roman"/>
          <w:sz w:val="28"/>
          <w:szCs w:val="28"/>
          <w:lang w:val="ru-RU"/>
        </w:rPr>
        <w:t>, 1965)</w:t>
      </w:r>
      <w:r w:rsidRPr="00624980">
        <w:rPr>
          <w:rFonts w:ascii="Times New Roman" w:eastAsia="TimesNewRomanPSMT" w:hAnsi="Times New Roman" w:cs="Times New Roman"/>
          <w:sz w:val="28"/>
          <w:szCs w:val="28"/>
          <w:lang w:val="ru-RU"/>
        </w:rPr>
        <w:t xml:space="preserve">, предложенная авторами в 1959 г., применяется в том случае, если рассматривается население в возрасте 60 лет и старше. Стадии демографического старения по </w:t>
      </w:r>
      <w:proofErr w:type="spellStart"/>
      <w:r w:rsidRPr="00624980">
        <w:rPr>
          <w:rFonts w:ascii="Times New Roman" w:eastAsia="TimesNewRomanPSMT" w:hAnsi="Times New Roman" w:cs="Times New Roman"/>
          <w:sz w:val="28"/>
          <w:szCs w:val="28"/>
          <w:lang w:val="ru-RU"/>
        </w:rPr>
        <w:t>Боже-Гарнье</w:t>
      </w:r>
      <w:proofErr w:type="spellEnd"/>
      <w:r w:rsidRPr="00624980">
        <w:rPr>
          <w:rFonts w:ascii="Times New Roman" w:eastAsia="TimesNewRomanPSMT" w:hAnsi="Times New Roman" w:cs="Times New Roman"/>
          <w:sz w:val="28"/>
          <w:szCs w:val="28"/>
          <w:lang w:val="ru-RU"/>
        </w:rPr>
        <w:t xml:space="preserve"> </w:t>
      </w:r>
      <w:r w:rsidR="005F0E6E" w:rsidRPr="00624980">
        <w:rPr>
          <w:rFonts w:ascii="Times New Roman" w:eastAsia="TimesNewRomanPSMT" w:hAnsi="Times New Roman" w:cs="Times New Roman"/>
          <w:sz w:val="28"/>
          <w:szCs w:val="28"/>
          <w:lang w:val="ru-RU"/>
        </w:rPr>
        <w:t>-</w:t>
      </w:r>
      <w:r w:rsidRPr="00624980">
        <w:rPr>
          <w:rFonts w:ascii="Times New Roman" w:eastAsia="TimesNewRomanPSMT" w:hAnsi="Times New Roman" w:cs="Times New Roman"/>
          <w:sz w:val="28"/>
          <w:szCs w:val="28"/>
          <w:lang w:val="ru-RU"/>
        </w:rPr>
        <w:t xml:space="preserve"> </w:t>
      </w:r>
      <w:proofErr w:type="spellStart"/>
      <w:r w:rsidRPr="00624980">
        <w:rPr>
          <w:rFonts w:ascii="Times New Roman" w:eastAsia="TimesNewRomanPSMT" w:hAnsi="Times New Roman" w:cs="Times New Roman"/>
          <w:sz w:val="28"/>
          <w:szCs w:val="28"/>
          <w:lang w:val="ru-RU"/>
        </w:rPr>
        <w:t>Россету</w:t>
      </w:r>
      <w:proofErr w:type="spellEnd"/>
      <w:r w:rsidRPr="00624980">
        <w:rPr>
          <w:rFonts w:ascii="Times New Roman" w:eastAsia="TimesNewRomanPSMT" w:hAnsi="Times New Roman" w:cs="Times New Roman"/>
          <w:sz w:val="28"/>
          <w:szCs w:val="28"/>
          <w:lang w:val="ru-RU"/>
        </w:rPr>
        <w:t xml:space="preserve"> представлены в таблице 1.</w:t>
      </w:r>
    </w:p>
    <w:p w:rsidR="00AB3225" w:rsidRPr="00624980" w:rsidRDefault="00AB3225" w:rsidP="002F436A">
      <w:pPr>
        <w:autoSpaceDE w:val="0"/>
        <w:autoSpaceDN w:val="0"/>
        <w:adjustRightInd w:val="0"/>
        <w:spacing w:after="0" w:line="360" w:lineRule="auto"/>
        <w:ind w:firstLine="720"/>
        <w:jc w:val="center"/>
        <w:rPr>
          <w:rFonts w:ascii="Times New Roman" w:eastAsia="TimesNewRomanPSMT" w:hAnsi="Times New Roman" w:cs="Times New Roman"/>
          <w:b/>
          <w:sz w:val="24"/>
          <w:szCs w:val="24"/>
          <w:lang w:val="ru-RU"/>
        </w:rPr>
      </w:pPr>
      <w:r w:rsidRPr="00624980">
        <w:rPr>
          <w:rFonts w:ascii="Times New Roman" w:eastAsia="TimesNewRomanPSMT" w:hAnsi="Times New Roman" w:cs="Times New Roman"/>
          <w:b/>
          <w:sz w:val="24"/>
          <w:szCs w:val="24"/>
          <w:lang w:val="ru-RU"/>
        </w:rPr>
        <w:t xml:space="preserve">Таблица 1. Шкала демографического старения Ж. Боже-Гарнье - Э. </w:t>
      </w:r>
      <w:proofErr w:type="spellStart"/>
      <w:r w:rsidRPr="00624980">
        <w:rPr>
          <w:rFonts w:ascii="Times New Roman" w:eastAsia="TimesNewRomanPSMT" w:hAnsi="Times New Roman" w:cs="Times New Roman"/>
          <w:b/>
          <w:sz w:val="24"/>
          <w:szCs w:val="24"/>
          <w:lang w:val="ru-RU"/>
        </w:rPr>
        <w:t>Россета</w:t>
      </w:r>
      <w:proofErr w:type="spellEnd"/>
    </w:p>
    <w:tbl>
      <w:tblPr>
        <w:tblStyle w:val="a4"/>
        <w:tblW w:w="9894" w:type="dxa"/>
        <w:tblLayout w:type="fixed"/>
        <w:tblLook w:val="0000"/>
      </w:tblPr>
      <w:tblGrid>
        <w:gridCol w:w="825"/>
        <w:gridCol w:w="3450"/>
        <w:gridCol w:w="5619"/>
      </w:tblGrid>
      <w:tr w:rsidR="00AB3225" w:rsidRPr="00E47BAC" w:rsidTr="008E1E2D">
        <w:trPr>
          <w:trHeight w:val="323"/>
        </w:trPr>
        <w:tc>
          <w:tcPr>
            <w:tcW w:w="825" w:type="dxa"/>
            <w:tcBorders>
              <w:top w:val="single" w:sz="8" w:space="0" w:color="auto"/>
              <w:left w:val="nil"/>
              <w:bottom w:val="single" w:sz="4" w:space="0" w:color="auto"/>
              <w:right w:val="nil"/>
            </w:tcBorders>
            <w:vAlign w:val="center"/>
          </w:tcPr>
          <w:p w:rsidR="00AB3225" w:rsidRPr="00274918" w:rsidRDefault="00AB3225" w:rsidP="00AB3225">
            <w:pPr>
              <w:autoSpaceDE w:val="0"/>
              <w:autoSpaceDN w:val="0"/>
              <w:adjustRightInd w:val="0"/>
              <w:jc w:val="center"/>
              <w:rPr>
                <w:rFonts w:ascii="Times New Roman" w:hAnsi="Times New Roman" w:cs="Times New Roman"/>
                <w:b/>
                <w:sz w:val="24"/>
                <w:szCs w:val="24"/>
                <w:lang w:val="ru-RU" w:eastAsia="ru-RU"/>
              </w:rPr>
            </w:pPr>
            <w:r w:rsidRPr="00274918">
              <w:rPr>
                <w:rFonts w:ascii="Times New Roman" w:hAnsi="Times New Roman" w:cs="Times New Roman"/>
                <w:b/>
                <w:sz w:val="24"/>
                <w:szCs w:val="24"/>
                <w:lang w:val="ru-RU" w:eastAsia="ru-RU"/>
              </w:rPr>
              <w:t>Этап</w:t>
            </w:r>
          </w:p>
        </w:tc>
        <w:tc>
          <w:tcPr>
            <w:tcW w:w="3450" w:type="dxa"/>
            <w:tcBorders>
              <w:top w:val="single" w:sz="8" w:space="0" w:color="auto"/>
              <w:left w:val="nil"/>
              <w:bottom w:val="single" w:sz="4" w:space="0" w:color="auto"/>
              <w:right w:val="nil"/>
            </w:tcBorders>
            <w:vAlign w:val="center"/>
          </w:tcPr>
          <w:p w:rsidR="00AB3225" w:rsidRPr="00274918" w:rsidRDefault="00AB3225" w:rsidP="003C1CC6">
            <w:pPr>
              <w:autoSpaceDE w:val="0"/>
              <w:autoSpaceDN w:val="0"/>
              <w:adjustRightInd w:val="0"/>
              <w:jc w:val="center"/>
              <w:rPr>
                <w:rFonts w:ascii="Times New Roman" w:hAnsi="Times New Roman" w:cs="Times New Roman"/>
                <w:b/>
                <w:sz w:val="24"/>
                <w:szCs w:val="24"/>
                <w:lang w:val="ru-RU" w:eastAsia="ru-RU"/>
              </w:rPr>
            </w:pPr>
            <w:r w:rsidRPr="00274918">
              <w:rPr>
                <w:rFonts w:ascii="Times New Roman" w:hAnsi="Times New Roman" w:cs="Times New Roman"/>
                <w:b/>
                <w:sz w:val="24"/>
                <w:szCs w:val="24"/>
                <w:lang w:val="ru-RU" w:eastAsia="ru-RU"/>
              </w:rPr>
              <w:t xml:space="preserve">Доля лиц в </w:t>
            </w:r>
            <w:r w:rsidR="003C1CC6" w:rsidRPr="00274918">
              <w:rPr>
                <w:rFonts w:ascii="Times New Roman" w:hAnsi="Times New Roman" w:cs="Times New Roman"/>
                <w:b/>
                <w:sz w:val="24"/>
                <w:szCs w:val="24"/>
                <w:lang w:val="ru-RU" w:eastAsia="ru-RU"/>
              </w:rPr>
              <w:t>старше</w:t>
            </w:r>
            <w:r w:rsidRPr="00274918">
              <w:rPr>
                <w:rFonts w:ascii="Times New Roman" w:hAnsi="Times New Roman" w:cs="Times New Roman"/>
                <w:b/>
                <w:sz w:val="24"/>
                <w:szCs w:val="24"/>
                <w:lang w:val="ru-RU" w:eastAsia="ru-RU"/>
              </w:rPr>
              <w:t xml:space="preserve"> 60 лет, %</w:t>
            </w:r>
          </w:p>
        </w:tc>
        <w:tc>
          <w:tcPr>
            <w:tcW w:w="5619" w:type="dxa"/>
            <w:tcBorders>
              <w:top w:val="single" w:sz="8" w:space="0" w:color="auto"/>
              <w:left w:val="nil"/>
              <w:bottom w:val="single" w:sz="4" w:space="0" w:color="auto"/>
              <w:right w:val="nil"/>
            </w:tcBorders>
            <w:vAlign w:val="center"/>
          </w:tcPr>
          <w:p w:rsidR="00AB3225" w:rsidRPr="00274918" w:rsidRDefault="00AB3225" w:rsidP="00AB3225">
            <w:pPr>
              <w:autoSpaceDE w:val="0"/>
              <w:autoSpaceDN w:val="0"/>
              <w:adjustRightInd w:val="0"/>
              <w:jc w:val="center"/>
              <w:rPr>
                <w:rFonts w:ascii="Times New Roman" w:hAnsi="Times New Roman" w:cs="Times New Roman"/>
                <w:b/>
                <w:sz w:val="24"/>
                <w:szCs w:val="24"/>
                <w:lang w:val="ru-RU" w:eastAsia="ru-RU"/>
              </w:rPr>
            </w:pPr>
            <w:r w:rsidRPr="00274918">
              <w:rPr>
                <w:rFonts w:ascii="Times New Roman" w:hAnsi="Times New Roman" w:cs="Times New Roman"/>
                <w:b/>
                <w:sz w:val="24"/>
                <w:szCs w:val="24"/>
                <w:lang w:val="ru-RU" w:eastAsia="ru-RU"/>
              </w:rPr>
              <w:t>Этап старения и уровня старости населения</w:t>
            </w:r>
          </w:p>
        </w:tc>
      </w:tr>
      <w:tr w:rsidR="00AB3225" w:rsidRPr="00274918" w:rsidTr="008E1E2D">
        <w:trPr>
          <w:trHeight w:val="274"/>
        </w:trPr>
        <w:tc>
          <w:tcPr>
            <w:tcW w:w="825" w:type="dxa"/>
            <w:tcBorders>
              <w:top w:val="single" w:sz="4" w:space="0" w:color="auto"/>
              <w:left w:val="nil"/>
              <w:bottom w:val="nil"/>
              <w:right w:val="nil"/>
            </w:tcBorders>
            <w:vAlign w:val="center"/>
          </w:tcPr>
          <w:p w:rsidR="00AB3225" w:rsidRPr="00274918" w:rsidRDefault="00AB3225" w:rsidP="00AB3225">
            <w:pPr>
              <w:autoSpaceDE w:val="0"/>
              <w:autoSpaceDN w:val="0"/>
              <w:adjustRightInd w:val="0"/>
              <w:jc w:val="center"/>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1</w:t>
            </w:r>
          </w:p>
        </w:tc>
        <w:tc>
          <w:tcPr>
            <w:tcW w:w="3450" w:type="dxa"/>
            <w:tcBorders>
              <w:top w:val="single" w:sz="4" w:space="0" w:color="auto"/>
              <w:left w:val="nil"/>
              <w:bottom w:val="nil"/>
              <w:right w:val="nil"/>
            </w:tcBorders>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&lt;</w:t>
            </w:r>
            <w:r w:rsidRPr="00274918">
              <w:rPr>
                <w:rFonts w:ascii="Times New Roman" w:hAnsi="Times New Roman" w:cs="Times New Roman"/>
                <w:sz w:val="24"/>
                <w:szCs w:val="24"/>
                <w:lang w:eastAsia="ru-RU"/>
              </w:rPr>
              <w:t xml:space="preserve"> </w:t>
            </w:r>
            <w:r w:rsidRPr="00274918">
              <w:rPr>
                <w:rFonts w:ascii="Times New Roman" w:hAnsi="Times New Roman" w:cs="Times New Roman"/>
                <w:sz w:val="24"/>
                <w:szCs w:val="24"/>
                <w:lang w:val="ru-RU" w:eastAsia="ru-RU"/>
              </w:rPr>
              <w:t>8</w:t>
            </w:r>
          </w:p>
        </w:tc>
        <w:tc>
          <w:tcPr>
            <w:tcW w:w="5619" w:type="dxa"/>
            <w:tcBorders>
              <w:top w:val="single" w:sz="4" w:space="0" w:color="auto"/>
              <w:left w:val="nil"/>
              <w:bottom w:val="nil"/>
              <w:right w:val="nil"/>
            </w:tcBorders>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Демографическая молодость</w:t>
            </w:r>
          </w:p>
        </w:tc>
      </w:tr>
      <w:tr w:rsidR="00AB3225" w:rsidRPr="00274918" w:rsidTr="008E1E2D">
        <w:trPr>
          <w:trHeight w:val="274"/>
        </w:trPr>
        <w:tc>
          <w:tcPr>
            <w:tcW w:w="825" w:type="dxa"/>
            <w:tcBorders>
              <w:top w:val="nil"/>
              <w:left w:val="nil"/>
              <w:bottom w:val="nil"/>
              <w:right w:val="nil"/>
            </w:tcBorders>
            <w:vAlign w:val="center"/>
          </w:tcPr>
          <w:p w:rsidR="00AB3225" w:rsidRPr="00274918" w:rsidRDefault="00AB3225" w:rsidP="00AB3225">
            <w:pPr>
              <w:autoSpaceDE w:val="0"/>
              <w:autoSpaceDN w:val="0"/>
              <w:adjustRightInd w:val="0"/>
              <w:jc w:val="center"/>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2</w:t>
            </w:r>
          </w:p>
        </w:tc>
        <w:tc>
          <w:tcPr>
            <w:tcW w:w="3450" w:type="dxa"/>
            <w:tcBorders>
              <w:top w:val="nil"/>
              <w:left w:val="nil"/>
              <w:bottom w:val="nil"/>
              <w:right w:val="nil"/>
            </w:tcBorders>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8</w:t>
            </w:r>
            <w:r w:rsidRPr="00274918">
              <w:rPr>
                <w:rFonts w:ascii="Times New Roman" w:hAnsi="Times New Roman" w:cs="Times New Roman"/>
                <w:sz w:val="24"/>
                <w:szCs w:val="24"/>
                <w:lang w:eastAsia="ru-RU"/>
              </w:rPr>
              <w:t xml:space="preserve"> </w:t>
            </w:r>
            <w:r w:rsidRPr="00274918">
              <w:rPr>
                <w:rFonts w:ascii="Times New Roman" w:hAnsi="Times New Roman" w:cs="Times New Roman"/>
                <w:sz w:val="24"/>
                <w:szCs w:val="24"/>
                <w:lang w:val="ru-RU" w:eastAsia="ru-RU"/>
              </w:rPr>
              <w:t>-</w:t>
            </w:r>
            <w:r w:rsidRPr="00274918">
              <w:rPr>
                <w:rFonts w:ascii="Times New Roman" w:hAnsi="Times New Roman" w:cs="Times New Roman"/>
                <w:sz w:val="24"/>
                <w:szCs w:val="24"/>
                <w:lang w:eastAsia="ru-RU"/>
              </w:rPr>
              <w:t xml:space="preserve"> </w:t>
            </w:r>
            <w:r w:rsidRPr="00274918">
              <w:rPr>
                <w:rFonts w:ascii="Times New Roman" w:hAnsi="Times New Roman" w:cs="Times New Roman"/>
                <w:sz w:val="24"/>
                <w:szCs w:val="24"/>
                <w:lang w:val="ru-RU" w:eastAsia="ru-RU"/>
              </w:rPr>
              <w:t>10</w:t>
            </w:r>
          </w:p>
        </w:tc>
        <w:tc>
          <w:tcPr>
            <w:tcW w:w="5619" w:type="dxa"/>
            <w:tcBorders>
              <w:top w:val="nil"/>
              <w:left w:val="nil"/>
              <w:bottom w:val="nil"/>
              <w:right w:val="nil"/>
            </w:tcBorders>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Первое преддверие старости</w:t>
            </w:r>
          </w:p>
        </w:tc>
      </w:tr>
      <w:tr w:rsidR="00AB3225" w:rsidRPr="00274918" w:rsidTr="008E1E2D">
        <w:trPr>
          <w:trHeight w:val="274"/>
        </w:trPr>
        <w:tc>
          <w:tcPr>
            <w:tcW w:w="825" w:type="dxa"/>
            <w:tcBorders>
              <w:top w:val="nil"/>
              <w:left w:val="nil"/>
              <w:bottom w:val="nil"/>
              <w:right w:val="nil"/>
            </w:tcBorders>
            <w:vAlign w:val="center"/>
          </w:tcPr>
          <w:p w:rsidR="00AB3225" w:rsidRPr="00274918" w:rsidRDefault="00AB3225" w:rsidP="00AB3225">
            <w:pPr>
              <w:autoSpaceDE w:val="0"/>
              <w:autoSpaceDN w:val="0"/>
              <w:adjustRightInd w:val="0"/>
              <w:jc w:val="center"/>
              <w:rPr>
                <w:rFonts w:ascii="Times New Roman" w:hAnsi="Times New Roman" w:cs="Times New Roman"/>
                <w:sz w:val="24"/>
                <w:szCs w:val="24"/>
                <w:lang w:val="ru-RU"/>
              </w:rPr>
            </w:pPr>
            <w:r w:rsidRPr="00274918">
              <w:rPr>
                <w:rFonts w:ascii="Times New Roman" w:hAnsi="Times New Roman" w:cs="Times New Roman"/>
                <w:sz w:val="24"/>
                <w:szCs w:val="24"/>
                <w:lang w:val="ru-RU"/>
              </w:rPr>
              <w:t>3</w:t>
            </w:r>
          </w:p>
        </w:tc>
        <w:tc>
          <w:tcPr>
            <w:tcW w:w="3450" w:type="dxa"/>
            <w:tcBorders>
              <w:top w:val="nil"/>
              <w:left w:val="nil"/>
              <w:bottom w:val="nil"/>
              <w:right w:val="nil"/>
            </w:tcBorders>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10</w:t>
            </w:r>
            <w:r w:rsidRPr="00274918">
              <w:rPr>
                <w:rFonts w:ascii="Times New Roman" w:hAnsi="Times New Roman" w:cs="Times New Roman"/>
                <w:sz w:val="24"/>
                <w:szCs w:val="24"/>
                <w:lang w:eastAsia="ru-RU"/>
              </w:rPr>
              <w:t xml:space="preserve"> </w:t>
            </w:r>
            <w:r w:rsidRPr="00274918">
              <w:rPr>
                <w:rFonts w:ascii="Times New Roman" w:hAnsi="Times New Roman" w:cs="Times New Roman"/>
                <w:sz w:val="24"/>
                <w:szCs w:val="24"/>
                <w:lang w:val="ru-RU" w:eastAsia="ru-RU"/>
              </w:rPr>
              <w:t>-</w:t>
            </w:r>
            <w:r w:rsidRPr="00274918">
              <w:rPr>
                <w:rFonts w:ascii="Times New Roman" w:hAnsi="Times New Roman" w:cs="Times New Roman"/>
                <w:sz w:val="24"/>
                <w:szCs w:val="24"/>
                <w:lang w:eastAsia="ru-RU"/>
              </w:rPr>
              <w:t xml:space="preserve"> </w:t>
            </w:r>
            <w:r w:rsidRPr="00274918">
              <w:rPr>
                <w:rFonts w:ascii="Times New Roman" w:hAnsi="Times New Roman" w:cs="Times New Roman"/>
                <w:sz w:val="24"/>
                <w:szCs w:val="24"/>
                <w:lang w:val="ru-RU" w:eastAsia="ru-RU"/>
              </w:rPr>
              <w:t>12</w:t>
            </w:r>
          </w:p>
        </w:tc>
        <w:tc>
          <w:tcPr>
            <w:tcW w:w="5619" w:type="dxa"/>
            <w:tcBorders>
              <w:top w:val="nil"/>
              <w:left w:val="nil"/>
              <w:bottom w:val="nil"/>
              <w:right w:val="nil"/>
            </w:tcBorders>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Собственно преддверие старости</w:t>
            </w:r>
          </w:p>
        </w:tc>
      </w:tr>
      <w:tr w:rsidR="00AB3225" w:rsidRPr="00274918" w:rsidTr="008E1E2D">
        <w:trPr>
          <w:trHeight w:val="274"/>
        </w:trPr>
        <w:tc>
          <w:tcPr>
            <w:tcW w:w="825" w:type="dxa"/>
            <w:vMerge w:val="restart"/>
            <w:tcBorders>
              <w:top w:val="nil"/>
              <w:left w:val="nil"/>
              <w:bottom w:val="nil"/>
              <w:right w:val="nil"/>
            </w:tcBorders>
            <w:vAlign w:val="center"/>
          </w:tcPr>
          <w:p w:rsidR="00AB3225" w:rsidRPr="00274918" w:rsidRDefault="00AB3225" w:rsidP="00AB3225">
            <w:pPr>
              <w:autoSpaceDE w:val="0"/>
              <w:autoSpaceDN w:val="0"/>
              <w:adjustRightInd w:val="0"/>
              <w:jc w:val="center"/>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4</w:t>
            </w:r>
          </w:p>
        </w:tc>
        <w:tc>
          <w:tcPr>
            <w:tcW w:w="3450" w:type="dxa"/>
            <w:tcBorders>
              <w:top w:val="nil"/>
              <w:left w:val="nil"/>
              <w:bottom w:val="nil"/>
              <w:right w:val="nil"/>
            </w:tcBorders>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12 и выше</w:t>
            </w:r>
          </w:p>
        </w:tc>
        <w:tc>
          <w:tcPr>
            <w:tcW w:w="5619" w:type="dxa"/>
            <w:tcBorders>
              <w:top w:val="nil"/>
              <w:left w:val="nil"/>
              <w:bottom w:val="nil"/>
              <w:right w:val="nil"/>
            </w:tcBorders>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Демографическая старость</w:t>
            </w:r>
          </w:p>
        </w:tc>
      </w:tr>
      <w:tr w:rsidR="00AB3225" w:rsidRPr="00274918" w:rsidTr="008E1E2D">
        <w:trPr>
          <w:trHeight w:val="274"/>
        </w:trPr>
        <w:tc>
          <w:tcPr>
            <w:tcW w:w="825" w:type="dxa"/>
            <w:vMerge/>
            <w:tcBorders>
              <w:top w:val="nil"/>
              <w:left w:val="nil"/>
              <w:bottom w:val="nil"/>
              <w:right w:val="nil"/>
            </w:tcBorders>
            <w:vAlign w:val="center"/>
          </w:tcPr>
          <w:p w:rsidR="00AB3225" w:rsidRPr="00274918" w:rsidRDefault="00AB3225" w:rsidP="00AB3225">
            <w:pPr>
              <w:autoSpaceDE w:val="0"/>
              <w:autoSpaceDN w:val="0"/>
              <w:adjustRightInd w:val="0"/>
              <w:jc w:val="center"/>
              <w:rPr>
                <w:rFonts w:ascii="Times New Roman" w:hAnsi="Times New Roman" w:cs="Times New Roman"/>
                <w:sz w:val="24"/>
                <w:szCs w:val="24"/>
                <w:lang w:val="ru-RU" w:eastAsia="ru-RU"/>
              </w:rPr>
            </w:pPr>
          </w:p>
        </w:tc>
        <w:tc>
          <w:tcPr>
            <w:tcW w:w="3450" w:type="dxa"/>
            <w:tcBorders>
              <w:top w:val="nil"/>
              <w:left w:val="nil"/>
              <w:bottom w:val="nil"/>
              <w:right w:val="nil"/>
            </w:tcBorders>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12</w:t>
            </w:r>
            <w:r w:rsidRPr="00274918">
              <w:rPr>
                <w:rFonts w:ascii="Times New Roman" w:hAnsi="Times New Roman" w:cs="Times New Roman"/>
                <w:sz w:val="24"/>
                <w:szCs w:val="24"/>
                <w:lang w:eastAsia="ru-RU"/>
              </w:rPr>
              <w:t xml:space="preserve"> </w:t>
            </w:r>
            <w:r w:rsidRPr="00274918">
              <w:rPr>
                <w:rFonts w:ascii="Times New Roman" w:hAnsi="Times New Roman" w:cs="Times New Roman"/>
                <w:sz w:val="24"/>
                <w:szCs w:val="24"/>
                <w:lang w:val="ru-RU" w:eastAsia="ru-RU"/>
              </w:rPr>
              <w:t>-</w:t>
            </w:r>
            <w:r w:rsidRPr="00274918">
              <w:rPr>
                <w:rFonts w:ascii="Times New Roman" w:hAnsi="Times New Roman" w:cs="Times New Roman"/>
                <w:sz w:val="24"/>
                <w:szCs w:val="24"/>
                <w:lang w:eastAsia="ru-RU"/>
              </w:rPr>
              <w:t xml:space="preserve"> </w:t>
            </w:r>
            <w:r w:rsidRPr="00274918">
              <w:rPr>
                <w:rFonts w:ascii="Times New Roman" w:hAnsi="Times New Roman" w:cs="Times New Roman"/>
                <w:sz w:val="24"/>
                <w:szCs w:val="24"/>
                <w:lang w:val="ru-RU" w:eastAsia="ru-RU"/>
              </w:rPr>
              <w:t>14</w:t>
            </w:r>
          </w:p>
        </w:tc>
        <w:tc>
          <w:tcPr>
            <w:tcW w:w="5619" w:type="dxa"/>
            <w:tcBorders>
              <w:top w:val="nil"/>
              <w:left w:val="nil"/>
              <w:bottom w:val="nil"/>
              <w:right w:val="nil"/>
            </w:tcBorders>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Начальный уровень демографической старости</w:t>
            </w:r>
          </w:p>
        </w:tc>
      </w:tr>
      <w:tr w:rsidR="00AB3225" w:rsidRPr="00274918" w:rsidTr="008E1E2D">
        <w:trPr>
          <w:trHeight w:val="274"/>
        </w:trPr>
        <w:tc>
          <w:tcPr>
            <w:tcW w:w="825" w:type="dxa"/>
            <w:vMerge/>
            <w:tcBorders>
              <w:top w:val="nil"/>
              <w:left w:val="nil"/>
              <w:bottom w:val="nil"/>
              <w:right w:val="nil"/>
            </w:tcBorders>
            <w:vAlign w:val="center"/>
          </w:tcPr>
          <w:p w:rsidR="00AB3225" w:rsidRPr="00274918" w:rsidRDefault="00AB3225" w:rsidP="00AB3225">
            <w:pPr>
              <w:autoSpaceDE w:val="0"/>
              <w:autoSpaceDN w:val="0"/>
              <w:adjustRightInd w:val="0"/>
              <w:jc w:val="center"/>
              <w:rPr>
                <w:rFonts w:ascii="Times New Roman" w:hAnsi="Times New Roman" w:cs="Times New Roman"/>
                <w:sz w:val="24"/>
                <w:szCs w:val="24"/>
                <w:lang w:val="ru-RU" w:eastAsia="ru-RU"/>
              </w:rPr>
            </w:pPr>
          </w:p>
        </w:tc>
        <w:tc>
          <w:tcPr>
            <w:tcW w:w="3450" w:type="dxa"/>
            <w:tcBorders>
              <w:top w:val="nil"/>
              <w:left w:val="nil"/>
              <w:bottom w:val="nil"/>
              <w:right w:val="nil"/>
            </w:tcBorders>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14</w:t>
            </w:r>
            <w:r w:rsidRPr="00274918">
              <w:rPr>
                <w:rFonts w:ascii="Times New Roman" w:hAnsi="Times New Roman" w:cs="Times New Roman"/>
                <w:sz w:val="24"/>
                <w:szCs w:val="24"/>
                <w:lang w:eastAsia="ru-RU"/>
              </w:rPr>
              <w:t xml:space="preserve"> </w:t>
            </w:r>
            <w:r w:rsidRPr="00274918">
              <w:rPr>
                <w:rFonts w:ascii="Times New Roman" w:hAnsi="Times New Roman" w:cs="Times New Roman"/>
                <w:sz w:val="24"/>
                <w:szCs w:val="24"/>
                <w:lang w:val="ru-RU" w:eastAsia="ru-RU"/>
              </w:rPr>
              <w:t>-</w:t>
            </w:r>
            <w:r w:rsidRPr="00274918">
              <w:rPr>
                <w:rFonts w:ascii="Times New Roman" w:hAnsi="Times New Roman" w:cs="Times New Roman"/>
                <w:sz w:val="24"/>
                <w:szCs w:val="24"/>
                <w:lang w:eastAsia="ru-RU"/>
              </w:rPr>
              <w:t xml:space="preserve"> </w:t>
            </w:r>
            <w:r w:rsidRPr="00274918">
              <w:rPr>
                <w:rFonts w:ascii="Times New Roman" w:hAnsi="Times New Roman" w:cs="Times New Roman"/>
                <w:sz w:val="24"/>
                <w:szCs w:val="24"/>
                <w:lang w:val="ru-RU" w:eastAsia="ru-RU"/>
              </w:rPr>
              <w:t>16</w:t>
            </w:r>
          </w:p>
        </w:tc>
        <w:tc>
          <w:tcPr>
            <w:tcW w:w="5619" w:type="dxa"/>
            <w:tcBorders>
              <w:top w:val="nil"/>
              <w:left w:val="nil"/>
              <w:bottom w:val="nil"/>
              <w:right w:val="nil"/>
            </w:tcBorders>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Средний уровень демографической старости</w:t>
            </w:r>
          </w:p>
        </w:tc>
      </w:tr>
      <w:tr w:rsidR="00AB3225" w:rsidRPr="00274918" w:rsidTr="008E1E2D">
        <w:trPr>
          <w:trHeight w:val="280"/>
        </w:trPr>
        <w:tc>
          <w:tcPr>
            <w:tcW w:w="825" w:type="dxa"/>
            <w:vMerge/>
            <w:tcBorders>
              <w:top w:val="nil"/>
              <w:left w:val="nil"/>
              <w:bottom w:val="nil"/>
              <w:right w:val="nil"/>
            </w:tcBorders>
            <w:vAlign w:val="center"/>
          </w:tcPr>
          <w:p w:rsidR="00AB3225" w:rsidRPr="00274918" w:rsidRDefault="00AB3225" w:rsidP="00AB3225">
            <w:pPr>
              <w:autoSpaceDE w:val="0"/>
              <w:autoSpaceDN w:val="0"/>
              <w:adjustRightInd w:val="0"/>
              <w:jc w:val="center"/>
              <w:rPr>
                <w:rFonts w:ascii="Times New Roman" w:hAnsi="Times New Roman" w:cs="Times New Roman"/>
                <w:sz w:val="24"/>
                <w:szCs w:val="24"/>
                <w:lang w:val="ru-RU" w:eastAsia="ru-RU"/>
              </w:rPr>
            </w:pPr>
          </w:p>
        </w:tc>
        <w:tc>
          <w:tcPr>
            <w:tcW w:w="3450" w:type="dxa"/>
            <w:tcBorders>
              <w:top w:val="nil"/>
              <w:left w:val="nil"/>
              <w:bottom w:val="nil"/>
              <w:right w:val="nil"/>
            </w:tcBorders>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16</w:t>
            </w:r>
            <w:r w:rsidRPr="00274918">
              <w:rPr>
                <w:rFonts w:ascii="Times New Roman" w:hAnsi="Times New Roman" w:cs="Times New Roman"/>
                <w:sz w:val="24"/>
                <w:szCs w:val="24"/>
                <w:lang w:eastAsia="ru-RU"/>
              </w:rPr>
              <w:t xml:space="preserve"> </w:t>
            </w:r>
            <w:r w:rsidRPr="00274918">
              <w:rPr>
                <w:rFonts w:ascii="Times New Roman" w:hAnsi="Times New Roman" w:cs="Times New Roman"/>
                <w:sz w:val="24"/>
                <w:szCs w:val="24"/>
                <w:lang w:val="ru-RU" w:eastAsia="ru-RU"/>
              </w:rPr>
              <w:t>-</w:t>
            </w:r>
            <w:r w:rsidRPr="00274918">
              <w:rPr>
                <w:rFonts w:ascii="Times New Roman" w:hAnsi="Times New Roman" w:cs="Times New Roman"/>
                <w:sz w:val="24"/>
                <w:szCs w:val="24"/>
                <w:lang w:eastAsia="ru-RU"/>
              </w:rPr>
              <w:t xml:space="preserve"> </w:t>
            </w:r>
            <w:r w:rsidRPr="00274918">
              <w:rPr>
                <w:rFonts w:ascii="Times New Roman" w:hAnsi="Times New Roman" w:cs="Times New Roman"/>
                <w:sz w:val="24"/>
                <w:szCs w:val="24"/>
                <w:lang w:val="ru-RU" w:eastAsia="ru-RU"/>
              </w:rPr>
              <w:t>18</w:t>
            </w:r>
          </w:p>
        </w:tc>
        <w:tc>
          <w:tcPr>
            <w:tcW w:w="5619" w:type="dxa"/>
            <w:tcBorders>
              <w:top w:val="nil"/>
              <w:left w:val="nil"/>
              <w:bottom w:val="nil"/>
              <w:right w:val="nil"/>
            </w:tcBorders>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Высокий уровень демографической старости</w:t>
            </w:r>
          </w:p>
        </w:tc>
      </w:tr>
      <w:tr w:rsidR="00AB3225" w:rsidRPr="00E47BAC" w:rsidTr="008E1E2D">
        <w:trPr>
          <w:trHeight w:val="203"/>
        </w:trPr>
        <w:tc>
          <w:tcPr>
            <w:tcW w:w="825" w:type="dxa"/>
            <w:vMerge/>
            <w:tcBorders>
              <w:top w:val="nil"/>
              <w:left w:val="nil"/>
              <w:bottom w:val="nil"/>
              <w:right w:val="nil"/>
            </w:tcBorders>
            <w:vAlign w:val="center"/>
          </w:tcPr>
          <w:p w:rsidR="00AB3225" w:rsidRPr="00274918" w:rsidRDefault="00AB3225" w:rsidP="00AB3225">
            <w:pPr>
              <w:autoSpaceDE w:val="0"/>
              <w:autoSpaceDN w:val="0"/>
              <w:adjustRightInd w:val="0"/>
              <w:jc w:val="center"/>
              <w:rPr>
                <w:rFonts w:ascii="Times New Roman" w:hAnsi="Times New Roman" w:cs="Times New Roman"/>
                <w:sz w:val="24"/>
                <w:szCs w:val="24"/>
                <w:lang w:val="ru-RU" w:eastAsia="ru-RU"/>
              </w:rPr>
            </w:pPr>
          </w:p>
        </w:tc>
        <w:tc>
          <w:tcPr>
            <w:tcW w:w="3450" w:type="dxa"/>
            <w:tcBorders>
              <w:top w:val="nil"/>
              <w:left w:val="nil"/>
              <w:bottom w:val="single" w:sz="8" w:space="0" w:color="auto"/>
              <w:right w:val="nil"/>
            </w:tcBorders>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18 и выше</w:t>
            </w:r>
          </w:p>
        </w:tc>
        <w:tc>
          <w:tcPr>
            <w:tcW w:w="5619" w:type="dxa"/>
            <w:tcBorders>
              <w:top w:val="nil"/>
              <w:left w:val="nil"/>
              <w:bottom w:val="single" w:sz="8" w:space="0" w:color="auto"/>
              <w:right w:val="nil"/>
            </w:tcBorders>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Очень высокий уровень демографической старости</w:t>
            </w:r>
          </w:p>
        </w:tc>
      </w:tr>
    </w:tbl>
    <w:p w:rsidR="00AB3225" w:rsidRPr="00624980" w:rsidRDefault="00AB3225" w:rsidP="00AB3225">
      <w:pPr>
        <w:autoSpaceDE w:val="0"/>
        <w:autoSpaceDN w:val="0"/>
        <w:adjustRightInd w:val="0"/>
        <w:spacing w:after="0" w:line="240" w:lineRule="auto"/>
        <w:jc w:val="both"/>
        <w:rPr>
          <w:rFonts w:ascii="Times New Roman" w:eastAsia="TimesNewRomanPSMT" w:hAnsi="Times New Roman" w:cs="Times New Roman"/>
          <w:sz w:val="24"/>
          <w:szCs w:val="24"/>
          <w:lang w:val="ru-RU"/>
        </w:rPr>
      </w:pPr>
      <w:r w:rsidRPr="00624980">
        <w:rPr>
          <w:rFonts w:ascii="Times New Roman" w:eastAsia="TimesNewRomanPSMT" w:hAnsi="Times New Roman" w:cs="Times New Roman"/>
          <w:sz w:val="24"/>
          <w:szCs w:val="24"/>
          <w:lang w:val="ru-RU"/>
        </w:rPr>
        <w:t xml:space="preserve">Источник: </w:t>
      </w:r>
      <w:r w:rsidR="00665942" w:rsidRPr="00624980">
        <w:rPr>
          <w:rFonts w:ascii="Times New Roman" w:eastAsia="TimesNewRomanPS-BoldMT" w:hAnsi="Times New Roman" w:cs="Times New Roman"/>
          <w:bCs/>
          <w:sz w:val="24"/>
          <w:szCs w:val="24"/>
          <w:lang w:val="ru-RU"/>
        </w:rPr>
        <w:t xml:space="preserve">Народонаселение, </w:t>
      </w:r>
      <w:r w:rsidR="00665942" w:rsidRPr="00624980">
        <w:rPr>
          <w:rFonts w:ascii="Times New Roman" w:eastAsia="TimesNewRomanPSMT" w:hAnsi="Times New Roman" w:cs="Times New Roman"/>
          <w:sz w:val="24"/>
          <w:szCs w:val="24"/>
          <w:lang w:val="ru-RU"/>
        </w:rPr>
        <w:t>1994</w:t>
      </w:r>
    </w:p>
    <w:p w:rsidR="00AB3225" w:rsidRPr="00624980" w:rsidRDefault="00AB3225" w:rsidP="00AB3225">
      <w:pPr>
        <w:autoSpaceDE w:val="0"/>
        <w:autoSpaceDN w:val="0"/>
        <w:adjustRightInd w:val="0"/>
        <w:spacing w:before="120"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Согласно шкале </w:t>
      </w:r>
      <w:proofErr w:type="spellStart"/>
      <w:r w:rsidRPr="00624980">
        <w:rPr>
          <w:rFonts w:ascii="Times New Roman" w:eastAsia="TimesNewRomanPSMT" w:hAnsi="Times New Roman" w:cs="Times New Roman"/>
          <w:sz w:val="28"/>
          <w:szCs w:val="28"/>
          <w:lang w:val="ru-RU"/>
        </w:rPr>
        <w:t>Боже-Гарнье</w:t>
      </w:r>
      <w:proofErr w:type="spellEnd"/>
      <w:r w:rsidRPr="00624980">
        <w:rPr>
          <w:rFonts w:ascii="Times New Roman" w:eastAsia="TimesNewRomanPSMT" w:hAnsi="Times New Roman" w:cs="Times New Roman"/>
          <w:sz w:val="28"/>
          <w:szCs w:val="28"/>
          <w:lang w:val="ru-RU"/>
        </w:rPr>
        <w:t xml:space="preserve"> </w:t>
      </w:r>
      <w:r w:rsidR="005F0E6E" w:rsidRPr="00624980">
        <w:rPr>
          <w:rFonts w:ascii="Times New Roman" w:eastAsia="TimesNewRomanPSMT" w:hAnsi="Times New Roman" w:cs="Times New Roman"/>
          <w:sz w:val="28"/>
          <w:szCs w:val="28"/>
          <w:lang w:val="ru-RU"/>
        </w:rPr>
        <w:t>-</w:t>
      </w:r>
      <w:r w:rsidRPr="00624980">
        <w:rPr>
          <w:rFonts w:ascii="Times New Roman" w:eastAsia="TimesNewRomanPSMT" w:hAnsi="Times New Roman" w:cs="Times New Roman"/>
          <w:sz w:val="28"/>
          <w:szCs w:val="28"/>
          <w:lang w:val="ru-RU"/>
        </w:rPr>
        <w:t xml:space="preserve"> </w:t>
      </w:r>
      <w:proofErr w:type="spellStart"/>
      <w:r w:rsidRPr="00624980">
        <w:rPr>
          <w:rFonts w:ascii="Times New Roman" w:eastAsia="TimesNewRomanPSMT" w:hAnsi="Times New Roman" w:cs="Times New Roman"/>
          <w:sz w:val="28"/>
          <w:szCs w:val="28"/>
          <w:lang w:val="ru-RU"/>
        </w:rPr>
        <w:t>Россета</w:t>
      </w:r>
      <w:proofErr w:type="spellEnd"/>
      <w:r w:rsidRPr="00624980">
        <w:rPr>
          <w:rFonts w:ascii="Times New Roman" w:hAnsi="Times New Roman" w:cs="Times New Roman"/>
          <w:sz w:val="28"/>
          <w:szCs w:val="28"/>
          <w:lang w:val="ru-RU"/>
        </w:rPr>
        <w:t xml:space="preserve"> выделение 4 основных этапов должно быть взято за основу для расчета индекса старения общества. Демографическая </w:t>
      </w:r>
      <w:r w:rsidR="006D7A3B">
        <w:rPr>
          <w:rFonts w:ascii="Times New Roman" w:hAnsi="Times New Roman" w:cs="Times New Roman"/>
          <w:sz w:val="28"/>
          <w:szCs w:val="28"/>
          <w:lang w:val="ru-RU"/>
        </w:rPr>
        <w:t>молодость</w:t>
      </w:r>
      <w:r w:rsidRPr="00624980">
        <w:rPr>
          <w:rFonts w:ascii="Times New Roman" w:hAnsi="Times New Roman" w:cs="Times New Roman"/>
          <w:sz w:val="28"/>
          <w:szCs w:val="28"/>
          <w:lang w:val="ru-RU"/>
        </w:rPr>
        <w:t xml:space="preserve"> характерна для населения, в котором люди в возрасте 60 составляют менее 8% населения. Первое преддверие старения наблюдается, когда доля людей в возрасте старше 60% находится в пределах 8-10%, когда она составляет 10-12% можно говорить об основательном переходе к стареющему населению. Последний, четвертый этап означает демографическую старость, когда доля людей в возрасте старше 60 </w:t>
      </w:r>
      <w:r w:rsidR="006D7A3B">
        <w:rPr>
          <w:rFonts w:ascii="Times New Roman" w:hAnsi="Times New Roman" w:cs="Times New Roman"/>
          <w:sz w:val="28"/>
          <w:szCs w:val="28"/>
          <w:lang w:val="ru-RU"/>
        </w:rPr>
        <w:t xml:space="preserve">лет </w:t>
      </w:r>
      <w:r w:rsidRPr="00624980">
        <w:rPr>
          <w:rFonts w:ascii="Times New Roman" w:hAnsi="Times New Roman" w:cs="Times New Roman"/>
          <w:sz w:val="28"/>
          <w:szCs w:val="28"/>
          <w:lang w:val="ru-RU"/>
        </w:rPr>
        <w:t>составляет более 12% населения. Завершающая стадия старения в свою очередь также подразделяется на несколько этапов в зависимости от постепенного увеличения доли лиц 60+.</w:t>
      </w:r>
    </w:p>
    <w:p w:rsidR="00AB3225" w:rsidRPr="00624980" w:rsidRDefault="00AB3225" w:rsidP="00AB3225">
      <w:pPr>
        <w:autoSpaceDE w:val="0"/>
        <w:autoSpaceDN w:val="0"/>
        <w:adjustRightInd w:val="0"/>
        <w:spacing w:after="0" w:line="360" w:lineRule="auto"/>
        <w:ind w:firstLine="720"/>
        <w:jc w:val="both"/>
        <w:rPr>
          <w:rFonts w:ascii="Times New Roman" w:eastAsia="TimesNewRomanPSMT" w:hAnsi="Times New Roman" w:cs="Times New Roman"/>
          <w:sz w:val="28"/>
          <w:szCs w:val="28"/>
          <w:lang w:val="ru-RU"/>
        </w:rPr>
      </w:pPr>
      <w:r w:rsidRPr="00624980">
        <w:rPr>
          <w:rFonts w:ascii="Times New Roman" w:eastAsia="TimesNewRomanPSMT" w:hAnsi="Times New Roman" w:cs="Times New Roman"/>
          <w:sz w:val="28"/>
          <w:szCs w:val="28"/>
          <w:lang w:val="ru-RU"/>
        </w:rPr>
        <w:t xml:space="preserve">В шкале, предложенной специалистами ООН, в качестве порогового значения используется возраст 65 лет. Население, в котором доля лиц в возрасте 65 лет и старше не превышает 4%, рассматривается как молодое. Если она составляет от 4 до 7%, то считают, что население зрелое и находится на пороге старости. Население с долей лиц старше 65 лет от 7 % и более </w:t>
      </w:r>
      <w:r w:rsidR="003C1CC6">
        <w:rPr>
          <w:rFonts w:ascii="Times New Roman" w:eastAsia="TimesNewRomanPSMT" w:hAnsi="Times New Roman" w:cs="Times New Roman"/>
          <w:sz w:val="28"/>
          <w:szCs w:val="28"/>
          <w:lang w:val="ru-RU"/>
        </w:rPr>
        <w:t>-</w:t>
      </w:r>
      <w:r w:rsidRPr="00624980">
        <w:rPr>
          <w:rFonts w:ascii="Times New Roman" w:eastAsia="TimesNewRomanPSMT" w:hAnsi="Times New Roman" w:cs="Times New Roman"/>
          <w:sz w:val="28"/>
          <w:szCs w:val="28"/>
          <w:lang w:val="ru-RU"/>
        </w:rPr>
        <w:t xml:space="preserve"> старое.</w:t>
      </w:r>
    </w:p>
    <w:p w:rsidR="00AB3225" w:rsidRPr="00624980" w:rsidRDefault="00AB3225" w:rsidP="00AB3225">
      <w:pPr>
        <w:autoSpaceDE w:val="0"/>
        <w:autoSpaceDN w:val="0"/>
        <w:adjustRightInd w:val="0"/>
        <w:spacing w:after="0" w:line="360" w:lineRule="auto"/>
        <w:ind w:firstLine="720"/>
        <w:jc w:val="both"/>
        <w:rPr>
          <w:rFonts w:ascii="Times New Roman" w:eastAsia="Calibri-BoldItalic" w:hAnsi="Times New Roman" w:cs="Times New Roman"/>
          <w:sz w:val="28"/>
          <w:szCs w:val="28"/>
          <w:lang w:val="ru-RU"/>
        </w:rPr>
      </w:pPr>
      <w:r w:rsidRPr="00624980">
        <w:rPr>
          <w:rFonts w:ascii="Times New Roman" w:eastAsia="TimesNewRomanPSMT" w:hAnsi="Times New Roman" w:cs="Times New Roman"/>
          <w:sz w:val="28"/>
          <w:szCs w:val="28"/>
          <w:lang w:val="ru-RU"/>
        </w:rPr>
        <w:t xml:space="preserve">Существуют более сложные шкалы, основанные на измерении и учете множества индикаторов. Среди них не только доля лиц </w:t>
      </w:r>
      <w:proofErr w:type="gramStart"/>
      <w:r w:rsidRPr="00624980">
        <w:rPr>
          <w:rFonts w:ascii="Times New Roman" w:eastAsia="TimesNewRomanPSMT" w:hAnsi="Times New Roman" w:cs="Times New Roman"/>
          <w:sz w:val="28"/>
          <w:szCs w:val="28"/>
          <w:lang w:val="ru-RU"/>
        </w:rPr>
        <w:t xml:space="preserve">старше определенного </w:t>
      </w:r>
      <w:r w:rsidRPr="00624980">
        <w:rPr>
          <w:rFonts w:ascii="Times New Roman" w:eastAsia="TimesNewRomanPSMT" w:hAnsi="Times New Roman" w:cs="Times New Roman"/>
          <w:sz w:val="28"/>
          <w:szCs w:val="28"/>
          <w:lang w:val="ru-RU"/>
        </w:rPr>
        <w:lastRenderedPageBreak/>
        <w:t xml:space="preserve">возраста в общей численности населения, </w:t>
      </w:r>
      <w:r w:rsidR="006D7A3B">
        <w:rPr>
          <w:rFonts w:ascii="Times New Roman" w:eastAsia="TimesNewRomanPSMT" w:hAnsi="Times New Roman" w:cs="Times New Roman"/>
          <w:sz w:val="28"/>
          <w:szCs w:val="28"/>
          <w:lang w:val="ru-RU"/>
        </w:rPr>
        <w:t xml:space="preserve">но и показатели </w:t>
      </w:r>
      <w:r w:rsidRPr="00624980">
        <w:rPr>
          <w:rFonts w:ascii="Times New Roman" w:eastAsia="Calibri-BoldItalic" w:hAnsi="Times New Roman" w:cs="Times New Roman"/>
          <w:iCs/>
          <w:sz w:val="28"/>
          <w:szCs w:val="28"/>
          <w:lang w:val="ru-RU"/>
        </w:rPr>
        <w:t>средн</w:t>
      </w:r>
      <w:r w:rsidR="003C1CC6">
        <w:rPr>
          <w:rFonts w:ascii="Times New Roman" w:eastAsia="Calibri-BoldItalic" w:hAnsi="Times New Roman" w:cs="Times New Roman"/>
          <w:iCs/>
          <w:sz w:val="28"/>
          <w:szCs w:val="28"/>
          <w:lang w:val="ru-RU"/>
        </w:rPr>
        <w:t>его</w:t>
      </w:r>
      <w:r w:rsidRPr="00624980">
        <w:rPr>
          <w:rFonts w:ascii="Times New Roman" w:eastAsia="Calibri-BoldItalic" w:hAnsi="Times New Roman" w:cs="Times New Roman"/>
          <w:iCs/>
          <w:sz w:val="28"/>
          <w:szCs w:val="28"/>
          <w:lang w:val="ru-RU"/>
        </w:rPr>
        <w:t xml:space="preserve"> </w:t>
      </w:r>
      <w:r w:rsidRPr="00624980">
        <w:rPr>
          <w:rFonts w:ascii="Times New Roman" w:eastAsia="Calibri-BoldItalic" w:hAnsi="Times New Roman" w:cs="Times New Roman"/>
          <w:sz w:val="28"/>
          <w:szCs w:val="28"/>
          <w:lang w:val="ru-RU"/>
        </w:rPr>
        <w:t xml:space="preserve">и </w:t>
      </w:r>
      <w:r w:rsidRPr="00624980">
        <w:rPr>
          <w:rFonts w:ascii="Times New Roman" w:eastAsia="Calibri-BoldItalic" w:hAnsi="Times New Roman" w:cs="Times New Roman"/>
          <w:iCs/>
          <w:sz w:val="28"/>
          <w:szCs w:val="28"/>
          <w:lang w:val="ru-RU"/>
        </w:rPr>
        <w:t>медианн</w:t>
      </w:r>
      <w:r w:rsidR="003C1CC6">
        <w:rPr>
          <w:rFonts w:ascii="Times New Roman" w:eastAsia="Calibri-BoldItalic" w:hAnsi="Times New Roman" w:cs="Times New Roman"/>
          <w:iCs/>
          <w:sz w:val="28"/>
          <w:szCs w:val="28"/>
          <w:lang w:val="ru-RU"/>
        </w:rPr>
        <w:t>ого</w:t>
      </w:r>
      <w:r w:rsidRPr="00624980">
        <w:rPr>
          <w:rFonts w:ascii="Times New Roman" w:eastAsia="Calibri-BoldItalic" w:hAnsi="Times New Roman" w:cs="Times New Roman"/>
          <w:iCs/>
          <w:sz w:val="28"/>
          <w:szCs w:val="28"/>
          <w:lang w:val="ru-RU"/>
        </w:rPr>
        <w:t xml:space="preserve"> возраст</w:t>
      </w:r>
      <w:r w:rsidR="003C1CC6">
        <w:rPr>
          <w:rFonts w:ascii="Times New Roman" w:eastAsia="Calibri-BoldItalic" w:hAnsi="Times New Roman" w:cs="Times New Roman"/>
          <w:iCs/>
          <w:sz w:val="28"/>
          <w:szCs w:val="28"/>
          <w:lang w:val="ru-RU"/>
        </w:rPr>
        <w:t>а</w:t>
      </w:r>
      <w:r w:rsidRPr="00624980">
        <w:rPr>
          <w:rFonts w:ascii="Times New Roman" w:eastAsia="Calibri-BoldItalic" w:hAnsi="Times New Roman" w:cs="Times New Roman"/>
          <w:iCs/>
          <w:sz w:val="28"/>
          <w:szCs w:val="28"/>
          <w:lang w:val="ru-RU"/>
        </w:rPr>
        <w:t xml:space="preserve"> </w:t>
      </w:r>
      <w:r w:rsidRPr="00624980">
        <w:rPr>
          <w:rFonts w:ascii="Times New Roman" w:eastAsia="Calibri-BoldItalic" w:hAnsi="Times New Roman" w:cs="Times New Roman"/>
          <w:sz w:val="28"/>
          <w:szCs w:val="28"/>
          <w:lang w:val="ru-RU"/>
        </w:rPr>
        <w:t>населения</w:t>
      </w:r>
      <w:proofErr w:type="gramEnd"/>
      <w:r w:rsidRPr="00624980">
        <w:rPr>
          <w:rFonts w:ascii="Times New Roman" w:eastAsia="Calibri-BoldItalic" w:hAnsi="Times New Roman" w:cs="Times New Roman"/>
          <w:sz w:val="28"/>
          <w:szCs w:val="28"/>
          <w:lang w:val="ru-RU"/>
        </w:rPr>
        <w:t xml:space="preserve">. Международные организации, как правило, используют последний из них, отчасти потому, что он более устойчив к систематическим искажениям сведений о возрасте, характерным для многих развивающихся стран. Для России более характерно использование среднего возраста населения, его зачастую можно увидеть во многих официальных статистических сборниках. </w:t>
      </w:r>
    </w:p>
    <w:p w:rsidR="00D95E41" w:rsidRDefault="003C1CC6" w:rsidP="008E5778">
      <w:pPr>
        <w:autoSpaceDE w:val="0"/>
        <w:autoSpaceDN w:val="0"/>
        <w:adjustRightInd w:val="0"/>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В к</w:t>
      </w:r>
      <w:r w:rsidR="00AB3225" w:rsidRPr="00624980">
        <w:rPr>
          <w:rFonts w:ascii="Times New Roman" w:hAnsi="Times New Roman" w:cs="Times New Roman"/>
          <w:sz w:val="28"/>
          <w:szCs w:val="28"/>
          <w:lang w:val="ru-RU"/>
        </w:rPr>
        <w:t>лассификаци</w:t>
      </w:r>
      <w:r>
        <w:rPr>
          <w:rFonts w:ascii="Times New Roman" w:hAnsi="Times New Roman" w:cs="Times New Roman"/>
          <w:sz w:val="28"/>
          <w:szCs w:val="28"/>
          <w:lang w:val="ru-RU"/>
        </w:rPr>
        <w:t>и</w:t>
      </w:r>
      <w:r w:rsidR="00AB3225" w:rsidRPr="00624980">
        <w:rPr>
          <w:rFonts w:ascii="Times New Roman" w:hAnsi="Times New Roman" w:cs="Times New Roman"/>
          <w:sz w:val="28"/>
          <w:szCs w:val="28"/>
          <w:lang w:val="ru-RU"/>
        </w:rPr>
        <w:t>, предложенн</w:t>
      </w:r>
      <w:r>
        <w:rPr>
          <w:rFonts w:ascii="Times New Roman" w:hAnsi="Times New Roman" w:cs="Times New Roman"/>
          <w:sz w:val="28"/>
          <w:szCs w:val="28"/>
          <w:lang w:val="ru-RU"/>
        </w:rPr>
        <w:t>ой</w:t>
      </w:r>
      <w:r w:rsidR="00AB3225" w:rsidRPr="00624980">
        <w:rPr>
          <w:rFonts w:ascii="Times New Roman" w:hAnsi="Times New Roman" w:cs="Times New Roman"/>
          <w:sz w:val="28"/>
          <w:szCs w:val="28"/>
          <w:lang w:val="ru-RU"/>
        </w:rPr>
        <w:t xml:space="preserve"> сербским ученым </w:t>
      </w:r>
      <w:proofErr w:type="spellStart"/>
      <w:r w:rsidR="00AB3225" w:rsidRPr="00624980">
        <w:rPr>
          <w:rFonts w:ascii="Times New Roman" w:hAnsi="Times New Roman" w:cs="Times New Roman"/>
          <w:sz w:val="28"/>
          <w:szCs w:val="28"/>
        </w:rPr>
        <w:t>Penev</w:t>
      </w:r>
      <w:proofErr w:type="spellEnd"/>
      <w:r w:rsidR="00AB3225" w:rsidRPr="00624980">
        <w:rPr>
          <w:rFonts w:ascii="Times New Roman" w:hAnsi="Times New Roman" w:cs="Times New Roman"/>
          <w:sz w:val="28"/>
          <w:szCs w:val="28"/>
          <w:lang w:val="ru-RU"/>
        </w:rPr>
        <w:t xml:space="preserve"> (</w:t>
      </w:r>
      <w:proofErr w:type="spellStart"/>
      <w:r w:rsidR="00AB3225" w:rsidRPr="00624980">
        <w:rPr>
          <w:rFonts w:ascii="Times New Roman" w:hAnsi="Times New Roman" w:cs="Times New Roman"/>
          <w:sz w:val="28"/>
          <w:szCs w:val="28"/>
        </w:rPr>
        <w:t>Penev</w:t>
      </w:r>
      <w:proofErr w:type="spellEnd"/>
      <w:r w:rsidR="00AB3225" w:rsidRPr="00624980">
        <w:rPr>
          <w:rFonts w:ascii="Times New Roman" w:hAnsi="Times New Roman" w:cs="Times New Roman"/>
          <w:sz w:val="28"/>
          <w:szCs w:val="28"/>
          <w:lang w:val="ru-RU"/>
        </w:rPr>
        <w:t xml:space="preserve">, 1995) </w:t>
      </w:r>
      <w:r>
        <w:rPr>
          <w:rFonts w:ascii="Times New Roman" w:hAnsi="Times New Roman" w:cs="Times New Roman"/>
          <w:sz w:val="28"/>
          <w:szCs w:val="28"/>
          <w:lang w:val="ru-RU"/>
        </w:rPr>
        <w:t xml:space="preserve">выделяется 7 стадий старения (таблица 2). Она </w:t>
      </w:r>
      <w:r w:rsidR="00AB3225" w:rsidRPr="00624980">
        <w:rPr>
          <w:rFonts w:ascii="Times New Roman" w:hAnsi="Times New Roman" w:cs="Times New Roman"/>
          <w:sz w:val="28"/>
          <w:szCs w:val="28"/>
          <w:lang w:val="ru-RU"/>
        </w:rPr>
        <w:t xml:space="preserve">основана на разделении этапов демографического возраста в зависимости от сочетания значений пяти различных показателей населения: средний возраст, доля лиц </w:t>
      </w:r>
      <w:r w:rsidR="008E1E2D">
        <w:rPr>
          <w:rFonts w:ascii="Times New Roman" w:hAnsi="Times New Roman" w:cs="Times New Roman"/>
          <w:sz w:val="28"/>
          <w:szCs w:val="28"/>
          <w:lang w:val="ru-RU"/>
        </w:rPr>
        <w:t>моложе 20 лет</w:t>
      </w:r>
      <w:r w:rsidR="00AB3225" w:rsidRPr="00624980">
        <w:rPr>
          <w:rFonts w:ascii="Times New Roman" w:hAnsi="Times New Roman" w:cs="Times New Roman"/>
          <w:sz w:val="28"/>
          <w:szCs w:val="28"/>
          <w:lang w:val="ru-RU"/>
        </w:rPr>
        <w:t xml:space="preserve">, доля населения моложе 40 лет, доля населения 60 </w:t>
      </w:r>
      <w:r w:rsidR="008E1E2D">
        <w:rPr>
          <w:rFonts w:ascii="Times New Roman" w:hAnsi="Times New Roman" w:cs="Times New Roman"/>
          <w:sz w:val="28"/>
          <w:szCs w:val="28"/>
          <w:lang w:val="ru-RU"/>
        </w:rPr>
        <w:t xml:space="preserve">лет </w:t>
      </w:r>
      <w:r w:rsidR="00AB3225" w:rsidRPr="00624980">
        <w:rPr>
          <w:rFonts w:ascii="Times New Roman" w:hAnsi="Times New Roman" w:cs="Times New Roman"/>
          <w:sz w:val="28"/>
          <w:szCs w:val="28"/>
          <w:lang w:val="ru-RU"/>
        </w:rPr>
        <w:t xml:space="preserve">и старше, индекс старения. </w:t>
      </w:r>
      <w:r w:rsidR="006D7A3B">
        <w:rPr>
          <w:rFonts w:ascii="Times New Roman" w:hAnsi="Times New Roman" w:cs="Times New Roman"/>
          <w:sz w:val="28"/>
          <w:szCs w:val="28"/>
          <w:lang w:val="ru-RU"/>
        </w:rPr>
        <w:t>Данные п</w:t>
      </w:r>
      <w:r w:rsidR="00AB3225" w:rsidRPr="00624980">
        <w:rPr>
          <w:rFonts w:ascii="Times New Roman" w:hAnsi="Times New Roman" w:cs="Times New Roman"/>
          <w:sz w:val="28"/>
          <w:szCs w:val="28"/>
          <w:lang w:val="ru-RU"/>
        </w:rPr>
        <w:t xml:space="preserve">оказатели были выбраны для того, чтобы избежать неправильных выводов о стадии демографического старения определенного населения в случае, если его возрастная структура значительно трансформирована. </w:t>
      </w:r>
    </w:p>
    <w:p w:rsidR="00AB3225" w:rsidRPr="00624980" w:rsidRDefault="00AB3225" w:rsidP="002F436A">
      <w:pPr>
        <w:spacing w:after="0" w:line="360" w:lineRule="auto"/>
        <w:jc w:val="center"/>
        <w:rPr>
          <w:rFonts w:ascii="Times New Roman" w:hAnsi="Times New Roman" w:cs="Times New Roman"/>
          <w:b/>
          <w:sz w:val="24"/>
          <w:szCs w:val="24"/>
          <w:lang w:val="ru-RU"/>
        </w:rPr>
      </w:pPr>
      <w:r w:rsidRPr="00624980">
        <w:rPr>
          <w:rFonts w:ascii="Times New Roman" w:hAnsi="Times New Roman" w:cs="Times New Roman"/>
          <w:b/>
          <w:sz w:val="24"/>
          <w:szCs w:val="24"/>
          <w:lang w:val="ru-RU" w:eastAsia="ru-RU"/>
        </w:rPr>
        <w:t>Таблица 2. Стадии демографического старения и критерии их определения</w:t>
      </w:r>
    </w:p>
    <w:tbl>
      <w:tblPr>
        <w:tblStyle w:val="a4"/>
        <w:tblW w:w="9780" w:type="dxa"/>
        <w:shd w:val="clear" w:color="auto" w:fill="FFFFFF" w:themeFill="background1"/>
        <w:tblLayout w:type="fixed"/>
        <w:tblLook w:val="0000"/>
      </w:tblPr>
      <w:tblGrid>
        <w:gridCol w:w="2627"/>
        <w:gridCol w:w="1261"/>
        <w:gridCol w:w="1543"/>
        <w:gridCol w:w="1543"/>
        <w:gridCol w:w="1543"/>
        <w:gridCol w:w="1263"/>
      </w:tblGrid>
      <w:tr w:rsidR="00AB3225" w:rsidRPr="00274918" w:rsidTr="008E1E2D">
        <w:trPr>
          <w:trHeight w:val="165"/>
        </w:trPr>
        <w:tc>
          <w:tcPr>
            <w:tcW w:w="2627" w:type="dxa"/>
            <w:tcBorders>
              <w:top w:val="nil"/>
              <w:left w:val="nil"/>
              <w:bottom w:val="single" w:sz="4" w:space="0" w:color="auto"/>
              <w:right w:val="nil"/>
            </w:tcBorders>
            <w:shd w:val="clear" w:color="auto" w:fill="FFFFFF" w:themeFill="background1"/>
            <w:vAlign w:val="center"/>
          </w:tcPr>
          <w:p w:rsidR="00AB3225" w:rsidRPr="00274918" w:rsidRDefault="00AB3225" w:rsidP="00AB3225">
            <w:pPr>
              <w:autoSpaceDE w:val="0"/>
              <w:autoSpaceDN w:val="0"/>
              <w:adjustRightInd w:val="0"/>
              <w:jc w:val="center"/>
              <w:rPr>
                <w:rFonts w:ascii="Times New Roman" w:hAnsi="Times New Roman" w:cs="Times New Roman"/>
                <w:sz w:val="24"/>
                <w:szCs w:val="24"/>
                <w:lang w:val="ru-RU"/>
              </w:rPr>
            </w:pPr>
            <w:r w:rsidRPr="00274918">
              <w:rPr>
                <w:rFonts w:ascii="Times New Roman" w:hAnsi="Times New Roman" w:cs="Times New Roman"/>
                <w:sz w:val="24"/>
                <w:szCs w:val="24"/>
                <w:lang w:val="ru-RU"/>
              </w:rPr>
              <w:t xml:space="preserve"> </w:t>
            </w:r>
          </w:p>
        </w:tc>
        <w:tc>
          <w:tcPr>
            <w:tcW w:w="7153" w:type="dxa"/>
            <w:gridSpan w:val="5"/>
            <w:tcBorders>
              <w:top w:val="single" w:sz="8" w:space="0" w:color="auto"/>
              <w:left w:val="nil"/>
              <w:bottom w:val="single" w:sz="4" w:space="0" w:color="auto"/>
              <w:right w:val="nil"/>
            </w:tcBorders>
            <w:shd w:val="clear" w:color="auto" w:fill="FFFFFF" w:themeFill="background1"/>
            <w:vAlign w:val="center"/>
          </w:tcPr>
          <w:p w:rsidR="00AB3225" w:rsidRPr="00274918" w:rsidRDefault="00AB3225" w:rsidP="00AB3225">
            <w:pPr>
              <w:autoSpaceDE w:val="0"/>
              <w:autoSpaceDN w:val="0"/>
              <w:adjustRightInd w:val="0"/>
              <w:jc w:val="center"/>
              <w:rPr>
                <w:rFonts w:ascii="Times New Roman" w:hAnsi="Times New Roman" w:cs="Times New Roman"/>
                <w:sz w:val="24"/>
                <w:szCs w:val="24"/>
                <w:lang w:val="ru-RU"/>
              </w:rPr>
            </w:pPr>
            <w:r w:rsidRPr="00274918">
              <w:rPr>
                <w:rFonts w:ascii="Times New Roman" w:hAnsi="Times New Roman" w:cs="Times New Roman"/>
                <w:sz w:val="24"/>
                <w:szCs w:val="24"/>
                <w:lang w:val="ru-RU"/>
              </w:rPr>
              <w:t>Индикаторы демографического старения населения</w:t>
            </w:r>
          </w:p>
        </w:tc>
      </w:tr>
      <w:tr w:rsidR="008E1E2D" w:rsidRPr="00274918" w:rsidTr="008E1E2D">
        <w:trPr>
          <w:trHeight w:val="273"/>
        </w:trPr>
        <w:tc>
          <w:tcPr>
            <w:tcW w:w="2627" w:type="dxa"/>
            <w:tcBorders>
              <w:left w:val="nil"/>
              <w:bottom w:val="nil"/>
              <w:right w:val="nil"/>
            </w:tcBorders>
            <w:shd w:val="clear" w:color="auto" w:fill="FFFFFF" w:themeFill="background1"/>
            <w:vAlign w:val="center"/>
          </w:tcPr>
          <w:p w:rsidR="00AB3225" w:rsidRPr="00274918" w:rsidRDefault="00AB3225" w:rsidP="00274918">
            <w:pPr>
              <w:autoSpaceDE w:val="0"/>
              <w:autoSpaceDN w:val="0"/>
              <w:adjustRightInd w:val="0"/>
              <w:jc w:val="center"/>
              <w:rPr>
                <w:rFonts w:ascii="Times New Roman" w:hAnsi="Times New Roman" w:cs="Times New Roman"/>
                <w:sz w:val="24"/>
                <w:szCs w:val="24"/>
                <w:lang w:val="ru-RU"/>
              </w:rPr>
            </w:pPr>
            <w:r w:rsidRPr="00274918">
              <w:rPr>
                <w:rFonts w:ascii="Times New Roman" w:hAnsi="Times New Roman" w:cs="Times New Roman"/>
                <w:sz w:val="24"/>
                <w:szCs w:val="24"/>
                <w:lang w:val="ru-RU"/>
              </w:rPr>
              <w:t>Стадии старения</w:t>
            </w:r>
          </w:p>
        </w:tc>
        <w:tc>
          <w:tcPr>
            <w:tcW w:w="1261" w:type="dxa"/>
            <w:tcBorders>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jc w:val="center"/>
              <w:rPr>
                <w:rFonts w:ascii="Times New Roman" w:hAnsi="Times New Roman" w:cs="Times New Roman"/>
                <w:sz w:val="24"/>
                <w:szCs w:val="24"/>
                <w:lang w:val="ru-RU"/>
              </w:rPr>
            </w:pPr>
            <w:r w:rsidRPr="00274918">
              <w:rPr>
                <w:rFonts w:ascii="Times New Roman" w:hAnsi="Times New Roman" w:cs="Times New Roman"/>
                <w:sz w:val="24"/>
                <w:szCs w:val="24"/>
                <w:lang w:val="ru-RU"/>
              </w:rPr>
              <w:t>Средний возраст населения</w:t>
            </w:r>
          </w:p>
        </w:tc>
        <w:tc>
          <w:tcPr>
            <w:tcW w:w="1543" w:type="dxa"/>
            <w:tcBorders>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jc w:val="center"/>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Доля лиц в возрасте 20 лет и моложе, %</w:t>
            </w:r>
          </w:p>
        </w:tc>
        <w:tc>
          <w:tcPr>
            <w:tcW w:w="1543" w:type="dxa"/>
            <w:tcBorders>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jc w:val="center"/>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Доля лиц в возрасте 40 лет и моложе, %</w:t>
            </w:r>
          </w:p>
        </w:tc>
        <w:tc>
          <w:tcPr>
            <w:tcW w:w="1543" w:type="dxa"/>
            <w:tcBorders>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jc w:val="center"/>
              <w:rPr>
                <w:rFonts w:ascii="Times New Roman" w:hAnsi="Times New Roman" w:cs="Times New Roman"/>
                <w:sz w:val="24"/>
                <w:szCs w:val="24"/>
                <w:lang w:val="ru-RU"/>
              </w:rPr>
            </w:pPr>
            <w:r w:rsidRPr="00274918">
              <w:rPr>
                <w:rFonts w:ascii="Times New Roman" w:hAnsi="Times New Roman" w:cs="Times New Roman"/>
                <w:sz w:val="24"/>
                <w:szCs w:val="24"/>
                <w:lang w:val="ru-RU" w:eastAsia="ru-RU"/>
              </w:rPr>
              <w:t>Доля лиц в возрасте 60 лет и старше, %</w:t>
            </w:r>
          </w:p>
        </w:tc>
        <w:tc>
          <w:tcPr>
            <w:tcW w:w="1261" w:type="dxa"/>
            <w:tcBorders>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jc w:val="center"/>
              <w:rPr>
                <w:rFonts w:ascii="Times New Roman" w:hAnsi="Times New Roman" w:cs="Times New Roman"/>
                <w:sz w:val="24"/>
                <w:szCs w:val="24"/>
                <w:lang w:val="ru-RU"/>
              </w:rPr>
            </w:pPr>
            <w:r w:rsidRPr="00274918">
              <w:rPr>
                <w:rFonts w:ascii="Times New Roman" w:hAnsi="Times New Roman" w:cs="Times New Roman"/>
                <w:sz w:val="24"/>
                <w:szCs w:val="24"/>
                <w:lang w:val="ru-RU"/>
              </w:rPr>
              <w:t>Индекс старения</w:t>
            </w:r>
          </w:p>
        </w:tc>
      </w:tr>
      <w:tr w:rsidR="008E1E2D" w:rsidRPr="00274918" w:rsidTr="008E1E2D">
        <w:trPr>
          <w:trHeight w:val="273"/>
        </w:trPr>
        <w:tc>
          <w:tcPr>
            <w:tcW w:w="2627" w:type="dxa"/>
            <w:tcBorders>
              <w:top w:val="nil"/>
              <w:left w:val="nil"/>
              <w:bottom w:val="nil"/>
              <w:right w:val="nil"/>
            </w:tcBorders>
            <w:shd w:val="clear" w:color="auto" w:fill="FFFFFF" w:themeFill="background1"/>
            <w:vAlign w:val="center"/>
          </w:tcPr>
          <w:p w:rsidR="00AB3225" w:rsidRPr="00274918" w:rsidRDefault="00AB3225" w:rsidP="008E1E2D">
            <w:pPr>
              <w:autoSpaceDE w:val="0"/>
              <w:autoSpaceDN w:val="0"/>
              <w:adjustRightInd w:val="0"/>
              <w:rPr>
                <w:rFonts w:ascii="Times New Roman" w:hAnsi="Times New Roman" w:cs="Times New Roman"/>
                <w:sz w:val="24"/>
                <w:szCs w:val="24"/>
                <w:lang w:val="ru-RU"/>
              </w:rPr>
            </w:pPr>
            <w:r w:rsidRPr="00274918">
              <w:rPr>
                <w:rFonts w:ascii="Times New Roman" w:hAnsi="Times New Roman" w:cs="Times New Roman"/>
                <w:sz w:val="24"/>
                <w:szCs w:val="24"/>
                <w:lang w:val="ru-RU"/>
              </w:rPr>
              <w:t>1.</w:t>
            </w:r>
            <w:r w:rsidRPr="00274918">
              <w:rPr>
                <w:rFonts w:ascii="Times New Roman" w:hAnsi="Times New Roman" w:cs="Times New Roman"/>
                <w:sz w:val="24"/>
                <w:szCs w:val="24"/>
              </w:rPr>
              <w:t xml:space="preserve"> </w:t>
            </w:r>
            <w:r w:rsidRPr="00274918">
              <w:rPr>
                <w:rFonts w:ascii="Times New Roman" w:hAnsi="Times New Roman" w:cs="Times New Roman"/>
                <w:sz w:val="24"/>
                <w:szCs w:val="24"/>
                <w:lang w:val="ru-RU"/>
              </w:rPr>
              <w:t>Ранняя молодость</w:t>
            </w:r>
          </w:p>
        </w:tc>
        <w:tc>
          <w:tcPr>
            <w:tcW w:w="1261"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rPr>
            </w:pPr>
            <w:r w:rsidRPr="00274918">
              <w:rPr>
                <w:rFonts w:ascii="Times New Roman" w:hAnsi="Times New Roman" w:cs="Times New Roman"/>
                <w:sz w:val="24"/>
                <w:szCs w:val="24"/>
                <w:lang w:val="ru-RU"/>
              </w:rPr>
              <w:t>до 20</w:t>
            </w:r>
          </w:p>
        </w:tc>
        <w:tc>
          <w:tcPr>
            <w:tcW w:w="1543"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58</w:t>
            </w:r>
            <w:r w:rsidRPr="00274918">
              <w:rPr>
                <w:rFonts w:ascii="Times New Roman" w:hAnsi="Times New Roman" w:cs="Times New Roman"/>
                <w:sz w:val="24"/>
                <w:szCs w:val="24"/>
                <w:lang w:eastAsia="ru-RU"/>
              </w:rPr>
              <w:t xml:space="preserve"> </w:t>
            </w:r>
            <w:r w:rsidRPr="00274918">
              <w:rPr>
                <w:rFonts w:ascii="Times New Roman" w:hAnsi="Times New Roman" w:cs="Times New Roman"/>
                <w:sz w:val="24"/>
                <w:szCs w:val="24"/>
                <w:lang w:val="ru-RU" w:eastAsia="ru-RU"/>
              </w:rPr>
              <w:t>и более</w:t>
            </w:r>
          </w:p>
        </w:tc>
        <w:tc>
          <w:tcPr>
            <w:tcW w:w="1543"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85</w:t>
            </w:r>
            <w:r w:rsidRPr="00274918">
              <w:rPr>
                <w:rFonts w:ascii="Times New Roman" w:hAnsi="Times New Roman" w:cs="Times New Roman"/>
                <w:sz w:val="24"/>
                <w:szCs w:val="24"/>
                <w:lang w:eastAsia="ru-RU"/>
              </w:rPr>
              <w:t xml:space="preserve"> </w:t>
            </w:r>
            <w:r w:rsidRPr="00274918">
              <w:rPr>
                <w:rFonts w:ascii="Times New Roman" w:hAnsi="Times New Roman" w:cs="Times New Roman"/>
                <w:sz w:val="24"/>
                <w:szCs w:val="24"/>
                <w:lang w:val="ru-RU" w:eastAsia="ru-RU"/>
              </w:rPr>
              <w:t>и более</w:t>
            </w:r>
          </w:p>
        </w:tc>
        <w:tc>
          <w:tcPr>
            <w:tcW w:w="1543"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rPr>
            </w:pPr>
            <w:r w:rsidRPr="00274918">
              <w:rPr>
                <w:rFonts w:ascii="Times New Roman" w:hAnsi="Times New Roman" w:cs="Times New Roman"/>
                <w:sz w:val="24"/>
                <w:szCs w:val="24"/>
                <w:lang w:val="ru-RU"/>
              </w:rPr>
              <w:t>до 4</w:t>
            </w:r>
          </w:p>
        </w:tc>
        <w:tc>
          <w:tcPr>
            <w:tcW w:w="1261"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rPr>
            </w:pPr>
            <w:r w:rsidRPr="00274918">
              <w:rPr>
                <w:rFonts w:ascii="Times New Roman" w:hAnsi="Times New Roman" w:cs="Times New Roman"/>
                <w:sz w:val="24"/>
                <w:szCs w:val="24"/>
                <w:lang w:val="ru-RU"/>
              </w:rPr>
              <w:t>до 0,07</w:t>
            </w:r>
          </w:p>
        </w:tc>
      </w:tr>
      <w:tr w:rsidR="008E1E2D" w:rsidRPr="00274918" w:rsidTr="008E1E2D">
        <w:trPr>
          <w:trHeight w:val="262"/>
        </w:trPr>
        <w:tc>
          <w:tcPr>
            <w:tcW w:w="2627" w:type="dxa"/>
            <w:tcBorders>
              <w:top w:val="nil"/>
              <w:left w:val="nil"/>
              <w:bottom w:val="nil"/>
              <w:right w:val="nil"/>
            </w:tcBorders>
            <w:shd w:val="clear" w:color="auto" w:fill="FFFFFF" w:themeFill="background1"/>
            <w:vAlign w:val="center"/>
          </w:tcPr>
          <w:p w:rsidR="00AB3225" w:rsidRPr="00274918" w:rsidRDefault="00AB3225" w:rsidP="008E1E2D">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2.</w:t>
            </w:r>
            <w:r w:rsidRPr="00274918">
              <w:rPr>
                <w:rFonts w:ascii="Times New Roman" w:hAnsi="Times New Roman" w:cs="Times New Roman"/>
                <w:sz w:val="24"/>
                <w:szCs w:val="24"/>
                <w:lang w:eastAsia="ru-RU"/>
              </w:rPr>
              <w:t xml:space="preserve"> </w:t>
            </w:r>
            <w:r w:rsidR="008E1E2D">
              <w:rPr>
                <w:rFonts w:ascii="Times New Roman" w:hAnsi="Times New Roman" w:cs="Times New Roman"/>
                <w:sz w:val="24"/>
                <w:szCs w:val="24"/>
                <w:lang w:val="ru-RU" w:eastAsia="ru-RU"/>
              </w:rPr>
              <w:t>М</w:t>
            </w:r>
            <w:r w:rsidRPr="00274918">
              <w:rPr>
                <w:rFonts w:ascii="Times New Roman" w:hAnsi="Times New Roman" w:cs="Times New Roman"/>
                <w:sz w:val="24"/>
                <w:szCs w:val="24"/>
                <w:lang w:val="ru-RU" w:eastAsia="ru-RU"/>
              </w:rPr>
              <w:t>олодость</w:t>
            </w:r>
          </w:p>
        </w:tc>
        <w:tc>
          <w:tcPr>
            <w:tcW w:w="1261"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20-25</w:t>
            </w:r>
          </w:p>
        </w:tc>
        <w:tc>
          <w:tcPr>
            <w:tcW w:w="1543"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50-58</w:t>
            </w:r>
          </w:p>
        </w:tc>
        <w:tc>
          <w:tcPr>
            <w:tcW w:w="1543"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75-85</w:t>
            </w:r>
          </w:p>
        </w:tc>
        <w:tc>
          <w:tcPr>
            <w:tcW w:w="1543"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4-7</w:t>
            </w:r>
          </w:p>
        </w:tc>
        <w:tc>
          <w:tcPr>
            <w:tcW w:w="1261"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0,07-0,14</w:t>
            </w:r>
          </w:p>
        </w:tc>
      </w:tr>
      <w:tr w:rsidR="008E1E2D" w:rsidRPr="00274918" w:rsidTr="008E1E2D">
        <w:trPr>
          <w:trHeight w:val="270"/>
        </w:trPr>
        <w:tc>
          <w:tcPr>
            <w:tcW w:w="2627" w:type="dxa"/>
            <w:tcBorders>
              <w:top w:val="nil"/>
              <w:left w:val="nil"/>
              <w:bottom w:val="nil"/>
              <w:right w:val="nil"/>
            </w:tcBorders>
            <w:shd w:val="clear" w:color="auto" w:fill="FFFFFF" w:themeFill="background1"/>
            <w:vAlign w:val="center"/>
          </w:tcPr>
          <w:p w:rsidR="00AB3225" w:rsidRPr="00274918" w:rsidRDefault="00AB3225" w:rsidP="008E1E2D">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3.</w:t>
            </w:r>
            <w:r w:rsidRPr="00274918">
              <w:rPr>
                <w:rFonts w:ascii="Times New Roman" w:hAnsi="Times New Roman" w:cs="Times New Roman"/>
                <w:sz w:val="24"/>
                <w:szCs w:val="24"/>
                <w:lang w:eastAsia="ru-RU"/>
              </w:rPr>
              <w:t xml:space="preserve"> </w:t>
            </w:r>
            <w:r w:rsidR="008E1E2D">
              <w:rPr>
                <w:rFonts w:ascii="Times New Roman" w:hAnsi="Times New Roman" w:cs="Times New Roman"/>
                <w:sz w:val="24"/>
                <w:szCs w:val="24"/>
                <w:lang w:val="ru-RU" w:eastAsia="ru-RU"/>
              </w:rPr>
              <w:t>З</w:t>
            </w:r>
            <w:r w:rsidRPr="00274918">
              <w:rPr>
                <w:rFonts w:ascii="Times New Roman" w:hAnsi="Times New Roman" w:cs="Times New Roman"/>
                <w:sz w:val="24"/>
                <w:szCs w:val="24"/>
                <w:lang w:val="ru-RU" w:eastAsia="ru-RU"/>
              </w:rPr>
              <w:t>релость</w:t>
            </w:r>
          </w:p>
        </w:tc>
        <w:tc>
          <w:tcPr>
            <w:tcW w:w="1261"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25-30</w:t>
            </w:r>
          </w:p>
        </w:tc>
        <w:tc>
          <w:tcPr>
            <w:tcW w:w="1543"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40-50</w:t>
            </w:r>
          </w:p>
        </w:tc>
        <w:tc>
          <w:tcPr>
            <w:tcW w:w="1543"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65-75</w:t>
            </w:r>
          </w:p>
        </w:tc>
        <w:tc>
          <w:tcPr>
            <w:tcW w:w="1543"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7-11</w:t>
            </w:r>
          </w:p>
        </w:tc>
        <w:tc>
          <w:tcPr>
            <w:tcW w:w="1261"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0,14-0,28</w:t>
            </w:r>
          </w:p>
        </w:tc>
      </w:tr>
      <w:tr w:rsidR="008E1E2D" w:rsidRPr="00274918" w:rsidTr="008E1E2D">
        <w:trPr>
          <w:trHeight w:val="262"/>
        </w:trPr>
        <w:tc>
          <w:tcPr>
            <w:tcW w:w="2627" w:type="dxa"/>
            <w:tcBorders>
              <w:top w:val="nil"/>
              <w:left w:val="nil"/>
              <w:bottom w:val="nil"/>
              <w:right w:val="nil"/>
            </w:tcBorders>
            <w:shd w:val="clear" w:color="auto" w:fill="FFFFFF" w:themeFill="background1"/>
            <w:vAlign w:val="center"/>
          </w:tcPr>
          <w:p w:rsidR="00AB3225" w:rsidRPr="00274918" w:rsidRDefault="00AB3225" w:rsidP="008E1E2D">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eastAsia="ru-RU"/>
              </w:rPr>
              <w:t xml:space="preserve">4. </w:t>
            </w:r>
            <w:r w:rsidRPr="00274918">
              <w:rPr>
                <w:rFonts w:ascii="Times New Roman" w:hAnsi="Times New Roman" w:cs="Times New Roman"/>
                <w:sz w:val="24"/>
                <w:szCs w:val="24"/>
                <w:lang w:val="ru-RU" w:eastAsia="ru-RU"/>
              </w:rPr>
              <w:t>Порог старости</w:t>
            </w:r>
          </w:p>
        </w:tc>
        <w:tc>
          <w:tcPr>
            <w:tcW w:w="1261"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30-35</w:t>
            </w:r>
          </w:p>
        </w:tc>
        <w:tc>
          <w:tcPr>
            <w:tcW w:w="1543"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30-40</w:t>
            </w:r>
          </w:p>
        </w:tc>
        <w:tc>
          <w:tcPr>
            <w:tcW w:w="1543"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58-65</w:t>
            </w:r>
          </w:p>
        </w:tc>
        <w:tc>
          <w:tcPr>
            <w:tcW w:w="1543"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11-15</w:t>
            </w:r>
          </w:p>
        </w:tc>
        <w:tc>
          <w:tcPr>
            <w:tcW w:w="1261"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0,28-0,50</w:t>
            </w:r>
          </w:p>
        </w:tc>
      </w:tr>
      <w:tr w:rsidR="008E1E2D" w:rsidRPr="00274918" w:rsidTr="008E1E2D">
        <w:trPr>
          <w:trHeight w:val="262"/>
        </w:trPr>
        <w:tc>
          <w:tcPr>
            <w:tcW w:w="2627" w:type="dxa"/>
            <w:tcBorders>
              <w:top w:val="nil"/>
              <w:left w:val="nil"/>
              <w:bottom w:val="nil"/>
              <w:right w:val="nil"/>
            </w:tcBorders>
            <w:shd w:val="clear" w:color="auto" w:fill="FFFFFF" w:themeFill="background1"/>
            <w:vAlign w:val="center"/>
          </w:tcPr>
          <w:p w:rsidR="00AB3225" w:rsidRPr="00274918" w:rsidRDefault="00AB3225" w:rsidP="008E1E2D">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5.</w:t>
            </w:r>
            <w:r w:rsidRPr="00274918">
              <w:rPr>
                <w:rFonts w:ascii="Times New Roman" w:hAnsi="Times New Roman" w:cs="Times New Roman"/>
                <w:sz w:val="24"/>
                <w:szCs w:val="24"/>
                <w:lang w:eastAsia="ru-RU"/>
              </w:rPr>
              <w:t xml:space="preserve"> </w:t>
            </w:r>
            <w:r w:rsidR="008E1E2D">
              <w:rPr>
                <w:rFonts w:ascii="Times New Roman" w:hAnsi="Times New Roman" w:cs="Times New Roman"/>
                <w:sz w:val="24"/>
                <w:szCs w:val="24"/>
                <w:lang w:val="ru-RU" w:eastAsia="ru-RU"/>
              </w:rPr>
              <w:t>Старость</w:t>
            </w:r>
          </w:p>
        </w:tc>
        <w:tc>
          <w:tcPr>
            <w:tcW w:w="1261"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35-40</w:t>
            </w:r>
          </w:p>
        </w:tc>
        <w:tc>
          <w:tcPr>
            <w:tcW w:w="1543"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24-30</w:t>
            </w:r>
          </w:p>
        </w:tc>
        <w:tc>
          <w:tcPr>
            <w:tcW w:w="1543"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52-58</w:t>
            </w:r>
          </w:p>
        </w:tc>
        <w:tc>
          <w:tcPr>
            <w:tcW w:w="1543"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15-20</w:t>
            </w:r>
          </w:p>
        </w:tc>
        <w:tc>
          <w:tcPr>
            <w:tcW w:w="1261"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0,50-0,83</w:t>
            </w:r>
          </w:p>
        </w:tc>
      </w:tr>
      <w:tr w:rsidR="008E1E2D" w:rsidRPr="00274918" w:rsidTr="008E1E2D">
        <w:trPr>
          <w:trHeight w:val="262"/>
        </w:trPr>
        <w:tc>
          <w:tcPr>
            <w:tcW w:w="2627" w:type="dxa"/>
            <w:tcBorders>
              <w:top w:val="nil"/>
              <w:left w:val="nil"/>
              <w:bottom w:val="nil"/>
              <w:right w:val="nil"/>
            </w:tcBorders>
            <w:shd w:val="clear" w:color="auto" w:fill="FFFFFF" w:themeFill="background1"/>
            <w:vAlign w:val="center"/>
          </w:tcPr>
          <w:p w:rsidR="00AB3225" w:rsidRPr="00274918" w:rsidRDefault="00AB3225" w:rsidP="008E1E2D">
            <w:pPr>
              <w:autoSpaceDE w:val="0"/>
              <w:autoSpaceDN w:val="0"/>
              <w:adjustRightInd w:val="0"/>
              <w:rPr>
                <w:rFonts w:ascii="Times New Roman" w:hAnsi="Times New Roman" w:cs="Times New Roman"/>
                <w:sz w:val="24"/>
                <w:szCs w:val="24"/>
                <w:lang w:val="ru-RU"/>
              </w:rPr>
            </w:pPr>
            <w:r w:rsidRPr="00274918">
              <w:rPr>
                <w:rFonts w:ascii="Times New Roman" w:hAnsi="Times New Roman" w:cs="Times New Roman"/>
                <w:sz w:val="24"/>
                <w:szCs w:val="24"/>
                <w:lang w:val="ru-RU" w:eastAsia="ru-RU"/>
              </w:rPr>
              <w:t>6.</w:t>
            </w:r>
            <w:r w:rsidRPr="00274918">
              <w:rPr>
                <w:rFonts w:ascii="Times New Roman" w:hAnsi="Times New Roman" w:cs="Times New Roman"/>
                <w:sz w:val="24"/>
                <w:szCs w:val="24"/>
                <w:lang w:eastAsia="ru-RU"/>
              </w:rPr>
              <w:t xml:space="preserve"> </w:t>
            </w:r>
            <w:r w:rsidRPr="00274918">
              <w:rPr>
                <w:rFonts w:ascii="Times New Roman" w:hAnsi="Times New Roman" w:cs="Times New Roman"/>
                <w:sz w:val="24"/>
                <w:szCs w:val="24"/>
                <w:lang w:val="ru-RU" w:eastAsia="ru-RU"/>
              </w:rPr>
              <w:t>Глубокая старость</w:t>
            </w:r>
          </w:p>
        </w:tc>
        <w:tc>
          <w:tcPr>
            <w:tcW w:w="1261"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40-43</w:t>
            </w:r>
          </w:p>
        </w:tc>
        <w:tc>
          <w:tcPr>
            <w:tcW w:w="1543"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20-24</w:t>
            </w:r>
          </w:p>
        </w:tc>
        <w:tc>
          <w:tcPr>
            <w:tcW w:w="1543"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45-52</w:t>
            </w:r>
          </w:p>
        </w:tc>
        <w:tc>
          <w:tcPr>
            <w:tcW w:w="1543"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20-25</w:t>
            </w:r>
          </w:p>
        </w:tc>
        <w:tc>
          <w:tcPr>
            <w:tcW w:w="1261" w:type="dxa"/>
            <w:tcBorders>
              <w:top w:val="nil"/>
              <w:left w:val="nil"/>
              <w:bottom w:val="nil"/>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0,83-1,25</w:t>
            </w:r>
          </w:p>
        </w:tc>
      </w:tr>
      <w:tr w:rsidR="008E1E2D" w:rsidRPr="00274918" w:rsidTr="008E1E2D">
        <w:trPr>
          <w:trHeight w:val="270"/>
        </w:trPr>
        <w:tc>
          <w:tcPr>
            <w:tcW w:w="2627" w:type="dxa"/>
            <w:tcBorders>
              <w:top w:val="nil"/>
              <w:left w:val="nil"/>
              <w:bottom w:val="single" w:sz="8" w:space="0" w:color="auto"/>
              <w:right w:val="nil"/>
            </w:tcBorders>
            <w:shd w:val="clear" w:color="auto" w:fill="FFFFFF" w:themeFill="background1"/>
            <w:vAlign w:val="center"/>
          </w:tcPr>
          <w:p w:rsidR="00AB3225" w:rsidRPr="00274918" w:rsidRDefault="00AB3225" w:rsidP="008E1E2D">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eastAsia="ru-RU"/>
              </w:rPr>
              <w:t xml:space="preserve">7. </w:t>
            </w:r>
            <w:r w:rsidRPr="00274918">
              <w:rPr>
                <w:rFonts w:ascii="Times New Roman" w:hAnsi="Times New Roman" w:cs="Times New Roman"/>
                <w:sz w:val="24"/>
                <w:szCs w:val="24"/>
                <w:lang w:val="ru-RU" w:eastAsia="ru-RU"/>
              </w:rPr>
              <w:t>Очень глубокая старость</w:t>
            </w:r>
          </w:p>
        </w:tc>
        <w:tc>
          <w:tcPr>
            <w:tcW w:w="1261" w:type="dxa"/>
            <w:tcBorders>
              <w:top w:val="nil"/>
              <w:left w:val="nil"/>
              <w:bottom w:val="single" w:sz="8" w:space="0" w:color="auto"/>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43+</w:t>
            </w:r>
          </w:p>
        </w:tc>
        <w:tc>
          <w:tcPr>
            <w:tcW w:w="1543" w:type="dxa"/>
            <w:tcBorders>
              <w:top w:val="nil"/>
              <w:left w:val="nil"/>
              <w:bottom w:val="single" w:sz="8" w:space="0" w:color="auto"/>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rPr>
            </w:pPr>
            <w:r w:rsidRPr="00274918">
              <w:rPr>
                <w:rFonts w:ascii="Times New Roman" w:hAnsi="Times New Roman" w:cs="Times New Roman"/>
                <w:sz w:val="24"/>
                <w:szCs w:val="24"/>
                <w:lang w:val="ru-RU"/>
              </w:rPr>
              <w:t>до 20</w:t>
            </w:r>
          </w:p>
        </w:tc>
        <w:tc>
          <w:tcPr>
            <w:tcW w:w="1543" w:type="dxa"/>
            <w:tcBorders>
              <w:top w:val="nil"/>
              <w:left w:val="nil"/>
              <w:bottom w:val="single" w:sz="8" w:space="0" w:color="auto"/>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rPr>
            </w:pPr>
            <w:r w:rsidRPr="00274918">
              <w:rPr>
                <w:rFonts w:ascii="Times New Roman" w:hAnsi="Times New Roman" w:cs="Times New Roman"/>
                <w:sz w:val="24"/>
                <w:szCs w:val="24"/>
                <w:lang w:val="ru-RU"/>
              </w:rPr>
              <w:t>до 45</w:t>
            </w:r>
          </w:p>
        </w:tc>
        <w:tc>
          <w:tcPr>
            <w:tcW w:w="1543" w:type="dxa"/>
            <w:tcBorders>
              <w:top w:val="nil"/>
              <w:left w:val="nil"/>
              <w:bottom w:val="single" w:sz="8" w:space="0" w:color="auto"/>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25</w:t>
            </w:r>
            <w:r w:rsidRPr="00274918">
              <w:rPr>
                <w:rFonts w:ascii="Times New Roman" w:hAnsi="Times New Roman" w:cs="Times New Roman"/>
                <w:sz w:val="24"/>
                <w:szCs w:val="24"/>
                <w:lang w:eastAsia="ru-RU"/>
              </w:rPr>
              <w:t xml:space="preserve"> </w:t>
            </w:r>
            <w:r w:rsidRPr="00274918">
              <w:rPr>
                <w:rFonts w:ascii="Times New Roman" w:hAnsi="Times New Roman" w:cs="Times New Roman"/>
                <w:sz w:val="24"/>
                <w:szCs w:val="24"/>
                <w:lang w:val="ru-RU" w:eastAsia="ru-RU"/>
              </w:rPr>
              <w:t>и больше</w:t>
            </w:r>
          </w:p>
        </w:tc>
        <w:tc>
          <w:tcPr>
            <w:tcW w:w="1261" w:type="dxa"/>
            <w:tcBorders>
              <w:top w:val="nil"/>
              <w:left w:val="nil"/>
              <w:bottom w:val="single" w:sz="8" w:space="0" w:color="auto"/>
              <w:right w:val="nil"/>
            </w:tcBorders>
            <w:shd w:val="clear" w:color="auto" w:fill="FFFFFF" w:themeFill="background1"/>
            <w:vAlign w:val="center"/>
          </w:tcPr>
          <w:p w:rsidR="00AB3225" w:rsidRPr="00274918" w:rsidRDefault="00AB3225" w:rsidP="00AB3225">
            <w:pPr>
              <w:autoSpaceDE w:val="0"/>
              <w:autoSpaceDN w:val="0"/>
              <w:adjustRightInd w:val="0"/>
              <w:rPr>
                <w:rFonts w:ascii="Times New Roman" w:hAnsi="Times New Roman" w:cs="Times New Roman"/>
                <w:sz w:val="24"/>
                <w:szCs w:val="24"/>
                <w:lang w:val="ru-RU" w:eastAsia="ru-RU"/>
              </w:rPr>
            </w:pPr>
            <w:r w:rsidRPr="00274918">
              <w:rPr>
                <w:rFonts w:ascii="Times New Roman" w:hAnsi="Times New Roman" w:cs="Times New Roman"/>
                <w:sz w:val="24"/>
                <w:szCs w:val="24"/>
                <w:lang w:val="ru-RU" w:eastAsia="ru-RU"/>
              </w:rPr>
              <w:t>1,25</w:t>
            </w:r>
            <w:r w:rsidRPr="00274918">
              <w:rPr>
                <w:rFonts w:ascii="Times New Roman" w:hAnsi="Times New Roman" w:cs="Times New Roman"/>
                <w:sz w:val="24"/>
                <w:szCs w:val="24"/>
                <w:lang w:eastAsia="ru-RU"/>
              </w:rPr>
              <w:t xml:space="preserve"> </w:t>
            </w:r>
            <w:r w:rsidRPr="00274918">
              <w:rPr>
                <w:rFonts w:ascii="Times New Roman" w:hAnsi="Times New Roman" w:cs="Times New Roman"/>
                <w:sz w:val="24"/>
                <w:szCs w:val="24"/>
                <w:lang w:val="ru-RU" w:eastAsia="ru-RU"/>
              </w:rPr>
              <w:t>и больше</w:t>
            </w:r>
          </w:p>
        </w:tc>
      </w:tr>
    </w:tbl>
    <w:p w:rsidR="00AB3225" w:rsidRPr="00624980" w:rsidRDefault="00AB3225" w:rsidP="008E5778">
      <w:pPr>
        <w:spacing w:after="120" w:line="240" w:lineRule="auto"/>
        <w:rPr>
          <w:rFonts w:ascii="Times New Roman" w:hAnsi="Times New Roman" w:cs="Times New Roman"/>
          <w:sz w:val="24"/>
          <w:szCs w:val="24"/>
        </w:rPr>
      </w:pPr>
      <w:r w:rsidRPr="00624980">
        <w:rPr>
          <w:rFonts w:ascii="Times New Roman" w:hAnsi="Times New Roman" w:cs="Times New Roman"/>
          <w:sz w:val="24"/>
          <w:szCs w:val="24"/>
          <w:lang w:val="ru-RU"/>
        </w:rPr>
        <w:t>Источник</w:t>
      </w:r>
      <w:r w:rsidR="00665942" w:rsidRPr="00624980">
        <w:rPr>
          <w:rFonts w:ascii="Times New Roman" w:hAnsi="Times New Roman" w:cs="Times New Roman"/>
          <w:sz w:val="24"/>
          <w:szCs w:val="24"/>
        </w:rPr>
        <w:t xml:space="preserve">: </w:t>
      </w:r>
      <w:proofErr w:type="spellStart"/>
      <w:r w:rsidR="00665942" w:rsidRPr="00624980">
        <w:rPr>
          <w:rFonts w:ascii="Times New Roman" w:hAnsi="Times New Roman" w:cs="Times New Roman"/>
          <w:sz w:val="24"/>
          <w:szCs w:val="24"/>
        </w:rPr>
        <w:t>Penev</w:t>
      </w:r>
      <w:proofErr w:type="spellEnd"/>
      <w:r w:rsidR="00665942" w:rsidRPr="00624980">
        <w:rPr>
          <w:rFonts w:ascii="Times New Roman" w:hAnsi="Times New Roman" w:cs="Times New Roman"/>
          <w:sz w:val="24"/>
          <w:szCs w:val="24"/>
        </w:rPr>
        <w:t xml:space="preserve">, </w:t>
      </w:r>
      <w:r w:rsidRPr="00624980">
        <w:rPr>
          <w:rFonts w:ascii="Times New Roman" w:hAnsi="Times New Roman" w:cs="Times New Roman"/>
          <w:sz w:val="24"/>
          <w:szCs w:val="24"/>
        </w:rPr>
        <w:t>1995</w:t>
      </w:r>
    </w:p>
    <w:p w:rsidR="00AB3225" w:rsidRPr="00624980" w:rsidRDefault="00AB3225" w:rsidP="00AB3225">
      <w:pPr>
        <w:autoSpaceDE w:val="0"/>
        <w:autoSpaceDN w:val="0"/>
        <w:adjustRightInd w:val="0"/>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Подход, предложенный польским ученым </w:t>
      </w:r>
      <w:proofErr w:type="spellStart"/>
      <w:r w:rsidRPr="00624980">
        <w:rPr>
          <w:rFonts w:ascii="Times New Roman" w:hAnsi="Times New Roman" w:cs="Times New Roman"/>
          <w:sz w:val="28"/>
          <w:szCs w:val="28"/>
          <w:lang w:val="ru-RU"/>
        </w:rPr>
        <w:t>Dlugosz</w:t>
      </w:r>
      <w:proofErr w:type="spellEnd"/>
      <w:r w:rsidRPr="00624980">
        <w:rPr>
          <w:rFonts w:ascii="Times New Roman" w:hAnsi="Times New Roman" w:cs="Times New Roman"/>
          <w:sz w:val="28"/>
          <w:szCs w:val="28"/>
          <w:lang w:val="ru-RU"/>
        </w:rPr>
        <w:t xml:space="preserve"> (</w:t>
      </w:r>
      <w:proofErr w:type="spellStart"/>
      <w:r w:rsidRPr="00624980">
        <w:rPr>
          <w:rFonts w:ascii="Times New Roman" w:hAnsi="Times New Roman" w:cs="Times New Roman"/>
          <w:sz w:val="28"/>
          <w:szCs w:val="28"/>
        </w:rPr>
        <w:t>Dlugosz</w:t>
      </w:r>
      <w:proofErr w:type="spellEnd"/>
      <w:r w:rsidRPr="00624980">
        <w:rPr>
          <w:rFonts w:ascii="Times New Roman" w:hAnsi="Times New Roman" w:cs="Times New Roman"/>
          <w:sz w:val="28"/>
          <w:szCs w:val="28"/>
          <w:lang w:val="ru-RU"/>
        </w:rPr>
        <w:t xml:space="preserve">, 2003), основан на измерении синтетического индекса старения, отражающем изменения в доле молодого и старого населения, которые произошли в </w:t>
      </w:r>
      <w:r w:rsidRPr="00624980">
        <w:rPr>
          <w:rFonts w:ascii="Times New Roman" w:hAnsi="Times New Roman" w:cs="Times New Roman"/>
          <w:sz w:val="28"/>
          <w:szCs w:val="28"/>
          <w:lang w:val="ru-RU"/>
        </w:rPr>
        <w:lastRenderedPageBreak/>
        <w:t xml:space="preserve">анализируемый период времени. Использование индекса показывает различия в процентной доле молодых и старых групп в исследуемый период, а также изменение баланса, иллюстрирующее процесс старения населения. Ниже представлена формула расчета индекса старения по </w:t>
      </w:r>
      <w:proofErr w:type="spellStart"/>
      <w:r w:rsidRPr="00624980">
        <w:rPr>
          <w:rFonts w:ascii="Times New Roman" w:hAnsi="Times New Roman" w:cs="Times New Roman"/>
          <w:sz w:val="28"/>
          <w:szCs w:val="28"/>
          <w:lang w:val="ru-RU"/>
        </w:rPr>
        <w:t>Dlugosz</w:t>
      </w:r>
      <w:proofErr w:type="spellEnd"/>
      <w:r w:rsidRPr="00624980">
        <w:rPr>
          <w:rFonts w:ascii="Times New Roman" w:hAnsi="Times New Roman" w:cs="Times New Roman"/>
          <w:sz w:val="28"/>
          <w:szCs w:val="28"/>
          <w:lang w:val="ru-RU"/>
        </w:rPr>
        <w:t>:</w:t>
      </w:r>
    </w:p>
    <w:p w:rsidR="00AB3225" w:rsidRPr="00624980" w:rsidRDefault="00AB3225" w:rsidP="002F436A">
      <w:pPr>
        <w:autoSpaceDE w:val="0"/>
        <w:autoSpaceDN w:val="0"/>
        <w:adjustRightInd w:val="0"/>
        <w:spacing w:after="0" w:line="360" w:lineRule="auto"/>
        <w:jc w:val="center"/>
        <w:rPr>
          <w:rFonts w:ascii="Times New Roman" w:hAnsi="Times New Roman" w:cs="Times New Roman"/>
          <w:sz w:val="28"/>
          <w:szCs w:val="28"/>
          <w:lang w:val="ru-RU"/>
        </w:rPr>
      </w:pPr>
      <w:r w:rsidRPr="007C5455">
        <w:rPr>
          <w:rFonts w:ascii="Times New Roman" w:hAnsi="Times New Roman" w:cs="Times New Roman"/>
          <w:b/>
          <w:i/>
          <w:sz w:val="28"/>
          <w:szCs w:val="28"/>
        </w:rPr>
        <w:t>W</w:t>
      </w:r>
      <w:r w:rsidRPr="007C5455">
        <w:rPr>
          <w:rFonts w:ascii="Times New Roman" w:hAnsi="Times New Roman" w:cs="Times New Roman"/>
          <w:b/>
          <w:i/>
          <w:sz w:val="28"/>
          <w:szCs w:val="28"/>
          <w:vertAlign w:val="subscript"/>
        </w:rPr>
        <w:t>SD</w:t>
      </w:r>
      <w:r w:rsidRPr="007C5455">
        <w:rPr>
          <w:rFonts w:ascii="Times New Roman" w:hAnsi="Times New Roman" w:cs="Times New Roman"/>
          <w:b/>
          <w:i/>
          <w:sz w:val="28"/>
          <w:szCs w:val="28"/>
          <w:lang w:val="ru-RU" w:eastAsia="ru-RU"/>
        </w:rPr>
        <w:t xml:space="preserve"> = [</w:t>
      </w:r>
      <w:proofErr w:type="gramStart"/>
      <w:r w:rsidRPr="007C5455">
        <w:rPr>
          <w:rFonts w:ascii="Times New Roman" w:hAnsi="Times New Roman" w:cs="Times New Roman"/>
          <w:b/>
          <w:i/>
          <w:sz w:val="28"/>
          <w:szCs w:val="28"/>
          <w:lang w:eastAsia="ru-RU"/>
        </w:rPr>
        <w:t>U</w:t>
      </w:r>
      <w:r w:rsidRPr="007C5455">
        <w:rPr>
          <w:rFonts w:ascii="Times New Roman" w:hAnsi="Times New Roman" w:cs="Times New Roman"/>
          <w:b/>
          <w:i/>
          <w:sz w:val="28"/>
          <w:szCs w:val="28"/>
          <w:vertAlign w:val="subscript"/>
          <w:lang w:val="ru-RU" w:eastAsia="ru-RU"/>
        </w:rPr>
        <w:t>(</w:t>
      </w:r>
      <w:proofErr w:type="gramEnd"/>
      <w:r w:rsidRPr="007C5455">
        <w:rPr>
          <w:rFonts w:ascii="Times New Roman" w:hAnsi="Times New Roman" w:cs="Times New Roman"/>
          <w:b/>
          <w:i/>
          <w:sz w:val="28"/>
          <w:szCs w:val="28"/>
          <w:vertAlign w:val="subscript"/>
          <w:lang w:val="ru-RU" w:eastAsia="ru-RU"/>
        </w:rPr>
        <w:t>0-14)</w:t>
      </w:r>
      <w:r w:rsidRPr="007C5455">
        <w:rPr>
          <w:rFonts w:ascii="Times New Roman" w:hAnsi="Times New Roman" w:cs="Times New Roman"/>
          <w:b/>
          <w:i/>
          <w:sz w:val="28"/>
          <w:szCs w:val="28"/>
          <w:vertAlign w:val="subscript"/>
          <w:lang w:eastAsia="ru-RU"/>
        </w:rPr>
        <w:t>t</w:t>
      </w:r>
      <w:r w:rsidRPr="007C5455">
        <w:rPr>
          <w:rFonts w:ascii="Times New Roman" w:hAnsi="Times New Roman" w:cs="Times New Roman"/>
          <w:b/>
          <w:i/>
          <w:sz w:val="28"/>
          <w:szCs w:val="28"/>
          <w:lang w:val="ru-RU" w:eastAsia="ru-RU"/>
        </w:rPr>
        <w:t xml:space="preserve"> - </w:t>
      </w:r>
      <w:r w:rsidRPr="007C5455">
        <w:rPr>
          <w:rFonts w:ascii="Times New Roman" w:hAnsi="Times New Roman" w:cs="Times New Roman"/>
          <w:b/>
          <w:i/>
          <w:sz w:val="28"/>
          <w:szCs w:val="28"/>
          <w:lang w:eastAsia="ru-RU"/>
        </w:rPr>
        <w:t>U</w:t>
      </w:r>
      <w:r w:rsidRPr="007C5455">
        <w:rPr>
          <w:rFonts w:ascii="Times New Roman" w:hAnsi="Times New Roman" w:cs="Times New Roman"/>
          <w:b/>
          <w:i/>
          <w:sz w:val="28"/>
          <w:szCs w:val="28"/>
          <w:vertAlign w:val="subscript"/>
          <w:lang w:val="ru-RU" w:eastAsia="ru-RU"/>
        </w:rPr>
        <w:t>(0-14)</w:t>
      </w:r>
      <w:r w:rsidRPr="007C5455">
        <w:rPr>
          <w:rFonts w:ascii="Times New Roman" w:hAnsi="Times New Roman" w:cs="Times New Roman"/>
          <w:b/>
          <w:i/>
          <w:sz w:val="28"/>
          <w:szCs w:val="28"/>
          <w:vertAlign w:val="subscript"/>
          <w:lang w:eastAsia="ru-RU"/>
        </w:rPr>
        <w:t>t</w:t>
      </w:r>
      <w:r w:rsidRPr="007C5455">
        <w:rPr>
          <w:rFonts w:ascii="Times New Roman" w:hAnsi="Times New Roman" w:cs="Times New Roman"/>
          <w:b/>
          <w:i/>
          <w:sz w:val="28"/>
          <w:szCs w:val="28"/>
          <w:vertAlign w:val="subscript"/>
          <w:lang w:val="ru-RU" w:eastAsia="ru-RU"/>
        </w:rPr>
        <w:t>+</w:t>
      </w:r>
      <w:r w:rsidRPr="007C5455">
        <w:rPr>
          <w:rFonts w:ascii="Times New Roman" w:hAnsi="Times New Roman" w:cs="Times New Roman"/>
          <w:b/>
          <w:i/>
          <w:sz w:val="28"/>
          <w:szCs w:val="28"/>
          <w:vertAlign w:val="subscript"/>
          <w:lang w:eastAsia="ru-RU"/>
        </w:rPr>
        <w:t>n</w:t>
      </w:r>
      <w:r w:rsidRPr="007C5455">
        <w:rPr>
          <w:rFonts w:ascii="Times New Roman" w:hAnsi="Times New Roman" w:cs="Times New Roman"/>
          <w:b/>
          <w:i/>
          <w:sz w:val="28"/>
          <w:szCs w:val="28"/>
          <w:lang w:val="ru-RU" w:eastAsia="ru-RU"/>
        </w:rPr>
        <w:t>] + [</w:t>
      </w:r>
      <w:r w:rsidRPr="007C5455">
        <w:rPr>
          <w:rFonts w:ascii="Times New Roman" w:hAnsi="Times New Roman" w:cs="Times New Roman"/>
          <w:b/>
          <w:i/>
          <w:sz w:val="28"/>
          <w:szCs w:val="28"/>
          <w:lang w:eastAsia="ru-RU"/>
        </w:rPr>
        <w:t>U</w:t>
      </w:r>
      <w:r w:rsidRPr="007C5455">
        <w:rPr>
          <w:rFonts w:ascii="Times New Roman" w:hAnsi="Times New Roman" w:cs="Times New Roman"/>
          <w:b/>
          <w:i/>
          <w:sz w:val="28"/>
          <w:szCs w:val="28"/>
          <w:vertAlign w:val="subscript"/>
          <w:lang w:val="ru-RU" w:eastAsia="ru-RU"/>
        </w:rPr>
        <w:t>(&gt;65)</w:t>
      </w:r>
      <w:r w:rsidRPr="007C5455">
        <w:rPr>
          <w:rFonts w:ascii="Times New Roman" w:hAnsi="Times New Roman" w:cs="Times New Roman"/>
          <w:b/>
          <w:i/>
          <w:sz w:val="28"/>
          <w:szCs w:val="28"/>
          <w:vertAlign w:val="subscript"/>
          <w:lang w:eastAsia="ru-RU"/>
        </w:rPr>
        <w:t>t</w:t>
      </w:r>
      <w:r w:rsidRPr="007C5455">
        <w:rPr>
          <w:rFonts w:ascii="Times New Roman" w:hAnsi="Times New Roman" w:cs="Times New Roman"/>
          <w:b/>
          <w:i/>
          <w:sz w:val="28"/>
          <w:szCs w:val="28"/>
          <w:vertAlign w:val="subscript"/>
          <w:lang w:val="ru-RU" w:eastAsia="ru-RU"/>
        </w:rPr>
        <w:t>+</w:t>
      </w:r>
      <w:r w:rsidRPr="007C5455">
        <w:rPr>
          <w:rFonts w:ascii="Times New Roman" w:hAnsi="Times New Roman" w:cs="Times New Roman"/>
          <w:b/>
          <w:i/>
          <w:sz w:val="28"/>
          <w:szCs w:val="28"/>
          <w:vertAlign w:val="subscript"/>
          <w:lang w:eastAsia="ru-RU"/>
        </w:rPr>
        <w:t>n</w:t>
      </w:r>
      <w:r w:rsidRPr="007C5455">
        <w:rPr>
          <w:rFonts w:ascii="Times New Roman" w:hAnsi="Times New Roman" w:cs="Times New Roman"/>
          <w:b/>
          <w:i/>
          <w:sz w:val="28"/>
          <w:szCs w:val="28"/>
          <w:lang w:val="ru-RU" w:eastAsia="ru-RU"/>
        </w:rPr>
        <w:t xml:space="preserve"> - </w:t>
      </w:r>
      <w:r w:rsidRPr="007C5455">
        <w:rPr>
          <w:rFonts w:ascii="Times New Roman" w:hAnsi="Times New Roman" w:cs="Times New Roman"/>
          <w:b/>
          <w:i/>
          <w:sz w:val="28"/>
          <w:szCs w:val="28"/>
          <w:lang w:eastAsia="ru-RU"/>
        </w:rPr>
        <w:t>U</w:t>
      </w:r>
      <w:r w:rsidRPr="007C5455">
        <w:rPr>
          <w:rFonts w:ascii="Times New Roman" w:hAnsi="Times New Roman" w:cs="Times New Roman"/>
          <w:b/>
          <w:i/>
          <w:sz w:val="28"/>
          <w:szCs w:val="28"/>
          <w:vertAlign w:val="subscript"/>
          <w:lang w:val="ru-RU" w:eastAsia="ru-RU"/>
        </w:rPr>
        <w:t>(&gt;65)</w:t>
      </w:r>
      <w:r w:rsidRPr="007C5455">
        <w:rPr>
          <w:rFonts w:ascii="Times New Roman" w:hAnsi="Times New Roman" w:cs="Times New Roman"/>
          <w:b/>
          <w:i/>
          <w:sz w:val="28"/>
          <w:szCs w:val="28"/>
          <w:vertAlign w:val="subscript"/>
          <w:lang w:eastAsia="ru-RU"/>
        </w:rPr>
        <w:t>t</w:t>
      </w:r>
      <w:r w:rsidRPr="007C5455">
        <w:rPr>
          <w:rFonts w:ascii="Times New Roman" w:hAnsi="Times New Roman" w:cs="Times New Roman"/>
          <w:b/>
          <w:i/>
          <w:sz w:val="28"/>
          <w:szCs w:val="28"/>
          <w:lang w:val="ru-RU" w:eastAsia="ru-RU"/>
        </w:rPr>
        <w:t>]</w:t>
      </w:r>
      <w:r w:rsidR="002F436A" w:rsidRPr="007C5455">
        <w:rPr>
          <w:rFonts w:ascii="Times New Roman" w:hAnsi="Times New Roman" w:cs="Times New Roman"/>
          <w:b/>
          <w:i/>
          <w:sz w:val="28"/>
          <w:szCs w:val="28"/>
          <w:lang w:val="ru-RU" w:eastAsia="ru-RU"/>
        </w:rPr>
        <w:t xml:space="preserve">, </w:t>
      </w:r>
      <w:r w:rsidRPr="00624980">
        <w:rPr>
          <w:rFonts w:ascii="Times New Roman" w:hAnsi="Times New Roman" w:cs="Times New Roman"/>
          <w:sz w:val="28"/>
          <w:szCs w:val="28"/>
          <w:lang w:val="ru-RU"/>
        </w:rPr>
        <w:t>где:</w:t>
      </w:r>
    </w:p>
    <w:p w:rsidR="00AB3225" w:rsidRPr="00624980" w:rsidRDefault="00AB3225" w:rsidP="00AB3225">
      <w:pPr>
        <w:autoSpaceDE w:val="0"/>
        <w:autoSpaceDN w:val="0"/>
        <w:adjustRightInd w:val="0"/>
        <w:spacing w:after="0" w:line="360" w:lineRule="auto"/>
        <w:jc w:val="both"/>
        <w:rPr>
          <w:rFonts w:ascii="Times New Roman" w:hAnsi="Times New Roman" w:cs="Times New Roman"/>
          <w:sz w:val="28"/>
          <w:szCs w:val="28"/>
          <w:lang w:val="ru-RU"/>
        </w:rPr>
      </w:pPr>
      <w:r w:rsidRPr="007C5455">
        <w:rPr>
          <w:rFonts w:ascii="Times New Roman" w:hAnsi="Times New Roman" w:cs="Times New Roman"/>
          <w:b/>
          <w:i/>
          <w:sz w:val="28"/>
          <w:szCs w:val="28"/>
        </w:rPr>
        <w:t>W</w:t>
      </w:r>
      <w:r w:rsidRPr="007C5455">
        <w:rPr>
          <w:rFonts w:ascii="Times New Roman" w:hAnsi="Times New Roman" w:cs="Times New Roman"/>
          <w:b/>
          <w:i/>
          <w:sz w:val="28"/>
          <w:szCs w:val="28"/>
          <w:vertAlign w:val="subscript"/>
        </w:rPr>
        <w:t>SD</w:t>
      </w:r>
      <w:r w:rsidRPr="00624980">
        <w:rPr>
          <w:rFonts w:ascii="Times New Roman" w:hAnsi="Times New Roman" w:cs="Times New Roman"/>
          <w:sz w:val="28"/>
          <w:szCs w:val="28"/>
          <w:lang w:val="ru-RU"/>
        </w:rPr>
        <w:t xml:space="preserve"> </w:t>
      </w:r>
      <w:r w:rsidR="005F0E6E" w:rsidRPr="00624980">
        <w:rPr>
          <w:rFonts w:ascii="Times New Roman" w:hAnsi="Times New Roman" w:cs="Times New Roman"/>
          <w:sz w:val="28"/>
          <w:szCs w:val="28"/>
          <w:lang w:val="ru-RU"/>
        </w:rPr>
        <w:t>-</w:t>
      </w:r>
      <w:r w:rsidRPr="00624980">
        <w:rPr>
          <w:rFonts w:ascii="Times New Roman" w:hAnsi="Times New Roman" w:cs="Times New Roman"/>
          <w:sz w:val="28"/>
          <w:szCs w:val="28"/>
          <w:lang w:val="ru-RU"/>
        </w:rPr>
        <w:t xml:space="preserve"> индекс старения,</w:t>
      </w:r>
      <w:r w:rsidR="007C5455">
        <w:rPr>
          <w:rFonts w:ascii="Times New Roman" w:hAnsi="Times New Roman" w:cs="Times New Roman"/>
          <w:sz w:val="28"/>
          <w:szCs w:val="28"/>
          <w:lang w:val="ru-RU"/>
        </w:rPr>
        <w:t xml:space="preserve"> </w:t>
      </w:r>
      <w:r w:rsidRPr="007C5455">
        <w:rPr>
          <w:rFonts w:ascii="Times New Roman" w:hAnsi="Times New Roman" w:cs="Times New Roman"/>
          <w:b/>
          <w:i/>
          <w:sz w:val="28"/>
          <w:szCs w:val="28"/>
          <w:lang w:eastAsia="ru-RU"/>
        </w:rPr>
        <w:t>U</w:t>
      </w:r>
      <w:r w:rsidRPr="007C5455">
        <w:rPr>
          <w:rFonts w:ascii="Times New Roman" w:hAnsi="Times New Roman" w:cs="Times New Roman"/>
          <w:b/>
          <w:i/>
          <w:sz w:val="28"/>
          <w:szCs w:val="28"/>
          <w:vertAlign w:val="subscript"/>
          <w:lang w:val="ru-RU" w:eastAsia="ru-RU"/>
        </w:rPr>
        <w:t>(0-14)</w:t>
      </w:r>
      <w:r w:rsidRPr="007C5455">
        <w:rPr>
          <w:rFonts w:ascii="Times New Roman" w:hAnsi="Times New Roman" w:cs="Times New Roman"/>
          <w:b/>
          <w:i/>
          <w:sz w:val="28"/>
          <w:szCs w:val="28"/>
          <w:vertAlign w:val="subscript"/>
          <w:lang w:eastAsia="ru-RU"/>
        </w:rPr>
        <w:t>t</w:t>
      </w:r>
      <w:r w:rsidRPr="00624980">
        <w:rPr>
          <w:rFonts w:ascii="Times New Roman" w:hAnsi="Times New Roman" w:cs="Times New Roman"/>
          <w:sz w:val="28"/>
          <w:szCs w:val="28"/>
          <w:lang w:val="ru-RU"/>
        </w:rPr>
        <w:t xml:space="preserve"> - доля населения 0-14 лет в начале исследуемого периода,</w:t>
      </w:r>
      <w:r w:rsidR="007C5455">
        <w:rPr>
          <w:rFonts w:ascii="Times New Roman" w:hAnsi="Times New Roman" w:cs="Times New Roman"/>
          <w:sz w:val="28"/>
          <w:szCs w:val="28"/>
          <w:lang w:val="ru-RU"/>
        </w:rPr>
        <w:t xml:space="preserve"> </w:t>
      </w:r>
      <w:r w:rsidRPr="007C5455">
        <w:rPr>
          <w:rFonts w:ascii="Times New Roman" w:hAnsi="Times New Roman" w:cs="Times New Roman"/>
          <w:b/>
          <w:i/>
          <w:sz w:val="28"/>
          <w:szCs w:val="28"/>
          <w:lang w:eastAsia="ru-RU"/>
        </w:rPr>
        <w:t>U</w:t>
      </w:r>
      <w:r w:rsidRPr="007C5455">
        <w:rPr>
          <w:rFonts w:ascii="Times New Roman" w:hAnsi="Times New Roman" w:cs="Times New Roman"/>
          <w:b/>
          <w:i/>
          <w:sz w:val="28"/>
          <w:szCs w:val="28"/>
          <w:vertAlign w:val="subscript"/>
          <w:lang w:val="ru-RU" w:eastAsia="ru-RU"/>
        </w:rPr>
        <w:t>(0-14)</w:t>
      </w:r>
      <w:r w:rsidRPr="007C5455">
        <w:rPr>
          <w:rFonts w:ascii="Times New Roman" w:hAnsi="Times New Roman" w:cs="Times New Roman"/>
          <w:b/>
          <w:i/>
          <w:sz w:val="28"/>
          <w:szCs w:val="28"/>
          <w:vertAlign w:val="subscript"/>
          <w:lang w:eastAsia="ru-RU"/>
        </w:rPr>
        <w:t>t</w:t>
      </w:r>
      <w:r w:rsidRPr="007C5455">
        <w:rPr>
          <w:rFonts w:ascii="Times New Roman" w:hAnsi="Times New Roman" w:cs="Times New Roman"/>
          <w:b/>
          <w:i/>
          <w:sz w:val="28"/>
          <w:szCs w:val="28"/>
          <w:vertAlign w:val="subscript"/>
          <w:lang w:val="ru-RU" w:eastAsia="ru-RU"/>
        </w:rPr>
        <w:t>+</w:t>
      </w:r>
      <w:r w:rsidRPr="007C5455">
        <w:rPr>
          <w:rFonts w:ascii="Times New Roman" w:hAnsi="Times New Roman" w:cs="Times New Roman"/>
          <w:b/>
          <w:i/>
          <w:sz w:val="28"/>
          <w:szCs w:val="28"/>
          <w:vertAlign w:val="subscript"/>
          <w:lang w:eastAsia="ru-RU"/>
        </w:rPr>
        <w:t>n</w:t>
      </w:r>
      <w:r w:rsidRPr="00624980">
        <w:rPr>
          <w:rFonts w:ascii="Times New Roman" w:hAnsi="Times New Roman" w:cs="Times New Roman"/>
          <w:sz w:val="28"/>
          <w:szCs w:val="28"/>
          <w:lang w:val="ru-RU"/>
        </w:rPr>
        <w:t xml:space="preserve"> - доля населения 0-14 лет в конце исследуемого периода,</w:t>
      </w:r>
      <w:r w:rsidR="007C5455">
        <w:rPr>
          <w:rFonts w:ascii="Times New Roman" w:hAnsi="Times New Roman" w:cs="Times New Roman"/>
          <w:sz w:val="28"/>
          <w:szCs w:val="28"/>
          <w:lang w:val="ru-RU"/>
        </w:rPr>
        <w:t xml:space="preserve"> </w:t>
      </w:r>
      <w:r w:rsidRPr="007C5455">
        <w:rPr>
          <w:rFonts w:ascii="Times New Roman" w:hAnsi="Times New Roman" w:cs="Times New Roman"/>
          <w:b/>
          <w:i/>
          <w:sz w:val="28"/>
          <w:szCs w:val="28"/>
          <w:lang w:eastAsia="ru-RU"/>
        </w:rPr>
        <w:t>U</w:t>
      </w:r>
      <w:r w:rsidRPr="007C5455">
        <w:rPr>
          <w:rFonts w:ascii="Times New Roman" w:hAnsi="Times New Roman" w:cs="Times New Roman"/>
          <w:b/>
          <w:i/>
          <w:sz w:val="28"/>
          <w:szCs w:val="28"/>
          <w:vertAlign w:val="subscript"/>
          <w:lang w:val="ru-RU" w:eastAsia="ru-RU"/>
        </w:rPr>
        <w:t>(&gt;65)</w:t>
      </w:r>
      <w:r w:rsidRPr="007C5455">
        <w:rPr>
          <w:rFonts w:ascii="Times New Roman" w:hAnsi="Times New Roman" w:cs="Times New Roman"/>
          <w:b/>
          <w:i/>
          <w:sz w:val="28"/>
          <w:szCs w:val="28"/>
          <w:vertAlign w:val="subscript"/>
          <w:lang w:eastAsia="ru-RU"/>
        </w:rPr>
        <w:t>t</w:t>
      </w:r>
      <w:r w:rsidRPr="007C5455">
        <w:rPr>
          <w:rFonts w:ascii="Times New Roman" w:hAnsi="Times New Roman" w:cs="Times New Roman"/>
          <w:b/>
          <w:i/>
          <w:sz w:val="28"/>
          <w:szCs w:val="28"/>
          <w:vertAlign w:val="subscript"/>
          <w:lang w:val="ru-RU" w:eastAsia="ru-RU"/>
        </w:rPr>
        <w:t>+</w:t>
      </w:r>
      <w:r w:rsidRPr="007C5455">
        <w:rPr>
          <w:rFonts w:ascii="Times New Roman" w:hAnsi="Times New Roman" w:cs="Times New Roman"/>
          <w:b/>
          <w:i/>
          <w:sz w:val="28"/>
          <w:szCs w:val="28"/>
          <w:vertAlign w:val="subscript"/>
          <w:lang w:eastAsia="ru-RU"/>
        </w:rPr>
        <w:t>n</w:t>
      </w:r>
      <w:r w:rsidRPr="00624980">
        <w:rPr>
          <w:rFonts w:ascii="Times New Roman" w:hAnsi="Times New Roman" w:cs="Times New Roman"/>
          <w:b/>
          <w:sz w:val="28"/>
          <w:szCs w:val="28"/>
          <w:lang w:val="ru-RU" w:eastAsia="ru-RU"/>
        </w:rPr>
        <w:t xml:space="preserve"> </w:t>
      </w:r>
      <w:r w:rsidRPr="00624980">
        <w:rPr>
          <w:rFonts w:ascii="Times New Roman" w:hAnsi="Times New Roman" w:cs="Times New Roman"/>
          <w:sz w:val="28"/>
          <w:szCs w:val="28"/>
          <w:lang w:val="ru-RU"/>
        </w:rPr>
        <w:t xml:space="preserve">- доля населения 65 лет и </w:t>
      </w:r>
      <w:r w:rsidR="008E1E2D">
        <w:rPr>
          <w:rFonts w:ascii="Times New Roman" w:hAnsi="Times New Roman" w:cs="Times New Roman"/>
          <w:sz w:val="28"/>
          <w:szCs w:val="28"/>
          <w:lang w:val="ru-RU"/>
        </w:rPr>
        <w:t>старше</w:t>
      </w:r>
      <w:r w:rsidRPr="00624980">
        <w:rPr>
          <w:rFonts w:ascii="Times New Roman" w:hAnsi="Times New Roman" w:cs="Times New Roman"/>
          <w:sz w:val="28"/>
          <w:szCs w:val="28"/>
          <w:lang w:val="ru-RU"/>
        </w:rPr>
        <w:t xml:space="preserve"> в конце исследуемого периода,</w:t>
      </w:r>
      <w:r w:rsidR="007C5455">
        <w:rPr>
          <w:rFonts w:ascii="Times New Roman" w:hAnsi="Times New Roman" w:cs="Times New Roman"/>
          <w:sz w:val="28"/>
          <w:szCs w:val="28"/>
          <w:lang w:val="ru-RU"/>
        </w:rPr>
        <w:t xml:space="preserve"> </w:t>
      </w:r>
      <w:r w:rsidRPr="007C5455">
        <w:rPr>
          <w:rFonts w:ascii="Times New Roman" w:hAnsi="Times New Roman" w:cs="Times New Roman"/>
          <w:b/>
          <w:i/>
          <w:sz w:val="28"/>
          <w:szCs w:val="28"/>
          <w:lang w:eastAsia="ru-RU"/>
        </w:rPr>
        <w:t>U</w:t>
      </w:r>
      <w:r w:rsidRPr="007C5455">
        <w:rPr>
          <w:rFonts w:ascii="Times New Roman" w:hAnsi="Times New Roman" w:cs="Times New Roman"/>
          <w:b/>
          <w:i/>
          <w:sz w:val="28"/>
          <w:szCs w:val="28"/>
          <w:vertAlign w:val="subscript"/>
          <w:lang w:val="ru-RU" w:eastAsia="ru-RU"/>
        </w:rPr>
        <w:t>(&gt;65)</w:t>
      </w:r>
      <w:r w:rsidRPr="007C5455">
        <w:rPr>
          <w:rFonts w:ascii="Times New Roman" w:hAnsi="Times New Roman" w:cs="Times New Roman"/>
          <w:b/>
          <w:i/>
          <w:sz w:val="28"/>
          <w:szCs w:val="28"/>
          <w:vertAlign w:val="subscript"/>
          <w:lang w:eastAsia="ru-RU"/>
        </w:rPr>
        <w:t>t</w:t>
      </w:r>
      <w:r w:rsidRPr="00624980">
        <w:rPr>
          <w:rFonts w:ascii="Times New Roman" w:hAnsi="Times New Roman" w:cs="Times New Roman"/>
          <w:sz w:val="28"/>
          <w:szCs w:val="28"/>
          <w:lang w:val="ru-RU"/>
        </w:rPr>
        <w:t xml:space="preserve"> - доля населения  65 лет и </w:t>
      </w:r>
      <w:r w:rsidR="008E1E2D">
        <w:rPr>
          <w:rFonts w:ascii="Times New Roman" w:hAnsi="Times New Roman" w:cs="Times New Roman"/>
          <w:sz w:val="28"/>
          <w:szCs w:val="28"/>
          <w:lang w:val="ru-RU"/>
        </w:rPr>
        <w:t>старше</w:t>
      </w:r>
      <w:r w:rsidRPr="00624980">
        <w:rPr>
          <w:rFonts w:ascii="Times New Roman" w:hAnsi="Times New Roman" w:cs="Times New Roman"/>
          <w:sz w:val="28"/>
          <w:szCs w:val="28"/>
          <w:lang w:val="ru-RU"/>
        </w:rPr>
        <w:t xml:space="preserve"> в начале исследуемого периода.</w:t>
      </w:r>
    </w:p>
    <w:p w:rsidR="00AB3225" w:rsidRPr="00624980" w:rsidRDefault="00AB3225" w:rsidP="00AB3225">
      <w:pPr>
        <w:autoSpaceDE w:val="0"/>
        <w:autoSpaceDN w:val="0"/>
        <w:adjustRightInd w:val="0"/>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Графически индекс старения населения (</w:t>
      </w:r>
      <w:r w:rsidRPr="007C5455">
        <w:rPr>
          <w:rFonts w:ascii="Times New Roman" w:hAnsi="Times New Roman" w:cs="Times New Roman"/>
          <w:b/>
          <w:i/>
          <w:sz w:val="28"/>
          <w:szCs w:val="28"/>
        </w:rPr>
        <w:t>W</w:t>
      </w:r>
      <w:r w:rsidRPr="007C5455">
        <w:rPr>
          <w:rFonts w:ascii="Times New Roman" w:hAnsi="Times New Roman" w:cs="Times New Roman"/>
          <w:b/>
          <w:i/>
          <w:sz w:val="28"/>
          <w:szCs w:val="28"/>
          <w:vertAlign w:val="subscript"/>
        </w:rPr>
        <w:t>SD</w:t>
      </w:r>
      <w:r w:rsidRPr="00624980">
        <w:rPr>
          <w:rFonts w:ascii="Times New Roman" w:hAnsi="Times New Roman" w:cs="Times New Roman"/>
          <w:sz w:val="28"/>
          <w:szCs w:val="28"/>
          <w:lang w:val="ru-RU"/>
        </w:rPr>
        <w:t>) можно показать как взаимоотношение между изменениями доли населения в возрастных группа</w:t>
      </w:r>
      <w:r w:rsidR="008E1E2D">
        <w:rPr>
          <w:rFonts w:ascii="Times New Roman" w:hAnsi="Times New Roman" w:cs="Times New Roman"/>
          <w:sz w:val="28"/>
          <w:szCs w:val="28"/>
          <w:lang w:val="ru-RU"/>
        </w:rPr>
        <w:t>х 0-14 лет и 65 лет и старше (</w:t>
      </w:r>
      <w:r w:rsidRPr="00624980">
        <w:rPr>
          <w:rFonts w:ascii="Times New Roman" w:hAnsi="Times New Roman" w:cs="Times New Roman"/>
          <w:sz w:val="28"/>
          <w:szCs w:val="28"/>
          <w:lang w:val="ru-RU"/>
        </w:rPr>
        <w:t xml:space="preserve">Рисунок </w:t>
      </w:r>
      <w:r w:rsidR="005F0E6E" w:rsidRPr="00624980">
        <w:rPr>
          <w:rFonts w:ascii="Times New Roman" w:hAnsi="Times New Roman" w:cs="Times New Roman"/>
          <w:sz w:val="28"/>
          <w:szCs w:val="28"/>
          <w:lang w:val="ru-RU"/>
        </w:rPr>
        <w:t>1</w:t>
      </w:r>
      <w:r w:rsidRPr="00624980">
        <w:rPr>
          <w:rFonts w:ascii="Times New Roman" w:hAnsi="Times New Roman" w:cs="Times New Roman"/>
          <w:sz w:val="28"/>
          <w:szCs w:val="28"/>
          <w:lang w:val="ru-RU"/>
        </w:rPr>
        <w:t>)</w:t>
      </w:r>
      <w:r w:rsidR="008E1E2D">
        <w:rPr>
          <w:rFonts w:ascii="Times New Roman" w:hAnsi="Times New Roman" w:cs="Times New Roman"/>
          <w:sz w:val="28"/>
          <w:szCs w:val="28"/>
          <w:lang w:val="ru-RU"/>
        </w:rPr>
        <w:t>. П</w:t>
      </w:r>
      <w:r w:rsidRPr="00624980">
        <w:rPr>
          <w:rFonts w:ascii="Times New Roman" w:hAnsi="Times New Roman" w:cs="Times New Roman"/>
          <w:sz w:val="28"/>
          <w:szCs w:val="28"/>
          <w:lang w:val="ru-RU"/>
        </w:rPr>
        <w:t>о оси ординат размещают изменени</w:t>
      </w:r>
      <w:r w:rsidR="006D7A3B">
        <w:rPr>
          <w:rFonts w:ascii="Times New Roman" w:hAnsi="Times New Roman" w:cs="Times New Roman"/>
          <w:sz w:val="28"/>
          <w:szCs w:val="28"/>
          <w:lang w:val="ru-RU"/>
        </w:rPr>
        <w:t>е</w:t>
      </w:r>
      <w:r w:rsidRPr="00624980">
        <w:rPr>
          <w:rFonts w:ascii="Times New Roman" w:hAnsi="Times New Roman" w:cs="Times New Roman"/>
          <w:sz w:val="28"/>
          <w:szCs w:val="28"/>
          <w:lang w:val="ru-RU"/>
        </w:rPr>
        <w:t xml:space="preserve"> доли населения в возрасте 0-14 лет, а на оси абсцисс </w:t>
      </w:r>
      <w:r w:rsidR="008E1E2D">
        <w:rPr>
          <w:rFonts w:ascii="Times New Roman" w:hAnsi="Times New Roman" w:cs="Times New Roman"/>
          <w:sz w:val="28"/>
          <w:szCs w:val="28"/>
          <w:lang w:val="ru-RU"/>
        </w:rPr>
        <w:t>-</w:t>
      </w:r>
      <w:r w:rsidRPr="00624980">
        <w:rPr>
          <w:rFonts w:ascii="Times New Roman" w:hAnsi="Times New Roman" w:cs="Times New Roman"/>
          <w:sz w:val="28"/>
          <w:szCs w:val="28"/>
          <w:lang w:val="ru-RU"/>
        </w:rPr>
        <w:t xml:space="preserve"> изменени</w:t>
      </w:r>
      <w:r w:rsidR="006D7A3B">
        <w:rPr>
          <w:rFonts w:ascii="Times New Roman" w:hAnsi="Times New Roman" w:cs="Times New Roman"/>
          <w:sz w:val="28"/>
          <w:szCs w:val="28"/>
          <w:lang w:val="ru-RU"/>
        </w:rPr>
        <w:t>е</w:t>
      </w:r>
      <w:r w:rsidRPr="00624980">
        <w:rPr>
          <w:rFonts w:ascii="Times New Roman" w:hAnsi="Times New Roman" w:cs="Times New Roman"/>
          <w:sz w:val="28"/>
          <w:szCs w:val="28"/>
          <w:lang w:val="ru-RU"/>
        </w:rPr>
        <w:t xml:space="preserve"> доли населения в возрасте 65 лет и старше. Для более наглядного отображения и точного определения зависимости между величиной изменения значений описанных переменных, на графике размещают дополнительные диагональные линии. Определив точки, соответствующие взаимосвязанным изменениям в рассматриваемых возрастных группах в системе координат, можно определить тип изучаемой населения.</w:t>
      </w:r>
    </w:p>
    <w:p w:rsidR="00AB3225" w:rsidRPr="00624980" w:rsidRDefault="00AB3225" w:rsidP="00D95E41">
      <w:pPr>
        <w:spacing w:after="0" w:line="240" w:lineRule="auto"/>
        <w:jc w:val="center"/>
        <w:rPr>
          <w:rFonts w:ascii="Times New Roman" w:hAnsi="Times New Roman" w:cs="Times New Roman"/>
          <w:sz w:val="28"/>
          <w:szCs w:val="28"/>
          <w:lang w:val="ru-RU"/>
        </w:rPr>
      </w:pPr>
      <w:r w:rsidRPr="00624980">
        <w:rPr>
          <w:rFonts w:ascii="Times New Roman" w:hAnsi="Times New Roman" w:cs="Times New Roman"/>
          <w:noProof/>
          <w:sz w:val="28"/>
          <w:szCs w:val="28"/>
        </w:rPr>
        <w:drawing>
          <wp:inline distT="0" distB="0" distL="0" distR="0">
            <wp:extent cx="2689111" cy="225213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srcRect t="2130" b="2714"/>
                    <a:stretch/>
                  </pic:blipFill>
                  <pic:spPr bwMode="auto">
                    <a:xfrm>
                      <a:off x="0" y="0"/>
                      <a:ext cx="2691498" cy="22541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3225" w:rsidRPr="00624980" w:rsidRDefault="00AB3225" w:rsidP="00665942">
      <w:pPr>
        <w:spacing w:after="0" w:line="240" w:lineRule="auto"/>
        <w:jc w:val="center"/>
        <w:rPr>
          <w:rFonts w:ascii="Times New Roman" w:hAnsi="Times New Roman" w:cs="Times New Roman"/>
          <w:b/>
          <w:sz w:val="24"/>
          <w:szCs w:val="24"/>
          <w:lang w:val="ru-RU"/>
        </w:rPr>
      </w:pPr>
      <w:r w:rsidRPr="00624980">
        <w:rPr>
          <w:rFonts w:ascii="Times New Roman" w:hAnsi="Times New Roman" w:cs="Times New Roman"/>
          <w:b/>
          <w:sz w:val="24"/>
          <w:szCs w:val="24"/>
          <w:lang w:val="ru-RU"/>
        </w:rPr>
        <w:t xml:space="preserve">Рисунок </w:t>
      </w:r>
      <w:r w:rsidR="005F0E6E" w:rsidRPr="00624980">
        <w:rPr>
          <w:rFonts w:ascii="Times New Roman" w:hAnsi="Times New Roman" w:cs="Times New Roman"/>
          <w:b/>
          <w:sz w:val="24"/>
          <w:szCs w:val="24"/>
          <w:lang w:val="ru-RU"/>
        </w:rPr>
        <w:t>1</w:t>
      </w:r>
      <w:r w:rsidRPr="00624980">
        <w:rPr>
          <w:rFonts w:ascii="Times New Roman" w:hAnsi="Times New Roman" w:cs="Times New Roman"/>
          <w:b/>
          <w:sz w:val="24"/>
          <w:szCs w:val="24"/>
          <w:lang w:val="ru-RU"/>
        </w:rPr>
        <w:t xml:space="preserve">. </w:t>
      </w:r>
      <w:r w:rsidR="002F436A">
        <w:rPr>
          <w:rFonts w:ascii="Times New Roman" w:hAnsi="Times New Roman" w:cs="Times New Roman"/>
          <w:b/>
          <w:sz w:val="24"/>
          <w:szCs w:val="24"/>
          <w:lang w:val="ru-RU"/>
        </w:rPr>
        <w:t>Т</w:t>
      </w:r>
      <w:r w:rsidRPr="00624980">
        <w:rPr>
          <w:rFonts w:ascii="Times New Roman" w:hAnsi="Times New Roman" w:cs="Times New Roman"/>
          <w:b/>
          <w:sz w:val="24"/>
          <w:szCs w:val="24"/>
          <w:lang w:val="ru-RU"/>
        </w:rPr>
        <w:t>ипы взаимосвязанных изменений в возрасте 0-14 лет и 65 лет и старше</w:t>
      </w:r>
    </w:p>
    <w:p w:rsidR="00AB3225" w:rsidRPr="00807396" w:rsidRDefault="00AB3225" w:rsidP="00665942">
      <w:pPr>
        <w:spacing w:after="0" w:line="240" w:lineRule="auto"/>
        <w:jc w:val="both"/>
        <w:rPr>
          <w:rFonts w:ascii="Times New Roman" w:hAnsi="Times New Roman" w:cs="Times New Roman"/>
          <w:sz w:val="24"/>
          <w:szCs w:val="24"/>
          <w:lang w:val="ru-RU"/>
        </w:rPr>
      </w:pPr>
      <w:r w:rsidRPr="00624980">
        <w:rPr>
          <w:rFonts w:ascii="Times New Roman" w:hAnsi="Times New Roman" w:cs="Times New Roman"/>
          <w:sz w:val="24"/>
          <w:szCs w:val="24"/>
          <w:lang w:val="ru-RU"/>
        </w:rPr>
        <w:t>Источник</w:t>
      </w:r>
      <w:r w:rsidR="00665942" w:rsidRPr="00807396">
        <w:rPr>
          <w:rFonts w:ascii="Times New Roman" w:hAnsi="Times New Roman" w:cs="Times New Roman"/>
          <w:sz w:val="24"/>
          <w:szCs w:val="24"/>
          <w:lang w:val="ru-RU"/>
        </w:rPr>
        <w:t xml:space="preserve">: </w:t>
      </w:r>
      <w:proofErr w:type="spellStart"/>
      <w:r w:rsidRPr="00624980">
        <w:rPr>
          <w:rFonts w:ascii="Times New Roman" w:hAnsi="Times New Roman" w:cs="Times New Roman"/>
          <w:sz w:val="24"/>
          <w:szCs w:val="24"/>
        </w:rPr>
        <w:t>Dlugosz</w:t>
      </w:r>
      <w:proofErr w:type="spellEnd"/>
      <w:r w:rsidR="00665942" w:rsidRPr="00807396">
        <w:rPr>
          <w:rFonts w:ascii="Times New Roman" w:hAnsi="Times New Roman" w:cs="Times New Roman"/>
          <w:sz w:val="24"/>
          <w:szCs w:val="24"/>
          <w:lang w:val="ru-RU"/>
        </w:rPr>
        <w:t>, 2003</w:t>
      </w:r>
    </w:p>
    <w:p w:rsidR="00AB3225" w:rsidRPr="00624980" w:rsidRDefault="00AB3225" w:rsidP="006D7A3B">
      <w:pPr>
        <w:spacing w:before="120"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lastRenderedPageBreak/>
        <w:t>Тип</w:t>
      </w:r>
      <w:proofErr w:type="gramStart"/>
      <w:r w:rsidRPr="00624980">
        <w:rPr>
          <w:rFonts w:ascii="Times New Roman" w:hAnsi="Times New Roman" w:cs="Times New Roman"/>
          <w:sz w:val="28"/>
          <w:szCs w:val="28"/>
          <w:lang w:val="ru-RU"/>
        </w:rPr>
        <w:t xml:space="preserve"> А</w:t>
      </w:r>
      <w:proofErr w:type="gramEnd"/>
      <w:r w:rsidRPr="00624980">
        <w:rPr>
          <w:rFonts w:ascii="Times New Roman" w:hAnsi="Times New Roman" w:cs="Times New Roman"/>
          <w:sz w:val="28"/>
          <w:szCs w:val="28"/>
          <w:lang w:val="ru-RU"/>
        </w:rPr>
        <w:t xml:space="preserve"> - общество становится моложе из-за преобладания увеличения доли населения 0-14 лет по сравнению с увеличением доли населения в возрасте 65</w:t>
      </w:r>
      <w:r w:rsidR="00807396">
        <w:rPr>
          <w:rFonts w:ascii="Times New Roman" w:hAnsi="Times New Roman" w:cs="Times New Roman"/>
          <w:sz w:val="28"/>
          <w:szCs w:val="28"/>
          <w:lang w:val="ru-RU"/>
        </w:rPr>
        <w:t>+</w:t>
      </w:r>
      <w:r w:rsidRPr="00624980">
        <w:rPr>
          <w:rFonts w:ascii="Times New Roman" w:hAnsi="Times New Roman" w:cs="Times New Roman"/>
          <w:sz w:val="28"/>
          <w:szCs w:val="28"/>
          <w:lang w:val="ru-RU"/>
        </w:rPr>
        <w:t>. Тип В - общество становится моложе за счет уменьшения доли населения в возрасте 65</w:t>
      </w:r>
      <w:r w:rsidR="00807396">
        <w:rPr>
          <w:rFonts w:ascii="Times New Roman" w:hAnsi="Times New Roman" w:cs="Times New Roman"/>
          <w:sz w:val="28"/>
          <w:szCs w:val="28"/>
          <w:lang w:val="ru-RU"/>
        </w:rPr>
        <w:t>+</w:t>
      </w:r>
      <w:r w:rsidRPr="00624980">
        <w:rPr>
          <w:rFonts w:ascii="Times New Roman" w:hAnsi="Times New Roman" w:cs="Times New Roman"/>
          <w:sz w:val="28"/>
          <w:szCs w:val="28"/>
          <w:lang w:val="ru-RU"/>
        </w:rPr>
        <w:t xml:space="preserve"> и за счет увеличения доли населения 0-14 лет. Тип</w:t>
      </w:r>
      <w:proofErr w:type="gramStart"/>
      <w:r w:rsidRPr="00624980">
        <w:rPr>
          <w:rFonts w:ascii="Times New Roman" w:hAnsi="Times New Roman" w:cs="Times New Roman"/>
          <w:sz w:val="28"/>
          <w:szCs w:val="28"/>
          <w:lang w:val="ru-RU"/>
        </w:rPr>
        <w:t xml:space="preserve"> С</w:t>
      </w:r>
      <w:proofErr w:type="gramEnd"/>
      <w:r w:rsidRPr="00624980">
        <w:rPr>
          <w:rFonts w:ascii="Times New Roman" w:hAnsi="Times New Roman" w:cs="Times New Roman"/>
          <w:sz w:val="28"/>
          <w:szCs w:val="28"/>
          <w:lang w:val="ru-RU"/>
        </w:rPr>
        <w:t xml:space="preserve"> - общество становится моложе за счет увеличения доли населения 0-14 лет и уменьшен</w:t>
      </w:r>
      <w:r w:rsidR="00807396">
        <w:rPr>
          <w:rFonts w:ascii="Times New Roman" w:hAnsi="Times New Roman" w:cs="Times New Roman"/>
          <w:sz w:val="28"/>
          <w:szCs w:val="28"/>
          <w:lang w:val="ru-RU"/>
        </w:rPr>
        <w:t>ия доли населения в возрасте 65+</w:t>
      </w:r>
      <w:r w:rsidRPr="00624980">
        <w:rPr>
          <w:rFonts w:ascii="Times New Roman" w:hAnsi="Times New Roman" w:cs="Times New Roman"/>
          <w:sz w:val="28"/>
          <w:szCs w:val="28"/>
          <w:lang w:val="ru-RU"/>
        </w:rPr>
        <w:t>. Тип D - общество становится моложе из-за более медленного уменьшения доля населения 0-14 лет по сравнению со снижением доли населения в возрасте 65</w:t>
      </w:r>
      <w:r w:rsidR="00807396">
        <w:rPr>
          <w:rFonts w:ascii="Times New Roman" w:hAnsi="Times New Roman" w:cs="Times New Roman"/>
          <w:sz w:val="28"/>
          <w:szCs w:val="28"/>
          <w:lang w:val="ru-RU"/>
        </w:rPr>
        <w:t>+</w:t>
      </w:r>
      <w:r w:rsidRPr="00624980">
        <w:rPr>
          <w:rFonts w:ascii="Times New Roman" w:hAnsi="Times New Roman" w:cs="Times New Roman"/>
          <w:sz w:val="28"/>
          <w:szCs w:val="28"/>
          <w:lang w:val="ru-RU"/>
        </w:rPr>
        <w:t>. Тип E - старение общества в связи с преобладанием уменьшения доли населения 0-14 лет над снижением доли населения в возрасте 65</w:t>
      </w:r>
      <w:r w:rsidR="00807396">
        <w:rPr>
          <w:rFonts w:ascii="Times New Roman" w:hAnsi="Times New Roman" w:cs="Times New Roman"/>
          <w:sz w:val="28"/>
          <w:szCs w:val="28"/>
          <w:lang w:val="ru-RU"/>
        </w:rPr>
        <w:t>+</w:t>
      </w:r>
      <w:r w:rsidRPr="00624980">
        <w:rPr>
          <w:rFonts w:ascii="Times New Roman" w:hAnsi="Times New Roman" w:cs="Times New Roman"/>
          <w:sz w:val="28"/>
          <w:szCs w:val="28"/>
          <w:lang w:val="ru-RU"/>
        </w:rPr>
        <w:t>. Тип F - старение общества в связи с увеличени</w:t>
      </w:r>
      <w:r w:rsidR="00807396">
        <w:rPr>
          <w:rFonts w:ascii="Times New Roman" w:hAnsi="Times New Roman" w:cs="Times New Roman"/>
          <w:sz w:val="28"/>
          <w:szCs w:val="28"/>
          <w:lang w:val="ru-RU"/>
        </w:rPr>
        <w:t xml:space="preserve">ем доли населения в возрасте 65+ </w:t>
      </w:r>
      <w:r w:rsidRPr="00624980">
        <w:rPr>
          <w:rFonts w:ascii="Times New Roman" w:hAnsi="Times New Roman" w:cs="Times New Roman"/>
          <w:sz w:val="28"/>
          <w:szCs w:val="28"/>
          <w:lang w:val="ru-RU"/>
        </w:rPr>
        <w:t>и существе</w:t>
      </w:r>
      <w:r w:rsidR="00807396">
        <w:rPr>
          <w:rFonts w:ascii="Times New Roman" w:hAnsi="Times New Roman" w:cs="Times New Roman"/>
          <w:sz w:val="28"/>
          <w:szCs w:val="28"/>
          <w:lang w:val="ru-RU"/>
        </w:rPr>
        <w:t xml:space="preserve">нным снижением доли населения </w:t>
      </w:r>
      <w:r w:rsidRPr="00624980">
        <w:rPr>
          <w:rFonts w:ascii="Times New Roman" w:hAnsi="Times New Roman" w:cs="Times New Roman"/>
          <w:sz w:val="28"/>
          <w:szCs w:val="28"/>
          <w:lang w:val="ru-RU"/>
        </w:rPr>
        <w:t>0-14 лет. Тип G - старение общества в связи со снижением доли населения 0-14 лет и одновременным увеличени</w:t>
      </w:r>
      <w:r w:rsidR="00807396">
        <w:rPr>
          <w:rFonts w:ascii="Times New Roman" w:hAnsi="Times New Roman" w:cs="Times New Roman"/>
          <w:sz w:val="28"/>
          <w:szCs w:val="28"/>
          <w:lang w:val="ru-RU"/>
        </w:rPr>
        <w:t>ем доли населения в возрасте 65+</w:t>
      </w:r>
      <w:r w:rsidRPr="00624980">
        <w:rPr>
          <w:rFonts w:ascii="Times New Roman" w:hAnsi="Times New Roman" w:cs="Times New Roman"/>
          <w:sz w:val="28"/>
          <w:szCs w:val="28"/>
          <w:lang w:val="ru-RU"/>
        </w:rPr>
        <w:t>. Тип H - старение общества, обусловленное преобладанием роста доли населения в возрасте 65</w:t>
      </w:r>
      <w:r w:rsidR="00807396">
        <w:rPr>
          <w:rFonts w:ascii="Times New Roman" w:hAnsi="Times New Roman" w:cs="Times New Roman"/>
          <w:sz w:val="28"/>
          <w:szCs w:val="28"/>
          <w:lang w:val="ru-RU"/>
        </w:rPr>
        <w:t>+</w:t>
      </w:r>
      <w:r w:rsidRPr="00624980">
        <w:rPr>
          <w:rFonts w:ascii="Times New Roman" w:hAnsi="Times New Roman" w:cs="Times New Roman"/>
          <w:sz w:val="28"/>
          <w:szCs w:val="28"/>
          <w:lang w:val="ru-RU"/>
        </w:rPr>
        <w:t>, над увеличением доли населения 0-14 лет.</w:t>
      </w:r>
      <w:r w:rsidR="006D7A3B">
        <w:rPr>
          <w:rFonts w:ascii="Times New Roman" w:hAnsi="Times New Roman" w:cs="Times New Roman"/>
          <w:sz w:val="28"/>
          <w:szCs w:val="28"/>
          <w:lang w:val="ru-RU"/>
        </w:rPr>
        <w:t xml:space="preserve"> </w:t>
      </w:r>
      <w:r w:rsidRPr="00624980">
        <w:rPr>
          <w:rFonts w:ascii="Times New Roman" w:hAnsi="Times New Roman" w:cs="Times New Roman"/>
          <w:sz w:val="28"/>
          <w:szCs w:val="28"/>
          <w:lang w:val="ru-RU"/>
        </w:rPr>
        <w:t xml:space="preserve">Диагонали представляют собой линии стабильного населения. Обобщенно: в типах B, A, H, G </w:t>
      </w:r>
      <w:r w:rsidR="005F0E6E" w:rsidRPr="00624980">
        <w:rPr>
          <w:rFonts w:ascii="Times New Roman" w:hAnsi="Times New Roman" w:cs="Times New Roman"/>
          <w:sz w:val="28"/>
          <w:szCs w:val="28"/>
          <w:lang w:val="ru-RU"/>
        </w:rPr>
        <w:t>-</w:t>
      </w:r>
      <w:r w:rsidRPr="00624980">
        <w:rPr>
          <w:rFonts w:ascii="Times New Roman" w:hAnsi="Times New Roman" w:cs="Times New Roman"/>
          <w:sz w:val="28"/>
          <w:szCs w:val="28"/>
          <w:lang w:val="ru-RU"/>
        </w:rPr>
        <w:t xml:space="preserve"> общая демографическая нагрузка растет; остальные типы - снижается (дивиденд). Типы слева от оси ординат </w:t>
      </w:r>
      <w:r w:rsidR="005F0E6E" w:rsidRPr="00624980">
        <w:rPr>
          <w:rFonts w:ascii="Times New Roman" w:hAnsi="Times New Roman" w:cs="Times New Roman"/>
          <w:sz w:val="28"/>
          <w:szCs w:val="28"/>
          <w:lang w:val="ru-RU"/>
        </w:rPr>
        <w:t>-</w:t>
      </w:r>
      <w:r w:rsidRPr="00624980">
        <w:rPr>
          <w:rFonts w:ascii="Times New Roman" w:hAnsi="Times New Roman" w:cs="Times New Roman"/>
          <w:sz w:val="28"/>
          <w:szCs w:val="28"/>
          <w:lang w:val="ru-RU"/>
        </w:rPr>
        <w:t xml:space="preserve"> с началом демографического перехода исчезают, но на локальном уровне в отдельные годы возможны.</w:t>
      </w:r>
    </w:p>
    <w:p w:rsidR="008E5778" w:rsidRDefault="00AB3225" w:rsidP="008E5778">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Автором также была предложена методика оценки риска демографического старения в европейских условиях с учетом текущего состояния и тенденций рассматриваемого процесса. Для этой цели были использованы представленные ниже типологические матрицы (Таблица 3). В таблице </w:t>
      </w:r>
      <w:r w:rsidR="006D7A3B">
        <w:rPr>
          <w:rFonts w:ascii="Times New Roman" w:hAnsi="Times New Roman" w:cs="Times New Roman"/>
          <w:sz w:val="28"/>
          <w:szCs w:val="28"/>
          <w:lang w:val="ru-RU"/>
        </w:rPr>
        <w:t xml:space="preserve">3 </w:t>
      </w:r>
      <w:r w:rsidRPr="00624980">
        <w:rPr>
          <w:rFonts w:ascii="Times New Roman" w:hAnsi="Times New Roman" w:cs="Times New Roman"/>
          <w:sz w:val="28"/>
          <w:szCs w:val="28"/>
          <w:lang w:val="ru-RU"/>
        </w:rPr>
        <w:t xml:space="preserve">сопоставлены соответствующие значения индекса обременения молодого населении </w:t>
      </w:r>
      <w:r w:rsidRPr="007C5455">
        <w:rPr>
          <w:rFonts w:ascii="Times New Roman" w:hAnsi="Times New Roman" w:cs="Times New Roman"/>
          <w:b/>
          <w:i/>
          <w:sz w:val="28"/>
          <w:szCs w:val="28"/>
        </w:rPr>
        <w:t>I</w:t>
      </w:r>
      <w:r w:rsidRPr="007C5455">
        <w:rPr>
          <w:rFonts w:ascii="Times New Roman" w:hAnsi="Times New Roman" w:cs="Times New Roman"/>
          <w:b/>
          <w:i/>
          <w:sz w:val="28"/>
          <w:szCs w:val="28"/>
          <w:vertAlign w:val="subscript"/>
        </w:rPr>
        <w:t>SD</w:t>
      </w:r>
      <w:r w:rsidR="00341D42" w:rsidRPr="00624980">
        <w:rPr>
          <w:rFonts w:ascii="Times New Roman" w:hAnsi="Times New Roman" w:cs="Times New Roman"/>
          <w:b/>
          <w:sz w:val="28"/>
          <w:szCs w:val="28"/>
          <w:vertAlign w:val="subscript"/>
          <w:lang w:val="ru-RU"/>
        </w:rPr>
        <w:t xml:space="preserve"> </w:t>
      </w:r>
      <w:r w:rsidRPr="00624980">
        <w:rPr>
          <w:rFonts w:ascii="Times New Roman" w:hAnsi="Times New Roman" w:cs="Times New Roman"/>
          <w:sz w:val="28"/>
          <w:szCs w:val="28"/>
          <w:lang w:val="ru-RU"/>
        </w:rPr>
        <w:t xml:space="preserve">(отношение численности лиц в возрасте 65 лет и старше, к численности детей 0-14 лет) за 2001 год по европейским странам и индекс старения </w:t>
      </w:r>
      <w:r w:rsidRPr="007C5455">
        <w:rPr>
          <w:rFonts w:ascii="Times New Roman" w:hAnsi="Times New Roman" w:cs="Times New Roman"/>
          <w:b/>
          <w:i/>
          <w:sz w:val="28"/>
          <w:szCs w:val="28"/>
        </w:rPr>
        <w:t>W</w:t>
      </w:r>
      <w:r w:rsidRPr="007C5455">
        <w:rPr>
          <w:rFonts w:ascii="Times New Roman" w:hAnsi="Times New Roman" w:cs="Times New Roman"/>
          <w:b/>
          <w:i/>
          <w:sz w:val="28"/>
          <w:szCs w:val="28"/>
          <w:vertAlign w:val="subscript"/>
        </w:rPr>
        <w:t>SD</w:t>
      </w:r>
      <w:r w:rsidRPr="00624980">
        <w:rPr>
          <w:rFonts w:ascii="Times New Roman" w:hAnsi="Times New Roman" w:cs="Times New Roman"/>
          <w:sz w:val="28"/>
          <w:szCs w:val="28"/>
          <w:lang w:val="ru-RU"/>
        </w:rPr>
        <w:t xml:space="preserve"> за период 1989-2001 гг.</w:t>
      </w:r>
    </w:p>
    <w:p w:rsidR="00AB3225" w:rsidRPr="00624980" w:rsidRDefault="00AB3225" w:rsidP="008E5778">
      <w:pPr>
        <w:spacing w:before="240" w:after="0" w:line="360" w:lineRule="auto"/>
        <w:jc w:val="center"/>
        <w:rPr>
          <w:rFonts w:ascii="Times New Roman" w:hAnsi="Times New Roman" w:cs="Times New Roman"/>
          <w:b/>
          <w:sz w:val="24"/>
          <w:szCs w:val="24"/>
          <w:lang w:val="ru-RU"/>
        </w:rPr>
      </w:pPr>
      <w:r w:rsidRPr="00624980">
        <w:rPr>
          <w:rFonts w:ascii="Times New Roman" w:hAnsi="Times New Roman" w:cs="Times New Roman"/>
          <w:b/>
          <w:sz w:val="24"/>
          <w:szCs w:val="24"/>
          <w:lang w:val="ru-RU"/>
        </w:rPr>
        <w:lastRenderedPageBreak/>
        <w:t>Таблица 3. Матрица опасности демографического старения для европейских стран</w:t>
      </w:r>
    </w:p>
    <w:tbl>
      <w:tblPr>
        <w:tblStyle w:val="a4"/>
        <w:tblW w:w="0" w:type="auto"/>
        <w:jc w:val="center"/>
        <w:tblLayout w:type="fixed"/>
        <w:tblLook w:val="0000"/>
      </w:tblPr>
      <w:tblGrid>
        <w:gridCol w:w="2371"/>
        <w:gridCol w:w="2147"/>
        <w:gridCol w:w="2042"/>
        <w:gridCol w:w="1761"/>
      </w:tblGrid>
      <w:tr w:rsidR="00AB3225" w:rsidRPr="008E1E2D" w:rsidTr="008E1E2D">
        <w:trPr>
          <w:trHeight w:val="283"/>
          <w:jc w:val="center"/>
        </w:trPr>
        <w:tc>
          <w:tcPr>
            <w:tcW w:w="2371" w:type="dxa"/>
            <w:vMerge w:val="restart"/>
            <w:tcBorders>
              <w:top w:val="single" w:sz="8" w:space="0" w:color="auto"/>
              <w:left w:val="nil"/>
              <w:right w:val="nil"/>
            </w:tcBorders>
            <w:vAlign w:val="center"/>
          </w:tcPr>
          <w:p w:rsidR="00AB3225" w:rsidRPr="008E1E2D" w:rsidRDefault="00AB3225" w:rsidP="008E5778">
            <w:pPr>
              <w:autoSpaceDE w:val="0"/>
              <w:autoSpaceDN w:val="0"/>
              <w:adjustRightInd w:val="0"/>
              <w:jc w:val="center"/>
              <w:rPr>
                <w:rFonts w:ascii="Times New Roman" w:hAnsi="Times New Roman" w:cs="Times New Roman"/>
                <w:b/>
                <w:i/>
                <w:sz w:val="24"/>
                <w:szCs w:val="24"/>
              </w:rPr>
            </w:pPr>
            <w:r w:rsidRPr="008E1E2D">
              <w:rPr>
                <w:rFonts w:ascii="Times New Roman" w:hAnsi="Times New Roman" w:cs="Times New Roman"/>
                <w:b/>
                <w:i/>
                <w:sz w:val="24"/>
                <w:szCs w:val="24"/>
              </w:rPr>
              <w:t>I</w:t>
            </w:r>
            <w:r w:rsidRPr="008E1E2D">
              <w:rPr>
                <w:rFonts w:ascii="Times New Roman" w:hAnsi="Times New Roman" w:cs="Times New Roman"/>
                <w:b/>
                <w:i/>
                <w:sz w:val="24"/>
                <w:szCs w:val="24"/>
                <w:vertAlign w:val="subscript"/>
              </w:rPr>
              <w:t>SD</w:t>
            </w:r>
          </w:p>
        </w:tc>
        <w:tc>
          <w:tcPr>
            <w:tcW w:w="5950" w:type="dxa"/>
            <w:gridSpan w:val="3"/>
            <w:tcBorders>
              <w:top w:val="single" w:sz="8" w:space="0" w:color="auto"/>
              <w:left w:val="nil"/>
              <w:bottom w:val="single" w:sz="4" w:space="0" w:color="auto"/>
              <w:right w:val="nil"/>
            </w:tcBorders>
          </w:tcPr>
          <w:p w:rsidR="00AB3225" w:rsidRPr="008E1E2D" w:rsidRDefault="00AB3225" w:rsidP="008E5778">
            <w:pPr>
              <w:autoSpaceDE w:val="0"/>
              <w:autoSpaceDN w:val="0"/>
              <w:adjustRightInd w:val="0"/>
              <w:jc w:val="center"/>
              <w:rPr>
                <w:rFonts w:ascii="Times New Roman" w:hAnsi="Times New Roman" w:cs="Times New Roman"/>
                <w:i/>
                <w:sz w:val="24"/>
                <w:szCs w:val="24"/>
              </w:rPr>
            </w:pPr>
            <w:r w:rsidRPr="008E1E2D">
              <w:rPr>
                <w:rFonts w:ascii="Times New Roman" w:hAnsi="Times New Roman" w:cs="Times New Roman"/>
                <w:b/>
                <w:i/>
                <w:sz w:val="24"/>
                <w:szCs w:val="24"/>
              </w:rPr>
              <w:t>W</w:t>
            </w:r>
            <w:r w:rsidRPr="008E1E2D">
              <w:rPr>
                <w:rFonts w:ascii="Times New Roman" w:hAnsi="Times New Roman" w:cs="Times New Roman"/>
                <w:b/>
                <w:i/>
                <w:sz w:val="24"/>
                <w:szCs w:val="24"/>
                <w:vertAlign w:val="subscript"/>
              </w:rPr>
              <w:t>SD</w:t>
            </w:r>
          </w:p>
        </w:tc>
      </w:tr>
      <w:tr w:rsidR="00AB3225" w:rsidRPr="008E1E2D" w:rsidTr="008E1E2D">
        <w:trPr>
          <w:trHeight w:val="226"/>
          <w:jc w:val="center"/>
        </w:trPr>
        <w:tc>
          <w:tcPr>
            <w:tcW w:w="2371" w:type="dxa"/>
            <w:vMerge/>
            <w:tcBorders>
              <w:left w:val="nil"/>
              <w:bottom w:val="single" w:sz="4" w:space="0" w:color="auto"/>
              <w:right w:val="nil"/>
            </w:tcBorders>
          </w:tcPr>
          <w:p w:rsidR="00AB3225" w:rsidRPr="008E1E2D" w:rsidRDefault="00AB3225" w:rsidP="008E5778">
            <w:pPr>
              <w:autoSpaceDE w:val="0"/>
              <w:autoSpaceDN w:val="0"/>
              <w:adjustRightInd w:val="0"/>
              <w:rPr>
                <w:rFonts w:ascii="Times New Roman" w:hAnsi="Times New Roman" w:cs="Times New Roman"/>
                <w:sz w:val="24"/>
                <w:szCs w:val="24"/>
                <w:lang w:val="ru-RU"/>
              </w:rPr>
            </w:pPr>
          </w:p>
        </w:tc>
        <w:tc>
          <w:tcPr>
            <w:tcW w:w="2147" w:type="dxa"/>
            <w:tcBorders>
              <w:left w:val="nil"/>
              <w:bottom w:val="single" w:sz="4" w:space="0" w:color="auto"/>
              <w:right w:val="nil"/>
            </w:tcBorders>
          </w:tcPr>
          <w:p w:rsidR="00AB3225" w:rsidRPr="008E1E2D" w:rsidRDefault="00AB3225" w:rsidP="008E5778">
            <w:pPr>
              <w:autoSpaceDE w:val="0"/>
              <w:autoSpaceDN w:val="0"/>
              <w:adjustRightInd w:val="0"/>
              <w:jc w:val="center"/>
              <w:rPr>
                <w:rFonts w:ascii="Times New Roman" w:hAnsi="Times New Roman" w:cs="Times New Roman"/>
                <w:sz w:val="24"/>
                <w:szCs w:val="24"/>
              </w:rPr>
            </w:pPr>
            <w:r w:rsidRPr="008E1E2D">
              <w:rPr>
                <w:rFonts w:ascii="Times New Roman" w:hAnsi="Times New Roman" w:cs="Times New Roman"/>
                <w:sz w:val="24"/>
                <w:szCs w:val="24"/>
              </w:rPr>
              <w:t>Decrease</w:t>
            </w:r>
            <w:r w:rsidRPr="008E1E2D">
              <w:rPr>
                <w:rFonts w:ascii="Times New Roman" w:hAnsi="Times New Roman" w:cs="Times New Roman"/>
                <w:sz w:val="24"/>
                <w:szCs w:val="24"/>
                <w:lang w:val="ru-RU"/>
              </w:rPr>
              <w:t xml:space="preserve"> </w:t>
            </w:r>
            <w:r w:rsidRPr="008E1E2D">
              <w:rPr>
                <w:rFonts w:ascii="Times New Roman" w:hAnsi="Times New Roman" w:cs="Times New Roman"/>
                <w:sz w:val="24"/>
                <w:szCs w:val="24"/>
              </w:rPr>
              <w:t>(&lt;0)</w:t>
            </w:r>
          </w:p>
        </w:tc>
        <w:tc>
          <w:tcPr>
            <w:tcW w:w="2042" w:type="dxa"/>
            <w:tcBorders>
              <w:left w:val="nil"/>
              <w:bottom w:val="single" w:sz="4" w:space="0" w:color="auto"/>
              <w:right w:val="nil"/>
            </w:tcBorders>
          </w:tcPr>
          <w:p w:rsidR="00AB3225" w:rsidRPr="008E1E2D" w:rsidRDefault="00AB3225" w:rsidP="008E5778">
            <w:pPr>
              <w:autoSpaceDE w:val="0"/>
              <w:autoSpaceDN w:val="0"/>
              <w:adjustRightInd w:val="0"/>
              <w:jc w:val="center"/>
              <w:rPr>
                <w:rFonts w:ascii="Times New Roman" w:hAnsi="Times New Roman" w:cs="Times New Roman"/>
                <w:sz w:val="24"/>
                <w:szCs w:val="24"/>
              </w:rPr>
            </w:pPr>
            <w:r w:rsidRPr="008E1E2D">
              <w:rPr>
                <w:rFonts w:ascii="Times New Roman" w:hAnsi="Times New Roman" w:cs="Times New Roman"/>
                <w:sz w:val="24"/>
                <w:szCs w:val="24"/>
              </w:rPr>
              <w:t>Stagnation</w:t>
            </w:r>
            <w:r w:rsidRPr="008E1E2D">
              <w:rPr>
                <w:rFonts w:ascii="Times New Roman" w:hAnsi="Times New Roman" w:cs="Times New Roman"/>
                <w:sz w:val="24"/>
                <w:szCs w:val="24"/>
                <w:lang w:val="ru-RU"/>
              </w:rPr>
              <w:t xml:space="preserve"> </w:t>
            </w:r>
            <w:r w:rsidRPr="008E1E2D">
              <w:rPr>
                <w:rFonts w:ascii="Times New Roman" w:hAnsi="Times New Roman" w:cs="Times New Roman"/>
                <w:sz w:val="24"/>
                <w:szCs w:val="24"/>
                <w:lang w:val="ru-RU" w:eastAsia="ru-RU"/>
              </w:rPr>
              <w:t>(=0)</w:t>
            </w:r>
          </w:p>
        </w:tc>
        <w:tc>
          <w:tcPr>
            <w:tcW w:w="1761" w:type="dxa"/>
            <w:tcBorders>
              <w:left w:val="nil"/>
              <w:bottom w:val="single" w:sz="4" w:space="0" w:color="auto"/>
              <w:right w:val="nil"/>
            </w:tcBorders>
          </w:tcPr>
          <w:p w:rsidR="00AB3225" w:rsidRPr="008E1E2D" w:rsidRDefault="00AB3225" w:rsidP="008E5778">
            <w:pPr>
              <w:autoSpaceDE w:val="0"/>
              <w:autoSpaceDN w:val="0"/>
              <w:adjustRightInd w:val="0"/>
              <w:jc w:val="center"/>
              <w:rPr>
                <w:rFonts w:ascii="Times New Roman" w:hAnsi="Times New Roman" w:cs="Times New Roman"/>
                <w:sz w:val="24"/>
                <w:szCs w:val="24"/>
              </w:rPr>
            </w:pPr>
            <w:r w:rsidRPr="008E1E2D">
              <w:rPr>
                <w:rFonts w:ascii="Times New Roman" w:hAnsi="Times New Roman" w:cs="Times New Roman"/>
                <w:sz w:val="24"/>
                <w:szCs w:val="24"/>
              </w:rPr>
              <w:t>Increase</w:t>
            </w:r>
            <w:r w:rsidRPr="008E1E2D">
              <w:rPr>
                <w:rFonts w:ascii="Times New Roman" w:hAnsi="Times New Roman" w:cs="Times New Roman"/>
                <w:sz w:val="24"/>
                <w:szCs w:val="24"/>
                <w:lang w:val="ru-RU"/>
              </w:rPr>
              <w:t xml:space="preserve"> </w:t>
            </w:r>
            <w:r w:rsidRPr="008E1E2D">
              <w:rPr>
                <w:rFonts w:ascii="Times New Roman" w:hAnsi="Times New Roman" w:cs="Times New Roman"/>
                <w:sz w:val="24"/>
                <w:szCs w:val="24"/>
              </w:rPr>
              <w:t>(&gt;0)</w:t>
            </w:r>
          </w:p>
        </w:tc>
      </w:tr>
      <w:tr w:rsidR="00AB3225" w:rsidRPr="008E1E2D" w:rsidTr="008E1E2D">
        <w:trPr>
          <w:trHeight w:val="301"/>
          <w:jc w:val="center"/>
        </w:trPr>
        <w:tc>
          <w:tcPr>
            <w:tcW w:w="2371" w:type="dxa"/>
            <w:tcBorders>
              <w:left w:val="nil"/>
              <w:bottom w:val="nil"/>
              <w:right w:val="nil"/>
            </w:tcBorders>
            <w:vAlign w:val="center"/>
          </w:tcPr>
          <w:p w:rsidR="00AB3225" w:rsidRPr="008E1E2D" w:rsidRDefault="00AB3225" w:rsidP="008E5778">
            <w:pPr>
              <w:autoSpaceDE w:val="0"/>
              <w:autoSpaceDN w:val="0"/>
              <w:adjustRightInd w:val="0"/>
              <w:jc w:val="center"/>
              <w:rPr>
                <w:rFonts w:ascii="Times New Roman" w:hAnsi="Times New Roman" w:cs="Times New Roman"/>
                <w:sz w:val="24"/>
                <w:szCs w:val="24"/>
              </w:rPr>
            </w:pPr>
            <w:r w:rsidRPr="008E1E2D">
              <w:rPr>
                <w:rFonts w:ascii="Times New Roman" w:hAnsi="Times New Roman" w:cs="Times New Roman"/>
                <w:sz w:val="24"/>
                <w:szCs w:val="24"/>
              </w:rPr>
              <w:t>&lt;33</w:t>
            </w:r>
          </w:p>
        </w:tc>
        <w:tc>
          <w:tcPr>
            <w:tcW w:w="2147" w:type="dxa"/>
            <w:tcBorders>
              <w:left w:val="nil"/>
              <w:bottom w:val="nil"/>
              <w:right w:val="nil"/>
            </w:tcBorders>
            <w:vAlign w:val="center"/>
          </w:tcPr>
          <w:p w:rsidR="00AB3225" w:rsidRPr="008E1E2D" w:rsidRDefault="00AB3225" w:rsidP="008E5778">
            <w:pPr>
              <w:autoSpaceDE w:val="0"/>
              <w:autoSpaceDN w:val="0"/>
              <w:adjustRightInd w:val="0"/>
              <w:jc w:val="center"/>
              <w:rPr>
                <w:rFonts w:ascii="Times New Roman" w:hAnsi="Times New Roman" w:cs="Times New Roman"/>
                <w:sz w:val="24"/>
                <w:szCs w:val="24"/>
                <w:lang w:val="ru-RU" w:eastAsia="ru-RU"/>
              </w:rPr>
            </w:pPr>
            <w:r w:rsidRPr="008E1E2D">
              <w:rPr>
                <w:rFonts w:ascii="Times New Roman" w:hAnsi="Times New Roman" w:cs="Times New Roman"/>
                <w:sz w:val="24"/>
                <w:szCs w:val="24"/>
              </w:rPr>
              <w:t>I</w:t>
            </w:r>
          </w:p>
        </w:tc>
        <w:tc>
          <w:tcPr>
            <w:tcW w:w="2042" w:type="dxa"/>
            <w:tcBorders>
              <w:left w:val="nil"/>
              <w:bottom w:val="nil"/>
              <w:right w:val="nil"/>
            </w:tcBorders>
            <w:vAlign w:val="center"/>
          </w:tcPr>
          <w:p w:rsidR="00AB3225" w:rsidRPr="008E1E2D" w:rsidRDefault="00AB3225" w:rsidP="008E5778">
            <w:pPr>
              <w:autoSpaceDE w:val="0"/>
              <w:autoSpaceDN w:val="0"/>
              <w:adjustRightInd w:val="0"/>
              <w:jc w:val="center"/>
              <w:rPr>
                <w:rFonts w:ascii="Times New Roman" w:hAnsi="Times New Roman" w:cs="Times New Roman"/>
                <w:sz w:val="24"/>
                <w:szCs w:val="24"/>
              </w:rPr>
            </w:pPr>
            <w:r w:rsidRPr="008E1E2D">
              <w:rPr>
                <w:rFonts w:ascii="Times New Roman" w:hAnsi="Times New Roman" w:cs="Times New Roman"/>
                <w:sz w:val="24"/>
                <w:szCs w:val="24"/>
              </w:rPr>
              <w:t>II</w:t>
            </w:r>
          </w:p>
        </w:tc>
        <w:tc>
          <w:tcPr>
            <w:tcW w:w="1761" w:type="dxa"/>
            <w:tcBorders>
              <w:left w:val="nil"/>
              <w:bottom w:val="nil"/>
              <w:right w:val="nil"/>
            </w:tcBorders>
            <w:vAlign w:val="center"/>
          </w:tcPr>
          <w:p w:rsidR="00AB3225" w:rsidRPr="008E1E2D" w:rsidRDefault="00AB3225" w:rsidP="008E5778">
            <w:pPr>
              <w:autoSpaceDE w:val="0"/>
              <w:autoSpaceDN w:val="0"/>
              <w:adjustRightInd w:val="0"/>
              <w:jc w:val="center"/>
              <w:rPr>
                <w:rFonts w:ascii="Times New Roman" w:hAnsi="Times New Roman" w:cs="Times New Roman"/>
                <w:sz w:val="24"/>
                <w:szCs w:val="24"/>
              </w:rPr>
            </w:pPr>
            <w:r w:rsidRPr="008E1E2D">
              <w:rPr>
                <w:rFonts w:ascii="Times New Roman" w:hAnsi="Times New Roman" w:cs="Times New Roman"/>
                <w:sz w:val="24"/>
                <w:szCs w:val="24"/>
              </w:rPr>
              <w:t>III</w:t>
            </w:r>
          </w:p>
        </w:tc>
      </w:tr>
      <w:tr w:rsidR="00AB3225" w:rsidRPr="008E1E2D" w:rsidTr="008E1E2D">
        <w:trPr>
          <w:trHeight w:val="292"/>
          <w:jc w:val="center"/>
        </w:trPr>
        <w:tc>
          <w:tcPr>
            <w:tcW w:w="2371" w:type="dxa"/>
            <w:tcBorders>
              <w:top w:val="nil"/>
              <w:left w:val="nil"/>
              <w:bottom w:val="nil"/>
              <w:right w:val="nil"/>
            </w:tcBorders>
            <w:vAlign w:val="center"/>
          </w:tcPr>
          <w:p w:rsidR="00AB3225" w:rsidRPr="008E1E2D" w:rsidRDefault="00AB3225" w:rsidP="008E5778">
            <w:pPr>
              <w:autoSpaceDE w:val="0"/>
              <w:autoSpaceDN w:val="0"/>
              <w:adjustRightInd w:val="0"/>
              <w:jc w:val="center"/>
              <w:rPr>
                <w:rFonts w:ascii="Times New Roman" w:hAnsi="Times New Roman" w:cs="Times New Roman"/>
                <w:sz w:val="24"/>
                <w:szCs w:val="24"/>
                <w:lang w:val="ru-RU" w:eastAsia="ru-RU"/>
              </w:rPr>
            </w:pPr>
            <w:r w:rsidRPr="008E1E2D">
              <w:rPr>
                <w:rFonts w:ascii="Times New Roman" w:hAnsi="Times New Roman" w:cs="Times New Roman"/>
                <w:sz w:val="24"/>
                <w:szCs w:val="24"/>
                <w:lang w:val="ru-RU" w:eastAsia="ru-RU"/>
              </w:rPr>
              <w:t>33-66</w:t>
            </w:r>
          </w:p>
        </w:tc>
        <w:tc>
          <w:tcPr>
            <w:tcW w:w="2147" w:type="dxa"/>
            <w:tcBorders>
              <w:top w:val="nil"/>
              <w:left w:val="nil"/>
              <w:bottom w:val="nil"/>
              <w:right w:val="nil"/>
            </w:tcBorders>
            <w:vAlign w:val="center"/>
          </w:tcPr>
          <w:p w:rsidR="00AB3225" w:rsidRPr="008E1E2D" w:rsidRDefault="00AB3225" w:rsidP="008E5778">
            <w:pPr>
              <w:autoSpaceDE w:val="0"/>
              <w:autoSpaceDN w:val="0"/>
              <w:adjustRightInd w:val="0"/>
              <w:jc w:val="center"/>
              <w:rPr>
                <w:rFonts w:ascii="Times New Roman" w:hAnsi="Times New Roman" w:cs="Times New Roman"/>
                <w:sz w:val="24"/>
                <w:szCs w:val="24"/>
              </w:rPr>
            </w:pPr>
            <w:r w:rsidRPr="008E1E2D">
              <w:rPr>
                <w:rFonts w:ascii="Times New Roman" w:hAnsi="Times New Roman" w:cs="Times New Roman"/>
                <w:sz w:val="24"/>
                <w:szCs w:val="24"/>
              </w:rPr>
              <w:t>IV</w:t>
            </w:r>
          </w:p>
        </w:tc>
        <w:tc>
          <w:tcPr>
            <w:tcW w:w="2042" w:type="dxa"/>
            <w:tcBorders>
              <w:top w:val="nil"/>
              <w:left w:val="nil"/>
              <w:bottom w:val="nil"/>
              <w:right w:val="nil"/>
            </w:tcBorders>
            <w:vAlign w:val="center"/>
          </w:tcPr>
          <w:p w:rsidR="00AB3225" w:rsidRPr="008E1E2D" w:rsidRDefault="00AB3225" w:rsidP="008E5778">
            <w:pPr>
              <w:autoSpaceDE w:val="0"/>
              <w:autoSpaceDN w:val="0"/>
              <w:adjustRightInd w:val="0"/>
              <w:jc w:val="center"/>
              <w:rPr>
                <w:rFonts w:ascii="Times New Roman" w:hAnsi="Times New Roman" w:cs="Times New Roman"/>
                <w:sz w:val="24"/>
                <w:szCs w:val="24"/>
              </w:rPr>
            </w:pPr>
            <w:r w:rsidRPr="008E1E2D">
              <w:rPr>
                <w:rFonts w:ascii="Times New Roman" w:hAnsi="Times New Roman" w:cs="Times New Roman"/>
                <w:sz w:val="24"/>
                <w:szCs w:val="24"/>
              </w:rPr>
              <w:t>V</w:t>
            </w:r>
          </w:p>
        </w:tc>
        <w:tc>
          <w:tcPr>
            <w:tcW w:w="1761" w:type="dxa"/>
            <w:tcBorders>
              <w:top w:val="nil"/>
              <w:left w:val="nil"/>
              <w:bottom w:val="nil"/>
              <w:right w:val="nil"/>
            </w:tcBorders>
            <w:vAlign w:val="center"/>
          </w:tcPr>
          <w:p w:rsidR="00AB3225" w:rsidRPr="008E1E2D" w:rsidRDefault="00AB3225" w:rsidP="008E5778">
            <w:pPr>
              <w:autoSpaceDE w:val="0"/>
              <w:autoSpaceDN w:val="0"/>
              <w:adjustRightInd w:val="0"/>
              <w:jc w:val="center"/>
              <w:rPr>
                <w:rFonts w:ascii="Times New Roman" w:hAnsi="Times New Roman" w:cs="Times New Roman"/>
                <w:sz w:val="24"/>
                <w:szCs w:val="24"/>
              </w:rPr>
            </w:pPr>
            <w:r w:rsidRPr="008E1E2D">
              <w:rPr>
                <w:rFonts w:ascii="Times New Roman" w:hAnsi="Times New Roman" w:cs="Times New Roman"/>
                <w:sz w:val="24"/>
                <w:szCs w:val="24"/>
              </w:rPr>
              <w:t>VI</w:t>
            </w:r>
          </w:p>
        </w:tc>
      </w:tr>
      <w:tr w:rsidR="00AB3225" w:rsidRPr="008E1E2D" w:rsidTr="008E1E2D">
        <w:trPr>
          <w:trHeight w:val="311"/>
          <w:jc w:val="center"/>
        </w:trPr>
        <w:tc>
          <w:tcPr>
            <w:tcW w:w="2371" w:type="dxa"/>
            <w:tcBorders>
              <w:top w:val="nil"/>
              <w:left w:val="nil"/>
              <w:bottom w:val="single" w:sz="8" w:space="0" w:color="auto"/>
              <w:right w:val="nil"/>
            </w:tcBorders>
            <w:vAlign w:val="center"/>
          </w:tcPr>
          <w:p w:rsidR="00AB3225" w:rsidRPr="008E1E2D" w:rsidRDefault="00AB3225" w:rsidP="008E5778">
            <w:pPr>
              <w:autoSpaceDE w:val="0"/>
              <w:autoSpaceDN w:val="0"/>
              <w:adjustRightInd w:val="0"/>
              <w:jc w:val="center"/>
              <w:rPr>
                <w:rFonts w:ascii="Times New Roman" w:hAnsi="Times New Roman" w:cs="Times New Roman"/>
                <w:sz w:val="24"/>
                <w:szCs w:val="24"/>
              </w:rPr>
            </w:pPr>
            <w:r w:rsidRPr="008E1E2D">
              <w:rPr>
                <w:rFonts w:ascii="Times New Roman" w:hAnsi="Times New Roman" w:cs="Times New Roman"/>
                <w:sz w:val="24"/>
                <w:szCs w:val="24"/>
              </w:rPr>
              <w:t>&gt;66</w:t>
            </w:r>
          </w:p>
        </w:tc>
        <w:tc>
          <w:tcPr>
            <w:tcW w:w="2147" w:type="dxa"/>
            <w:tcBorders>
              <w:top w:val="nil"/>
              <w:left w:val="nil"/>
              <w:bottom w:val="single" w:sz="8" w:space="0" w:color="auto"/>
              <w:right w:val="nil"/>
            </w:tcBorders>
            <w:vAlign w:val="center"/>
          </w:tcPr>
          <w:p w:rsidR="00AB3225" w:rsidRPr="008E1E2D" w:rsidRDefault="00AB3225" w:rsidP="008E5778">
            <w:pPr>
              <w:autoSpaceDE w:val="0"/>
              <w:autoSpaceDN w:val="0"/>
              <w:adjustRightInd w:val="0"/>
              <w:jc w:val="center"/>
              <w:rPr>
                <w:rFonts w:ascii="Times New Roman" w:hAnsi="Times New Roman" w:cs="Times New Roman"/>
                <w:sz w:val="24"/>
                <w:szCs w:val="24"/>
              </w:rPr>
            </w:pPr>
            <w:r w:rsidRPr="008E1E2D">
              <w:rPr>
                <w:rFonts w:ascii="Times New Roman" w:hAnsi="Times New Roman" w:cs="Times New Roman"/>
                <w:sz w:val="24"/>
                <w:szCs w:val="24"/>
              </w:rPr>
              <w:t>VII</w:t>
            </w:r>
          </w:p>
        </w:tc>
        <w:tc>
          <w:tcPr>
            <w:tcW w:w="2042" w:type="dxa"/>
            <w:tcBorders>
              <w:top w:val="nil"/>
              <w:left w:val="nil"/>
              <w:bottom w:val="single" w:sz="8" w:space="0" w:color="auto"/>
              <w:right w:val="nil"/>
            </w:tcBorders>
            <w:vAlign w:val="center"/>
          </w:tcPr>
          <w:p w:rsidR="00AB3225" w:rsidRPr="008E1E2D" w:rsidRDefault="00AB3225" w:rsidP="008E5778">
            <w:pPr>
              <w:autoSpaceDE w:val="0"/>
              <w:autoSpaceDN w:val="0"/>
              <w:adjustRightInd w:val="0"/>
              <w:jc w:val="center"/>
              <w:rPr>
                <w:rFonts w:ascii="Times New Roman" w:hAnsi="Times New Roman" w:cs="Times New Roman"/>
                <w:sz w:val="24"/>
                <w:szCs w:val="24"/>
              </w:rPr>
            </w:pPr>
            <w:r w:rsidRPr="008E1E2D">
              <w:rPr>
                <w:rFonts w:ascii="Times New Roman" w:hAnsi="Times New Roman" w:cs="Times New Roman"/>
                <w:sz w:val="24"/>
                <w:szCs w:val="24"/>
              </w:rPr>
              <w:t>VIII</w:t>
            </w:r>
          </w:p>
        </w:tc>
        <w:tc>
          <w:tcPr>
            <w:tcW w:w="1761" w:type="dxa"/>
            <w:tcBorders>
              <w:top w:val="nil"/>
              <w:left w:val="nil"/>
              <w:bottom w:val="single" w:sz="8" w:space="0" w:color="auto"/>
              <w:right w:val="nil"/>
            </w:tcBorders>
            <w:vAlign w:val="center"/>
          </w:tcPr>
          <w:p w:rsidR="00AB3225" w:rsidRPr="008E1E2D" w:rsidRDefault="00AB3225" w:rsidP="008E5778">
            <w:pPr>
              <w:autoSpaceDE w:val="0"/>
              <w:autoSpaceDN w:val="0"/>
              <w:adjustRightInd w:val="0"/>
              <w:jc w:val="center"/>
              <w:rPr>
                <w:rFonts w:ascii="Times New Roman" w:hAnsi="Times New Roman" w:cs="Times New Roman"/>
                <w:sz w:val="24"/>
                <w:szCs w:val="24"/>
              </w:rPr>
            </w:pPr>
            <w:r w:rsidRPr="008E1E2D">
              <w:rPr>
                <w:rFonts w:ascii="Times New Roman" w:hAnsi="Times New Roman" w:cs="Times New Roman"/>
                <w:sz w:val="24"/>
                <w:szCs w:val="24"/>
              </w:rPr>
              <w:t>IX</w:t>
            </w:r>
          </w:p>
        </w:tc>
      </w:tr>
    </w:tbl>
    <w:p w:rsidR="00AB3225" w:rsidRPr="00624980" w:rsidRDefault="00AB3225" w:rsidP="002F436A">
      <w:pPr>
        <w:spacing w:after="120" w:line="240" w:lineRule="auto"/>
        <w:jc w:val="both"/>
        <w:rPr>
          <w:rFonts w:ascii="Times New Roman" w:hAnsi="Times New Roman" w:cs="Times New Roman"/>
          <w:sz w:val="24"/>
          <w:szCs w:val="24"/>
        </w:rPr>
      </w:pPr>
      <w:r w:rsidRPr="00624980">
        <w:rPr>
          <w:rFonts w:ascii="Times New Roman" w:hAnsi="Times New Roman" w:cs="Times New Roman"/>
          <w:sz w:val="24"/>
          <w:szCs w:val="24"/>
          <w:lang w:val="ru-RU"/>
        </w:rPr>
        <w:t>Источник</w:t>
      </w:r>
      <w:r w:rsidRPr="00624980">
        <w:rPr>
          <w:rFonts w:ascii="Times New Roman" w:hAnsi="Times New Roman" w:cs="Times New Roman"/>
          <w:sz w:val="24"/>
          <w:szCs w:val="24"/>
        </w:rPr>
        <w:t xml:space="preserve">: </w:t>
      </w:r>
      <w:proofErr w:type="spellStart"/>
      <w:r w:rsidRPr="00624980">
        <w:rPr>
          <w:rFonts w:ascii="Times New Roman" w:hAnsi="Times New Roman" w:cs="Times New Roman"/>
          <w:sz w:val="24"/>
          <w:szCs w:val="24"/>
        </w:rPr>
        <w:t>Dlugosz</w:t>
      </w:r>
      <w:proofErr w:type="spellEnd"/>
      <w:r w:rsidR="00665942" w:rsidRPr="00624980">
        <w:rPr>
          <w:rFonts w:ascii="Times New Roman" w:hAnsi="Times New Roman" w:cs="Times New Roman"/>
          <w:sz w:val="24"/>
          <w:szCs w:val="24"/>
        </w:rPr>
        <w:t>, 2003</w:t>
      </w:r>
    </w:p>
    <w:p w:rsidR="00AB3225" w:rsidRPr="00624980" w:rsidRDefault="00AB3225" w:rsidP="00AB3225">
      <w:pPr>
        <w:spacing w:after="0" w:line="360" w:lineRule="auto"/>
        <w:ind w:firstLine="720"/>
        <w:jc w:val="both"/>
        <w:rPr>
          <w:rFonts w:ascii="Times New Roman" w:hAnsi="Times New Roman" w:cs="Times New Roman"/>
          <w:sz w:val="28"/>
          <w:szCs w:val="28"/>
          <w:lang w:val="ru-RU"/>
        </w:rPr>
      </w:pPr>
      <w:proofErr w:type="gramStart"/>
      <w:r w:rsidRPr="00624980">
        <w:rPr>
          <w:rFonts w:ascii="Times New Roman" w:hAnsi="Times New Roman" w:cs="Times New Roman"/>
          <w:sz w:val="28"/>
          <w:szCs w:val="28"/>
          <w:lang w:val="ru-RU"/>
        </w:rPr>
        <w:t>В статье (</w:t>
      </w:r>
      <w:proofErr w:type="spellStart"/>
      <w:r w:rsidRPr="00624980">
        <w:rPr>
          <w:rFonts w:ascii="Times New Roman" w:hAnsi="Times New Roman" w:cs="Times New Roman"/>
          <w:sz w:val="28"/>
          <w:szCs w:val="28"/>
        </w:rPr>
        <w:t>Dlugosz</w:t>
      </w:r>
      <w:proofErr w:type="spellEnd"/>
      <w:r w:rsidRPr="00624980">
        <w:rPr>
          <w:rFonts w:ascii="Times New Roman" w:hAnsi="Times New Roman" w:cs="Times New Roman"/>
          <w:sz w:val="28"/>
          <w:szCs w:val="28"/>
          <w:lang w:val="ru-RU"/>
        </w:rPr>
        <w:t xml:space="preserve">, 2003) приводятся следующие характеристики выделенных типов: тип I - прогрессивное молодое население; тип II </w:t>
      </w:r>
      <w:r w:rsidR="005F0E6E" w:rsidRPr="00624980">
        <w:rPr>
          <w:rFonts w:ascii="Times New Roman" w:hAnsi="Times New Roman" w:cs="Times New Roman"/>
          <w:sz w:val="28"/>
          <w:szCs w:val="28"/>
          <w:lang w:val="ru-RU"/>
        </w:rPr>
        <w:t>-</w:t>
      </w:r>
      <w:r w:rsidRPr="00624980">
        <w:rPr>
          <w:rFonts w:ascii="Times New Roman" w:hAnsi="Times New Roman" w:cs="Times New Roman"/>
          <w:sz w:val="28"/>
          <w:szCs w:val="28"/>
          <w:lang w:val="ru-RU"/>
        </w:rPr>
        <w:t xml:space="preserve"> стабильное молодое население; тип III - старение молодого населения; тип IV - омоложение зрелого населения; тип V - стабильное зрелое население; тип VI - старение зрелого населения; тип VII - омоложение старого населения; тип VIII - стабильное старое население; </w:t>
      </w:r>
      <w:r w:rsidR="006D7A3B">
        <w:rPr>
          <w:rFonts w:ascii="Times New Roman" w:hAnsi="Times New Roman" w:cs="Times New Roman"/>
          <w:sz w:val="28"/>
          <w:szCs w:val="28"/>
          <w:lang w:val="ru-RU"/>
        </w:rPr>
        <w:t>т</w:t>
      </w:r>
      <w:r w:rsidRPr="00624980">
        <w:rPr>
          <w:rFonts w:ascii="Times New Roman" w:hAnsi="Times New Roman" w:cs="Times New Roman"/>
          <w:sz w:val="28"/>
          <w:szCs w:val="28"/>
          <w:lang w:val="ru-RU"/>
        </w:rPr>
        <w:t xml:space="preserve">ип IX </w:t>
      </w:r>
      <w:r w:rsidR="005F0E6E" w:rsidRPr="00624980">
        <w:rPr>
          <w:rFonts w:ascii="Times New Roman" w:hAnsi="Times New Roman" w:cs="Times New Roman"/>
          <w:sz w:val="28"/>
          <w:szCs w:val="28"/>
          <w:lang w:val="ru-RU"/>
        </w:rPr>
        <w:t>-</w:t>
      </w:r>
      <w:r w:rsidRPr="00624980">
        <w:rPr>
          <w:rFonts w:ascii="Times New Roman" w:hAnsi="Times New Roman" w:cs="Times New Roman"/>
          <w:sz w:val="28"/>
          <w:szCs w:val="28"/>
          <w:lang w:val="ru-RU"/>
        </w:rPr>
        <w:t xml:space="preserve"> усиленное старение старого населения.</w:t>
      </w:r>
      <w:proofErr w:type="gramEnd"/>
    </w:p>
    <w:p w:rsidR="00AB3225" w:rsidRPr="00624980" w:rsidRDefault="00AB3225" w:rsidP="00AB3225">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В статье (</w:t>
      </w:r>
      <w:r w:rsidRPr="00624980">
        <w:rPr>
          <w:rFonts w:ascii="Times New Roman" w:hAnsi="Times New Roman" w:cs="Times New Roman"/>
          <w:sz w:val="28"/>
          <w:szCs w:val="28"/>
        </w:rPr>
        <w:t>Cyrus</w:t>
      </w:r>
      <w:r w:rsidRPr="00624980">
        <w:rPr>
          <w:rFonts w:ascii="Times New Roman" w:hAnsi="Times New Roman" w:cs="Times New Roman"/>
          <w:sz w:val="28"/>
          <w:szCs w:val="28"/>
          <w:lang w:val="ru-RU"/>
        </w:rPr>
        <w:t xml:space="preserve"> </w:t>
      </w:r>
      <w:r w:rsidRPr="00624980">
        <w:rPr>
          <w:rFonts w:ascii="Times New Roman" w:hAnsi="Times New Roman" w:cs="Times New Roman"/>
          <w:sz w:val="28"/>
          <w:szCs w:val="28"/>
        </w:rPr>
        <w:t>Chu</w:t>
      </w:r>
      <w:r w:rsidRPr="00624980">
        <w:rPr>
          <w:rFonts w:ascii="Times New Roman" w:hAnsi="Times New Roman" w:cs="Times New Roman"/>
          <w:sz w:val="28"/>
          <w:szCs w:val="28"/>
          <w:lang w:val="ru-RU"/>
        </w:rPr>
        <w:t>, 1997) предложен альтернативный индекс старения, которые одновременно учитывают две аксиомы: аксиому монотонности (увеличение возраста человека, старше, чем критический возраст должно увеличить индекс старения) и аксиому перехода (чистая передача возраста от человека, старше, чем критический возраст кому-либо моложе должен уменьшить индекс старения). Для расчета индекса старения используется следующая формула:</w:t>
      </w:r>
    </w:p>
    <w:p w:rsidR="00AB3225" w:rsidRPr="007C5455" w:rsidRDefault="00AB3225" w:rsidP="00AB3225">
      <w:pPr>
        <w:spacing w:after="0" w:line="360" w:lineRule="auto"/>
        <w:jc w:val="center"/>
        <w:rPr>
          <w:rFonts w:ascii="Times New Roman" w:hAnsi="Times New Roman" w:cs="Times New Roman"/>
          <w:sz w:val="28"/>
          <w:szCs w:val="28"/>
          <w:lang w:val="ru-RU"/>
        </w:rPr>
      </w:pPr>
      <w:r w:rsidRPr="00624980">
        <w:rPr>
          <w:rFonts w:ascii="Times New Roman" w:hAnsi="Times New Roman" w:cs="Times New Roman"/>
          <w:noProof/>
          <w:sz w:val="28"/>
          <w:szCs w:val="28"/>
        </w:rPr>
        <w:drawing>
          <wp:inline distT="0" distB="0" distL="0" distR="0">
            <wp:extent cx="3615267" cy="553326"/>
            <wp:effectExtent l="19050" t="0" r="4233"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669126" cy="561569"/>
                    </a:xfrm>
                    <a:prstGeom prst="rect">
                      <a:avLst/>
                    </a:prstGeom>
                    <a:noFill/>
                    <a:ln w="9525">
                      <a:noFill/>
                      <a:miter lim="800000"/>
                      <a:headEnd/>
                      <a:tailEnd/>
                    </a:ln>
                  </pic:spPr>
                </pic:pic>
              </a:graphicData>
            </a:graphic>
          </wp:inline>
        </w:drawing>
      </w:r>
      <w:r w:rsidR="007C5455">
        <w:rPr>
          <w:rFonts w:ascii="Times New Roman" w:hAnsi="Times New Roman" w:cs="Times New Roman"/>
          <w:sz w:val="28"/>
          <w:szCs w:val="28"/>
          <w:lang w:val="ru-RU"/>
        </w:rPr>
        <w:t>, где:</w:t>
      </w:r>
    </w:p>
    <w:p w:rsidR="00AB3225" w:rsidRPr="00624980" w:rsidRDefault="002F436A" w:rsidP="002F436A">
      <w:pPr>
        <w:spacing w:after="0" w:line="360" w:lineRule="auto"/>
        <w:jc w:val="both"/>
        <w:rPr>
          <w:rFonts w:ascii="Times New Roman" w:hAnsi="Times New Roman" w:cs="Times New Roman"/>
          <w:sz w:val="28"/>
          <w:szCs w:val="28"/>
          <w:lang w:val="ru-RU"/>
        </w:rPr>
      </w:pPr>
      <w:proofErr w:type="spellStart"/>
      <w:proofErr w:type="gramStart"/>
      <w:r w:rsidRPr="007C5455">
        <w:rPr>
          <w:rFonts w:ascii="Times New Roman" w:hAnsi="Times New Roman" w:cs="Times New Roman"/>
          <w:b/>
          <w:i/>
          <w:sz w:val="28"/>
          <w:szCs w:val="28"/>
        </w:rPr>
        <w:t>I</w:t>
      </w:r>
      <w:r w:rsidRPr="007C5455">
        <w:rPr>
          <w:rFonts w:ascii="Times New Roman" w:hAnsi="Times New Roman" w:cs="Times New Roman"/>
          <w:b/>
          <w:i/>
          <w:sz w:val="28"/>
          <w:szCs w:val="28"/>
          <w:vertAlign w:val="subscript"/>
        </w:rPr>
        <w:t>α</w:t>
      </w:r>
      <w:proofErr w:type="spellEnd"/>
      <w:r w:rsidR="007C5455" w:rsidRPr="007C5455">
        <w:rPr>
          <w:rFonts w:ascii="Times New Roman" w:hAnsi="Times New Roman" w:cs="Times New Roman"/>
          <w:sz w:val="28"/>
          <w:szCs w:val="28"/>
          <w:vertAlign w:val="subscript"/>
          <w:lang w:val="ru-RU"/>
        </w:rPr>
        <w:t xml:space="preserve"> </w:t>
      </w:r>
      <w:r w:rsidR="00AB3225" w:rsidRPr="00624980">
        <w:rPr>
          <w:rFonts w:ascii="Times New Roman" w:hAnsi="Times New Roman" w:cs="Times New Roman"/>
          <w:sz w:val="28"/>
          <w:szCs w:val="28"/>
          <w:lang w:val="ru-RU"/>
        </w:rPr>
        <w:t>- индекс старения</w:t>
      </w:r>
      <w:r w:rsidRPr="007C5455">
        <w:rPr>
          <w:rFonts w:ascii="Times New Roman" w:hAnsi="Times New Roman" w:cs="Times New Roman"/>
          <w:sz w:val="28"/>
          <w:szCs w:val="28"/>
          <w:lang w:val="ru-RU"/>
        </w:rPr>
        <w:t>;</w:t>
      </w:r>
      <w:r w:rsidRPr="002F436A">
        <w:rPr>
          <w:rFonts w:ascii="Times New Roman" w:hAnsi="Times New Roman" w:cs="Times New Roman"/>
          <w:sz w:val="28"/>
          <w:szCs w:val="28"/>
          <w:lang w:val="ru-RU"/>
        </w:rPr>
        <w:t xml:space="preserve"> </w:t>
      </w:r>
      <w:proofErr w:type="spellStart"/>
      <w:r w:rsidRPr="007C5455">
        <w:rPr>
          <w:rFonts w:ascii="Times New Roman" w:hAnsi="Times New Roman" w:cs="Times New Roman"/>
          <w:b/>
          <w:i/>
          <w:sz w:val="28"/>
          <w:szCs w:val="28"/>
        </w:rPr>
        <w:t>p</w:t>
      </w:r>
      <w:r w:rsidRPr="007C5455">
        <w:rPr>
          <w:rFonts w:ascii="Times New Roman" w:hAnsi="Times New Roman" w:cs="Times New Roman"/>
          <w:b/>
          <w:i/>
          <w:sz w:val="28"/>
          <w:szCs w:val="28"/>
          <w:vertAlign w:val="subscript"/>
        </w:rPr>
        <w:t>j</w:t>
      </w:r>
      <w:proofErr w:type="spellEnd"/>
      <w:r w:rsidRPr="002F436A">
        <w:rPr>
          <w:rFonts w:ascii="Times New Roman" w:hAnsi="Times New Roman" w:cs="Times New Roman"/>
          <w:sz w:val="28"/>
          <w:szCs w:val="28"/>
          <w:lang w:val="ru-RU"/>
        </w:rPr>
        <w:t xml:space="preserve"> </w:t>
      </w:r>
      <w:r w:rsidR="00AB3225" w:rsidRPr="00624980">
        <w:rPr>
          <w:rFonts w:ascii="Times New Roman" w:hAnsi="Times New Roman" w:cs="Times New Roman"/>
          <w:sz w:val="28"/>
          <w:szCs w:val="28"/>
          <w:lang w:val="ru-RU"/>
        </w:rPr>
        <w:t xml:space="preserve">- доля населения в возрастном интервале </w:t>
      </w:r>
      <w:r w:rsidR="00AB3225" w:rsidRPr="00624980">
        <w:rPr>
          <w:rFonts w:ascii="Times New Roman" w:hAnsi="Times New Roman" w:cs="Times New Roman"/>
          <w:sz w:val="28"/>
          <w:szCs w:val="28"/>
        </w:rPr>
        <w:t>J</w:t>
      </w:r>
      <w:r w:rsidRPr="002F436A">
        <w:rPr>
          <w:rFonts w:ascii="Times New Roman" w:hAnsi="Times New Roman" w:cs="Times New Roman"/>
          <w:sz w:val="28"/>
          <w:szCs w:val="28"/>
          <w:lang w:val="ru-RU"/>
        </w:rPr>
        <w:t>;</w:t>
      </w:r>
      <w:r w:rsidRPr="007C5455">
        <w:rPr>
          <w:rFonts w:ascii="Times New Roman" w:hAnsi="Times New Roman" w:cs="Times New Roman"/>
          <w:sz w:val="28"/>
          <w:szCs w:val="28"/>
          <w:lang w:val="ru-RU"/>
        </w:rPr>
        <w:t xml:space="preserve"> </w:t>
      </w:r>
      <w:r w:rsidR="007C5455" w:rsidRPr="007C5455">
        <w:rPr>
          <w:rFonts w:ascii="Times New Roman" w:hAnsi="Times New Roman" w:cs="Times New Roman"/>
          <w:b/>
          <w:i/>
          <w:sz w:val="28"/>
          <w:szCs w:val="28"/>
        </w:rPr>
        <w:t>z</w:t>
      </w:r>
      <w:r w:rsidR="007C5455" w:rsidRPr="007C5455">
        <w:rPr>
          <w:rFonts w:ascii="Times New Roman" w:hAnsi="Times New Roman" w:cs="Times New Roman"/>
          <w:sz w:val="28"/>
          <w:szCs w:val="28"/>
          <w:lang w:val="ru-RU"/>
        </w:rPr>
        <w:t xml:space="preserve"> </w:t>
      </w:r>
      <w:r w:rsidR="00AB3225" w:rsidRPr="00624980">
        <w:rPr>
          <w:rFonts w:ascii="Times New Roman" w:hAnsi="Times New Roman" w:cs="Times New Roman"/>
          <w:sz w:val="28"/>
          <w:szCs w:val="28"/>
          <w:lang w:val="ru-RU"/>
        </w:rPr>
        <w:t>- критический возраст (т.е. 65 лет)</w:t>
      </w:r>
      <w:r w:rsidR="007C5455" w:rsidRPr="007C5455">
        <w:rPr>
          <w:rFonts w:ascii="Times New Roman" w:hAnsi="Times New Roman" w:cs="Times New Roman"/>
          <w:sz w:val="28"/>
          <w:szCs w:val="28"/>
          <w:lang w:val="ru-RU"/>
        </w:rPr>
        <w:t xml:space="preserve">; </w:t>
      </w:r>
      <w:r w:rsidR="007C5455" w:rsidRPr="007C5455">
        <w:rPr>
          <w:rFonts w:ascii="Times New Roman" w:hAnsi="Times New Roman" w:cs="Times New Roman"/>
          <w:b/>
          <w:i/>
          <w:sz w:val="28"/>
          <w:szCs w:val="28"/>
          <w:lang w:val="ru-RU"/>
        </w:rPr>
        <w:t>ω</w:t>
      </w:r>
      <w:r w:rsidR="007C5455" w:rsidRPr="007C5455">
        <w:rPr>
          <w:rFonts w:ascii="Times New Roman" w:hAnsi="Times New Roman" w:cs="Times New Roman"/>
          <w:sz w:val="28"/>
          <w:szCs w:val="28"/>
          <w:lang w:val="ru-RU"/>
        </w:rPr>
        <w:t xml:space="preserve"> </w:t>
      </w:r>
      <w:r w:rsidR="00AB3225" w:rsidRPr="00624980">
        <w:rPr>
          <w:rFonts w:ascii="Times New Roman" w:hAnsi="Times New Roman" w:cs="Times New Roman"/>
          <w:sz w:val="28"/>
          <w:szCs w:val="28"/>
          <w:lang w:val="ru-RU"/>
        </w:rPr>
        <w:t>- верхняя граница самой старшей возрастной группы.</w:t>
      </w:r>
      <w:proofErr w:type="gramEnd"/>
    </w:p>
    <w:p w:rsidR="00274918" w:rsidRDefault="00AB3225" w:rsidP="00274918">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Для </w:t>
      </w:r>
      <w:r w:rsidRPr="00624980">
        <w:rPr>
          <w:rFonts w:ascii="Times New Roman" w:eastAsia="Adobe Fan Heiti Std B" w:hAnsi="Times New Roman" w:cs="Times New Roman"/>
          <w:sz w:val="28"/>
          <w:szCs w:val="28"/>
          <w:lang w:val="ru-RU"/>
        </w:rPr>
        <w:t>α</w:t>
      </w:r>
      <w:r w:rsidRPr="00624980">
        <w:rPr>
          <w:rFonts w:ascii="Times New Roman" w:hAnsi="Times New Roman" w:cs="Times New Roman"/>
          <w:sz w:val="28"/>
          <w:szCs w:val="28"/>
          <w:lang w:val="ru-RU"/>
        </w:rPr>
        <w:t xml:space="preserve"> = 1 приведенная формула представляет обычное соотношение доли населения в возрасте 65 лет и старше в общей численности населения; для </w:t>
      </w:r>
      <w:r w:rsidRPr="00624980">
        <w:rPr>
          <w:rFonts w:ascii="Times New Roman" w:eastAsia="Adobe Fan Heiti Std B" w:hAnsi="Times New Roman" w:cs="Times New Roman"/>
          <w:sz w:val="28"/>
          <w:szCs w:val="28"/>
          <w:lang w:val="ru-RU"/>
        </w:rPr>
        <w:t>α</w:t>
      </w:r>
      <w:r w:rsidRPr="00624980">
        <w:rPr>
          <w:rFonts w:ascii="Times New Roman" w:hAnsi="Times New Roman" w:cs="Times New Roman"/>
          <w:sz w:val="28"/>
          <w:szCs w:val="28"/>
          <w:lang w:val="ru-RU"/>
        </w:rPr>
        <w:t xml:space="preserve"> = 2 индекс старения представляет собой взвешенную пропорцию пожилых, которая взвешивается по доле людей старше критического возраста </w:t>
      </w:r>
      <w:r w:rsidRPr="00624980">
        <w:rPr>
          <w:rFonts w:ascii="Times New Roman" w:hAnsi="Times New Roman" w:cs="Times New Roman"/>
          <w:sz w:val="28"/>
          <w:szCs w:val="28"/>
        </w:rPr>
        <w:t>z</w:t>
      </w:r>
      <w:r w:rsidRPr="00624980">
        <w:rPr>
          <w:rFonts w:ascii="Times New Roman" w:hAnsi="Times New Roman" w:cs="Times New Roman"/>
          <w:sz w:val="28"/>
          <w:szCs w:val="28"/>
          <w:lang w:val="ru-RU"/>
        </w:rPr>
        <w:t xml:space="preserve"> по разнице между соответствующими возрастами; для </w:t>
      </w:r>
      <w:r w:rsidRPr="00624980">
        <w:rPr>
          <w:rFonts w:ascii="Times New Roman" w:eastAsia="Adobe Fan Heiti Std B" w:hAnsi="Times New Roman" w:cs="Times New Roman"/>
          <w:sz w:val="28"/>
          <w:szCs w:val="28"/>
          <w:lang w:val="ru-RU"/>
        </w:rPr>
        <w:t>α</w:t>
      </w:r>
      <w:r w:rsidRPr="00624980">
        <w:rPr>
          <w:rFonts w:ascii="Times New Roman" w:hAnsi="Times New Roman" w:cs="Times New Roman"/>
          <w:sz w:val="28"/>
          <w:szCs w:val="28"/>
          <w:lang w:val="ru-RU"/>
        </w:rPr>
        <w:t xml:space="preserve"> = 3 индекс старения такая же взвешенная </w:t>
      </w:r>
      <w:r w:rsidRPr="00624980">
        <w:rPr>
          <w:rFonts w:ascii="Times New Roman" w:hAnsi="Times New Roman" w:cs="Times New Roman"/>
          <w:sz w:val="28"/>
          <w:szCs w:val="28"/>
          <w:lang w:val="ru-RU"/>
        </w:rPr>
        <w:lastRenderedPageBreak/>
        <w:t>сумма за исключением того, что больший вес уделяется людям, которые принадлежат к группе долгожителей.</w:t>
      </w:r>
      <w:r w:rsidR="00274918">
        <w:rPr>
          <w:rFonts w:ascii="Times New Roman" w:hAnsi="Times New Roman" w:cs="Times New Roman"/>
          <w:sz w:val="28"/>
          <w:szCs w:val="28"/>
          <w:lang w:val="ru-RU"/>
        </w:rPr>
        <w:t xml:space="preserve"> </w:t>
      </w:r>
    </w:p>
    <w:p w:rsidR="00AB3225" w:rsidRPr="00624980" w:rsidRDefault="00AB3225" w:rsidP="00274918">
      <w:pPr>
        <w:spacing w:after="0" w:line="360" w:lineRule="auto"/>
        <w:ind w:firstLine="720"/>
        <w:jc w:val="both"/>
        <w:rPr>
          <w:rFonts w:ascii="Times New Roman" w:eastAsia="TimesNewRomanPSMT" w:hAnsi="Times New Roman" w:cs="Times New Roman"/>
          <w:sz w:val="28"/>
          <w:szCs w:val="28"/>
          <w:lang w:val="ru-RU"/>
        </w:rPr>
      </w:pPr>
      <w:r w:rsidRPr="00624980">
        <w:rPr>
          <w:rFonts w:ascii="Times New Roman" w:eastAsia="TimesNewRomanPSMT" w:hAnsi="Times New Roman" w:cs="Times New Roman"/>
          <w:sz w:val="28"/>
          <w:szCs w:val="28"/>
          <w:lang w:val="ru-RU"/>
        </w:rPr>
        <w:t xml:space="preserve">Таким образом, </w:t>
      </w:r>
      <w:r w:rsidR="00724771">
        <w:rPr>
          <w:rFonts w:ascii="Times New Roman" w:eastAsia="TimesNewRomanPSMT" w:hAnsi="Times New Roman" w:cs="Times New Roman"/>
          <w:sz w:val="28"/>
          <w:szCs w:val="28"/>
          <w:lang w:val="ru-RU"/>
        </w:rPr>
        <w:t>активно</w:t>
      </w:r>
      <w:r w:rsidRPr="00624980">
        <w:rPr>
          <w:rFonts w:ascii="Times New Roman" w:eastAsia="TimesNewRomanPSMT" w:hAnsi="Times New Roman" w:cs="Times New Roman"/>
          <w:sz w:val="28"/>
          <w:szCs w:val="28"/>
          <w:lang w:val="ru-RU"/>
        </w:rPr>
        <w:t xml:space="preserve"> используемыми традиционными показателями старения (на основе соотношения возрастных контингентов) принято считать:</w:t>
      </w:r>
    </w:p>
    <w:p w:rsidR="00AB3225" w:rsidRPr="00624980" w:rsidRDefault="00AB3225" w:rsidP="00AB3225">
      <w:pPr>
        <w:pStyle w:val="a3"/>
        <w:numPr>
          <w:ilvl w:val="0"/>
          <w:numId w:val="1"/>
        </w:numPr>
        <w:autoSpaceDE w:val="0"/>
        <w:autoSpaceDN w:val="0"/>
        <w:adjustRightInd w:val="0"/>
        <w:spacing w:after="0" w:line="360" w:lineRule="auto"/>
        <w:ind w:left="0" w:firstLine="709"/>
        <w:jc w:val="both"/>
        <w:rPr>
          <w:rFonts w:ascii="Times New Roman" w:eastAsia="TimesNewRomanPSMT" w:hAnsi="Times New Roman" w:cs="Times New Roman"/>
          <w:sz w:val="28"/>
          <w:szCs w:val="28"/>
          <w:lang w:val="ru-RU"/>
        </w:rPr>
      </w:pPr>
      <w:r w:rsidRPr="00624980">
        <w:rPr>
          <w:rFonts w:ascii="Times New Roman" w:eastAsia="TimesNewRomanPSMT" w:hAnsi="Times New Roman" w:cs="Times New Roman"/>
          <w:sz w:val="28"/>
          <w:szCs w:val="28"/>
          <w:lang w:val="ru-RU"/>
        </w:rPr>
        <w:t>дол</w:t>
      </w:r>
      <w:r w:rsidR="00274918">
        <w:rPr>
          <w:rFonts w:ascii="Times New Roman" w:eastAsia="TimesNewRomanPSMT" w:hAnsi="Times New Roman" w:cs="Times New Roman"/>
          <w:sz w:val="28"/>
          <w:szCs w:val="28"/>
          <w:lang w:val="ru-RU"/>
        </w:rPr>
        <w:t>ю</w:t>
      </w:r>
      <w:r w:rsidR="00845EA7">
        <w:rPr>
          <w:rFonts w:ascii="Times New Roman" w:eastAsia="TimesNewRomanPSMT" w:hAnsi="Times New Roman" w:cs="Times New Roman"/>
          <w:sz w:val="28"/>
          <w:szCs w:val="28"/>
          <w:lang w:val="ru-RU"/>
        </w:rPr>
        <w:t xml:space="preserve"> лиц в возрасте 60 </w:t>
      </w:r>
      <w:r w:rsidRPr="00624980">
        <w:rPr>
          <w:rFonts w:ascii="Times New Roman" w:eastAsia="TimesNewRomanPSMT" w:hAnsi="Times New Roman" w:cs="Times New Roman"/>
          <w:sz w:val="28"/>
          <w:szCs w:val="28"/>
          <w:lang w:val="ru-RU"/>
        </w:rPr>
        <w:t xml:space="preserve">лет и </w:t>
      </w:r>
      <w:proofErr w:type="gramStart"/>
      <w:r w:rsidRPr="00624980">
        <w:rPr>
          <w:rFonts w:ascii="Times New Roman" w:eastAsia="TimesNewRomanPSMT" w:hAnsi="Times New Roman" w:cs="Times New Roman"/>
          <w:sz w:val="28"/>
          <w:szCs w:val="28"/>
          <w:lang w:val="ru-RU"/>
        </w:rPr>
        <w:t>старше в общей численности населения</w:t>
      </w:r>
      <w:proofErr w:type="gramEnd"/>
      <w:r w:rsidRPr="00624980">
        <w:rPr>
          <w:rFonts w:ascii="Times New Roman" w:eastAsia="TimesNewRomanPSMT" w:hAnsi="Times New Roman" w:cs="Times New Roman"/>
          <w:sz w:val="28"/>
          <w:szCs w:val="28"/>
          <w:lang w:val="ru-RU"/>
        </w:rPr>
        <w:t>;</w:t>
      </w:r>
    </w:p>
    <w:p w:rsidR="00AB3225" w:rsidRPr="00624980" w:rsidRDefault="00274918" w:rsidP="00AB3225">
      <w:pPr>
        <w:pStyle w:val="a3"/>
        <w:numPr>
          <w:ilvl w:val="0"/>
          <w:numId w:val="1"/>
        </w:numPr>
        <w:autoSpaceDE w:val="0"/>
        <w:autoSpaceDN w:val="0"/>
        <w:adjustRightInd w:val="0"/>
        <w:spacing w:after="0" w:line="360" w:lineRule="auto"/>
        <w:ind w:left="0" w:firstLine="709"/>
        <w:jc w:val="both"/>
        <w:rPr>
          <w:rFonts w:ascii="Times New Roman" w:eastAsia="TimesNewRomanPSMT" w:hAnsi="Times New Roman" w:cs="Times New Roman"/>
          <w:sz w:val="28"/>
          <w:szCs w:val="28"/>
          <w:lang w:val="ru-RU"/>
        </w:rPr>
      </w:pPr>
      <w:proofErr w:type="gramStart"/>
      <w:r w:rsidRPr="00624980">
        <w:rPr>
          <w:rFonts w:ascii="Times New Roman" w:eastAsia="TimesNewRomanPSMT" w:hAnsi="Times New Roman" w:cs="Times New Roman"/>
          <w:sz w:val="28"/>
          <w:szCs w:val="28"/>
          <w:lang w:val="ru-RU"/>
        </w:rPr>
        <w:t xml:space="preserve">показатель «глубины» старения, </w:t>
      </w:r>
      <w:r>
        <w:rPr>
          <w:rFonts w:ascii="Times New Roman" w:eastAsia="TimesNewRomanPSMT" w:hAnsi="Times New Roman" w:cs="Times New Roman"/>
          <w:sz w:val="28"/>
          <w:szCs w:val="28"/>
          <w:lang w:val="ru-RU"/>
        </w:rPr>
        <w:t>%</w:t>
      </w:r>
      <w:r w:rsidRPr="00624980">
        <w:rPr>
          <w:rFonts w:ascii="Times New Roman" w:eastAsia="TimesNewRomanPSMT" w:hAnsi="Times New Roman" w:cs="Times New Roman"/>
          <w:sz w:val="28"/>
          <w:szCs w:val="28"/>
          <w:lang w:val="ru-RU"/>
        </w:rPr>
        <w:t xml:space="preserve"> самых старых среди пожилых</w:t>
      </w:r>
      <w:r>
        <w:rPr>
          <w:rFonts w:ascii="Times New Roman" w:eastAsia="TimesNewRomanPSMT" w:hAnsi="Times New Roman" w:cs="Times New Roman"/>
          <w:sz w:val="28"/>
          <w:szCs w:val="28"/>
          <w:lang w:val="ru-RU"/>
        </w:rPr>
        <w:t xml:space="preserve">, </w:t>
      </w:r>
      <w:r w:rsidR="00AB3225" w:rsidRPr="00624980">
        <w:rPr>
          <w:rFonts w:ascii="Times New Roman" w:eastAsia="TimesNewRomanPSMT" w:hAnsi="Times New Roman" w:cs="Times New Roman"/>
          <w:sz w:val="28"/>
          <w:szCs w:val="28"/>
          <w:lang w:val="ru-RU"/>
        </w:rPr>
        <w:t xml:space="preserve">соотношение доли самых старых (80 </w:t>
      </w:r>
      <w:r>
        <w:rPr>
          <w:rFonts w:ascii="Times New Roman" w:eastAsia="TimesNewRomanPSMT" w:hAnsi="Times New Roman" w:cs="Times New Roman"/>
          <w:sz w:val="28"/>
          <w:szCs w:val="28"/>
          <w:lang w:val="ru-RU"/>
        </w:rPr>
        <w:t>/</w:t>
      </w:r>
      <w:r w:rsidR="00AB3225" w:rsidRPr="00624980">
        <w:rPr>
          <w:rFonts w:ascii="Times New Roman" w:eastAsia="TimesNewRomanPSMT" w:hAnsi="Times New Roman" w:cs="Times New Roman"/>
          <w:sz w:val="28"/>
          <w:szCs w:val="28"/>
          <w:lang w:val="ru-RU"/>
        </w:rPr>
        <w:t xml:space="preserve"> 85 лет) и доли пожилых (60 </w:t>
      </w:r>
      <w:r>
        <w:rPr>
          <w:rFonts w:ascii="Times New Roman" w:eastAsia="TimesNewRomanPSMT" w:hAnsi="Times New Roman" w:cs="Times New Roman"/>
          <w:sz w:val="28"/>
          <w:szCs w:val="28"/>
          <w:lang w:val="ru-RU"/>
        </w:rPr>
        <w:t>/</w:t>
      </w:r>
      <w:r w:rsidR="00AB3225" w:rsidRPr="00624980">
        <w:rPr>
          <w:rFonts w:ascii="Times New Roman" w:eastAsia="TimesNewRomanPSMT" w:hAnsi="Times New Roman" w:cs="Times New Roman"/>
          <w:sz w:val="28"/>
          <w:szCs w:val="28"/>
          <w:lang w:val="ru-RU"/>
        </w:rPr>
        <w:t xml:space="preserve"> 65 лет);</w:t>
      </w:r>
      <w:proofErr w:type="gramEnd"/>
    </w:p>
    <w:p w:rsidR="00AB3225" w:rsidRPr="00624980" w:rsidRDefault="00AB3225" w:rsidP="00AB3225">
      <w:pPr>
        <w:pStyle w:val="a3"/>
        <w:numPr>
          <w:ilvl w:val="0"/>
          <w:numId w:val="1"/>
        </w:numPr>
        <w:autoSpaceDE w:val="0"/>
        <w:autoSpaceDN w:val="0"/>
        <w:adjustRightInd w:val="0"/>
        <w:spacing w:after="0" w:line="360" w:lineRule="auto"/>
        <w:ind w:left="0" w:firstLine="709"/>
        <w:jc w:val="both"/>
        <w:rPr>
          <w:rFonts w:ascii="Times New Roman" w:eastAsia="TimesNewRomanPSMT" w:hAnsi="Times New Roman" w:cs="Times New Roman"/>
          <w:sz w:val="28"/>
          <w:szCs w:val="28"/>
          <w:lang w:val="ru-RU"/>
        </w:rPr>
      </w:pPr>
      <w:r w:rsidRPr="00624980">
        <w:rPr>
          <w:rFonts w:ascii="Times New Roman" w:eastAsia="TimesNewRomanPSMT" w:hAnsi="Times New Roman" w:cs="Times New Roman"/>
          <w:sz w:val="28"/>
          <w:szCs w:val="28"/>
          <w:lang w:val="ru-RU"/>
        </w:rPr>
        <w:t>индекс старения населения: отношение числа пожилых к числу детей до 15 лет;</w:t>
      </w:r>
    </w:p>
    <w:p w:rsidR="00AB3225" w:rsidRPr="00624980" w:rsidRDefault="00AB3225" w:rsidP="00AB3225">
      <w:pPr>
        <w:pStyle w:val="a3"/>
        <w:numPr>
          <w:ilvl w:val="0"/>
          <w:numId w:val="1"/>
        </w:numPr>
        <w:autoSpaceDE w:val="0"/>
        <w:autoSpaceDN w:val="0"/>
        <w:adjustRightInd w:val="0"/>
        <w:spacing w:after="0" w:line="360" w:lineRule="auto"/>
        <w:ind w:left="0" w:firstLine="709"/>
        <w:jc w:val="both"/>
        <w:rPr>
          <w:rFonts w:ascii="Times New Roman" w:eastAsia="TimesNewRomanPSMT" w:hAnsi="Times New Roman" w:cs="Times New Roman"/>
          <w:sz w:val="28"/>
          <w:szCs w:val="28"/>
          <w:lang w:val="ru-RU"/>
        </w:rPr>
      </w:pPr>
      <w:r w:rsidRPr="00624980">
        <w:rPr>
          <w:rFonts w:ascii="Times New Roman" w:eastAsia="TimesNewRomanPSMT" w:hAnsi="Times New Roman" w:cs="Times New Roman"/>
          <w:sz w:val="28"/>
          <w:szCs w:val="28"/>
          <w:lang w:val="ru-RU"/>
        </w:rPr>
        <w:t>демографическ</w:t>
      </w:r>
      <w:r w:rsidR="00767767">
        <w:rPr>
          <w:rFonts w:ascii="Times New Roman" w:eastAsia="TimesNewRomanPSMT" w:hAnsi="Times New Roman" w:cs="Times New Roman"/>
          <w:sz w:val="28"/>
          <w:szCs w:val="28"/>
          <w:lang w:val="ru-RU"/>
        </w:rPr>
        <w:t>ая</w:t>
      </w:r>
      <w:r w:rsidRPr="00624980">
        <w:rPr>
          <w:rFonts w:ascii="Times New Roman" w:eastAsia="TimesNewRomanPSMT" w:hAnsi="Times New Roman" w:cs="Times New Roman"/>
          <w:sz w:val="28"/>
          <w:szCs w:val="28"/>
          <w:lang w:val="ru-RU"/>
        </w:rPr>
        <w:t xml:space="preserve"> нагрузк</w:t>
      </w:r>
      <w:r w:rsidR="00767767">
        <w:rPr>
          <w:rFonts w:ascii="Times New Roman" w:eastAsia="TimesNewRomanPSMT" w:hAnsi="Times New Roman" w:cs="Times New Roman"/>
          <w:sz w:val="28"/>
          <w:szCs w:val="28"/>
          <w:lang w:val="ru-RU"/>
        </w:rPr>
        <w:t>а</w:t>
      </w:r>
      <w:r w:rsidRPr="00624980">
        <w:rPr>
          <w:rFonts w:ascii="Times New Roman" w:eastAsia="TimesNewRomanPSMT" w:hAnsi="Times New Roman" w:cs="Times New Roman"/>
          <w:sz w:val="28"/>
          <w:szCs w:val="28"/>
          <w:lang w:val="ru-RU"/>
        </w:rPr>
        <w:t xml:space="preserve"> </w:t>
      </w:r>
      <w:proofErr w:type="gramStart"/>
      <w:r w:rsidRPr="00624980">
        <w:rPr>
          <w:rFonts w:ascii="Times New Roman" w:eastAsia="TimesNewRomanPSMT" w:hAnsi="Times New Roman" w:cs="Times New Roman"/>
          <w:sz w:val="28"/>
          <w:szCs w:val="28"/>
          <w:lang w:val="ru-RU"/>
        </w:rPr>
        <w:t>пожилыми</w:t>
      </w:r>
      <w:proofErr w:type="gramEnd"/>
      <w:r w:rsidRPr="00624980">
        <w:rPr>
          <w:rFonts w:ascii="Times New Roman" w:eastAsia="TimesNewRomanPSMT" w:hAnsi="Times New Roman" w:cs="Times New Roman"/>
          <w:sz w:val="28"/>
          <w:szCs w:val="28"/>
          <w:lang w:val="ru-RU"/>
        </w:rPr>
        <w:t>.</w:t>
      </w:r>
    </w:p>
    <w:p w:rsidR="00AB3225" w:rsidRPr="002F436A" w:rsidRDefault="00AB3225" w:rsidP="00D95E41">
      <w:pPr>
        <w:pStyle w:val="3"/>
        <w:spacing w:before="120"/>
        <w:jc w:val="both"/>
        <w:rPr>
          <w:rFonts w:ascii="Times New Roman" w:hAnsi="Times New Roman" w:cs="Times New Roman"/>
          <w:color w:val="auto"/>
          <w:sz w:val="28"/>
          <w:szCs w:val="28"/>
          <w:lang w:val="ru-RU"/>
        </w:rPr>
      </w:pPr>
      <w:r w:rsidRPr="002F436A">
        <w:rPr>
          <w:rFonts w:ascii="Times New Roman" w:hAnsi="Times New Roman" w:cs="Times New Roman"/>
          <w:color w:val="auto"/>
          <w:sz w:val="28"/>
          <w:szCs w:val="28"/>
          <w:lang w:val="ru-RU"/>
        </w:rPr>
        <w:t xml:space="preserve">1.1.2 </w:t>
      </w:r>
      <w:proofErr w:type="spellStart"/>
      <w:r w:rsidRPr="002F436A">
        <w:rPr>
          <w:rFonts w:ascii="Times New Roman" w:hAnsi="Times New Roman" w:cs="Times New Roman"/>
          <w:color w:val="auto"/>
          <w:sz w:val="28"/>
          <w:szCs w:val="28"/>
          <w:lang w:val="ru-RU"/>
        </w:rPr>
        <w:t>Проспективное</w:t>
      </w:r>
      <w:proofErr w:type="spellEnd"/>
      <w:r w:rsidRPr="002F436A">
        <w:rPr>
          <w:rFonts w:ascii="Times New Roman" w:hAnsi="Times New Roman" w:cs="Times New Roman"/>
          <w:color w:val="auto"/>
          <w:sz w:val="28"/>
          <w:szCs w:val="28"/>
          <w:lang w:val="ru-RU"/>
        </w:rPr>
        <w:t xml:space="preserve"> измерение старения.</w:t>
      </w:r>
    </w:p>
    <w:p w:rsidR="00AB3225" w:rsidRPr="00624980" w:rsidRDefault="00AB3225" w:rsidP="00AB3225">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Помимо описанных выше традиционных показателей старения населения в настоящее время активно используют подход, предложенный австрийскими учеными </w:t>
      </w:r>
      <w:proofErr w:type="spellStart"/>
      <w:r w:rsidRPr="00624980">
        <w:rPr>
          <w:rFonts w:ascii="Times New Roman" w:hAnsi="Times New Roman" w:cs="Times New Roman"/>
          <w:sz w:val="28"/>
          <w:szCs w:val="28"/>
          <w:lang w:val="ru-RU"/>
        </w:rPr>
        <w:t>Warren</w:t>
      </w:r>
      <w:proofErr w:type="spellEnd"/>
      <w:r w:rsidRPr="00624980">
        <w:rPr>
          <w:rFonts w:ascii="Times New Roman" w:hAnsi="Times New Roman" w:cs="Times New Roman"/>
          <w:sz w:val="28"/>
          <w:szCs w:val="28"/>
          <w:lang w:val="ru-RU"/>
        </w:rPr>
        <w:t xml:space="preserve"> C. </w:t>
      </w:r>
      <w:proofErr w:type="spellStart"/>
      <w:r w:rsidRPr="00624980">
        <w:rPr>
          <w:rFonts w:ascii="Times New Roman" w:hAnsi="Times New Roman" w:cs="Times New Roman"/>
          <w:sz w:val="28"/>
          <w:szCs w:val="28"/>
          <w:lang w:val="ru-RU"/>
        </w:rPr>
        <w:t>Sanderson</w:t>
      </w:r>
      <w:proofErr w:type="spellEnd"/>
      <w:r w:rsidRPr="00624980">
        <w:rPr>
          <w:rFonts w:ascii="Times New Roman" w:hAnsi="Times New Roman" w:cs="Times New Roman"/>
          <w:sz w:val="28"/>
          <w:szCs w:val="28"/>
          <w:lang w:val="ru-RU"/>
        </w:rPr>
        <w:t xml:space="preserve"> и </w:t>
      </w:r>
      <w:proofErr w:type="spellStart"/>
      <w:r w:rsidRPr="00624980">
        <w:rPr>
          <w:rFonts w:ascii="Times New Roman" w:hAnsi="Times New Roman" w:cs="Times New Roman"/>
          <w:sz w:val="28"/>
          <w:szCs w:val="28"/>
          <w:lang w:val="ru-RU"/>
        </w:rPr>
        <w:t>Sergei</w:t>
      </w:r>
      <w:proofErr w:type="spellEnd"/>
      <w:r w:rsidRPr="00624980">
        <w:rPr>
          <w:rFonts w:ascii="Times New Roman" w:hAnsi="Times New Roman" w:cs="Times New Roman"/>
          <w:sz w:val="28"/>
          <w:szCs w:val="28"/>
          <w:lang w:val="ru-RU"/>
        </w:rPr>
        <w:t xml:space="preserve"> </w:t>
      </w:r>
      <w:proofErr w:type="spellStart"/>
      <w:r w:rsidRPr="00624980">
        <w:rPr>
          <w:rFonts w:ascii="Times New Roman" w:hAnsi="Times New Roman" w:cs="Times New Roman"/>
          <w:sz w:val="28"/>
          <w:szCs w:val="28"/>
          <w:lang w:val="ru-RU"/>
        </w:rPr>
        <w:t>Scherbov</w:t>
      </w:r>
      <w:proofErr w:type="spellEnd"/>
      <w:r w:rsidR="00871440" w:rsidRPr="00624980">
        <w:rPr>
          <w:rFonts w:ascii="Times New Roman" w:hAnsi="Times New Roman" w:cs="Times New Roman"/>
          <w:sz w:val="28"/>
          <w:szCs w:val="28"/>
          <w:lang w:val="ru-RU"/>
        </w:rPr>
        <w:t xml:space="preserve"> (</w:t>
      </w:r>
      <w:proofErr w:type="spellStart"/>
      <w:r w:rsidR="00871440" w:rsidRPr="00624980">
        <w:rPr>
          <w:rFonts w:ascii="Times New Roman" w:hAnsi="Times New Roman" w:cs="Times New Roman"/>
          <w:sz w:val="28"/>
          <w:szCs w:val="28"/>
          <w:lang w:val="ru-RU"/>
        </w:rPr>
        <w:t>Sanderson</w:t>
      </w:r>
      <w:proofErr w:type="spellEnd"/>
      <w:r w:rsidR="00871440" w:rsidRPr="00624980">
        <w:rPr>
          <w:rFonts w:ascii="Times New Roman" w:hAnsi="Times New Roman" w:cs="Times New Roman"/>
          <w:sz w:val="28"/>
          <w:szCs w:val="28"/>
          <w:lang w:val="ru-RU"/>
        </w:rPr>
        <w:t xml:space="preserve">, W.C., </w:t>
      </w:r>
      <w:proofErr w:type="spellStart"/>
      <w:r w:rsidR="00871440" w:rsidRPr="00624980">
        <w:rPr>
          <w:rFonts w:ascii="Times New Roman" w:hAnsi="Times New Roman" w:cs="Times New Roman"/>
          <w:sz w:val="28"/>
          <w:szCs w:val="28"/>
          <w:lang w:val="ru-RU"/>
        </w:rPr>
        <w:t>Scherbov</w:t>
      </w:r>
      <w:proofErr w:type="spellEnd"/>
      <w:r w:rsidR="00871440" w:rsidRPr="00624980">
        <w:rPr>
          <w:rFonts w:ascii="Times New Roman" w:hAnsi="Times New Roman" w:cs="Times New Roman"/>
          <w:sz w:val="28"/>
          <w:szCs w:val="28"/>
          <w:lang w:val="ru-RU"/>
        </w:rPr>
        <w:t>, S., 2009)</w:t>
      </w:r>
      <w:r w:rsidRPr="00624980">
        <w:rPr>
          <w:rFonts w:ascii="Times New Roman" w:hAnsi="Times New Roman" w:cs="Times New Roman"/>
          <w:sz w:val="28"/>
          <w:szCs w:val="28"/>
          <w:lang w:val="ru-RU"/>
        </w:rPr>
        <w:t xml:space="preserve">. В рамках данного подхода предлагается по-новому взглянуть на проблему старения и возможности ее измерения. Ученые предлагают использовать </w:t>
      </w:r>
      <w:proofErr w:type="spellStart"/>
      <w:r w:rsidRPr="00624980">
        <w:rPr>
          <w:rFonts w:ascii="Times New Roman" w:hAnsi="Times New Roman" w:cs="Times New Roman"/>
          <w:sz w:val="28"/>
          <w:szCs w:val="28"/>
          <w:lang w:val="ru-RU"/>
        </w:rPr>
        <w:t>проспективные</w:t>
      </w:r>
      <w:proofErr w:type="spellEnd"/>
      <w:r w:rsidRPr="00624980">
        <w:rPr>
          <w:rFonts w:ascii="Times New Roman" w:hAnsi="Times New Roman" w:cs="Times New Roman"/>
          <w:sz w:val="28"/>
          <w:szCs w:val="28"/>
          <w:lang w:val="ru-RU"/>
        </w:rPr>
        <w:t xml:space="preserve"> показатели, которые в отличие от </w:t>
      </w:r>
      <w:proofErr w:type="gramStart"/>
      <w:r w:rsidR="00724771">
        <w:rPr>
          <w:rFonts w:ascii="Times New Roman" w:hAnsi="Times New Roman" w:cs="Times New Roman"/>
          <w:sz w:val="28"/>
          <w:szCs w:val="28"/>
          <w:lang w:val="ru-RU"/>
        </w:rPr>
        <w:t>традиционных</w:t>
      </w:r>
      <w:proofErr w:type="gramEnd"/>
      <w:r w:rsidRPr="00624980">
        <w:rPr>
          <w:rFonts w:ascii="Times New Roman" w:hAnsi="Times New Roman" w:cs="Times New Roman"/>
          <w:sz w:val="28"/>
          <w:szCs w:val="28"/>
          <w:lang w:val="ru-RU"/>
        </w:rPr>
        <w:t xml:space="preserve"> строятся не на основе хронологического представления о возрасте, а в зависимости от продолжительности предстоящей жизни. В данном случае возраст следует измерять как время оставшейся жизни, естественной мерой которой является функция продолжительности жизни из таблиц смертности населения.</w:t>
      </w:r>
    </w:p>
    <w:p w:rsidR="00AB3225" w:rsidRPr="00624980" w:rsidRDefault="00AB3225" w:rsidP="00AB3225">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Ученые приводят аналоги основным традиционным показателям старения в </w:t>
      </w:r>
      <w:proofErr w:type="spellStart"/>
      <w:r w:rsidRPr="00624980">
        <w:rPr>
          <w:rFonts w:ascii="Times New Roman" w:hAnsi="Times New Roman" w:cs="Times New Roman"/>
          <w:sz w:val="28"/>
          <w:szCs w:val="28"/>
          <w:lang w:val="ru-RU"/>
        </w:rPr>
        <w:t>проспективном</w:t>
      </w:r>
      <w:proofErr w:type="spellEnd"/>
      <w:r w:rsidRPr="00624980">
        <w:rPr>
          <w:rFonts w:ascii="Times New Roman" w:hAnsi="Times New Roman" w:cs="Times New Roman"/>
          <w:sz w:val="28"/>
          <w:szCs w:val="28"/>
          <w:lang w:val="ru-RU"/>
        </w:rPr>
        <w:t xml:space="preserve"> измерении. По аналогии с показателем доли лиц старше 65 лет в общей численности населения предлагается вычислять долю лиц в возрастных группах, имеющих ожидаемую продолжительность жизни 15 лет и меньше. </w:t>
      </w:r>
      <w:r w:rsidR="003A221C" w:rsidRPr="00624980">
        <w:rPr>
          <w:rFonts w:ascii="Times New Roman" w:hAnsi="Times New Roman" w:cs="Times New Roman"/>
          <w:sz w:val="28"/>
          <w:szCs w:val="28"/>
          <w:lang w:val="ru-RU"/>
        </w:rPr>
        <w:t xml:space="preserve">Соответственно, иначе определяется показатель </w:t>
      </w:r>
      <w:r w:rsidRPr="00624980">
        <w:rPr>
          <w:rFonts w:ascii="Times New Roman" w:hAnsi="Times New Roman" w:cs="Times New Roman"/>
          <w:sz w:val="28"/>
          <w:szCs w:val="28"/>
          <w:lang w:val="ru-RU"/>
        </w:rPr>
        <w:t>демографическ</w:t>
      </w:r>
      <w:r w:rsidR="003A221C" w:rsidRPr="00624980">
        <w:rPr>
          <w:rFonts w:ascii="Times New Roman" w:hAnsi="Times New Roman" w:cs="Times New Roman"/>
          <w:sz w:val="28"/>
          <w:szCs w:val="28"/>
          <w:lang w:val="ru-RU"/>
        </w:rPr>
        <w:t xml:space="preserve">ой нагрузки </w:t>
      </w:r>
      <w:proofErr w:type="gramStart"/>
      <w:r w:rsidRPr="00624980">
        <w:rPr>
          <w:rFonts w:ascii="Times New Roman" w:hAnsi="Times New Roman" w:cs="Times New Roman"/>
          <w:sz w:val="28"/>
          <w:szCs w:val="28"/>
          <w:lang w:val="ru-RU"/>
        </w:rPr>
        <w:lastRenderedPageBreak/>
        <w:t>пожилыми</w:t>
      </w:r>
      <w:proofErr w:type="gramEnd"/>
      <w:r w:rsidRPr="00624980">
        <w:rPr>
          <w:rFonts w:ascii="Times New Roman" w:hAnsi="Times New Roman" w:cs="Times New Roman"/>
          <w:sz w:val="28"/>
          <w:szCs w:val="28"/>
          <w:lang w:val="ru-RU"/>
        </w:rPr>
        <w:t xml:space="preserve"> (соотношение численности населения в возрасте 65 лет и старше к численности населения в возрасте 20 - 64 года)</w:t>
      </w:r>
      <w:r w:rsidR="00E10865" w:rsidRPr="00624980">
        <w:rPr>
          <w:rFonts w:ascii="Times New Roman" w:hAnsi="Times New Roman" w:cs="Times New Roman"/>
          <w:sz w:val="28"/>
          <w:szCs w:val="28"/>
          <w:lang w:val="ru-RU"/>
        </w:rPr>
        <w:t xml:space="preserve">. </w:t>
      </w:r>
      <w:proofErr w:type="spellStart"/>
      <w:r w:rsidR="00E10865" w:rsidRPr="00624980">
        <w:rPr>
          <w:rFonts w:ascii="Times New Roman" w:hAnsi="Times New Roman" w:cs="Times New Roman"/>
          <w:sz w:val="28"/>
          <w:szCs w:val="28"/>
          <w:lang w:val="ru-RU"/>
        </w:rPr>
        <w:t>Проспективный</w:t>
      </w:r>
      <w:proofErr w:type="spellEnd"/>
      <w:r w:rsidRPr="00624980">
        <w:rPr>
          <w:rFonts w:ascii="Times New Roman" w:hAnsi="Times New Roman" w:cs="Times New Roman"/>
          <w:sz w:val="28"/>
          <w:szCs w:val="28"/>
          <w:lang w:val="ru-RU"/>
        </w:rPr>
        <w:t xml:space="preserve"> </w:t>
      </w:r>
      <w:r w:rsidR="003A221C" w:rsidRPr="00624980">
        <w:rPr>
          <w:rFonts w:ascii="Times New Roman" w:hAnsi="Times New Roman" w:cs="Times New Roman"/>
          <w:sz w:val="28"/>
          <w:szCs w:val="28"/>
          <w:lang w:val="ru-RU"/>
        </w:rPr>
        <w:t>п</w:t>
      </w:r>
      <w:r w:rsidRPr="00624980">
        <w:rPr>
          <w:rFonts w:ascii="Times New Roman" w:hAnsi="Times New Roman" w:cs="Times New Roman"/>
          <w:sz w:val="28"/>
          <w:szCs w:val="28"/>
          <w:lang w:val="ru-RU"/>
        </w:rPr>
        <w:t xml:space="preserve">оказатель определяется соотношением численности населения со средней ожидаемой продолжительностью жизни 15 лет и меньше («порог старости») к численности населения в возрасте от 20 лет до «порога старости». </w:t>
      </w:r>
    </w:p>
    <w:p w:rsidR="00AB3225" w:rsidRPr="00624980" w:rsidRDefault="00AB3225" w:rsidP="005F0E6E">
      <w:pPr>
        <w:spacing w:after="120" w:line="240" w:lineRule="auto"/>
        <w:ind w:firstLine="720"/>
        <w:jc w:val="center"/>
        <w:rPr>
          <w:rFonts w:ascii="Times New Roman" w:hAnsi="Times New Roman" w:cs="Times New Roman"/>
          <w:b/>
          <w:sz w:val="24"/>
          <w:szCs w:val="24"/>
          <w:lang w:val="ru-RU"/>
        </w:rPr>
      </w:pPr>
      <w:r w:rsidRPr="00624980">
        <w:rPr>
          <w:rFonts w:ascii="Times New Roman" w:hAnsi="Times New Roman" w:cs="Times New Roman"/>
          <w:b/>
          <w:sz w:val="24"/>
          <w:szCs w:val="24"/>
          <w:lang w:val="ru-RU"/>
        </w:rPr>
        <w:t xml:space="preserve">Таблица 4. Основные традиционные и </w:t>
      </w:r>
      <w:proofErr w:type="spellStart"/>
      <w:r w:rsidRPr="00624980">
        <w:rPr>
          <w:rFonts w:ascii="Times New Roman" w:hAnsi="Times New Roman" w:cs="Times New Roman"/>
          <w:b/>
          <w:sz w:val="24"/>
          <w:szCs w:val="24"/>
          <w:lang w:val="ru-RU"/>
        </w:rPr>
        <w:t>проспективные</w:t>
      </w:r>
      <w:proofErr w:type="spellEnd"/>
      <w:r w:rsidRPr="00624980">
        <w:rPr>
          <w:rFonts w:ascii="Times New Roman" w:hAnsi="Times New Roman" w:cs="Times New Roman"/>
          <w:b/>
          <w:sz w:val="24"/>
          <w:szCs w:val="24"/>
          <w:lang w:val="ru-RU"/>
        </w:rPr>
        <w:t xml:space="preserve"> показатели старения</w:t>
      </w:r>
    </w:p>
    <w:tbl>
      <w:tblPr>
        <w:tblW w:w="9697" w:type="dxa"/>
        <w:tblInd w:w="108" w:type="dxa"/>
        <w:tblBorders>
          <w:top w:val="single" w:sz="4" w:space="0" w:color="auto"/>
          <w:bottom w:val="single" w:sz="4" w:space="0" w:color="auto"/>
          <w:insideH w:val="single" w:sz="4" w:space="0" w:color="auto"/>
          <w:insideV w:val="single" w:sz="4" w:space="0" w:color="auto"/>
        </w:tblBorders>
        <w:tblLook w:val="04A0"/>
      </w:tblPr>
      <w:tblGrid>
        <w:gridCol w:w="3828"/>
        <w:gridCol w:w="5869"/>
      </w:tblGrid>
      <w:tr w:rsidR="00AB3225" w:rsidRPr="00352435" w:rsidTr="008E5778">
        <w:trPr>
          <w:trHeight w:val="746"/>
        </w:trPr>
        <w:tc>
          <w:tcPr>
            <w:tcW w:w="3828" w:type="dxa"/>
            <w:tcBorders>
              <w:top w:val="single" w:sz="8" w:space="0" w:color="auto"/>
              <w:bottom w:val="single" w:sz="8" w:space="0" w:color="auto"/>
            </w:tcBorders>
            <w:hideMark/>
          </w:tcPr>
          <w:p w:rsidR="00AB3225" w:rsidRPr="008E1E2D" w:rsidRDefault="00AB3225" w:rsidP="00AB3225">
            <w:pPr>
              <w:spacing w:after="0"/>
              <w:jc w:val="both"/>
              <w:rPr>
                <w:rFonts w:ascii="Times New Roman" w:hAnsi="Times New Roman" w:cs="Times New Roman"/>
                <w:sz w:val="24"/>
                <w:szCs w:val="24"/>
              </w:rPr>
            </w:pPr>
            <w:r w:rsidRPr="008E1E2D">
              <w:rPr>
                <w:rFonts w:ascii="Times New Roman" w:hAnsi="Times New Roman" w:cs="Times New Roman"/>
                <w:b/>
                <w:bCs/>
                <w:sz w:val="24"/>
                <w:szCs w:val="24"/>
                <w:lang w:val="ru-RU"/>
              </w:rPr>
              <w:t>Традиционные меры старения населения</w:t>
            </w:r>
            <w:r w:rsidRPr="008E1E2D">
              <w:rPr>
                <w:rFonts w:ascii="Times New Roman" w:hAnsi="Times New Roman" w:cs="Times New Roman"/>
                <w:sz w:val="24"/>
                <w:szCs w:val="24"/>
                <w:lang w:val="ru-RU"/>
              </w:rPr>
              <w:t xml:space="preserve"> </w:t>
            </w:r>
          </w:p>
        </w:tc>
        <w:tc>
          <w:tcPr>
            <w:tcW w:w="5869" w:type="dxa"/>
            <w:tcBorders>
              <w:top w:val="single" w:sz="8" w:space="0" w:color="auto"/>
              <w:bottom w:val="single" w:sz="8" w:space="0" w:color="auto"/>
            </w:tcBorders>
            <w:hideMark/>
          </w:tcPr>
          <w:p w:rsidR="00AB3225" w:rsidRPr="008E1E2D" w:rsidRDefault="00AB3225" w:rsidP="00AB3225">
            <w:pPr>
              <w:spacing w:after="0"/>
              <w:ind w:firstLine="5"/>
              <w:jc w:val="both"/>
              <w:rPr>
                <w:rFonts w:ascii="Times New Roman" w:hAnsi="Times New Roman" w:cs="Times New Roman"/>
                <w:sz w:val="24"/>
                <w:szCs w:val="24"/>
                <w:lang w:val="ru-RU"/>
              </w:rPr>
            </w:pPr>
            <w:r w:rsidRPr="008E1E2D">
              <w:rPr>
                <w:rFonts w:ascii="Times New Roman" w:hAnsi="Times New Roman" w:cs="Times New Roman"/>
                <w:b/>
                <w:bCs/>
                <w:sz w:val="24"/>
                <w:szCs w:val="24"/>
                <w:lang w:val="ru-RU"/>
              </w:rPr>
              <w:t>Меры старения, учитывающие продолжительность предстоящей жизни (</w:t>
            </w:r>
            <w:r w:rsidRPr="008E1E2D">
              <w:rPr>
                <w:rFonts w:ascii="Times New Roman" w:hAnsi="Times New Roman" w:cs="Times New Roman"/>
                <w:b/>
                <w:bCs/>
                <w:sz w:val="24"/>
                <w:szCs w:val="24"/>
              </w:rPr>
              <w:t>RLE</w:t>
            </w:r>
            <w:r w:rsidRPr="008E1E2D">
              <w:rPr>
                <w:rFonts w:ascii="Times New Roman" w:hAnsi="Times New Roman" w:cs="Times New Roman"/>
                <w:b/>
                <w:bCs/>
                <w:sz w:val="24"/>
                <w:szCs w:val="24"/>
                <w:lang w:val="ru-RU"/>
              </w:rPr>
              <w:t>)</w:t>
            </w:r>
            <w:r w:rsidRPr="008E1E2D">
              <w:rPr>
                <w:rFonts w:ascii="Times New Roman" w:hAnsi="Times New Roman" w:cs="Times New Roman"/>
                <w:sz w:val="24"/>
                <w:szCs w:val="24"/>
                <w:lang w:val="ru-RU"/>
              </w:rPr>
              <w:t xml:space="preserve"> </w:t>
            </w:r>
          </w:p>
        </w:tc>
      </w:tr>
      <w:tr w:rsidR="00AB3225" w:rsidRPr="00352435" w:rsidTr="008E5778">
        <w:trPr>
          <w:trHeight w:val="942"/>
        </w:trPr>
        <w:tc>
          <w:tcPr>
            <w:tcW w:w="3828" w:type="dxa"/>
            <w:tcBorders>
              <w:top w:val="single" w:sz="8" w:space="0" w:color="auto"/>
            </w:tcBorders>
            <w:hideMark/>
          </w:tcPr>
          <w:p w:rsidR="00AB3225" w:rsidRPr="008E1E2D" w:rsidRDefault="00AB3225" w:rsidP="00AB3225">
            <w:pPr>
              <w:spacing w:after="0"/>
              <w:jc w:val="both"/>
              <w:rPr>
                <w:rFonts w:ascii="Times New Roman" w:hAnsi="Times New Roman" w:cs="Times New Roman"/>
                <w:sz w:val="24"/>
                <w:szCs w:val="24"/>
                <w:lang w:val="ru-RU"/>
              </w:rPr>
            </w:pPr>
            <w:r w:rsidRPr="008E1E2D">
              <w:rPr>
                <w:rFonts w:ascii="Times New Roman" w:hAnsi="Times New Roman" w:cs="Times New Roman"/>
                <w:b/>
                <w:bCs/>
                <w:sz w:val="24"/>
                <w:szCs w:val="24"/>
              </w:rPr>
              <w:t>Prop</w:t>
            </w:r>
            <w:r w:rsidRPr="008E1E2D">
              <w:rPr>
                <w:rFonts w:ascii="Times New Roman" w:hAnsi="Times New Roman" w:cs="Times New Roman"/>
                <w:b/>
                <w:bCs/>
                <w:sz w:val="24"/>
                <w:szCs w:val="24"/>
                <w:lang w:val="ru-RU"/>
              </w:rPr>
              <w:t xml:space="preserve">. 60+ (или </w:t>
            </w:r>
            <w:r w:rsidRPr="008E1E2D">
              <w:rPr>
                <w:rFonts w:ascii="Times New Roman" w:hAnsi="Times New Roman" w:cs="Times New Roman"/>
                <w:b/>
                <w:bCs/>
                <w:sz w:val="24"/>
                <w:szCs w:val="24"/>
              </w:rPr>
              <w:t>Prop</w:t>
            </w:r>
            <w:r w:rsidRPr="008E1E2D">
              <w:rPr>
                <w:rFonts w:ascii="Times New Roman" w:hAnsi="Times New Roman" w:cs="Times New Roman"/>
                <w:b/>
                <w:bCs/>
                <w:sz w:val="24"/>
                <w:szCs w:val="24"/>
                <w:lang w:val="ru-RU"/>
              </w:rPr>
              <w:t>. 65+)</w:t>
            </w:r>
            <w:r w:rsidRPr="008E1E2D">
              <w:rPr>
                <w:rFonts w:ascii="Times New Roman" w:hAnsi="Times New Roman" w:cs="Times New Roman"/>
                <w:sz w:val="24"/>
                <w:szCs w:val="24"/>
                <w:lang w:val="ru-RU"/>
              </w:rPr>
              <w:t xml:space="preserve"> </w:t>
            </w:r>
            <w:r w:rsidR="005F0E6E" w:rsidRPr="008E1E2D">
              <w:rPr>
                <w:rFonts w:ascii="Times New Roman" w:hAnsi="Times New Roman" w:cs="Times New Roman"/>
                <w:sz w:val="24"/>
                <w:szCs w:val="24"/>
                <w:lang w:val="ru-RU"/>
              </w:rPr>
              <w:t>-</w:t>
            </w:r>
            <w:r w:rsidRPr="008E1E2D">
              <w:rPr>
                <w:rFonts w:ascii="Times New Roman" w:hAnsi="Times New Roman" w:cs="Times New Roman"/>
                <w:sz w:val="24"/>
                <w:szCs w:val="24"/>
                <w:lang w:val="ru-RU"/>
              </w:rPr>
              <w:t xml:space="preserve"> доля лиц в возрасте 60 лет (или 65 лет) и старше</w:t>
            </w:r>
          </w:p>
        </w:tc>
        <w:tc>
          <w:tcPr>
            <w:tcW w:w="5869" w:type="dxa"/>
            <w:tcBorders>
              <w:top w:val="single" w:sz="8" w:space="0" w:color="auto"/>
            </w:tcBorders>
            <w:hideMark/>
          </w:tcPr>
          <w:p w:rsidR="00AB3225" w:rsidRPr="008E1E2D" w:rsidRDefault="00AB3225" w:rsidP="00AB3225">
            <w:pPr>
              <w:spacing w:after="0"/>
              <w:ind w:firstLine="5"/>
              <w:jc w:val="both"/>
              <w:rPr>
                <w:rFonts w:ascii="Times New Roman" w:hAnsi="Times New Roman" w:cs="Times New Roman"/>
                <w:sz w:val="24"/>
                <w:szCs w:val="24"/>
                <w:lang w:val="ru-RU"/>
              </w:rPr>
            </w:pPr>
            <w:r w:rsidRPr="008E1E2D">
              <w:rPr>
                <w:rFonts w:ascii="Times New Roman" w:hAnsi="Times New Roman" w:cs="Times New Roman"/>
                <w:b/>
                <w:bCs/>
                <w:sz w:val="24"/>
                <w:szCs w:val="24"/>
              </w:rPr>
              <w:t>Prop</w:t>
            </w:r>
            <w:r w:rsidRPr="008E1E2D">
              <w:rPr>
                <w:rFonts w:ascii="Times New Roman" w:hAnsi="Times New Roman" w:cs="Times New Roman"/>
                <w:b/>
                <w:bCs/>
                <w:sz w:val="24"/>
                <w:szCs w:val="24"/>
                <w:lang w:val="ru-RU"/>
              </w:rPr>
              <w:t xml:space="preserve">. </w:t>
            </w:r>
            <w:r w:rsidRPr="008E1E2D">
              <w:rPr>
                <w:rFonts w:ascii="Times New Roman" w:hAnsi="Times New Roman" w:cs="Times New Roman"/>
                <w:b/>
                <w:bCs/>
                <w:sz w:val="24"/>
                <w:szCs w:val="24"/>
              </w:rPr>
              <w:t>RLE</w:t>
            </w:r>
            <w:r w:rsidRPr="008E1E2D">
              <w:rPr>
                <w:rFonts w:ascii="Times New Roman" w:hAnsi="Times New Roman" w:cs="Times New Roman"/>
                <w:b/>
                <w:bCs/>
                <w:sz w:val="24"/>
                <w:szCs w:val="24"/>
                <w:lang w:val="ru-RU"/>
              </w:rPr>
              <w:t xml:space="preserve"> 15</w:t>
            </w:r>
            <w:r w:rsidRPr="008E1E2D">
              <w:rPr>
                <w:rFonts w:ascii="Times New Roman" w:hAnsi="Times New Roman" w:cs="Times New Roman"/>
                <w:sz w:val="24"/>
                <w:szCs w:val="24"/>
                <w:lang w:val="ru-RU"/>
              </w:rPr>
              <w:t xml:space="preserve"> </w:t>
            </w:r>
            <w:r w:rsidR="005F0E6E" w:rsidRPr="008E1E2D">
              <w:rPr>
                <w:rFonts w:ascii="Times New Roman" w:hAnsi="Times New Roman" w:cs="Times New Roman"/>
                <w:sz w:val="24"/>
                <w:szCs w:val="24"/>
                <w:lang w:val="ru-RU"/>
              </w:rPr>
              <w:t>-</w:t>
            </w:r>
            <w:r w:rsidRPr="008E1E2D">
              <w:rPr>
                <w:rFonts w:ascii="Times New Roman" w:hAnsi="Times New Roman" w:cs="Times New Roman"/>
                <w:sz w:val="24"/>
                <w:szCs w:val="24"/>
                <w:lang w:val="ru-RU"/>
              </w:rPr>
              <w:t xml:space="preserve"> доля лиц в возрастных группах, имеющих ожидаемую продолжительность жизни 15 лет и меньше</w:t>
            </w:r>
          </w:p>
        </w:tc>
      </w:tr>
      <w:tr w:rsidR="00AB3225" w:rsidRPr="00352435" w:rsidTr="008E5778">
        <w:trPr>
          <w:trHeight w:val="2234"/>
        </w:trPr>
        <w:tc>
          <w:tcPr>
            <w:tcW w:w="3828" w:type="dxa"/>
            <w:hideMark/>
          </w:tcPr>
          <w:p w:rsidR="00AB3225" w:rsidRPr="008E1E2D" w:rsidRDefault="00AB3225" w:rsidP="002F436A">
            <w:pPr>
              <w:spacing w:after="0"/>
              <w:jc w:val="both"/>
              <w:rPr>
                <w:rFonts w:ascii="Times New Roman" w:hAnsi="Times New Roman" w:cs="Times New Roman"/>
                <w:sz w:val="24"/>
                <w:szCs w:val="24"/>
                <w:lang w:val="ru-RU"/>
              </w:rPr>
            </w:pPr>
            <w:r w:rsidRPr="008E1E2D">
              <w:rPr>
                <w:rFonts w:ascii="Times New Roman" w:hAnsi="Times New Roman" w:cs="Times New Roman"/>
                <w:b/>
                <w:bCs/>
                <w:sz w:val="24"/>
                <w:szCs w:val="24"/>
              </w:rPr>
              <w:t>OADR</w:t>
            </w:r>
            <w:r w:rsidRPr="008E1E2D">
              <w:rPr>
                <w:rFonts w:ascii="Times New Roman" w:hAnsi="Times New Roman" w:cs="Times New Roman"/>
                <w:b/>
                <w:bCs/>
                <w:sz w:val="24"/>
                <w:szCs w:val="24"/>
                <w:lang w:val="ru-RU"/>
              </w:rPr>
              <w:t xml:space="preserve"> (</w:t>
            </w:r>
            <w:r w:rsidRPr="008E1E2D">
              <w:rPr>
                <w:rFonts w:ascii="Times New Roman" w:hAnsi="Times New Roman" w:cs="Times New Roman"/>
                <w:b/>
                <w:bCs/>
                <w:sz w:val="24"/>
                <w:szCs w:val="24"/>
              </w:rPr>
              <w:t>old</w:t>
            </w:r>
            <w:r w:rsidRPr="008E1E2D">
              <w:rPr>
                <w:rFonts w:ascii="Times New Roman" w:hAnsi="Times New Roman" w:cs="Times New Roman"/>
                <w:b/>
                <w:bCs/>
                <w:sz w:val="24"/>
                <w:szCs w:val="24"/>
                <w:lang w:val="ru-RU"/>
              </w:rPr>
              <w:t>-</w:t>
            </w:r>
            <w:r w:rsidRPr="008E1E2D">
              <w:rPr>
                <w:rFonts w:ascii="Times New Roman" w:hAnsi="Times New Roman" w:cs="Times New Roman"/>
                <w:b/>
                <w:bCs/>
                <w:sz w:val="24"/>
                <w:szCs w:val="24"/>
              </w:rPr>
              <w:t>age</w:t>
            </w:r>
            <w:r w:rsidRPr="008E1E2D">
              <w:rPr>
                <w:rFonts w:ascii="Times New Roman" w:hAnsi="Times New Roman" w:cs="Times New Roman"/>
                <w:b/>
                <w:bCs/>
                <w:sz w:val="24"/>
                <w:szCs w:val="24"/>
                <w:lang w:val="ru-RU"/>
              </w:rPr>
              <w:t xml:space="preserve"> </w:t>
            </w:r>
            <w:r w:rsidRPr="008E1E2D">
              <w:rPr>
                <w:rFonts w:ascii="Times New Roman" w:hAnsi="Times New Roman" w:cs="Times New Roman"/>
                <w:b/>
                <w:bCs/>
                <w:sz w:val="24"/>
                <w:szCs w:val="24"/>
              </w:rPr>
              <w:t>dependency</w:t>
            </w:r>
            <w:r w:rsidRPr="008E1E2D">
              <w:rPr>
                <w:rFonts w:ascii="Times New Roman" w:hAnsi="Times New Roman" w:cs="Times New Roman"/>
                <w:b/>
                <w:bCs/>
                <w:sz w:val="24"/>
                <w:szCs w:val="24"/>
                <w:lang w:val="ru-RU"/>
              </w:rPr>
              <w:t xml:space="preserve"> </w:t>
            </w:r>
            <w:r w:rsidRPr="008E1E2D">
              <w:rPr>
                <w:rFonts w:ascii="Times New Roman" w:hAnsi="Times New Roman" w:cs="Times New Roman"/>
                <w:b/>
                <w:bCs/>
                <w:sz w:val="24"/>
                <w:szCs w:val="24"/>
              </w:rPr>
              <w:t>ratio</w:t>
            </w:r>
            <w:r w:rsidRPr="008E1E2D">
              <w:rPr>
                <w:rFonts w:ascii="Times New Roman" w:hAnsi="Times New Roman" w:cs="Times New Roman"/>
                <w:b/>
                <w:bCs/>
                <w:sz w:val="24"/>
                <w:szCs w:val="24"/>
                <w:lang w:val="ru-RU"/>
              </w:rPr>
              <w:t>)</w:t>
            </w:r>
            <w:r w:rsidRPr="008E1E2D">
              <w:rPr>
                <w:rFonts w:ascii="Times New Roman" w:hAnsi="Times New Roman" w:cs="Times New Roman"/>
                <w:sz w:val="24"/>
                <w:szCs w:val="24"/>
                <w:lang w:val="ru-RU"/>
              </w:rPr>
              <w:t xml:space="preserve"> </w:t>
            </w:r>
            <w:r w:rsidR="005F0E6E" w:rsidRPr="008E1E2D">
              <w:rPr>
                <w:rFonts w:ascii="Times New Roman" w:hAnsi="Times New Roman" w:cs="Times New Roman"/>
                <w:sz w:val="24"/>
                <w:szCs w:val="24"/>
                <w:lang w:val="ru-RU"/>
              </w:rPr>
              <w:t>-</w:t>
            </w:r>
            <w:r w:rsidRPr="008E1E2D">
              <w:rPr>
                <w:rFonts w:ascii="Times New Roman" w:hAnsi="Times New Roman" w:cs="Times New Roman"/>
                <w:sz w:val="24"/>
                <w:szCs w:val="24"/>
                <w:lang w:val="ru-RU"/>
              </w:rPr>
              <w:t xml:space="preserve"> демографическая нагрузка за счет пожилых </w:t>
            </w:r>
            <w:r w:rsidR="00665942" w:rsidRPr="008E1E2D">
              <w:rPr>
                <w:rFonts w:ascii="Times New Roman" w:hAnsi="Times New Roman" w:cs="Times New Roman"/>
                <w:sz w:val="24"/>
                <w:szCs w:val="24"/>
                <w:lang w:val="ru-RU"/>
              </w:rPr>
              <w:t xml:space="preserve">(ДНП) </w:t>
            </w:r>
            <w:r w:rsidR="005F0E6E" w:rsidRPr="008E1E2D">
              <w:rPr>
                <w:rFonts w:ascii="Times New Roman" w:hAnsi="Times New Roman" w:cs="Times New Roman"/>
                <w:sz w:val="24"/>
                <w:szCs w:val="24"/>
                <w:lang w:val="ru-RU"/>
              </w:rPr>
              <w:t>-</w:t>
            </w:r>
            <w:r w:rsidRPr="008E1E2D">
              <w:rPr>
                <w:rFonts w:ascii="Times New Roman" w:hAnsi="Times New Roman" w:cs="Times New Roman"/>
                <w:sz w:val="24"/>
                <w:szCs w:val="24"/>
                <w:lang w:val="ru-RU"/>
              </w:rPr>
              <w:t xml:space="preserve"> число лиц в возрасте 60+ (или 65+), приходящееся на сто лиц в трудоспособном возрасте (15 (20 лет) </w:t>
            </w:r>
            <w:r w:rsidR="005F0E6E" w:rsidRPr="008E1E2D">
              <w:rPr>
                <w:rFonts w:ascii="Times New Roman" w:hAnsi="Times New Roman" w:cs="Times New Roman"/>
                <w:sz w:val="24"/>
                <w:szCs w:val="24"/>
                <w:lang w:val="ru-RU"/>
              </w:rPr>
              <w:t>-</w:t>
            </w:r>
            <w:r w:rsidRPr="008E1E2D">
              <w:rPr>
                <w:rFonts w:ascii="Times New Roman" w:hAnsi="Times New Roman" w:cs="Times New Roman"/>
                <w:sz w:val="24"/>
                <w:szCs w:val="24"/>
                <w:lang w:val="ru-RU"/>
              </w:rPr>
              <w:t xml:space="preserve"> 59 (64</w:t>
            </w:r>
            <w:r w:rsidR="002F436A" w:rsidRPr="008E1E2D">
              <w:rPr>
                <w:rFonts w:ascii="Times New Roman" w:hAnsi="Times New Roman" w:cs="Times New Roman"/>
                <w:sz w:val="24"/>
                <w:szCs w:val="24"/>
                <w:lang w:val="ru-RU"/>
              </w:rPr>
              <w:t xml:space="preserve"> года</w:t>
            </w:r>
            <w:r w:rsidRPr="008E1E2D">
              <w:rPr>
                <w:rFonts w:ascii="Times New Roman" w:hAnsi="Times New Roman" w:cs="Times New Roman"/>
                <w:sz w:val="24"/>
                <w:szCs w:val="24"/>
                <w:lang w:val="ru-RU"/>
              </w:rPr>
              <w:t>))</w:t>
            </w:r>
          </w:p>
        </w:tc>
        <w:tc>
          <w:tcPr>
            <w:tcW w:w="5869" w:type="dxa"/>
            <w:hideMark/>
          </w:tcPr>
          <w:p w:rsidR="00AB3225" w:rsidRPr="008E1E2D" w:rsidRDefault="00AB3225" w:rsidP="00665942">
            <w:pPr>
              <w:spacing w:after="0"/>
              <w:jc w:val="both"/>
              <w:rPr>
                <w:rFonts w:ascii="Times New Roman" w:hAnsi="Times New Roman" w:cs="Times New Roman"/>
                <w:sz w:val="24"/>
                <w:szCs w:val="24"/>
                <w:lang w:val="ru-RU"/>
              </w:rPr>
            </w:pPr>
            <w:r w:rsidRPr="008E1E2D">
              <w:rPr>
                <w:rFonts w:ascii="Times New Roman" w:hAnsi="Times New Roman" w:cs="Times New Roman"/>
                <w:b/>
                <w:bCs/>
                <w:sz w:val="24"/>
                <w:szCs w:val="24"/>
              </w:rPr>
              <w:t>POADR</w:t>
            </w:r>
            <w:r w:rsidRPr="008E1E2D">
              <w:rPr>
                <w:rFonts w:ascii="Times New Roman" w:hAnsi="Times New Roman" w:cs="Times New Roman"/>
                <w:b/>
                <w:bCs/>
                <w:sz w:val="24"/>
                <w:szCs w:val="24"/>
                <w:lang w:val="ru-RU"/>
              </w:rPr>
              <w:t xml:space="preserve"> (</w:t>
            </w:r>
            <w:r w:rsidRPr="008E1E2D">
              <w:rPr>
                <w:rFonts w:ascii="Times New Roman" w:hAnsi="Times New Roman" w:cs="Times New Roman"/>
                <w:b/>
                <w:bCs/>
                <w:sz w:val="24"/>
                <w:szCs w:val="24"/>
              </w:rPr>
              <w:t>prospective</w:t>
            </w:r>
            <w:r w:rsidRPr="008E1E2D">
              <w:rPr>
                <w:rFonts w:ascii="Times New Roman" w:hAnsi="Times New Roman" w:cs="Times New Roman"/>
                <w:b/>
                <w:bCs/>
                <w:sz w:val="24"/>
                <w:szCs w:val="24"/>
                <w:lang w:val="ru-RU"/>
              </w:rPr>
              <w:t xml:space="preserve"> </w:t>
            </w:r>
            <w:r w:rsidRPr="008E1E2D">
              <w:rPr>
                <w:rFonts w:ascii="Times New Roman" w:hAnsi="Times New Roman" w:cs="Times New Roman"/>
                <w:b/>
                <w:bCs/>
                <w:sz w:val="24"/>
                <w:szCs w:val="24"/>
              </w:rPr>
              <w:t>old</w:t>
            </w:r>
            <w:r w:rsidRPr="008E1E2D">
              <w:rPr>
                <w:rFonts w:ascii="Times New Roman" w:hAnsi="Times New Roman" w:cs="Times New Roman"/>
                <w:b/>
                <w:bCs/>
                <w:sz w:val="24"/>
                <w:szCs w:val="24"/>
                <w:lang w:val="ru-RU"/>
              </w:rPr>
              <w:t xml:space="preserve"> </w:t>
            </w:r>
            <w:r w:rsidRPr="008E1E2D">
              <w:rPr>
                <w:rFonts w:ascii="Times New Roman" w:hAnsi="Times New Roman" w:cs="Times New Roman"/>
                <w:b/>
                <w:bCs/>
                <w:sz w:val="24"/>
                <w:szCs w:val="24"/>
              </w:rPr>
              <w:t>age</w:t>
            </w:r>
            <w:r w:rsidRPr="008E1E2D">
              <w:rPr>
                <w:rFonts w:ascii="Times New Roman" w:hAnsi="Times New Roman" w:cs="Times New Roman"/>
                <w:b/>
                <w:bCs/>
                <w:sz w:val="24"/>
                <w:szCs w:val="24"/>
                <w:lang w:val="ru-RU"/>
              </w:rPr>
              <w:t xml:space="preserve"> </w:t>
            </w:r>
            <w:r w:rsidRPr="008E1E2D">
              <w:rPr>
                <w:rFonts w:ascii="Times New Roman" w:hAnsi="Times New Roman" w:cs="Times New Roman"/>
                <w:b/>
                <w:bCs/>
                <w:sz w:val="24"/>
                <w:szCs w:val="24"/>
              </w:rPr>
              <w:t>dependency</w:t>
            </w:r>
            <w:r w:rsidRPr="008E1E2D">
              <w:rPr>
                <w:rFonts w:ascii="Times New Roman" w:hAnsi="Times New Roman" w:cs="Times New Roman"/>
                <w:b/>
                <w:bCs/>
                <w:sz w:val="24"/>
                <w:szCs w:val="24"/>
                <w:lang w:val="ru-RU"/>
              </w:rPr>
              <w:t xml:space="preserve"> </w:t>
            </w:r>
            <w:r w:rsidRPr="008E1E2D">
              <w:rPr>
                <w:rFonts w:ascii="Times New Roman" w:hAnsi="Times New Roman" w:cs="Times New Roman"/>
                <w:b/>
                <w:bCs/>
                <w:sz w:val="24"/>
                <w:szCs w:val="24"/>
              </w:rPr>
              <w:t>ratio</w:t>
            </w:r>
            <w:r w:rsidRPr="008E1E2D">
              <w:rPr>
                <w:rFonts w:ascii="Times New Roman" w:hAnsi="Times New Roman" w:cs="Times New Roman"/>
                <w:b/>
                <w:bCs/>
                <w:sz w:val="24"/>
                <w:szCs w:val="24"/>
                <w:lang w:val="ru-RU"/>
              </w:rPr>
              <w:t>)</w:t>
            </w:r>
            <w:r w:rsidRPr="008E1E2D">
              <w:rPr>
                <w:rFonts w:ascii="Times New Roman" w:hAnsi="Times New Roman" w:cs="Times New Roman"/>
                <w:sz w:val="24"/>
                <w:szCs w:val="24"/>
                <w:lang w:val="ru-RU"/>
              </w:rPr>
              <w:t xml:space="preserve"> </w:t>
            </w:r>
            <w:r w:rsidR="005F0E6E" w:rsidRPr="008E1E2D">
              <w:rPr>
                <w:rFonts w:ascii="Times New Roman" w:hAnsi="Times New Roman" w:cs="Times New Roman"/>
                <w:sz w:val="24"/>
                <w:szCs w:val="24"/>
                <w:lang w:val="ru-RU"/>
              </w:rPr>
              <w:t>-</w:t>
            </w:r>
            <w:r w:rsidRPr="008E1E2D">
              <w:rPr>
                <w:rFonts w:ascii="Times New Roman" w:hAnsi="Times New Roman" w:cs="Times New Roman"/>
                <w:sz w:val="24"/>
                <w:szCs w:val="24"/>
                <w:lang w:val="ru-RU"/>
              </w:rPr>
              <w:t xml:space="preserve"> </w:t>
            </w:r>
            <w:proofErr w:type="spellStart"/>
            <w:r w:rsidRPr="008E1E2D">
              <w:rPr>
                <w:rFonts w:ascii="Times New Roman" w:hAnsi="Times New Roman" w:cs="Times New Roman"/>
                <w:sz w:val="24"/>
                <w:szCs w:val="24"/>
                <w:lang w:val="ru-RU"/>
              </w:rPr>
              <w:t>проспективная</w:t>
            </w:r>
            <w:proofErr w:type="spellEnd"/>
            <w:r w:rsidRPr="008E1E2D">
              <w:rPr>
                <w:rFonts w:ascii="Times New Roman" w:hAnsi="Times New Roman" w:cs="Times New Roman"/>
                <w:sz w:val="24"/>
                <w:szCs w:val="24"/>
                <w:lang w:val="ru-RU"/>
              </w:rPr>
              <w:t xml:space="preserve"> демографическая нагрузка за счет пожилых</w:t>
            </w:r>
            <w:r w:rsidR="00665942" w:rsidRPr="008E1E2D">
              <w:rPr>
                <w:rFonts w:ascii="Times New Roman" w:hAnsi="Times New Roman" w:cs="Times New Roman"/>
                <w:sz w:val="24"/>
                <w:szCs w:val="24"/>
                <w:lang w:val="ru-RU"/>
              </w:rPr>
              <w:t xml:space="preserve"> (ПДНП)</w:t>
            </w:r>
            <w:r w:rsidRPr="008E1E2D">
              <w:rPr>
                <w:rFonts w:ascii="Times New Roman" w:hAnsi="Times New Roman" w:cs="Times New Roman"/>
                <w:sz w:val="24"/>
                <w:szCs w:val="24"/>
                <w:lang w:val="ru-RU"/>
              </w:rPr>
              <w:t xml:space="preserve">. </w:t>
            </w:r>
            <w:r w:rsidR="00665942" w:rsidRPr="008E1E2D">
              <w:rPr>
                <w:rFonts w:ascii="Times New Roman" w:hAnsi="Times New Roman" w:cs="Times New Roman"/>
                <w:sz w:val="24"/>
                <w:szCs w:val="24"/>
                <w:lang w:val="ru-RU"/>
              </w:rPr>
              <w:t xml:space="preserve">ПДНП </w:t>
            </w:r>
            <w:r w:rsidRPr="008E1E2D">
              <w:rPr>
                <w:rFonts w:ascii="Times New Roman" w:hAnsi="Times New Roman" w:cs="Times New Roman"/>
                <w:sz w:val="24"/>
                <w:szCs w:val="24"/>
                <w:lang w:val="ru-RU"/>
              </w:rPr>
              <w:t>число лиц в возрастных группах, имеющих ОПЖ 15 лет и меньше, деленное на число лиц не моложе 20 (или 15) лет и имеющих ОПЖ больше 15 лет</w:t>
            </w:r>
          </w:p>
        </w:tc>
      </w:tr>
      <w:tr w:rsidR="00AB3225" w:rsidRPr="00352435" w:rsidTr="008E5778">
        <w:trPr>
          <w:trHeight w:val="977"/>
        </w:trPr>
        <w:tc>
          <w:tcPr>
            <w:tcW w:w="3828" w:type="dxa"/>
            <w:hideMark/>
          </w:tcPr>
          <w:p w:rsidR="00AB3225" w:rsidRPr="008E1E2D" w:rsidRDefault="00AB3225" w:rsidP="00AB3225">
            <w:pPr>
              <w:spacing w:after="0"/>
              <w:jc w:val="both"/>
              <w:rPr>
                <w:rFonts w:ascii="Times New Roman" w:hAnsi="Times New Roman" w:cs="Times New Roman"/>
                <w:sz w:val="24"/>
                <w:szCs w:val="24"/>
              </w:rPr>
            </w:pPr>
            <w:r w:rsidRPr="008E1E2D">
              <w:rPr>
                <w:rFonts w:ascii="Times New Roman" w:hAnsi="Times New Roman" w:cs="Times New Roman"/>
                <w:sz w:val="24"/>
                <w:szCs w:val="24"/>
                <w:lang w:val="ru-RU"/>
              </w:rPr>
              <w:t>Средний возраст населения</w:t>
            </w:r>
          </w:p>
        </w:tc>
        <w:tc>
          <w:tcPr>
            <w:tcW w:w="5869" w:type="dxa"/>
            <w:hideMark/>
          </w:tcPr>
          <w:p w:rsidR="00AB3225" w:rsidRPr="008E1E2D" w:rsidRDefault="00AB3225" w:rsidP="00AB3225">
            <w:pPr>
              <w:spacing w:after="0"/>
              <w:jc w:val="both"/>
              <w:rPr>
                <w:rFonts w:ascii="Times New Roman" w:hAnsi="Times New Roman" w:cs="Times New Roman"/>
                <w:sz w:val="24"/>
                <w:szCs w:val="24"/>
                <w:lang w:val="ru-RU"/>
              </w:rPr>
            </w:pPr>
            <w:r w:rsidRPr="008E1E2D">
              <w:rPr>
                <w:rFonts w:ascii="Times New Roman" w:hAnsi="Times New Roman" w:cs="Times New Roman"/>
                <w:b/>
                <w:bCs/>
                <w:sz w:val="24"/>
                <w:szCs w:val="24"/>
              </w:rPr>
              <w:t>PARYL</w:t>
            </w:r>
            <w:r w:rsidRPr="008E1E2D">
              <w:rPr>
                <w:rFonts w:ascii="Times New Roman" w:hAnsi="Times New Roman" w:cs="Times New Roman"/>
                <w:sz w:val="24"/>
                <w:szCs w:val="24"/>
                <w:lang w:val="ru-RU"/>
              </w:rPr>
              <w:t xml:space="preserve"> </w:t>
            </w:r>
            <w:r w:rsidR="005F0E6E" w:rsidRPr="008E1E2D">
              <w:rPr>
                <w:rFonts w:ascii="Times New Roman" w:hAnsi="Times New Roman" w:cs="Times New Roman"/>
                <w:b/>
                <w:bCs/>
                <w:sz w:val="24"/>
                <w:szCs w:val="24"/>
                <w:lang w:val="ru-RU"/>
              </w:rPr>
              <w:t>-</w:t>
            </w:r>
            <w:r w:rsidRPr="008E1E2D">
              <w:rPr>
                <w:rFonts w:ascii="Times New Roman" w:hAnsi="Times New Roman" w:cs="Times New Roman"/>
                <w:b/>
                <w:bCs/>
                <w:sz w:val="24"/>
                <w:szCs w:val="24"/>
                <w:lang w:val="ru-RU"/>
              </w:rPr>
              <w:t xml:space="preserve"> </w:t>
            </w:r>
            <w:r w:rsidRPr="008E1E2D">
              <w:rPr>
                <w:rFonts w:ascii="Times New Roman" w:hAnsi="Times New Roman" w:cs="Times New Roman"/>
                <w:b/>
                <w:bCs/>
                <w:sz w:val="24"/>
                <w:szCs w:val="24"/>
              </w:rPr>
              <w:t>population</w:t>
            </w:r>
            <w:r w:rsidRPr="008E1E2D">
              <w:rPr>
                <w:rFonts w:ascii="Times New Roman" w:hAnsi="Times New Roman" w:cs="Times New Roman"/>
                <w:b/>
                <w:bCs/>
                <w:sz w:val="24"/>
                <w:szCs w:val="24"/>
                <w:lang w:val="ru-RU"/>
              </w:rPr>
              <w:t xml:space="preserve"> </w:t>
            </w:r>
            <w:r w:rsidRPr="008E1E2D">
              <w:rPr>
                <w:rFonts w:ascii="Times New Roman" w:hAnsi="Times New Roman" w:cs="Times New Roman"/>
                <w:b/>
                <w:bCs/>
                <w:sz w:val="24"/>
                <w:szCs w:val="24"/>
              </w:rPr>
              <w:t>average</w:t>
            </w:r>
            <w:r w:rsidRPr="008E1E2D">
              <w:rPr>
                <w:rFonts w:ascii="Times New Roman" w:hAnsi="Times New Roman" w:cs="Times New Roman"/>
                <w:b/>
                <w:bCs/>
                <w:sz w:val="24"/>
                <w:szCs w:val="24"/>
                <w:lang w:val="ru-RU"/>
              </w:rPr>
              <w:t xml:space="preserve"> </w:t>
            </w:r>
            <w:r w:rsidRPr="008E1E2D">
              <w:rPr>
                <w:rFonts w:ascii="Times New Roman" w:hAnsi="Times New Roman" w:cs="Times New Roman"/>
                <w:b/>
                <w:bCs/>
                <w:sz w:val="24"/>
                <w:szCs w:val="24"/>
              </w:rPr>
              <w:t>remaining</w:t>
            </w:r>
            <w:r w:rsidRPr="008E1E2D">
              <w:rPr>
                <w:rFonts w:ascii="Times New Roman" w:hAnsi="Times New Roman" w:cs="Times New Roman"/>
                <w:b/>
                <w:bCs/>
                <w:sz w:val="24"/>
                <w:szCs w:val="24"/>
                <w:lang w:val="ru-RU"/>
              </w:rPr>
              <w:t xml:space="preserve"> </w:t>
            </w:r>
            <w:r w:rsidRPr="008E1E2D">
              <w:rPr>
                <w:rFonts w:ascii="Times New Roman" w:hAnsi="Times New Roman" w:cs="Times New Roman"/>
                <w:b/>
                <w:bCs/>
                <w:sz w:val="24"/>
                <w:szCs w:val="24"/>
              </w:rPr>
              <w:t>years</w:t>
            </w:r>
            <w:r w:rsidRPr="008E1E2D">
              <w:rPr>
                <w:rFonts w:ascii="Times New Roman" w:hAnsi="Times New Roman" w:cs="Times New Roman"/>
                <w:b/>
                <w:bCs/>
                <w:sz w:val="24"/>
                <w:szCs w:val="24"/>
                <w:lang w:val="ru-RU"/>
              </w:rPr>
              <w:t xml:space="preserve"> </w:t>
            </w:r>
            <w:r w:rsidRPr="008E1E2D">
              <w:rPr>
                <w:rFonts w:ascii="Times New Roman" w:hAnsi="Times New Roman" w:cs="Times New Roman"/>
                <w:b/>
                <w:bCs/>
                <w:sz w:val="24"/>
                <w:szCs w:val="24"/>
              </w:rPr>
              <w:t>of</w:t>
            </w:r>
            <w:r w:rsidRPr="008E1E2D">
              <w:rPr>
                <w:rFonts w:ascii="Times New Roman" w:hAnsi="Times New Roman" w:cs="Times New Roman"/>
                <w:b/>
                <w:bCs/>
                <w:sz w:val="24"/>
                <w:szCs w:val="24"/>
                <w:lang w:val="ru-RU"/>
              </w:rPr>
              <w:t xml:space="preserve"> </w:t>
            </w:r>
            <w:r w:rsidRPr="008E1E2D">
              <w:rPr>
                <w:rFonts w:ascii="Times New Roman" w:hAnsi="Times New Roman" w:cs="Times New Roman"/>
                <w:b/>
                <w:bCs/>
                <w:sz w:val="24"/>
                <w:szCs w:val="24"/>
              </w:rPr>
              <w:t>life</w:t>
            </w:r>
            <w:r w:rsidRPr="008E1E2D">
              <w:rPr>
                <w:rFonts w:ascii="Times New Roman" w:hAnsi="Times New Roman" w:cs="Times New Roman"/>
                <w:sz w:val="24"/>
                <w:szCs w:val="24"/>
                <w:lang w:val="ru-RU"/>
              </w:rPr>
              <w:t xml:space="preserve"> </w:t>
            </w:r>
            <w:r w:rsidR="005F0E6E" w:rsidRPr="008E1E2D">
              <w:rPr>
                <w:rFonts w:ascii="Times New Roman" w:hAnsi="Times New Roman" w:cs="Times New Roman"/>
                <w:sz w:val="24"/>
                <w:szCs w:val="24"/>
                <w:lang w:val="ru-RU"/>
              </w:rPr>
              <w:t>-</w:t>
            </w:r>
            <w:r w:rsidRPr="008E1E2D">
              <w:rPr>
                <w:rFonts w:ascii="Times New Roman" w:hAnsi="Times New Roman" w:cs="Times New Roman"/>
                <w:sz w:val="24"/>
                <w:szCs w:val="24"/>
                <w:lang w:val="ru-RU"/>
              </w:rPr>
              <w:t xml:space="preserve"> взвешенное среднее возрастных значений ОПЖ, где весами являются доли лиц в каждом возрасте</w:t>
            </w:r>
          </w:p>
        </w:tc>
      </w:tr>
    </w:tbl>
    <w:p w:rsidR="00AB3225" w:rsidRPr="00624980" w:rsidRDefault="00AB3225" w:rsidP="00AB3225">
      <w:pPr>
        <w:spacing w:after="0"/>
        <w:jc w:val="both"/>
        <w:rPr>
          <w:rFonts w:ascii="Times New Roman" w:hAnsi="Times New Roman" w:cs="Times New Roman"/>
          <w:sz w:val="24"/>
          <w:szCs w:val="24"/>
          <w:lang w:val="ru-RU"/>
        </w:rPr>
      </w:pPr>
      <w:r w:rsidRPr="00624980">
        <w:rPr>
          <w:rFonts w:ascii="Times New Roman" w:hAnsi="Times New Roman" w:cs="Times New Roman"/>
          <w:sz w:val="24"/>
          <w:szCs w:val="24"/>
          <w:lang w:val="ru-RU"/>
        </w:rPr>
        <w:t xml:space="preserve">Источник: </w:t>
      </w:r>
      <w:r w:rsidR="00665942" w:rsidRPr="00624980">
        <w:rPr>
          <w:rFonts w:ascii="Times New Roman" w:hAnsi="Times New Roman" w:cs="Times New Roman"/>
          <w:sz w:val="24"/>
          <w:szCs w:val="24"/>
        </w:rPr>
        <w:t>Sanderson</w:t>
      </w:r>
      <w:r w:rsidR="00665942" w:rsidRPr="00624980">
        <w:rPr>
          <w:rFonts w:ascii="Times New Roman" w:hAnsi="Times New Roman" w:cs="Times New Roman"/>
          <w:sz w:val="24"/>
          <w:szCs w:val="24"/>
          <w:lang w:val="ru-RU"/>
        </w:rPr>
        <w:t xml:space="preserve">, </w:t>
      </w:r>
      <w:proofErr w:type="spellStart"/>
      <w:r w:rsidR="00665942" w:rsidRPr="00624980">
        <w:rPr>
          <w:rFonts w:ascii="Times New Roman" w:hAnsi="Times New Roman" w:cs="Times New Roman"/>
          <w:sz w:val="24"/>
          <w:szCs w:val="24"/>
        </w:rPr>
        <w:t>Sherbov</w:t>
      </w:r>
      <w:proofErr w:type="spellEnd"/>
      <w:r w:rsidR="00665942" w:rsidRPr="00624980">
        <w:rPr>
          <w:rFonts w:ascii="Times New Roman" w:hAnsi="Times New Roman" w:cs="Times New Roman"/>
          <w:sz w:val="24"/>
          <w:szCs w:val="24"/>
          <w:lang w:val="ru-RU"/>
        </w:rPr>
        <w:t xml:space="preserve">, </w:t>
      </w:r>
      <w:r w:rsidRPr="00624980">
        <w:rPr>
          <w:rFonts w:ascii="Times New Roman" w:hAnsi="Times New Roman" w:cs="Times New Roman"/>
          <w:sz w:val="24"/>
          <w:szCs w:val="24"/>
          <w:lang w:val="ru-RU"/>
        </w:rPr>
        <w:t xml:space="preserve">2008. </w:t>
      </w:r>
    </w:p>
    <w:p w:rsidR="00665942" w:rsidRPr="00624980" w:rsidRDefault="00665942" w:rsidP="00665942">
      <w:pPr>
        <w:spacing w:after="0" w:line="240" w:lineRule="auto"/>
        <w:jc w:val="center"/>
        <w:rPr>
          <w:rFonts w:ascii="Times New Roman" w:hAnsi="Times New Roman" w:cs="Times New Roman"/>
          <w:sz w:val="28"/>
          <w:szCs w:val="28"/>
          <w:lang w:val="ru-RU"/>
        </w:rPr>
      </w:pPr>
      <w:r w:rsidRPr="00624980">
        <w:rPr>
          <w:rFonts w:ascii="Times New Roman" w:hAnsi="Times New Roman" w:cs="Times New Roman"/>
          <w:noProof/>
          <w:sz w:val="28"/>
          <w:szCs w:val="28"/>
        </w:rPr>
        <w:drawing>
          <wp:inline distT="0" distB="0" distL="0" distR="0">
            <wp:extent cx="4762500" cy="3032760"/>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65942" w:rsidRPr="00624980" w:rsidRDefault="00665942" w:rsidP="00665942">
      <w:pPr>
        <w:spacing w:after="0" w:line="240" w:lineRule="auto"/>
        <w:ind w:firstLine="720"/>
        <w:jc w:val="both"/>
        <w:rPr>
          <w:rFonts w:ascii="Times New Roman" w:hAnsi="Times New Roman" w:cs="Times New Roman"/>
          <w:b/>
          <w:sz w:val="24"/>
          <w:szCs w:val="24"/>
          <w:lang w:val="ru-RU"/>
        </w:rPr>
      </w:pPr>
      <w:r w:rsidRPr="00624980">
        <w:rPr>
          <w:rFonts w:ascii="Times New Roman" w:hAnsi="Times New Roman" w:cs="Times New Roman"/>
          <w:b/>
          <w:sz w:val="24"/>
          <w:szCs w:val="24"/>
          <w:lang w:val="ru-RU"/>
        </w:rPr>
        <w:t>Рисунок</w:t>
      </w:r>
      <w:r w:rsidR="005F0E6E" w:rsidRPr="00624980">
        <w:rPr>
          <w:rFonts w:ascii="Times New Roman" w:hAnsi="Times New Roman" w:cs="Times New Roman"/>
          <w:b/>
          <w:sz w:val="24"/>
          <w:szCs w:val="24"/>
          <w:lang w:val="ru-RU"/>
        </w:rPr>
        <w:t xml:space="preserve"> 2</w:t>
      </w:r>
      <w:r w:rsidRPr="00624980">
        <w:rPr>
          <w:rFonts w:ascii="Times New Roman" w:hAnsi="Times New Roman" w:cs="Times New Roman"/>
          <w:b/>
          <w:sz w:val="24"/>
          <w:szCs w:val="24"/>
          <w:lang w:val="ru-RU"/>
        </w:rPr>
        <w:t xml:space="preserve">. Традиционные и </w:t>
      </w:r>
      <w:proofErr w:type="spellStart"/>
      <w:r w:rsidRPr="00624980">
        <w:rPr>
          <w:rFonts w:ascii="Times New Roman" w:hAnsi="Times New Roman" w:cs="Times New Roman"/>
          <w:b/>
          <w:sz w:val="24"/>
          <w:szCs w:val="24"/>
          <w:lang w:val="ru-RU"/>
        </w:rPr>
        <w:t>проспективные</w:t>
      </w:r>
      <w:proofErr w:type="spellEnd"/>
      <w:r w:rsidRPr="00624980">
        <w:rPr>
          <w:rFonts w:ascii="Times New Roman" w:hAnsi="Times New Roman" w:cs="Times New Roman"/>
          <w:b/>
          <w:sz w:val="24"/>
          <w:szCs w:val="24"/>
          <w:lang w:val="ru-RU"/>
        </w:rPr>
        <w:t xml:space="preserve"> показатели старения, 2011</w:t>
      </w:r>
    </w:p>
    <w:p w:rsidR="00665942" w:rsidRPr="008E5778" w:rsidRDefault="00665942" w:rsidP="002F436A">
      <w:pPr>
        <w:spacing w:after="0" w:line="240" w:lineRule="auto"/>
        <w:jc w:val="both"/>
        <w:rPr>
          <w:rFonts w:ascii="Times New Roman" w:hAnsi="Times New Roman" w:cs="Times New Roman"/>
          <w:sz w:val="24"/>
          <w:szCs w:val="24"/>
        </w:rPr>
      </w:pPr>
      <w:r w:rsidRPr="00624980">
        <w:rPr>
          <w:rFonts w:ascii="Times New Roman" w:hAnsi="Times New Roman" w:cs="Times New Roman"/>
          <w:sz w:val="24"/>
          <w:szCs w:val="24"/>
          <w:lang w:val="ru-RU"/>
        </w:rPr>
        <w:t>Источник</w:t>
      </w:r>
      <w:r w:rsidRPr="00624980">
        <w:rPr>
          <w:rFonts w:ascii="Times New Roman" w:hAnsi="Times New Roman" w:cs="Times New Roman"/>
          <w:sz w:val="24"/>
          <w:szCs w:val="24"/>
        </w:rPr>
        <w:t xml:space="preserve">: European Demographic Data Sheet 2012, </w:t>
      </w:r>
      <w:hyperlink r:id="rId11" w:history="1">
        <w:r w:rsidR="008E5778" w:rsidRPr="00606385">
          <w:rPr>
            <w:rStyle w:val="ac"/>
            <w:rFonts w:ascii="Times New Roman" w:hAnsi="Times New Roman" w:cs="Times New Roman"/>
            <w:sz w:val="24"/>
            <w:szCs w:val="24"/>
          </w:rPr>
          <w:t>www.populationeurope.org</w:t>
        </w:r>
      </w:hyperlink>
    </w:p>
    <w:p w:rsidR="008E5778" w:rsidRPr="00624980" w:rsidRDefault="008E5778" w:rsidP="008E5778">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lastRenderedPageBreak/>
        <w:t xml:space="preserve">На рисунке 2 представлены традиционные и </w:t>
      </w:r>
      <w:proofErr w:type="spellStart"/>
      <w:r w:rsidRPr="00624980">
        <w:rPr>
          <w:rFonts w:ascii="Times New Roman" w:hAnsi="Times New Roman" w:cs="Times New Roman"/>
          <w:sz w:val="28"/>
          <w:szCs w:val="28"/>
          <w:lang w:val="ru-RU"/>
        </w:rPr>
        <w:t>проспективные</w:t>
      </w:r>
      <w:proofErr w:type="spellEnd"/>
      <w:r w:rsidRPr="00624980">
        <w:rPr>
          <w:rFonts w:ascii="Times New Roman" w:hAnsi="Times New Roman" w:cs="Times New Roman"/>
          <w:sz w:val="28"/>
          <w:szCs w:val="28"/>
          <w:lang w:val="ru-RU"/>
        </w:rPr>
        <w:t xml:space="preserve"> показатели старения для некоторых стран Европы. Во всех развитых европейских странах, в отличие от России, традиционные показатели существенно превышают </w:t>
      </w:r>
      <w:proofErr w:type="spellStart"/>
      <w:r w:rsidRPr="00624980">
        <w:rPr>
          <w:rFonts w:ascii="Times New Roman" w:hAnsi="Times New Roman" w:cs="Times New Roman"/>
          <w:sz w:val="28"/>
          <w:szCs w:val="28"/>
          <w:lang w:val="ru-RU"/>
        </w:rPr>
        <w:t>проспективные</w:t>
      </w:r>
      <w:proofErr w:type="spellEnd"/>
      <w:r w:rsidRPr="00624980">
        <w:rPr>
          <w:rFonts w:ascii="Times New Roman" w:hAnsi="Times New Roman" w:cs="Times New Roman"/>
          <w:sz w:val="28"/>
          <w:szCs w:val="28"/>
          <w:lang w:val="ru-RU"/>
        </w:rPr>
        <w:t>.</w:t>
      </w:r>
    </w:p>
    <w:p w:rsidR="00871440" w:rsidRPr="00624980" w:rsidRDefault="00AB3225" w:rsidP="008E5778">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Очевидно, что подход, основанный на использовании </w:t>
      </w:r>
      <w:proofErr w:type="spellStart"/>
      <w:r w:rsidRPr="00624980">
        <w:rPr>
          <w:rFonts w:ascii="Times New Roman" w:hAnsi="Times New Roman" w:cs="Times New Roman"/>
          <w:sz w:val="28"/>
          <w:szCs w:val="28"/>
          <w:lang w:val="ru-RU"/>
        </w:rPr>
        <w:t>проспективных</w:t>
      </w:r>
      <w:proofErr w:type="spellEnd"/>
      <w:r w:rsidRPr="00624980">
        <w:rPr>
          <w:rFonts w:ascii="Times New Roman" w:hAnsi="Times New Roman" w:cs="Times New Roman"/>
          <w:sz w:val="28"/>
          <w:szCs w:val="28"/>
          <w:lang w:val="ru-RU"/>
        </w:rPr>
        <w:t xml:space="preserve"> показателей старения, открывает ряд новых аспектов проблемы старения населения. В традиционном измерении 60-и или 65-и летний человек попадает в категорию пожилых людей. Нетрудно заметить, что старость </w:t>
      </w:r>
      <w:r w:rsidR="005F0E6E" w:rsidRPr="00624980">
        <w:rPr>
          <w:rFonts w:ascii="Times New Roman" w:hAnsi="Times New Roman" w:cs="Times New Roman"/>
          <w:sz w:val="28"/>
          <w:szCs w:val="28"/>
          <w:lang w:val="ru-RU"/>
        </w:rPr>
        <w:t>-</w:t>
      </w:r>
      <w:r w:rsidRPr="00624980">
        <w:rPr>
          <w:rFonts w:ascii="Times New Roman" w:hAnsi="Times New Roman" w:cs="Times New Roman"/>
          <w:sz w:val="28"/>
          <w:szCs w:val="28"/>
          <w:lang w:val="ru-RU"/>
        </w:rPr>
        <w:t xml:space="preserve"> достаточно относительное понятие. Согласно теории, предложенной </w:t>
      </w:r>
      <w:r w:rsidRPr="00624980">
        <w:rPr>
          <w:rFonts w:ascii="Times New Roman" w:hAnsi="Times New Roman" w:cs="Times New Roman"/>
          <w:sz w:val="28"/>
          <w:szCs w:val="28"/>
        </w:rPr>
        <w:t>Jim</w:t>
      </w:r>
      <w:r w:rsidRPr="00624980">
        <w:rPr>
          <w:rFonts w:ascii="Times New Roman" w:hAnsi="Times New Roman" w:cs="Times New Roman"/>
          <w:sz w:val="28"/>
          <w:szCs w:val="28"/>
          <w:lang w:val="ru-RU"/>
        </w:rPr>
        <w:t xml:space="preserve"> </w:t>
      </w:r>
      <w:proofErr w:type="spellStart"/>
      <w:r w:rsidRPr="00624980">
        <w:rPr>
          <w:rFonts w:ascii="Times New Roman" w:hAnsi="Times New Roman" w:cs="Times New Roman"/>
          <w:sz w:val="28"/>
          <w:szCs w:val="28"/>
        </w:rPr>
        <w:t>Oeppen</w:t>
      </w:r>
      <w:proofErr w:type="spellEnd"/>
      <w:r w:rsidRPr="00624980">
        <w:rPr>
          <w:rFonts w:ascii="Times New Roman" w:hAnsi="Times New Roman" w:cs="Times New Roman"/>
          <w:sz w:val="28"/>
          <w:szCs w:val="28"/>
          <w:lang w:val="ru-RU"/>
        </w:rPr>
        <w:t xml:space="preserve">, </w:t>
      </w:r>
      <w:r w:rsidRPr="00624980">
        <w:rPr>
          <w:rFonts w:ascii="Times New Roman" w:hAnsi="Times New Roman" w:cs="Times New Roman"/>
          <w:sz w:val="28"/>
          <w:szCs w:val="28"/>
        </w:rPr>
        <w:t>James</w:t>
      </w:r>
      <w:r w:rsidRPr="00624980">
        <w:rPr>
          <w:rFonts w:ascii="Times New Roman" w:hAnsi="Times New Roman" w:cs="Times New Roman"/>
          <w:sz w:val="28"/>
          <w:szCs w:val="28"/>
          <w:lang w:val="ru-RU"/>
        </w:rPr>
        <w:t xml:space="preserve"> </w:t>
      </w:r>
      <w:r w:rsidRPr="00624980">
        <w:rPr>
          <w:rFonts w:ascii="Times New Roman" w:hAnsi="Times New Roman" w:cs="Times New Roman"/>
          <w:sz w:val="28"/>
          <w:szCs w:val="28"/>
        </w:rPr>
        <w:t>W</w:t>
      </w:r>
      <w:r w:rsidRPr="00624980">
        <w:rPr>
          <w:rFonts w:ascii="Times New Roman" w:hAnsi="Times New Roman" w:cs="Times New Roman"/>
          <w:sz w:val="28"/>
          <w:szCs w:val="28"/>
          <w:lang w:val="ru-RU"/>
        </w:rPr>
        <w:t xml:space="preserve">. </w:t>
      </w:r>
      <w:proofErr w:type="spellStart"/>
      <w:r w:rsidRPr="00624980">
        <w:rPr>
          <w:rFonts w:ascii="Times New Roman" w:hAnsi="Times New Roman" w:cs="Times New Roman"/>
          <w:sz w:val="28"/>
          <w:szCs w:val="28"/>
        </w:rPr>
        <w:t>Vaupel</w:t>
      </w:r>
      <w:proofErr w:type="spellEnd"/>
      <w:r w:rsidRPr="00624980">
        <w:rPr>
          <w:rFonts w:ascii="Times New Roman" w:hAnsi="Times New Roman" w:cs="Times New Roman"/>
          <w:sz w:val="28"/>
          <w:szCs w:val="28"/>
          <w:lang w:val="ru-RU"/>
        </w:rPr>
        <w:t xml:space="preserve"> в статье </w:t>
      </w:r>
      <w:r w:rsidRPr="00624980">
        <w:rPr>
          <w:rFonts w:ascii="Times New Roman" w:hAnsi="Times New Roman" w:cs="Times New Roman"/>
          <w:sz w:val="28"/>
          <w:szCs w:val="28"/>
        </w:rPr>
        <w:t>Broken</w:t>
      </w:r>
      <w:r w:rsidRPr="00624980">
        <w:rPr>
          <w:rFonts w:ascii="Times New Roman" w:hAnsi="Times New Roman" w:cs="Times New Roman"/>
          <w:sz w:val="28"/>
          <w:szCs w:val="28"/>
          <w:lang w:val="ru-RU"/>
        </w:rPr>
        <w:t xml:space="preserve"> </w:t>
      </w:r>
      <w:r w:rsidRPr="00624980">
        <w:rPr>
          <w:rFonts w:ascii="Times New Roman" w:hAnsi="Times New Roman" w:cs="Times New Roman"/>
          <w:sz w:val="28"/>
          <w:szCs w:val="28"/>
        </w:rPr>
        <w:t>Limits</w:t>
      </w:r>
      <w:r w:rsidRPr="00624980">
        <w:rPr>
          <w:rFonts w:ascii="Times New Roman" w:hAnsi="Times New Roman" w:cs="Times New Roman"/>
          <w:sz w:val="28"/>
          <w:szCs w:val="28"/>
          <w:lang w:val="ru-RU"/>
        </w:rPr>
        <w:t xml:space="preserve"> </w:t>
      </w:r>
      <w:r w:rsidRPr="00624980">
        <w:rPr>
          <w:rFonts w:ascii="Times New Roman" w:hAnsi="Times New Roman" w:cs="Times New Roman"/>
          <w:sz w:val="28"/>
          <w:szCs w:val="28"/>
        </w:rPr>
        <w:t>to</w:t>
      </w:r>
      <w:r w:rsidRPr="00624980">
        <w:rPr>
          <w:rFonts w:ascii="Times New Roman" w:hAnsi="Times New Roman" w:cs="Times New Roman"/>
          <w:sz w:val="28"/>
          <w:szCs w:val="28"/>
          <w:lang w:val="ru-RU"/>
        </w:rPr>
        <w:t xml:space="preserve"> </w:t>
      </w:r>
      <w:r w:rsidRPr="00624980">
        <w:rPr>
          <w:rFonts w:ascii="Times New Roman" w:hAnsi="Times New Roman" w:cs="Times New Roman"/>
          <w:sz w:val="28"/>
          <w:szCs w:val="28"/>
        </w:rPr>
        <w:t>Life</w:t>
      </w:r>
      <w:r w:rsidRPr="00624980">
        <w:rPr>
          <w:rFonts w:ascii="Times New Roman" w:hAnsi="Times New Roman" w:cs="Times New Roman"/>
          <w:sz w:val="28"/>
          <w:szCs w:val="28"/>
          <w:lang w:val="ru-RU"/>
        </w:rPr>
        <w:t xml:space="preserve"> </w:t>
      </w:r>
      <w:r w:rsidRPr="00624980">
        <w:rPr>
          <w:rFonts w:ascii="Times New Roman" w:hAnsi="Times New Roman" w:cs="Times New Roman"/>
          <w:sz w:val="28"/>
          <w:szCs w:val="28"/>
        </w:rPr>
        <w:t>Expectancy</w:t>
      </w:r>
      <w:r w:rsidRPr="00624980">
        <w:rPr>
          <w:rFonts w:ascii="Times New Roman" w:hAnsi="Times New Roman" w:cs="Times New Roman"/>
          <w:sz w:val="28"/>
          <w:szCs w:val="28"/>
          <w:lang w:val="ru-RU"/>
        </w:rPr>
        <w:t xml:space="preserve">, не существует предела для роста ожидаемой продолжительности жизни. Таким образом, в будущем 65-и летний человек может иметь ОПЖ около 40 лет и более, что не соизмеримо с современными показателями. В </w:t>
      </w:r>
      <w:proofErr w:type="spellStart"/>
      <w:r w:rsidRPr="00624980">
        <w:rPr>
          <w:rFonts w:ascii="Times New Roman" w:hAnsi="Times New Roman" w:cs="Times New Roman"/>
          <w:sz w:val="28"/>
          <w:szCs w:val="28"/>
          <w:lang w:val="ru-RU"/>
        </w:rPr>
        <w:t>проспективном</w:t>
      </w:r>
      <w:proofErr w:type="spellEnd"/>
      <w:r w:rsidRPr="00624980">
        <w:rPr>
          <w:rFonts w:ascii="Times New Roman" w:hAnsi="Times New Roman" w:cs="Times New Roman"/>
          <w:sz w:val="28"/>
          <w:szCs w:val="28"/>
          <w:lang w:val="ru-RU"/>
        </w:rPr>
        <w:t xml:space="preserve"> измерении, определение статуса «пожилого» человека состоит не в привязке к определенному возрасту </w:t>
      </w:r>
      <w:r w:rsidR="005F0E6E" w:rsidRPr="00624980">
        <w:rPr>
          <w:rFonts w:ascii="Times New Roman" w:hAnsi="Times New Roman" w:cs="Times New Roman"/>
          <w:sz w:val="28"/>
          <w:szCs w:val="28"/>
          <w:lang w:val="ru-RU"/>
        </w:rPr>
        <w:t>-</w:t>
      </w:r>
      <w:r w:rsidRPr="00624980">
        <w:rPr>
          <w:rFonts w:ascii="Times New Roman" w:hAnsi="Times New Roman" w:cs="Times New Roman"/>
          <w:sz w:val="28"/>
          <w:szCs w:val="28"/>
          <w:lang w:val="ru-RU"/>
        </w:rPr>
        <w:t xml:space="preserve"> так как затруднительным является определение возрастного порога, подходящего для разных по уровню развития стран мира и разных временных интервалов. В теории </w:t>
      </w:r>
      <w:proofErr w:type="spellStart"/>
      <w:r w:rsidRPr="00624980">
        <w:rPr>
          <w:rFonts w:ascii="Times New Roman" w:hAnsi="Times New Roman" w:cs="Times New Roman"/>
          <w:sz w:val="28"/>
          <w:szCs w:val="28"/>
          <w:lang w:val="ru-RU"/>
        </w:rPr>
        <w:t>Warren</w:t>
      </w:r>
      <w:proofErr w:type="spellEnd"/>
      <w:r w:rsidRPr="00624980">
        <w:rPr>
          <w:rFonts w:ascii="Times New Roman" w:hAnsi="Times New Roman" w:cs="Times New Roman"/>
          <w:sz w:val="28"/>
          <w:szCs w:val="28"/>
          <w:lang w:val="ru-RU"/>
        </w:rPr>
        <w:t xml:space="preserve"> C. </w:t>
      </w:r>
      <w:proofErr w:type="spellStart"/>
      <w:r w:rsidRPr="00624980">
        <w:rPr>
          <w:rFonts w:ascii="Times New Roman" w:hAnsi="Times New Roman" w:cs="Times New Roman"/>
          <w:sz w:val="28"/>
          <w:szCs w:val="28"/>
          <w:lang w:val="ru-RU"/>
        </w:rPr>
        <w:t>Sanderson</w:t>
      </w:r>
      <w:proofErr w:type="spellEnd"/>
      <w:r w:rsidRPr="00624980">
        <w:rPr>
          <w:rFonts w:ascii="Times New Roman" w:hAnsi="Times New Roman" w:cs="Times New Roman"/>
          <w:sz w:val="28"/>
          <w:szCs w:val="28"/>
          <w:lang w:val="ru-RU"/>
        </w:rPr>
        <w:t xml:space="preserve"> и </w:t>
      </w:r>
      <w:proofErr w:type="spellStart"/>
      <w:r w:rsidRPr="00624980">
        <w:rPr>
          <w:rFonts w:ascii="Times New Roman" w:hAnsi="Times New Roman" w:cs="Times New Roman"/>
          <w:sz w:val="28"/>
          <w:szCs w:val="28"/>
          <w:lang w:val="ru-RU"/>
        </w:rPr>
        <w:t>Sergei</w:t>
      </w:r>
      <w:proofErr w:type="spellEnd"/>
      <w:r w:rsidRPr="00624980">
        <w:rPr>
          <w:rFonts w:ascii="Times New Roman" w:hAnsi="Times New Roman" w:cs="Times New Roman"/>
          <w:sz w:val="28"/>
          <w:szCs w:val="28"/>
          <w:lang w:val="ru-RU"/>
        </w:rPr>
        <w:t xml:space="preserve"> </w:t>
      </w:r>
      <w:proofErr w:type="spellStart"/>
      <w:r w:rsidRPr="00624980">
        <w:rPr>
          <w:rFonts w:ascii="Times New Roman" w:hAnsi="Times New Roman" w:cs="Times New Roman"/>
          <w:sz w:val="28"/>
          <w:szCs w:val="28"/>
          <w:lang w:val="ru-RU"/>
        </w:rPr>
        <w:t>Scherbov</w:t>
      </w:r>
      <w:proofErr w:type="spellEnd"/>
      <w:r w:rsidRPr="00624980">
        <w:rPr>
          <w:rFonts w:ascii="Times New Roman" w:hAnsi="Times New Roman" w:cs="Times New Roman"/>
          <w:sz w:val="28"/>
          <w:szCs w:val="28"/>
          <w:lang w:val="ru-RU"/>
        </w:rPr>
        <w:t xml:space="preserve"> к категории пожилых принято относить человека в возрасте, когда его предполагаемая ОПЖ (на основе расчетов ожидаемой продолжительности жизни в текущей стране проживания) будет составлять 15 лет и меньше. Именно подобный подход предоставляет возможность объективного понимания пожилого возраста.</w:t>
      </w:r>
    </w:p>
    <w:p w:rsidR="00154043" w:rsidRPr="00624980" w:rsidRDefault="00FA0A40" w:rsidP="00154043">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Идея изучения процессов </w:t>
      </w:r>
      <w:r w:rsidR="0071561F" w:rsidRPr="00624980">
        <w:rPr>
          <w:rFonts w:ascii="Times New Roman" w:hAnsi="Times New Roman" w:cs="Times New Roman"/>
          <w:sz w:val="28"/>
          <w:szCs w:val="28"/>
          <w:lang w:val="ru-RU"/>
        </w:rPr>
        <w:t xml:space="preserve">не в хронологическом измерении, а с учетом особенностей его дальнейшего протекания впервые предложена </w:t>
      </w:r>
      <w:proofErr w:type="spellStart"/>
      <w:r w:rsidR="0071561F" w:rsidRPr="00624980">
        <w:rPr>
          <w:rFonts w:ascii="Times New Roman" w:hAnsi="Times New Roman" w:cs="Times New Roman"/>
          <w:sz w:val="28"/>
          <w:szCs w:val="28"/>
          <w:lang w:val="ru-RU"/>
        </w:rPr>
        <w:t>Норманом</w:t>
      </w:r>
      <w:proofErr w:type="spellEnd"/>
      <w:r w:rsidR="0071561F" w:rsidRPr="00624980">
        <w:rPr>
          <w:rFonts w:ascii="Times New Roman" w:hAnsi="Times New Roman" w:cs="Times New Roman"/>
          <w:sz w:val="28"/>
          <w:szCs w:val="28"/>
          <w:lang w:val="ru-RU"/>
        </w:rPr>
        <w:t xml:space="preserve"> </w:t>
      </w:r>
      <w:proofErr w:type="spellStart"/>
      <w:r w:rsidR="0071561F" w:rsidRPr="00624980">
        <w:rPr>
          <w:rFonts w:ascii="Times New Roman" w:hAnsi="Times New Roman" w:cs="Times New Roman"/>
          <w:sz w:val="28"/>
          <w:szCs w:val="28"/>
          <w:lang w:val="ru-RU"/>
        </w:rPr>
        <w:t>Райдером</w:t>
      </w:r>
      <w:proofErr w:type="spellEnd"/>
      <w:r w:rsidR="0071561F" w:rsidRPr="00624980">
        <w:rPr>
          <w:rFonts w:ascii="Times New Roman" w:hAnsi="Times New Roman" w:cs="Times New Roman"/>
          <w:sz w:val="28"/>
          <w:szCs w:val="28"/>
          <w:lang w:val="ru-RU"/>
        </w:rPr>
        <w:t xml:space="preserve"> (</w:t>
      </w:r>
      <w:r w:rsidR="0071561F" w:rsidRPr="00624980">
        <w:rPr>
          <w:rFonts w:ascii="Times New Roman" w:hAnsi="Times New Roman" w:cs="Times New Roman"/>
          <w:sz w:val="28"/>
          <w:szCs w:val="28"/>
        </w:rPr>
        <w:t>Ryder</w:t>
      </w:r>
      <w:r w:rsidR="0071561F" w:rsidRPr="00624980">
        <w:rPr>
          <w:rFonts w:ascii="Times New Roman" w:hAnsi="Times New Roman" w:cs="Times New Roman"/>
          <w:sz w:val="28"/>
          <w:szCs w:val="28"/>
          <w:lang w:val="ru-RU"/>
        </w:rPr>
        <w:t>, 1975).</w:t>
      </w:r>
      <w:r w:rsidR="00407226" w:rsidRPr="00624980">
        <w:rPr>
          <w:rFonts w:ascii="Times New Roman" w:hAnsi="Times New Roman" w:cs="Times New Roman"/>
          <w:sz w:val="28"/>
          <w:szCs w:val="28"/>
          <w:lang w:val="ru-RU"/>
        </w:rPr>
        <w:t xml:space="preserve"> По мнению ученого, </w:t>
      </w:r>
      <w:r w:rsidR="0071561F" w:rsidRPr="00624980">
        <w:rPr>
          <w:rFonts w:ascii="Times New Roman" w:hAnsi="Times New Roman" w:cs="Times New Roman"/>
          <w:sz w:val="28"/>
          <w:szCs w:val="28"/>
          <w:lang w:val="ru-RU"/>
        </w:rPr>
        <w:t xml:space="preserve">старость </w:t>
      </w:r>
      <w:r w:rsidR="00407226" w:rsidRPr="00624980">
        <w:rPr>
          <w:rFonts w:ascii="Times New Roman" w:hAnsi="Times New Roman" w:cs="Times New Roman"/>
          <w:sz w:val="28"/>
          <w:szCs w:val="28"/>
          <w:lang w:val="ru-RU"/>
        </w:rPr>
        <w:t>должна начинаться в том возрасте, когда ожидаемая продолжительность жизни составляет 10 лет и менее. В работах Райдера фигурирует как хронологический возраст - важный показатель этап</w:t>
      </w:r>
      <w:r w:rsidR="00724771">
        <w:rPr>
          <w:rFonts w:ascii="Times New Roman" w:hAnsi="Times New Roman" w:cs="Times New Roman"/>
          <w:sz w:val="28"/>
          <w:szCs w:val="28"/>
          <w:lang w:val="ru-RU"/>
        </w:rPr>
        <w:t>а</w:t>
      </w:r>
      <w:r w:rsidR="00407226" w:rsidRPr="00624980">
        <w:rPr>
          <w:rFonts w:ascii="Times New Roman" w:hAnsi="Times New Roman" w:cs="Times New Roman"/>
          <w:sz w:val="28"/>
          <w:szCs w:val="28"/>
          <w:lang w:val="ru-RU"/>
        </w:rPr>
        <w:t xml:space="preserve"> развития от рождения до зрелости, так и </w:t>
      </w:r>
      <w:proofErr w:type="spellStart"/>
      <w:r w:rsidR="00407226" w:rsidRPr="00624980">
        <w:rPr>
          <w:rFonts w:ascii="Times New Roman" w:hAnsi="Times New Roman" w:cs="Times New Roman"/>
          <w:sz w:val="28"/>
          <w:szCs w:val="28"/>
          <w:lang w:val="ru-RU"/>
        </w:rPr>
        <w:t>проспективный</w:t>
      </w:r>
      <w:proofErr w:type="spellEnd"/>
      <w:r w:rsidR="00407226" w:rsidRPr="00624980">
        <w:rPr>
          <w:rFonts w:ascii="Times New Roman" w:hAnsi="Times New Roman" w:cs="Times New Roman"/>
          <w:sz w:val="28"/>
          <w:szCs w:val="28"/>
          <w:lang w:val="ru-RU"/>
        </w:rPr>
        <w:t xml:space="preserve">, при котором более логично определять возраст числом оставшихся до смерти лет. </w:t>
      </w:r>
      <w:r w:rsidR="00407226" w:rsidRPr="00624980">
        <w:rPr>
          <w:rFonts w:ascii="Times New Roman" w:hAnsi="Times New Roman" w:cs="Times New Roman"/>
          <w:sz w:val="28"/>
          <w:szCs w:val="28"/>
          <w:lang w:val="ru-RU"/>
        </w:rPr>
        <w:lastRenderedPageBreak/>
        <w:t xml:space="preserve">Впервые на практике подход, предложенный Райдером, был применен американскими исследователями </w:t>
      </w:r>
      <w:r w:rsidR="00154043" w:rsidRPr="00624980">
        <w:rPr>
          <w:rFonts w:ascii="Times New Roman" w:hAnsi="Times New Roman" w:cs="Times New Roman"/>
          <w:sz w:val="28"/>
          <w:szCs w:val="28"/>
        </w:rPr>
        <w:t>J</w:t>
      </w:r>
      <w:r w:rsidR="00154043" w:rsidRPr="00624980">
        <w:rPr>
          <w:rFonts w:ascii="Times New Roman" w:hAnsi="Times New Roman" w:cs="Times New Roman"/>
          <w:sz w:val="28"/>
          <w:szCs w:val="28"/>
          <w:lang w:val="ru-RU"/>
        </w:rPr>
        <w:t xml:space="preserve">. </w:t>
      </w:r>
      <w:proofErr w:type="spellStart"/>
      <w:r w:rsidR="00407226" w:rsidRPr="00624980">
        <w:rPr>
          <w:rFonts w:ascii="Times New Roman" w:hAnsi="Times New Roman" w:cs="Times New Roman"/>
          <w:sz w:val="28"/>
          <w:szCs w:val="28"/>
          <w:lang w:val="ru-RU"/>
        </w:rPr>
        <w:t>Siegel</w:t>
      </w:r>
      <w:proofErr w:type="spellEnd"/>
      <w:r w:rsidR="00407226" w:rsidRPr="00624980">
        <w:rPr>
          <w:rFonts w:ascii="Times New Roman" w:hAnsi="Times New Roman" w:cs="Times New Roman"/>
          <w:sz w:val="28"/>
          <w:szCs w:val="28"/>
          <w:lang w:val="ru-RU"/>
        </w:rPr>
        <w:t xml:space="preserve"> и </w:t>
      </w:r>
      <w:r w:rsidR="00154043" w:rsidRPr="00624980">
        <w:rPr>
          <w:rFonts w:ascii="Times New Roman" w:hAnsi="Times New Roman" w:cs="Times New Roman"/>
          <w:sz w:val="28"/>
          <w:szCs w:val="28"/>
        </w:rPr>
        <w:t>M</w:t>
      </w:r>
      <w:r w:rsidR="00154043" w:rsidRPr="00624980">
        <w:rPr>
          <w:rFonts w:ascii="Times New Roman" w:hAnsi="Times New Roman" w:cs="Times New Roman"/>
          <w:sz w:val="28"/>
          <w:szCs w:val="28"/>
          <w:lang w:val="ru-RU"/>
        </w:rPr>
        <w:t xml:space="preserve">. </w:t>
      </w:r>
      <w:proofErr w:type="spellStart"/>
      <w:r w:rsidR="00407226" w:rsidRPr="00624980">
        <w:rPr>
          <w:rFonts w:ascii="Times New Roman" w:hAnsi="Times New Roman" w:cs="Times New Roman"/>
          <w:sz w:val="28"/>
          <w:szCs w:val="28"/>
          <w:lang w:val="ru-RU"/>
        </w:rPr>
        <w:t>Davidson</w:t>
      </w:r>
      <w:proofErr w:type="spellEnd"/>
      <w:r w:rsidR="00154043" w:rsidRPr="00624980">
        <w:rPr>
          <w:rFonts w:ascii="Times New Roman" w:hAnsi="Times New Roman" w:cs="Times New Roman"/>
          <w:sz w:val="28"/>
          <w:szCs w:val="28"/>
          <w:lang w:val="ru-RU"/>
        </w:rPr>
        <w:t xml:space="preserve"> (</w:t>
      </w:r>
      <w:proofErr w:type="spellStart"/>
      <w:r w:rsidR="00154043" w:rsidRPr="00624980">
        <w:rPr>
          <w:rFonts w:ascii="Times New Roman" w:hAnsi="Times New Roman" w:cs="Times New Roman"/>
          <w:sz w:val="28"/>
          <w:szCs w:val="28"/>
          <w:lang w:val="ru-RU"/>
        </w:rPr>
        <w:t>Siegel</w:t>
      </w:r>
      <w:proofErr w:type="spellEnd"/>
      <w:r w:rsidR="00154043" w:rsidRPr="00624980">
        <w:rPr>
          <w:rFonts w:ascii="Times New Roman" w:hAnsi="Times New Roman" w:cs="Times New Roman"/>
          <w:sz w:val="28"/>
          <w:szCs w:val="28"/>
          <w:lang w:val="ru-RU"/>
        </w:rPr>
        <w:t xml:space="preserve">, </w:t>
      </w:r>
      <w:proofErr w:type="spellStart"/>
      <w:r w:rsidR="00154043" w:rsidRPr="00624980">
        <w:rPr>
          <w:rFonts w:ascii="Times New Roman" w:hAnsi="Times New Roman" w:cs="Times New Roman"/>
          <w:sz w:val="28"/>
          <w:szCs w:val="28"/>
          <w:lang w:val="ru-RU"/>
        </w:rPr>
        <w:t>Davidson</w:t>
      </w:r>
      <w:proofErr w:type="spellEnd"/>
      <w:r w:rsidR="00154043" w:rsidRPr="00624980">
        <w:rPr>
          <w:rFonts w:ascii="Times New Roman" w:hAnsi="Times New Roman" w:cs="Times New Roman"/>
          <w:sz w:val="28"/>
          <w:szCs w:val="28"/>
          <w:lang w:val="ru-RU"/>
        </w:rPr>
        <w:t xml:space="preserve"> 1984)</w:t>
      </w:r>
      <w:r w:rsidR="00407226" w:rsidRPr="00624980">
        <w:rPr>
          <w:rFonts w:ascii="Times New Roman" w:hAnsi="Times New Roman" w:cs="Times New Roman"/>
          <w:sz w:val="28"/>
          <w:szCs w:val="28"/>
          <w:lang w:val="ru-RU"/>
        </w:rPr>
        <w:t xml:space="preserve">. </w:t>
      </w:r>
      <w:r w:rsidR="00154043" w:rsidRPr="00624980">
        <w:rPr>
          <w:rFonts w:ascii="Times New Roman" w:hAnsi="Times New Roman" w:cs="Times New Roman"/>
          <w:sz w:val="28"/>
          <w:szCs w:val="28"/>
          <w:lang w:val="ru-RU"/>
        </w:rPr>
        <w:t>На основе данных переписей населения США с 1920 по 1980 гг. они определяли возраст «старости», при котором ожидаемая продолжительность жизни составляет либо 10, либо 15 лет. Их исследование показало, что граница старости в США не изменялась с 1940 по 1985 гг. и, вероятно, не будет изменяться с 1990 по 2030 гг. Ученые также предположили, что подобный подход может активно использоваться в государств</w:t>
      </w:r>
      <w:r w:rsidR="008E5778">
        <w:rPr>
          <w:rFonts w:ascii="Times New Roman" w:hAnsi="Times New Roman" w:cs="Times New Roman"/>
          <w:sz w:val="28"/>
          <w:szCs w:val="28"/>
          <w:lang w:val="ru-RU"/>
        </w:rPr>
        <w:t>енных программах, например,</w:t>
      </w:r>
      <w:r w:rsidR="00154043" w:rsidRPr="00624980">
        <w:rPr>
          <w:rFonts w:ascii="Times New Roman" w:hAnsi="Times New Roman" w:cs="Times New Roman"/>
          <w:sz w:val="28"/>
          <w:szCs w:val="28"/>
          <w:lang w:val="ru-RU"/>
        </w:rPr>
        <w:t xml:space="preserve"> в системе социального обеспечения США. </w:t>
      </w:r>
    </w:p>
    <w:p w:rsidR="00F44A84" w:rsidRPr="00624980" w:rsidRDefault="00030C48" w:rsidP="006D172A">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Вычисление доли пожилых в основных регионах мира, </w:t>
      </w:r>
      <w:r w:rsidR="0071561F" w:rsidRPr="00624980">
        <w:rPr>
          <w:rFonts w:ascii="Times New Roman" w:hAnsi="Times New Roman" w:cs="Times New Roman"/>
          <w:sz w:val="28"/>
          <w:szCs w:val="28"/>
          <w:lang w:val="ru-RU"/>
        </w:rPr>
        <w:t xml:space="preserve">основываясь </w:t>
      </w:r>
      <w:proofErr w:type="spellStart"/>
      <w:r w:rsidRPr="00624980">
        <w:rPr>
          <w:rFonts w:ascii="Times New Roman" w:hAnsi="Times New Roman" w:cs="Times New Roman"/>
          <w:sz w:val="28"/>
          <w:szCs w:val="28"/>
          <w:lang w:val="ru-RU"/>
        </w:rPr>
        <w:t>проспективном</w:t>
      </w:r>
      <w:proofErr w:type="spellEnd"/>
      <w:r w:rsidRPr="00624980">
        <w:rPr>
          <w:rFonts w:ascii="Times New Roman" w:hAnsi="Times New Roman" w:cs="Times New Roman"/>
          <w:sz w:val="28"/>
          <w:szCs w:val="28"/>
          <w:lang w:val="ru-RU"/>
        </w:rPr>
        <w:t xml:space="preserve"> подходе (с учетом </w:t>
      </w:r>
      <w:r w:rsidR="0071561F" w:rsidRPr="00624980">
        <w:rPr>
          <w:rFonts w:ascii="Times New Roman" w:hAnsi="Times New Roman" w:cs="Times New Roman"/>
          <w:sz w:val="28"/>
          <w:szCs w:val="28"/>
          <w:lang w:val="ru-RU"/>
        </w:rPr>
        <w:t>оставши</w:t>
      </w:r>
      <w:r w:rsidRPr="00624980">
        <w:rPr>
          <w:rFonts w:ascii="Times New Roman" w:hAnsi="Times New Roman" w:cs="Times New Roman"/>
          <w:sz w:val="28"/>
          <w:szCs w:val="28"/>
          <w:lang w:val="ru-RU"/>
        </w:rPr>
        <w:t>хся</w:t>
      </w:r>
      <w:r w:rsidR="0071561F" w:rsidRPr="00624980">
        <w:rPr>
          <w:rFonts w:ascii="Times New Roman" w:hAnsi="Times New Roman" w:cs="Times New Roman"/>
          <w:sz w:val="28"/>
          <w:szCs w:val="28"/>
          <w:lang w:val="ru-RU"/>
        </w:rPr>
        <w:t xml:space="preserve"> </w:t>
      </w:r>
      <w:r w:rsidRPr="00624980">
        <w:rPr>
          <w:rFonts w:ascii="Times New Roman" w:hAnsi="Times New Roman" w:cs="Times New Roman"/>
          <w:sz w:val="28"/>
          <w:szCs w:val="28"/>
          <w:lang w:val="ru-RU"/>
        </w:rPr>
        <w:t>лет</w:t>
      </w:r>
      <w:r w:rsidR="0071561F" w:rsidRPr="00624980">
        <w:rPr>
          <w:rFonts w:ascii="Times New Roman" w:hAnsi="Times New Roman" w:cs="Times New Roman"/>
          <w:sz w:val="28"/>
          <w:szCs w:val="28"/>
          <w:lang w:val="ru-RU"/>
        </w:rPr>
        <w:t xml:space="preserve"> жизни</w:t>
      </w:r>
      <w:r w:rsidRPr="00624980">
        <w:rPr>
          <w:rFonts w:ascii="Times New Roman" w:hAnsi="Times New Roman" w:cs="Times New Roman"/>
          <w:sz w:val="28"/>
          <w:szCs w:val="28"/>
          <w:lang w:val="ru-RU"/>
        </w:rPr>
        <w:t>)</w:t>
      </w:r>
      <w:r w:rsidR="006D172A" w:rsidRPr="00624980">
        <w:rPr>
          <w:rFonts w:ascii="Times New Roman" w:hAnsi="Times New Roman" w:cs="Times New Roman"/>
          <w:sz w:val="28"/>
          <w:szCs w:val="28"/>
          <w:lang w:val="ru-RU"/>
        </w:rPr>
        <w:t>,</w:t>
      </w:r>
      <w:r w:rsidRPr="00624980">
        <w:rPr>
          <w:rFonts w:ascii="Times New Roman" w:hAnsi="Times New Roman" w:cs="Times New Roman"/>
          <w:sz w:val="28"/>
          <w:szCs w:val="28"/>
          <w:lang w:val="ru-RU"/>
        </w:rPr>
        <w:t xml:space="preserve"> впервые было проведено учеными </w:t>
      </w:r>
      <w:r w:rsidRPr="00624980">
        <w:rPr>
          <w:rFonts w:ascii="Times New Roman" w:hAnsi="Times New Roman" w:cs="Times New Roman"/>
          <w:sz w:val="28"/>
          <w:szCs w:val="28"/>
        </w:rPr>
        <w:t>W</w:t>
      </w:r>
      <w:r w:rsidRPr="00624980">
        <w:rPr>
          <w:rFonts w:ascii="Times New Roman" w:hAnsi="Times New Roman" w:cs="Times New Roman"/>
          <w:sz w:val="28"/>
          <w:szCs w:val="28"/>
          <w:lang w:val="ru-RU"/>
        </w:rPr>
        <w:t xml:space="preserve">. </w:t>
      </w:r>
      <w:proofErr w:type="gramStart"/>
      <w:r w:rsidRPr="00624980">
        <w:rPr>
          <w:rFonts w:ascii="Times New Roman" w:hAnsi="Times New Roman" w:cs="Times New Roman"/>
          <w:sz w:val="28"/>
          <w:szCs w:val="28"/>
        </w:rPr>
        <w:t>Sanderson</w:t>
      </w:r>
      <w:r w:rsidRPr="00624980">
        <w:rPr>
          <w:rFonts w:ascii="Times New Roman" w:hAnsi="Times New Roman" w:cs="Times New Roman"/>
          <w:sz w:val="28"/>
          <w:szCs w:val="28"/>
          <w:lang w:val="ru-RU"/>
        </w:rPr>
        <w:t xml:space="preserve"> и </w:t>
      </w:r>
      <w:r w:rsidRPr="00624980">
        <w:rPr>
          <w:rFonts w:ascii="Times New Roman" w:hAnsi="Times New Roman" w:cs="Times New Roman"/>
          <w:sz w:val="28"/>
          <w:szCs w:val="28"/>
        </w:rPr>
        <w:t>S</w:t>
      </w:r>
      <w:r w:rsidRPr="00624980">
        <w:rPr>
          <w:rFonts w:ascii="Times New Roman" w:hAnsi="Times New Roman" w:cs="Times New Roman"/>
          <w:sz w:val="28"/>
          <w:szCs w:val="28"/>
          <w:lang w:val="ru-RU"/>
        </w:rPr>
        <w:t xml:space="preserve">. </w:t>
      </w:r>
      <w:proofErr w:type="spellStart"/>
      <w:r w:rsidRPr="00624980">
        <w:rPr>
          <w:rFonts w:ascii="Times New Roman" w:hAnsi="Times New Roman" w:cs="Times New Roman"/>
          <w:sz w:val="28"/>
          <w:szCs w:val="28"/>
        </w:rPr>
        <w:t>Sherbov</w:t>
      </w:r>
      <w:proofErr w:type="spellEnd"/>
      <w:r w:rsidRPr="00624980">
        <w:rPr>
          <w:rFonts w:ascii="Times New Roman" w:hAnsi="Times New Roman" w:cs="Times New Roman"/>
          <w:sz w:val="28"/>
          <w:szCs w:val="28"/>
          <w:lang w:val="ru-RU"/>
        </w:rPr>
        <w:t xml:space="preserve"> (</w:t>
      </w:r>
      <w:proofErr w:type="spellStart"/>
      <w:r w:rsidRPr="00624980">
        <w:rPr>
          <w:rFonts w:ascii="Times New Roman" w:hAnsi="Times New Roman" w:cs="Times New Roman"/>
          <w:sz w:val="28"/>
          <w:szCs w:val="28"/>
          <w:lang w:val="ru-RU"/>
        </w:rPr>
        <w:t>Sanderson</w:t>
      </w:r>
      <w:proofErr w:type="spellEnd"/>
      <w:r w:rsidRPr="00624980">
        <w:rPr>
          <w:rFonts w:ascii="Times New Roman" w:hAnsi="Times New Roman" w:cs="Times New Roman"/>
          <w:sz w:val="28"/>
          <w:szCs w:val="28"/>
          <w:lang w:val="ru-RU"/>
        </w:rPr>
        <w:t xml:space="preserve">, </w:t>
      </w:r>
      <w:proofErr w:type="spellStart"/>
      <w:r w:rsidRPr="00624980">
        <w:rPr>
          <w:rFonts w:ascii="Times New Roman" w:hAnsi="Times New Roman" w:cs="Times New Roman"/>
          <w:sz w:val="28"/>
          <w:szCs w:val="28"/>
          <w:lang w:val="ru-RU"/>
        </w:rPr>
        <w:t>Scherbov</w:t>
      </w:r>
      <w:proofErr w:type="spellEnd"/>
      <w:r w:rsidRPr="00624980">
        <w:rPr>
          <w:rFonts w:ascii="Times New Roman" w:hAnsi="Times New Roman" w:cs="Times New Roman"/>
          <w:sz w:val="28"/>
          <w:szCs w:val="28"/>
          <w:lang w:val="ru-RU"/>
        </w:rPr>
        <w:t>, 2005)</w:t>
      </w:r>
      <w:r w:rsidR="0071561F" w:rsidRPr="00624980">
        <w:rPr>
          <w:rFonts w:ascii="Times New Roman" w:hAnsi="Times New Roman" w:cs="Times New Roman"/>
          <w:sz w:val="28"/>
          <w:szCs w:val="28"/>
          <w:lang w:val="ru-RU"/>
        </w:rPr>
        <w:t>.</w:t>
      </w:r>
      <w:proofErr w:type="gramEnd"/>
      <w:r w:rsidR="006D172A" w:rsidRPr="00624980">
        <w:rPr>
          <w:rFonts w:ascii="Times New Roman" w:hAnsi="Times New Roman" w:cs="Times New Roman"/>
          <w:sz w:val="28"/>
          <w:szCs w:val="28"/>
          <w:lang w:val="ru-RU"/>
        </w:rPr>
        <w:t xml:space="preserve"> Как отмечают ученые, выделение людей в группу пожилых, если их ожидаемая продолжительность жизни составляет 15 лет и менее, возможно, не лучший способ определения границы старости. Более логично было бы учитывать целы</w:t>
      </w:r>
      <w:r w:rsidR="00B312BE" w:rsidRPr="00624980">
        <w:rPr>
          <w:rFonts w:ascii="Times New Roman" w:hAnsi="Times New Roman" w:cs="Times New Roman"/>
          <w:sz w:val="28"/>
          <w:szCs w:val="28"/>
          <w:lang w:val="ru-RU"/>
        </w:rPr>
        <w:t xml:space="preserve">й ряд </w:t>
      </w:r>
      <w:r w:rsidR="006D172A" w:rsidRPr="00624980">
        <w:rPr>
          <w:rFonts w:ascii="Times New Roman" w:hAnsi="Times New Roman" w:cs="Times New Roman"/>
          <w:sz w:val="28"/>
          <w:szCs w:val="28"/>
          <w:lang w:val="ru-RU"/>
        </w:rPr>
        <w:t>физических, умственных, социальных, экономических и эмоциональных фа</w:t>
      </w:r>
      <w:r w:rsidR="00B312BE" w:rsidRPr="00624980">
        <w:rPr>
          <w:rFonts w:ascii="Times New Roman" w:hAnsi="Times New Roman" w:cs="Times New Roman"/>
          <w:sz w:val="28"/>
          <w:szCs w:val="28"/>
          <w:lang w:val="ru-RU"/>
        </w:rPr>
        <w:t>кторов</w:t>
      </w:r>
      <w:r w:rsidR="006D172A" w:rsidRPr="00624980">
        <w:rPr>
          <w:rFonts w:ascii="Times New Roman" w:hAnsi="Times New Roman" w:cs="Times New Roman"/>
          <w:sz w:val="28"/>
          <w:szCs w:val="28"/>
          <w:lang w:val="ru-RU"/>
        </w:rPr>
        <w:t xml:space="preserve">, но </w:t>
      </w:r>
      <w:r w:rsidR="00B312BE" w:rsidRPr="00624980">
        <w:rPr>
          <w:rFonts w:ascii="Times New Roman" w:hAnsi="Times New Roman" w:cs="Times New Roman"/>
          <w:sz w:val="28"/>
          <w:szCs w:val="28"/>
          <w:lang w:val="ru-RU"/>
        </w:rPr>
        <w:t>это не представляется возможными из-за отсутствия статистических данных</w:t>
      </w:r>
      <w:r w:rsidR="006D172A" w:rsidRPr="00624980">
        <w:rPr>
          <w:rFonts w:ascii="Times New Roman" w:hAnsi="Times New Roman" w:cs="Times New Roman"/>
          <w:sz w:val="28"/>
          <w:szCs w:val="28"/>
          <w:lang w:val="ru-RU"/>
        </w:rPr>
        <w:t xml:space="preserve">. </w:t>
      </w:r>
      <w:r w:rsidR="00B312BE" w:rsidRPr="00624980">
        <w:rPr>
          <w:rFonts w:ascii="Times New Roman" w:hAnsi="Times New Roman" w:cs="Times New Roman"/>
          <w:sz w:val="28"/>
          <w:szCs w:val="28"/>
          <w:lang w:val="ru-RU"/>
        </w:rPr>
        <w:t xml:space="preserve">Возможно, целесообразным было бы установить </w:t>
      </w:r>
      <w:proofErr w:type="gramStart"/>
      <w:r w:rsidR="00B312BE" w:rsidRPr="00624980">
        <w:rPr>
          <w:rFonts w:ascii="Times New Roman" w:hAnsi="Times New Roman" w:cs="Times New Roman"/>
          <w:sz w:val="28"/>
          <w:szCs w:val="28"/>
          <w:lang w:val="ru-RU"/>
        </w:rPr>
        <w:t>разную</w:t>
      </w:r>
      <w:proofErr w:type="gramEnd"/>
      <w:r w:rsidR="00B312BE" w:rsidRPr="00624980">
        <w:rPr>
          <w:rFonts w:ascii="Times New Roman" w:hAnsi="Times New Roman" w:cs="Times New Roman"/>
          <w:sz w:val="28"/>
          <w:szCs w:val="28"/>
          <w:lang w:val="ru-RU"/>
        </w:rPr>
        <w:t xml:space="preserve"> ОПЖ для разных стран, но при этом невозможно будет проводить </w:t>
      </w:r>
      <w:proofErr w:type="spellStart"/>
      <w:r w:rsidR="00B312BE" w:rsidRPr="00624980">
        <w:rPr>
          <w:rFonts w:ascii="Times New Roman" w:hAnsi="Times New Roman" w:cs="Times New Roman"/>
          <w:sz w:val="28"/>
          <w:szCs w:val="28"/>
          <w:lang w:val="ru-RU"/>
        </w:rPr>
        <w:t>межстрановые</w:t>
      </w:r>
      <w:proofErr w:type="spellEnd"/>
      <w:r w:rsidR="00B312BE" w:rsidRPr="00624980">
        <w:rPr>
          <w:rFonts w:ascii="Times New Roman" w:hAnsi="Times New Roman" w:cs="Times New Roman"/>
          <w:sz w:val="28"/>
          <w:szCs w:val="28"/>
          <w:lang w:val="ru-RU"/>
        </w:rPr>
        <w:t xml:space="preserve"> сопоставления в пространстве и во времени. </w:t>
      </w:r>
      <w:r w:rsidR="00F44A84" w:rsidRPr="00624980">
        <w:rPr>
          <w:rFonts w:ascii="Times New Roman" w:hAnsi="Times New Roman" w:cs="Times New Roman"/>
          <w:sz w:val="28"/>
          <w:szCs w:val="28"/>
          <w:lang w:val="ru-RU"/>
        </w:rPr>
        <w:t>Подробное описание истории развития нового подхода и методика расчета показателей описана в статье австрийских ученых (</w:t>
      </w:r>
      <w:proofErr w:type="spellStart"/>
      <w:r w:rsidR="00F44A84" w:rsidRPr="00624980">
        <w:rPr>
          <w:rFonts w:ascii="Times New Roman" w:hAnsi="Times New Roman" w:cs="Times New Roman"/>
          <w:sz w:val="28"/>
          <w:szCs w:val="28"/>
          <w:lang w:val="ru-RU"/>
        </w:rPr>
        <w:t>Sanderson</w:t>
      </w:r>
      <w:proofErr w:type="spellEnd"/>
      <w:r w:rsidR="00F44A84" w:rsidRPr="00624980">
        <w:rPr>
          <w:rFonts w:ascii="Times New Roman" w:hAnsi="Times New Roman" w:cs="Times New Roman"/>
          <w:sz w:val="28"/>
          <w:szCs w:val="28"/>
          <w:lang w:val="ru-RU"/>
        </w:rPr>
        <w:t xml:space="preserve">, </w:t>
      </w:r>
      <w:proofErr w:type="spellStart"/>
      <w:r w:rsidR="00F44A84" w:rsidRPr="00624980">
        <w:rPr>
          <w:rFonts w:ascii="Times New Roman" w:hAnsi="Times New Roman" w:cs="Times New Roman"/>
          <w:sz w:val="28"/>
          <w:szCs w:val="28"/>
          <w:lang w:val="ru-RU"/>
        </w:rPr>
        <w:t>Scherbov</w:t>
      </w:r>
      <w:proofErr w:type="spellEnd"/>
      <w:r w:rsidR="00F44A84" w:rsidRPr="00624980">
        <w:rPr>
          <w:rFonts w:ascii="Times New Roman" w:hAnsi="Times New Roman" w:cs="Times New Roman"/>
          <w:sz w:val="28"/>
          <w:szCs w:val="28"/>
          <w:lang w:val="ru-RU"/>
        </w:rPr>
        <w:t>, 2013).</w:t>
      </w:r>
    </w:p>
    <w:p w:rsidR="00831A91" w:rsidRPr="00624980" w:rsidRDefault="00B312BE" w:rsidP="00794AA8">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Концепция </w:t>
      </w:r>
      <w:proofErr w:type="spellStart"/>
      <w:r w:rsidRPr="00624980">
        <w:rPr>
          <w:rFonts w:ascii="Times New Roman" w:hAnsi="Times New Roman" w:cs="Times New Roman"/>
          <w:sz w:val="28"/>
          <w:szCs w:val="28"/>
          <w:lang w:val="ru-RU"/>
        </w:rPr>
        <w:t>проспективного</w:t>
      </w:r>
      <w:proofErr w:type="spellEnd"/>
      <w:r w:rsidRPr="00624980">
        <w:rPr>
          <w:rFonts w:ascii="Times New Roman" w:hAnsi="Times New Roman" w:cs="Times New Roman"/>
          <w:sz w:val="28"/>
          <w:szCs w:val="28"/>
          <w:lang w:val="ru-RU"/>
        </w:rPr>
        <w:t xml:space="preserve"> возраста и предложенные на ее основе альтернативные индикаторы старения, учитывают ряд вопросов, которые невозможно решить при использовании традиционного подхода. Среди них - экономическое поведение человека, возраст выхода на пенсию, продолжительность образования, вопросы меди</w:t>
      </w:r>
      <w:r w:rsidR="00724771">
        <w:rPr>
          <w:rFonts w:ascii="Times New Roman" w:hAnsi="Times New Roman" w:cs="Times New Roman"/>
          <w:sz w:val="28"/>
          <w:szCs w:val="28"/>
          <w:lang w:val="ru-RU"/>
        </w:rPr>
        <w:t>цинского страхования</w:t>
      </w:r>
      <w:r w:rsidRPr="00624980">
        <w:rPr>
          <w:rFonts w:ascii="Times New Roman" w:hAnsi="Times New Roman" w:cs="Times New Roman"/>
          <w:sz w:val="28"/>
          <w:szCs w:val="28"/>
          <w:lang w:val="ru-RU"/>
        </w:rPr>
        <w:t xml:space="preserve">, </w:t>
      </w:r>
      <w:proofErr w:type="spellStart"/>
      <w:r w:rsidRPr="00624980">
        <w:rPr>
          <w:rFonts w:ascii="Times New Roman" w:hAnsi="Times New Roman" w:cs="Times New Roman"/>
          <w:sz w:val="28"/>
          <w:szCs w:val="28"/>
          <w:lang w:val="ru-RU"/>
        </w:rPr>
        <w:t>межпоколенные</w:t>
      </w:r>
      <w:proofErr w:type="spellEnd"/>
      <w:r w:rsidRPr="00624980">
        <w:rPr>
          <w:rFonts w:ascii="Times New Roman" w:hAnsi="Times New Roman" w:cs="Times New Roman"/>
          <w:sz w:val="28"/>
          <w:szCs w:val="28"/>
          <w:lang w:val="ru-RU"/>
        </w:rPr>
        <w:t xml:space="preserve"> трансферты. </w:t>
      </w:r>
      <w:r w:rsidR="00831A91" w:rsidRPr="00624980">
        <w:rPr>
          <w:rFonts w:ascii="Times New Roman" w:hAnsi="Times New Roman" w:cs="Times New Roman"/>
          <w:sz w:val="28"/>
          <w:szCs w:val="28"/>
          <w:lang w:val="ru-RU"/>
        </w:rPr>
        <w:t xml:space="preserve">Однако у методики, предложенной австрийскими </w:t>
      </w:r>
      <w:r w:rsidR="00831A91" w:rsidRPr="00624980">
        <w:rPr>
          <w:rFonts w:ascii="Times New Roman" w:hAnsi="Times New Roman" w:cs="Times New Roman"/>
          <w:sz w:val="28"/>
          <w:szCs w:val="28"/>
          <w:lang w:val="ru-RU"/>
        </w:rPr>
        <w:lastRenderedPageBreak/>
        <w:t xml:space="preserve">учеными, существует ряд ограничений. Например, отсутствие учета ожидаемой продолжительности здоровой жизни. Потери, связанные с плохим состоянием здоровья, </w:t>
      </w:r>
      <w:r w:rsidR="00794AA8" w:rsidRPr="00624980">
        <w:rPr>
          <w:rFonts w:ascii="Times New Roman" w:hAnsi="Times New Roman" w:cs="Times New Roman"/>
          <w:sz w:val="28"/>
          <w:szCs w:val="28"/>
          <w:lang w:val="ru-RU"/>
        </w:rPr>
        <w:t xml:space="preserve">оказывают многоплановое негативное воздействие на рынок труда, эффективность производства, на вероятность </w:t>
      </w:r>
      <w:r w:rsidR="00724771">
        <w:rPr>
          <w:rFonts w:ascii="Times New Roman" w:hAnsi="Times New Roman" w:cs="Times New Roman"/>
          <w:sz w:val="28"/>
          <w:szCs w:val="28"/>
          <w:lang w:val="ru-RU"/>
        </w:rPr>
        <w:t>более раннего</w:t>
      </w:r>
      <w:r w:rsidR="00794AA8" w:rsidRPr="00624980">
        <w:rPr>
          <w:rFonts w:ascii="Times New Roman" w:hAnsi="Times New Roman" w:cs="Times New Roman"/>
          <w:sz w:val="28"/>
          <w:szCs w:val="28"/>
          <w:lang w:val="ru-RU"/>
        </w:rPr>
        <w:t xml:space="preserve"> ухода на пенсию.</w:t>
      </w:r>
    </w:p>
    <w:p w:rsidR="00AB3225" w:rsidRPr="002F436A" w:rsidRDefault="00AB3225" w:rsidP="002F436A">
      <w:pPr>
        <w:pStyle w:val="2"/>
        <w:spacing w:before="120"/>
        <w:jc w:val="both"/>
        <w:rPr>
          <w:rFonts w:ascii="Times New Roman" w:hAnsi="Times New Roman" w:cs="Times New Roman"/>
          <w:color w:val="auto"/>
          <w:sz w:val="28"/>
          <w:szCs w:val="28"/>
          <w:lang w:val="ru-RU"/>
        </w:rPr>
      </w:pPr>
      <w:r w:rsidRPr="002F436A">
        <w:rPr>
          <w:rFonts w:ascii="Times New Roman" w:hAnsi="Times New Roman" w:cs="Times New Roman"/>
          <w:color w:val="auto"/>
          <w:sz w:val="28"/>
          <w:szCs w:val="28"/>
          <w:lang w:val="ru-RU"/>
        </w:rPr>
        <w:t xml:space="preserve">1.2 </w:t>
      </w:r>
      <w:proofErr w:type="gramStart"/>
      <w:r w:rsidRPr="002F436A">
        <w:rPr>
          <w:rFonts w:ascii="Times New Roman" w:hAnsi="Times New Roman" w:cs="Times New Roman"/>
          <w:color w:val="auto"/>
          <w:sz w:val="28"/>
          <w:szCs w:val="28"/>
          <w:lang w:val="ru-RU"/>
        </w:rPr>
        <w:t>Мет</w:t>
      </w:r>
      <w:r w:rsidR="00871440" w:rsidRPr="002F436A">
        <w:rPr>
          <w:rFonts w:ascii="Times New Roman" w:hAnsi="Times New Roman" w:cs="Times New Roman"/>
          <w:color w:val="auto"/>
          <w:sz w:val="28"/>
          <w:szCs w:val="28"/>
          <w:lang w:val="ru-RU"/>
        </w:rPr>
        <w:t>одические подходы</w:t>
      </w:r>
      <w:proofErr w:type="gramEnd"/>
      <w:r w:rsidR="00871440" w:rsidRPr="002F436A">
        <w:rPr>
          <w:rFonts w:ascii="Times New Roman" w:hAnsi="Times New Roman" w:cs="Times New Roman"/>
          <w:color w:val="auto"/>
          <w:sz w:val="28"/>
          <w:szCs w:val="28"/>
          <w:lang w:val="ru-RU"/>
        </w:rPr>
        <w:t xml:space="preserve"> к измерению экономической активности</w:t>
      </w:r>
      <w:r w:rsidR="00B8658B">
        <w:rPr>
          <w:rFonts w:ascii="Times New Roman" w:hAnsi="Times New Roman" w:cs="Times New Roman"/>
          <w:color w:val="auto"/>
          <w:sz w:val="28"/>
          <w:szCs w:val="28"/>
          <w:lang w:val="ru-RU"/>
        </w:rPr>
        <w:t>.</w:t>
      </w:r>
    </w:p>
    <w:p w:rsidR="00AB3225" w:rsidRPr="00624980" w:rsidRDefault="00AB3225" w:rsidP="00AB3225">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Концептуальной основой проведения обследований населения по проблемам занятости, переписи населения и других исследований рынка труда в России являются рекомендации, предложенные Федеральной службой государственной статистики на основе </w:t>
      </w:r>
      <w:r w:rsidR="00724771">
        <w:rPr>
          <w:rFonts w:ascii="Times New Roman" w:hAnsi="Times New Roman" w:cs="Times New Roman"/>
          <w:sz w:val="28"/>
          <w:szCs w:val="28"/>
          <w:lang w:val="ru-RU"/>
        </w:rPr>
        <w:t>правил</w:t>
      </w:r>
      <w:r w:rsidRPr="00624980">
        <w:rPr>
          <w:rFonts w:ascii="Times New Roman" w:hAnsi="Times New Roman" w:cs="Times New Roman"/>
          <w:sz w:val="28"/>
          <w:szCs w:val="28"/>
          <w:lang w:val="ru-RU"/>
        </w:rPr>
        <w:t xml:space="preserve"> и стандартных определений занятости и безработицы М</w:t>
      </w:r>
      <w:r w:rsidR="00807396">
        <w:rPr>
          <w:rFonts w:ascii="Times New Roman" w:hAnsi="Times New Roman" w:cs="Times New Roman"/>
          <w:sz w:val="28"/>
          <w:szCs w:val="28"/>
          <w:lang w:val="ru-RU"/>
        </w:rPr>
        <w:t>еждународной Организацией Труда.</w:t>
      </w:r>
    </w:p>
    <w:p w:rsidR="002F436A" w:rsidRDefault="00AB3225" w:rsidP="00AB3225">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Понятие «рабочая сила» исчерпывающе делит население страны на два больших класса: те, кто считаются "экономически активными" (входят в состав рабочей силы) и те, кто считается "экономически неактивными" (вне рабочей силы). Согласно методологическим рекомендациям Росстата к экономически активному населению относятся: «лица в возрасте, установленном для измерения экономической активности населения, которые в рассматриваемый период (обследуемую неделю) считаются занятыми или безработными». На основе данных рекомендаций экономически неактивное население составляют: «лица в возрасте, установленном для измерения экономической активности населения, которые не считаются занятыми экономической деятельностью или безработными в течение рассматриваемого периода (обследуемой недели)».</w:t>
      </w:r>
    </w:p>
    <w:p w:rsidR="00AB3225" w:rsidRPr="00624980" w:rsidRDefault="007751DC" w:rsidP="00AB3225">
      <w:pPr>
        <w:spacing w:after="0" w:line="360" w:lineRule="auto"/>
        <w:jc w:val="both"/>
        <w:rPr>
          <w:rFonts w:ascii="Times New Roman" w:hAnsi="Times New Roman" w:cs="Times New Roman"/>
          <w:sz w:val="28"/>
          <w:szCs w:val="28"/>
          <w:lang w:val="ru-RU"/>
        </w:rPr>
      </w:pPr>
      <w:r>
        <w:rPr>
          <w:rFonts w:ascii="Times New Roman" w:hAnsi="Times New Roman" w:cs="Times New Roman"/>
          <w:noProof/>
          <w:sz w:val="28"/>
          <w:szCs w:val="28"/>
        </w:rPr>
      </w:r>
      <w:r w:rsidRPr="007751DC">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Text Box 11" o:spid="_x0000_s1046" type="#_x0000_t202" style="width:208.7pt;height:19.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" stroked="f">
            <v:textbox>
              <w:txbxContent>
                <w:p w:rsidR="00384B09" w:rsidRPr="008E5778" w:rsidRDefault="00384B09" w:rsidP="00724771">
                  <w:pPr>
                    <w:spacing w:after="0" w:line="240" w:lineRule="auto"/>
                    <w:jc w:val="center"/>
                    <w:rPr>
                      <w:rFonts w:ascii="Times New Roman" w:hAnsi="Times New Roman" w:cs="Times New Roman"/>
                      <w:b/>
                      <w:spacing w:val="30"/>
                      <w:lang w:val="ru-RU"/>
                    </w:rPr>
                  </w:pPr>
                  <w:r w:rsidRPr="008E5778">
                    <w:rPr>
                      <w:rFonts w:ascii="Times New Roman" w:hAnsi="Times New Roman" w:cs="Times New Roman"/>
                      <w:b/>
                      <w:spacing w:val="30"/>
                      <w:lang w:val="ru-RU"/>
                    </w:rPr>
                    <w:t>Занятые</w:t>
                  </w:r>
                </w:p>
              </w:txbxContent>
            </v:textbox>
            <w10:wrap type="none"/>
            <w10:anchorlock/>
          </v:shape>
        </w:pict>
      </w:r>
      <w:r>
        <w:rPr>
          <w:rFonts w:ascii="Times New Roman" w:hAnsi="Times New Roman" w:cs="Times New Roman"/>
          <w:noProof/>
          <w:sz w:val="28"/>
          <w:szCs w:val="28"/>
        </w:rPr>
      </w:r>
      <w:r>
        <w:rPr>
          <w:rFonts w:ascii="Times New Roman" w:hAnsi="Times New Roman" w:cs="Times New Roman"/>
          <w:noProof/>
          <w:sz w:val="28"/>
          <w:szCs w:val="28"/>
        </w:rPr>
        <w:pict>
          <v:shape id="Text Box 10" o:spid="_x0000_s1045" type="#_x0000_t202" style="width:147.15pt;height:19.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" stroked="f">
            <v:textbox>
              <w:txbxContent>
                <w:p w:rsidR="00384B09" w:rsidRPr="008E5778" w:rsidRDefault="00384B09" w:rsidP="00274918">
                  <w:pPr>
                    <w:spacing w:after="0"/>
                    <w:jc w:val="center"/>
                    <w:rPr>
                      <w:rFonts w:ascii="Times New Roman" w:hAnsi="Times New Roman" w:cs="Times New Roman"/>
                      <w:b/>
                      <w:spacing w:val="30"/>
                      <w:lang w:val="ru-RU"/>
                    </w:rPr>
                  </w:pPr>
                  <w:r w:rsidRPr="008E5778">
                    <w:rPr>
                      <w:rFonts w:ascii="Times New Roman" w:hAnsi="Times New Roman" w:cs="Times New Roman"/>
                      <w:b/>
                      <w:spacing w:val="30"/>
                      <w:lang w:val="ru-RU"/>
                    </w:rPr>
                    <w:t>Безработные</w:t>
                  </w:r>
                </w:p>
              </w:txbxContent>
            </v:textbox>
            <w10:wrap type="none"/>
            <w10:anchorlock/>
          </v:shape>
        </w:pict>
      </w:r>
    </w:p>
    <w:p w:rsidR="00AB3225" w:rsidRPr="00624980" w:rsidRDefault="007751DC" w:rsidP="00D8633F">
      <w:pPr>
        <w:spacing w:after="0" w:line="240" w:lineRule="auto"/>
        <w:jc w:val="center"/>
        <w:rPr>
          <w:rFonts w:ascii="Times New Roman" w:hAnsi="Times New Roman" w:cs="Times New Roman"/>
          <w:b/>
          <w:sz w:val="24"/>
          <w:szCs w:val="24"/>
          <w:lang w:val="ru-RU"/>
        </w:rPr>
      </w:pPr>
      <w:r w:rsidRPr="007751DC">
        <w:rPr>
          <w:rFonts w:ascii="Times New Roman" w:hAnsi="Times New Roman" w:cs="Times New Roman"/>
          <w:noProof/>
          <w:sz w:val="28"/>
          <w:szCs w:val="28"/>
        </w:rPr>
      </w:r>
      <w:r w:rsidRPr="007751DC">
        <w:rPr>
          <w:rFonts w:ascii="Times New Roman" w:hAnsi="Times New Roman" w:cs="Times New Roman"/>
          <w:noProof/>
          <w:sz w:val="28"/>
          <w:szCs w:val="28"/>
        </w:rPr>
        <w:pict>
          <v:shape id="Text Box 9" o:spid="_x0000_s1044" type="#_x0000_t202" style="width:208.85pt;height:87.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">
            <v:textbox>
              <w:txbxContent>
                <w:p w:rsidR="00384B09" w:rsidRPr="008E5778" w:rsidRDefault="00384B09" w:rsidP="00AB3225">
                  <w:pPr>
                    <w:spacing w:after="0" w:line="240" w:lineRule="auto"/>
                    <w:rPr>
                      <w:rFonts w:ascii="Times New Roman" w:hAnsi="Times New Roman" w:cs="Times New Roman"/>
                      <w:sz w:val="20"/>
                      <w:szCs w:val="20"/>
                      <w:lang w:val="ru-RU"/>
                    </w:rPr>
                  </w:pPr>
                  <w:r w:rsidRPr="006052CE">
                    <w:rPr>
                      <w:rFonts w:ascii="Times New Roman" w:hAnsi="Times New Roman" w:cs="Times New Roman"/>
                      <w:lang w:val="ru-RU"/>
                    </w:rPr>
                    <w:t xml:space="preserve">- </w:t>
                  </w:r>
                  <w:r w:rsidRPr="008E5778">
                    <w:rPr>
                      <w:rFonts w:ascii="Times New Roman" w:hAnsi="Times New Roman" w:cs="Times New Roman"/>
                      <w:sz w:val="20"/>
                      <w:szCs w:val="20"/>
                      <w:lang w:val="ru-RU"/>
                    </w:rPr>
                    <w:t>выполняют какую-либо работу (хотя бы 1 час в неделю), приносящую заработок или доход;</w:t>
                  </w:r>
                </w:p>
                <w:p w:rsidR="00384B09" w:rsidRPr="008E5778" w:rsidRDefault="00384B09" w:rsidP="00AB3225">
                  <w:pPr>
                    <w:spacing w:after="0" w:line="240" w:lineRule="auto"/>
                    <w:rPr>
                      <w:sz w:val="20"/>
                      <w:szCs w:val="20"/>
                      <w:lang w:val="ru-RU"/>
                    </w:rPr>
                  </w:pPr>
                  <w:r w:rsidRPr="008E5778">
                    <w:rPr>
                      <w:rFonts w:ascii="Times New Roman" w:hAnsi="Times New Roman" w:cs="Times New Roman"/>
                      <w:sz w:val="20"/>
                      <w:szCs w:val="20"/>
                      <w:lang w:val="ru-RU"/>
                    </w:rPr>
                    <w:t>- выполняют работу по производству товаров или услуг (с/</w:t>
                  </w:r>
                  <w:proofErr w:type="spellStart"/>
                  <w:r w:rsidRPr="008E5778">
                    <w:rPr>
                      <w:rFonts w:ascii="Times New Roman" w:hAnsi="Times New Roman" w:cs="Times New Roman"/>
                      <w:sz w:val="20"/>
                      <w:szCs w:val="20"/>
                      <w:lang w:val="ru-RU"/>
                    </w:rPr>
                    <w:t>х</w:t>
                  </w:r>
                  <w:proofErr w:type="spellEnd"/>
                  <w:r w:rsidRPr="008E5778">
                    <w:rPr>
                      <w:rFonts w:ascii="Times New Roman" w:hAnsi="Times New Roman" w:cs="Times New Roman"/>
                      <w:sz w:val="20"/>
                      <w:szCs w:val="20"/>
                      <w:lang w:val="ru-RU"/>
                    </w:rPr>
                    <w:t>, охота), если производимая продукция предназначена для реализации на рынке</w:t>
                  </w:r>
                </w:p>
              </w:txbxContent>
            </v:textbox>
            <w10:wrap type="none"/>
            <w10:anchorlock/>
          </v:shape>
        </w:pict>
      </w:r>
      <w:r w:rsidRPr="007751DC">
        <w:rPr>
          <w:rFonts w:ascii="Times New Roman" w:hAnsi="Times New Roman" w:cs="Times New Roman"/>
          <w:noProof/>
          <w:sz w:val="28"/>
          <w:szCs w:val="28"/>
        </w:rPr>
      </w:r>
      <w:r>
        <w:rPr>
          <w:rFonts w:ascii="Times New Roman" w:hAnsi="Times New Roman" w:cs="Times New Roman"/>
          <w:noProof/>
          <w:sz w:val="28"/>
          <w:szCs w:val="28"/>
        </w:rPr>
        <w:pict>
          <v:shape id="Text Box 8" o:spid="_x0000_s1043" type="#_x0000_t202" style="width:143.25pt;height:87.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">
            <v:textbox style="mso-next-textbox:#Text Box 8">
              <w:txbxContent>
                <w:p w:rsidR="00384B09" w:rsidRPr="008E5778" w:rsidRDefault="00384B09" w:rsidP="00AB3225">
                  <w:pPr>
                    <w:pStyle w:val="a3"/>
                    <w:spacing w:after="0" w:line="240" w:lineRule="auto"/>
                    <w:ind w:left="0"/>
                    <w:rPr>
                      <w:rFonts w:ascii="Times New Roman" w:hAnsi="Times New Roman" w:cs="Times New Roman"/>
                      <w:sz w:val="20"/>
                      <w:szCs w:val="20"/>
                      <w:lang w:val="ru-RU"/>
                    </w:rPr>
                  </w:pPr>
                  <w:r w:rsidRPr="008E5778">
                    <w:rPr>
                      <w:rFonts w:ascii="Times New Roman" w:hAnsi="Times New Roman" w:cs="Times New Roman"/>
                      <w:sz w:val="20"/>
                      <w:szCs w:val="20"/>
                      <w:lang w:val="ru-RU"/>
                    </w:rPr>
                    <w:t>- занимаются поиском работы и готовы приступить к работе;</w:t>
                  </w:r>
                </w:p>
                <w:p w:rsidR="00384B09" w:rsidRPr="008E5778" w:rsidRDefault="00384B09" w:rsidP="00AB3225">
                  <w:pPr>
                    <w:pStyle w:val="a3"/>
                    <w:spacing w:after="0" w:line="240" w:lineRule="auto"/>
                    <w:ind w:left="0"/>
                    <w:rPr>
                      <w:rFonts w:ascii="Times New Roman" w:hAnsi="Times New Roman" w:cs="Times New Roman"/>
                      <w:sz w:val="20"/>
                      <w:szCs w:val="20"/>
                      <w:lang w:val="ru-RU"/>
                    </w:rPr>
                  </w:pPr>
                  <w:r w:rsidRPr="008E5778">
                    <w:rPr>
                      <w:rFonts w:ascii="Times New Roman" w:hAnsi="Times New Roman" w:cs="Times New Roman"/>
                      <w:sz w:val="20"/>
                      <w:szCs w:val="20"/>
                      <w:lang w:val="ru-RU"/>
                    </w:rPr>
                    <w:t>- нашли работу и приступают к ней в течение 2 недель;</w:t>
                  </w:r>
                </w:p>
                <w:p w:rsidR="00384B09" w:rsidRPr="008E5778" w:rsidRDefault="00384B09" w:rsidP="00AB3225">
                  <w:pPr>
                    <w:pStyle w:val="a3"/>
                    <w:spacing w:after="0" w:line="240" w:lineRule="auto"/>
                    <w:ind w:left="0"/>
                    <w:rPr>
                      <w:sz w:val="20"/>
                      <w:szCs w:val="20"/>
                      <w:lang w:val="ru-RU"/>
                    </w:rPr>
                  </w:pPr>
                  <w:r w:rsidRPr="008E5778">
                    <w:rPr>
                      <w:rFonts w:ascii="Times New Roman" w:hAnsi="Times New Roman" w:cs="Times New Roman"/>
                      <w:sz w:val="20"/>
                      <w:szCs w:val="20"/>
                      <w:lang w:val="ru-RU"/>
                    </w:rPr>
                    <w:t>- нашли работу и ожидают ответа от работодателя</w:t>
                  </w:r>
                </w:p>
              </w:txbxContent>
            </v:textbox>
            <w10:wrap type="none"/>
            <w10:anchorlock/>
          </v:shape>
        </w:pict>
      </w:r>
      <w:r w:rsidRPr="007751DC">
        <w:rPr>
          <w:rFonts w:ascii="Times New Roman" w:hAnsi="Times New Roman" w:cs="Times New Roman"/>
          <w:noProof/>
          <w:sz w:val="28"/>
          <w:szCs w:val="28"/>
        </w:rPr>
      </w:r>
      <w:r>
        <w:rPr>
          <w:rFonts w:ascii="Times New Roman" w:hAnsi="Times New Roman" w:cs="Times New Roman"/>
          <w:noProof/>
          <w:sz w:val="28"/>
          <w:szCs w:val="28"/>
        </w:rPr>
        <w:pict>
          <v:shape id="Text Box 7" o:spid="_x0000_s1042" type="#_x0000_t202" style="width:121.7pt;height:87.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">
            <v:textbox>
              <w:txbxContent>
                <w:p w:rsidR="00384B09" w:rsidRPr="008E5778" w:rsidRDefault="00384B09" w:rsidP="00724771">
                  <w:pPr>
                    <w:spacing w:before="240" w:after="0" w:line="240" w:lineRule="auto"/>
                    <w:rPr>
                      <w:rFonts w:ascii="Times New Roman" w:hAnsi="Times New Roman" w:cs="Times New Roman"/>
                      <w:sz w:val="20"/>
                      <w:szCs w:val="20"/>
                      <w:lang w:val="ru-RU"/>
                    </w:rPr>
                  </w:pPr>
                  <w:r w:rsidRPr="008E5778">
                    <w:rPr>
                      <w:rFonts w:ascii="Times New Roman" w:hAnsi="Times New Roman" w:cs="Times New Roman"/>
                      <w:sz w:val="20"/>
                      <w:szCs w:val="20"/>
                      <w:lang w:val="ru-RU"/>
                    </w:rPr>
                    <w:t>- 15-72 года;</w:t>
                  </w:r>
                </w:p>
                <w:p w:rsidR="00384B09" w:rsidRPr="008E5778" w:rsidRDefault="00384B09" w:rsidP="00AB3225">
                  <w:pPr>
                    <w:spacing w:after="0" w:line="240" w:lineRule="auto"/>
                    <w:rPr>
                      <w:rFonts w:ascii="Times New Roman" w:hAnsi="Times New Roman" w:cs="Times New Roman"/>
                      <w:sz w:val="20"/>
                      <w:szCs w:val="20"/>
                      <w:lang w:val="ru-RU"/>
                    </w:rPr>
                  </w:pPr>
                  <w:r w:rsidRPr="008E5778">
                    <w:rPr>
                      <w:rFonts w:ascii="Times New Roman" w:hAnsi="Times New Roman" w:cs="Times New Roman"/>
                      <w:sz w:val="20"/>
                      <w:szCs w:val="20"/>
                      <w:lang w:val="ru-RU"/>
                    </w:rPr>
                    <w:t>- не являются занятыми в экономике;</w:t>
                  </w:r>
                </w:p>
                <w:p w:rsidR="00384B09" w:rsidRPr="008E5778" w:rsidRDefault="00384B09" w:rsidP="00AB3225">
                  <w:pPr>
                    <w:spacing w:after="0" w:line="240" w:lineRule="auto"/>
                    <w:rPr>
                      <w:rFonts w:ascii="Times New Roman" w:hAnsi="Times New Roman" w:cs="Times New Roman"/>
                      <w:sz w:val="20"/>
                      <w:szCs w:val="20"/>
                      <w:lang w:val="ru-RU"/>
                    </w:rPr>
                  </w:pPr>
                  <w:r w:rsidRPr="008E5778">
                    <w:rPr>
                      <w:rFonts w:ascii="Times New Roman" w:hAnsi="Times New Roman" w:cs="Times New Roman"/>
                      <w:sz w:val="20"/>
                      <w:szCs w:val="20"/>
                      <w:lang w:val="ru-RU"/>
                    </w:rPr>
                    <w:t>- не являются безработными</w:t>
                  </w:r>
                </w:p>
              </w:txbxContent>
            </v:textbox>
            <w10:wrap type="none"/>
            <w10:anchorlock/>
          </v:shape>
        </w:pict>
      </w:r>
      <w:r w:rsidRPr="007751DC">
        <w:rPr>
          <w:rFonts w:ascii="Times New Roman" w:hAnsi="Times New Roman" w:cs="Times New Roman"/>
          <w:noProof/>
          <w:sz w:val="28"/>
          <w:szCs w:val="28"/>
        </w:rPr>
      </w:r>
      <w:r>
        <w:rPr>
          <w:rFonts w:ascii="Times New Roman" w:hAnsi="Times New Roman" w:cs="Times New Roman"/>
          <w:noProof/>
          <w:sz w:val="28"/>
          <w:szCs w:val="28"/>
        </w:rPr>
        <w:pict>
          <v:shape id="Text Box 6" o:spid="_x0000_s1041" type="#_x0000_t202" style="width:346.3pt;height:22.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" stroked="f">
            <v:textbox>
              <w:txbxContent>
                <w:p w:rsidR="00384B09" w:rsidRPr="00724771" w:rsidRDefault="00384B09" w:rsidP="00274918">
                  <w:pPr>
                    <w:spacing w:after="0"/>
                    <w:jc w:val="center"/>
                    <w:rPr>
                      <w:rFonts w:ascii="Times New Roman" w:hAnsi="Times New Roman" w:cs="Times New Roman"/>
                      <w:b/>
                      <w:lang w:val="ru-RU"/>
                    </w:rPr>
                  </w:pPr>
                  <w:r w:rsidRPr="00724771">
                    <w:rPr>
                      <w:rFonts w:ascii="Times New Roman" w:hAnsi="Times New Roman" w:cs="Times New Roman"/>
                      <w:b/>
                      <w:lang w:val="ru-RU"/>
                    </w:rPr>
                    <w:t>Экономически активное население (15 – 72 года)</w:t>
                  </w:r>
                </w:p>
              </w:txbxContent>
            </v:textbox>
            <w10:wrap type="none"/>
            <w10:anchorlock/>
          </v:shape>
        </w:pict>
      </w:r>
      <w:r w:rsidRPr="007751DC">
        <w:rPr>
          <w:rFonts w:ascii="Times New Roman" w:hAnsi="Times New Roman" w:cs="Times New Roman"/>
          <w:noProof/>
          <w:sz w:val="28"/>
          <w:szCs w:val="28"/>
        </w:rPr>
      </w:r>
      <w:r>
        <w:rPr>
          <w:rFonts w:ascii="Times New Roman" w:hAnsi="Times New Roman" w:cs="Times New Roman"/>
          <w:noProof/>
          <w:sz w:val="28"/>
          <w:szCs w:val="28"/>
        </w:rPr>
        <w:pict>
          <v:shape id="Text Box 5" o:spid="_x0000_s1040" type="#_x0000_t202" style="width:135pt;height:22.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" stroked="f">
            <v:textbox>
              <w:txbxContent>
                <w:p w:rsidR="00384B09" w:rsidRPr="00724771" w:rsidRDefault="00384B09" w:rsidP="00274918">
                  <w:pPr>
                    <w:spacing w:after="0"/>
                    <w:jc w:val="center"/>
                    <w:rPr>
                      <w:rFonts w:ascii="Times New Roman" w:hAnsi="Times New Roman" w:cs="Times New Roman"/>
                      <w:b/>
                      <w:lang w:val="ru-RU"/>
                    </w:rPr>
                  </w:pPr>
                  <w:r w:rsidRPr="00724771">
                    <w:rPr>
                      <w:rFonts w:ascii="Times New Roman" w:hAnsi="Times New Roman" w:cs="Times New Roman"/>
                      <w:b/>
                      <w:lang w:val="ru-RU"/>
                    </w:rPr>
                    <w:t>Неактивное население</w:t>
                  </w:r>
                </w:p>
              </w:txbxContent>
            </v:textbox>
            <w10:wrap type="none"/>
            <w10:anchorlock/>
          </v:shape>
        </w:pict>
      </w:r>
      <w:r w:rsidR="00AB3225" w:rsidRPr="00624980">
        <w:rPr>
          <w:rFonts w:ascii="Times New Roman" w:hAnsi="Times New Roman" w:cs="Times New Roman"/>
          <w:b/>
          <w:sz w:val="24"/>
          <w:szCs w:val="24"/>
          <w:lang w:val="ru-RU"/>
        </w:rPr>
        <w:t xml:space="preserve">Рисунок </w:t>
      </w:r>
      <w:r w:rsidR="00F1543C" w:rsidRPr="00624980">
        <w:rPr>
          <w:rFonts w:ascii="Times New Roman" w:hAnsi="Times New Roman" w:cs="Times New Roman"/>
          <w:b/>
          <w:sz w:val="24"/>
          <w:szCs w:val="24"/>
          <w:lang w:val="ru-RU"/>
        </w:rPr>
        <w:t>3</w:t>
      </w:r>
      <w:r w:rsidR="00D8633F">
        <w:rPr>
          <w:rFonts w:ascii="Times New Roman" w:hAnsi="Times New Roman" w:cs="Times New Roman"/>
          <w:b/>
          <w:sz w:val="24"/>
          <w:szCs w:val="24"/>
          <w:lang w:val="ru-RU"/>
        </w:rPr>
        <w:t xml:space="preserve">. Концепция </w:t>
      </w:r>
      <w:r w:rsidR="00AB3225" w:rsidRPr="00624980">
        <w:rPr>
          <w:rFonts w:ascii="Times New Roman" w:hAnsi="Times New Roman" w:cs="Times New Roman"/>
          <w:b/>
          <w:sz w:val="24"/>
          <w:szCs w:val="24"/>
          <w:lang w:val="ru-RU"/>
        </w:rPr>
        <w:t>выделени</w:t>
      </w:r>
      <w:r w:rsidR="00D8633F">
        <w:rPr>
          <w:rFonts w:ascii="Times New Roman" w:hAnsi="Times New Roman" w:cs="Times New Roman"/>
          <w:b/>
          <w:sz w:val="24"/>
          <w:szCs w:val="24"/>
          <w:lang w:val="ru-RU"/>
        </w:rPr>
        <w:t>я</w:t>
      </w:r>
      <w:r w:rsidR="00AB3225" w:rsidRPr="00624980">
        <w:rPr>
          <w:rFonts w:ascii="Times New Roman" w:hAnsi="Times New Roman" w:cs="Times New Roman"/>
          <w:b/>
          <w:sz w:val="24"/>
          <w:szCs w:val="24"/>
          <w:lang w:val="ru-RU"/>
        </w:rPr>
        <w:t xml:space="preserve"> основных групп трудовой активности населения</w:t>
      </w:r>
    </w:p>
    <w:p w:rsidR="00AB3225" w:rsidRPr="00624980" w:rsidRDefault="00665942" w:rsidP="00AB3225">
      <w:pPr>
        <w:spacing w:after="0" w:line="360" w:lineRule="auto"/>
        <w:jc w:val="both"/>
        <w:rPr>
          <w:rFonts w:ascii="Times New Roman" w:hAnsi="Times New Roman" w:cs="Times New Roman"/>
          <w:sz w:val="24"/>
          <w:szCs w:val="24"/>
          <w:lang w:val="ru-RU"/>
        </w:rPr>
      </w:pPr>
      <w:r w:rsidRPr="00624980">
        <w:rPr>
          <w:rFonts w:ascii="Times New Roman" w:hAnsi="Times New Roman" w:cs="Times New Roman"/>
          <w:sz w:val="24"/>
          <w:szCs w:val="24"/>
          <w:lang w:val="ru-RU"/>
        </w:rPr>
        <w:t xml:space="preserve">Источник: </w:t>
      </w:r>
      <w:r w:rsidR="0049405A" w:rsidRPr="00624980">
        <w:rPr>
          <w:rFonts w:ascii="Times New Roman" w:hAnsi="Times New Roman" w:cs="Times New Roman"/>
          <w:sz w:val="24"/>
          <w:szCs w:val="24"/>
          <w:lang w:val="ru-RU"/>
        </w:rPr>
        <w:t>http://laborsta.ilo.org/</w:t>
      </w:r>
    </w:p>
    <w:p w:rsidR="00AB3225" w:rsidRPr="00624980" w:rsidRDefault="00AB3225" w:rsidP="00AB3225">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lastRenderedPageBreak/>
        <w:t>Рабочая концепция (Рисунок</w:t>
      </w:r>
      <w:r w:rsidR="005F0E6E" w:rsidRPr="00624980">
        <w:rPr>
          <w:rFonts w:ascii="Times New Roman" w:hAnsi="Times New Roman" w:cs="Times New Roman"/>
          <w:sz w:val="28"/>
          <w:szCs w:val="28"/>
          <w:lang w:val="ru-RU"/>
        </w:rPr>
        <w:t xml:space="preserve"> 3</w:t>
      </w:r>
      <w:r w:rsidRPr="00624980">
        <w:rPr>
          <w:rFonts w:ascii="Times New Roman" w:hAnsi="Times New Roman" w:cs="Times New Roman"/>
          <w:sz w:val="28"/>
          <w:szCs w:val="28"/>
          <w:lang w:val="ru-RU"/>
        </w:rPr>
        <w:t>) была предложена на шестой Международной конференции статистики труда в 1947 году (</w:t>
      </w:r>
      <w:r w:rsidRPr="00624980">
        <w:rPr>
          <w:rFonts w:ascii="Times New Roman" w:hAnsi="Times New Roman" w:cs="Times New Roman"/>
          <w:sz w:val="28"/>
          <w:szCs w:val="28"/>
        </w:rPr>
        <w:t>ICLS</w:t>
      </w:r>
      <w:r w:rsidRPr="00624980">
        <w:rPr>
          <w:rFonts w:ascii="Times New Roman" w:hAnsi="Times New Roman" w:cs="Times New Roman"/>
          <w:sz w:val="28"/>
          <w:szCs w:val="28"/>
          <w:lang w:val="ru-RU"/>
        </w:rPr>
        <w:t xml:space="preserve">). Последние крупные изменения были внедрены на 13-ой конференции </w:t>
      </w:r>
      <w:r w:rsidRPr="00624980">
        <w:rPr>
          <w:rFonts w:ascii="Times New Roman" w:hAnsi="Times New Roman" w:cs="Times New Roman"/>
          <w:sz w:val="28"/>
          <w:szCs w:val="28"/>
        </w:rPr>
        <w:t>ICLS</w:t>
      </w:r>
      <w:r w:rsidRPr="00624980">
        <w:rPr>
          <w:rFonts w:ascii="Times New Roman" w:hAnsi="Times New Roman" w:cs="Times New Roman"/>
          <w:sz w:val="28"/>
          <w:szCs w:val="28"/>
          <w:lang w:val="ru-RU"/>
        </w:rPr>
        <w:t xml:space="preserve"> труда в 1982 году и на 16-ой </w:t>
      </w:r>
      <w:r w:rsidRPr="00624980">
        <w:rPr>
          <w:rFonts w:ascii="Times New Roman" w:hAnsi="Times New Roman" w:cs="Times New Roman"/>
          <w:sz w:val="28"/>
          <w:szCs w:val="28"/>
        </w:rPr>
        <w:t>ICLS</w:t>
      </w:r>
      <w:r w:rsidRPr="00624980">
        <w:rPr>
          <w:rFonts w:ascii="Times New Roman" w:hAnsi="Times New Roman" w:cs="Times New Roman"/>
          <w:sz w:val="28"/>
          <w:szCs w:val="28"/>
          <w:lang w:val="ru-RU"/>
        </w:rPr>
        <w:t xml:space="preserve"> в 1998 году. Основанием для различия между экономически активными и неактивными частями населения является понятие работы: экономически активное население включает всех лиц, которые обеспечивают предложение рабочей силы, как для работы, так и в качестве безработных, для производства товаров и услуг. У истоков этой концепции лежит тесная связь рабочей силы с системой национальных счетов: для того, чтобы быть включенным в систему национальных счетов, люди, должны обеспечивать предложение рабочей силы для производства товаров и услуг не менее чем 1 час в неделю.</w:t>
      </w:r>
    </w:p>
    <w:p w:rsidR="00341D42" w:rsidRPr="00624980" w:rsidRDefault="00AB3225" w:rsidP="00AB3225">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При Всероссийской переписи населения </w:t>
      </w:r>
      <w:r w:rsidR="00724771">
        <w:rPr>
          <w:rFonts w:ascii="Times New Roman" w:hAnsi="Times New Roman" w:cs="Times New Roman"/>
          <w:sz w:val="28"/>
          <w:szCs w:val="28"/>
          <w:lang w:val="ru-RU"/>
        </w:rPr>
        <w:t xml:space="preserve">(ВПН) </w:t>
      </w:r>
      <w:r w:rsidRPr="00624980">
        <w:rPr>
          <w:rFonts w:ascii="Times New Roman" w:hAnsi="Times New Roman" w:cs="Times New Roman"/>
          <w:sz w:val="28"/>
          <w:szCs w:val="28"/>
          <w:lang w:val="ru-RU"/>
        </w:rPr>
        <w:t xml:space="preserve">2002 и 2010 года сведения об экономической активности населения, получают на основе ответов на следующие вопросы «Имели ли Вы какую-либо работу, приносящую заработок или доход за последнюю неделю?» и «Искали ли Вы работу в течение последнего месяца?». В соответствии с ответами на приведенные выше вопросы все население подразделяется на следующие группы: указавшие экономическую активность и не указавшие. </w:t>
      </w:r>
      <w:proofErr w:type="gramStart"/>
      <w:r w:rsidRPr="00624980">
        <w:rPr>
          <w:rFonts w:ascii="Times New Roman" w:hAnsi="Times New Roman" w:cs="Times New Roman"/>
          <w:sz w:val="28"/>
          <w:szCs w:val="28"/>
          <w:lang w:val="ru-RU"/>
        </w:rPr>
        <w:t>Указавшие</w:t>
      </w:r>
      <w:proofErr w:type="gramEnd"/>
      <w:r w:rsidRPr="00624980">
        <w:rPr>
          <w:rFonts w:ascii="Times New Roman" w:hAnsi="Times New Roman" w:cs="Times New Roman"/>
          <w:sz w:val="28"/>
          <w:szCs w:val="28"/>
          <w:lang w:val="ru-RU"/>
        </w:rPr>
        <w:t xml:space="preserve"> экономическую активность подразделяются, как уже говорилось выше на занятых в экономике и безработных. В каждой из выделенных категорий отдельно выделяется группа пенсионеров. Среди экономически неактивного населения выделяются следующие категории: стипендиаты, пенсионеры, получающие пособие (кроме пособия по безработице); имеющие другой вид </w:t>
      </w:r>
      <w:proofErr w:type="spellStart"/>
      <w:r w:rsidRPr="00624980">
        <w:rPr>
          <w:rFonts w:ascii="Times New Roman" w:hAnsi="Times New Roman" w:cs="Times New Roman"/>
          <w:sz w:val="28"/>
          <w:szCs w:val="28"/>
          <w:lang w:val="ru-RU"/>
        </w:rPr>
        <w:t>гособеспечения</w:t>
      </w:r>
      <w:proofErr w:type="spellEnd"/>
      <w:r w:rsidRPr="00624980">
        <w:rPr>
          <w:rFonts w:ascii="Times New Roman" w:hAnsi="Times New Roman" w:cs="Times New Roman"/>
          <w:sz w:val="28"/>
          <w:szCs w:val="28"/>
          <w:lang w:val="ru-RU"/>
        </w:rPr>
        <w:t>, работающие в личном подсобном хозяйстве, прочие.</w:t>
      </w:r>
      <w:r w:rsidR="0049405A" w:rsidRPr="00624980">
        <w:rPr>
          <w:rFonts w:ascii="Times New Roman" w:hAnsi="Times New Roman" w:cs="Times New Roman"/>
          <w:sz w:val="28"/>
          <w:szCs w:val="28"/>
          <w:lang w:val="ru-RU"/>
        </w:rPr>
        <w:t xml:space="preserve"> </w:t>
      </w:r>
      <w:r w:rsidR="00341D42" w:rsidRPr="00624980">
        <w:rPr>
          <w:rFonts w:ascii="Times New Roman" w:hAnsi="Times New Roman" w:cs="Times New Roman"/>
          <w:sz w:val="28"/>
          <w:szCs w:val="28"/>
          <w:lang w:val="ru-RU"/>
        </w:rPr>
        <w:t xml:space="preserve">Согласно методологии проведения ВПН-2002 </w:t>
      </w:r>
      <w:r w:rsidR="00724771">
        <w:rPr>
          <w:rFonts w:ascii="Times New Roman" w:hAnsi="Times New Roman" w:cs="Times New Roman"/>
          <w:sz w:val="28"/>
          <w:szCs w:val="28"/>
          <w:lang w:val="ru-RU"/>
        </w:rPr>
        <w:t>В</w:t>
      </w:r>
      <w:r w:rsidR="00341D42" w:rsidRPr="00624980">
        <w:rPr>
          <w:rFonts w:ascii="Times New Roman" w:hAnsi="Times New Roman" w:cs="Times New Roman"/>
          <w:sz w:val="28"/>
          <w:szCs w:val="28"/>
          <w:lang w:val="ru-RU"/>
        </w:rPr>
        <w:t xml:space="preserve">опрос об участии в экономической активности задавался только населению в возрасте 15-64 года, проживающему в частных домохозяйствах, </w:t>
      </w:r>
      <w:r w:rsidR="00341D42" w:rsidRPr="00624980">
        <w:rPr>
          <w:rFonts w:ascii="Times New Roman" w:hAnsi="Times New Roman" w:cs="Times New Roman"/>
          <w:sz w:val="28"/>
          <w:szCs w:val="28"/>
          <w:lang w:val="ru-RU"/>
        </w:rPr>
        <w:lastRenderedPageBreak/>
        <w:t xml:space="preserve">следовательно, данных об экономической активности в возрасте 65-72 года при переписи 2002 года, в отличие от 2010 </w:t>
      </w:r>
      <w:r w:rsidR="005F0E6E" w:rsidRPr="00624980">
        <w:rPr>
          <w:rFonts w:ascii="Times New Roman" w:hAnsi="Times New Roman" w:cs="Times New Roman"/>
          <w:sz w:val="28"/>
          <w:szCs w:val="28"/>
          <w:lang w:val="ru-RU"/>
        </w:rPr>
        <w:t>-</w:t>
      </w:r>
      <w:r w:rsidR="00341D42" w:rsidRPr="00624980">
        <w:rPr>
          <w:rFonts w:ascii="Times New Roman" w:hAnsi="Times New Roman" w:cs="Times New Roman"/>
          <w:sz w:val="28"/>
          <w:szCs w:val="28"/>
          <w:lang w:val="ru-RU"/>
        </w:rPr>
        <w:t xml:space="preserve"> не собрано</w:t>
      </w:r>
      <w:r w:rsidR="005F0E6E" w:rsidRPr="00624980">
        <w:rPr>
          <w:rFonts w:ascii="Times New Roman" w:hAnsi="Times New Roman" w:cs="Times New Roman"/>
          <w:sz w:val="28"/>
          <w:szCs w:val="28"/>
          <w:lang w:val="ru-RU"/>
        </w:rPr>
        <w:t>.</w:t>
      </w:r>
    </w:p>
    <w:p w:rsidR="00AB3225" w:rsidRPr="00624980" w:rsidRDefault="00AB3225" w:rsidP="00AB3225">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Существует ряд индикаторов, которые используют для характеристики состояния рынка труда. К ним относятся:</w:t>
      </w:r>
    </w:p>
    <w:p w:rsidR="00AB3225" w:rsidRPr="00845EA7" w:rsidRDefault="00AB3225" w:rsidP="008E1E2D">
      <w:pPr>
        <w:pStyle w:val="a3"/>
        <w:numPr>
          <w:ilvl w:val="0"/>
          <w:numId w:val="5"/>
        </w:numPr>
        <w:spacing w:after="0" w:line="360" w:lineRule="auto"/>
        <w:ind w:left="0" w:firstLine="709"/>
        <w:jc w:val="both"/>
        <w:rPr>
          <w:rFonts w:ascii="Times New Roman" w:hAnsi="Times New Roman" w:cs="Times New Roman"/>
          <w:sz w:val="28"/>
          <w:szCs w:val="28"/>
          <w:lang w:val="ru-RU"/>
        </w:rPr>
      </w:pPr>
      <w:r w:rsidRPr="00845EA7">
        <w:rPr>
          <w:rFonts w:ascii="Times New Roman" w:hAnsi="Times New Roman" w:cs="Times New Roman"/>
          <w:sz w:val="28"/>
          <w:szCs w:val="28"/>
          <w:lang w:val="ru-RU"/>
        </w:rPr>
        <w:t xml:space="preserve">численность </w:t>
      </w:r>
      <w:r w:rsidR="00845EA7" w:rsidRPr="00845EA7">
        <w:rPr>
          <w:rFonts w:ascii="Times New Roman" w:hAnsi="Times New Roman" w:cs="Times New Roman"/>
          <w:sz w:val="28"/>
          <w:szCs w:val="28"/>
          <w:lang w:val="ru-RU"/>
        </w:rPr>
        <w:t>трудоспособного / экономически активного населения</w:t>
      </w:r>
      <w:r w:rsidRPr="00845EA7">
        <w:rPr>
          <w:rFonts w:ascii="Times New Roman" w:hAnsi="Times New Roman" w:cs="Times New Roman"/>
          <w:sz w:val="28"/>
          <w:szCs w:val="28"/>
          <w:lang w:val="ru-RU"/>
        </w:rPr>
        <w:t>;</w:t>
      </w:r>
    </w:p>
    <w:p w:rsidR="00AB3225" w:rsidRPr="00767767" w:rsidRDefault="00AB3225" w:rsidP="008E1E2D">
      <w:pPr>
        <w:pStyle w:val="a3"/>
        <w:numPr>
          <w:ilvl w:val="0"/>
          <w:numId w:val="5"/>
        </w:numPr>
        <w:spacing w:after="0" w:line="360" w:lineRule="auto"/>
        <w:ind w:left="0" w:firstLine="709"/>
        <w:jc w:val="both"/>
        <w:rPr>
          <w:rFonts w:ascii="Times New Roman" w:hAnsi="Times New Roman" w:cs="Times New Roman"/>
          <w:sz w:val="28"/>
          <w:szCs w:val="28"/>
          <w:lang w:val="ru-RU"/>
        </w:rPr>
      </w:pPr>
      <w:r w:rsidRPr="00845EA7">
        <w:rPr>
          <w:rFonts w:ascii="Times New Roman" w:hAnsi="Times New Roman" w:cs="Times New Roman"/>
          <w:sz w:val="28"/>
          <w:szCs w:val="28"/>
          <w:lang w:val="ru-RU"/>
        </w:rPr>
        <w:t>уровень экономической активности;</w:t>
      </w:r>
      <w:r w:rsidR="00767767" w:rsidRPr="00845EA7">
        <w:rPr>
          <w:rFonts w:ascii="Times New Roman" w:hAnsi="Times New Roman" w:cs="Times New Roman"/>
          <w:sz w:val="28"/>
          <w:szCs w:val="28"/>
          <w:lang w:val="ru-RU"/>
        </w:rPr>
        <w:t xml:space="preserve"> </w:t>
      </w:r>
      <w:r w:rsidRPr="00845EA7">
        <w:rPr>
          <w:rFonts w:ascii="Times New Roman" w:hAnsi="Times New Roman" w:cs="Times New Roman"/>
          <w:sz w:val="28"/>
          <w:szCs w:val="28"/>
          <w:lang w:val="ru-RU"/>
        </w:rPr>
        <w:t>уровень занятости;</w:t>
      </w:r>
    </w:p>
    <w:p w:rsidR="00AB3225" w:rsidRPr="00624980" w:rsidRDefault="00845EA7" w:rsidP="008E1E2D">
      <w:pPr>
        <w:pStyle w:val="a3"/>
        <w:numPr>
          <w:ilvl w:val="0"/>
          <w:numId w:val="5"/>
        </w:numPr>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уровень безработицы / </w:t>
      </w:r>
      <w:r w:rsidR="00AB3225" w:rsidRPr="00624980">
        <w:rPr>
          <w:rFonts w:ascii="Times New Roman" w:hAnsi="Times New Roman" w:cs="Times New Roman"/>
          <w:sz w:val="28"/>
          <w:szCs w:val="28"/>
          <w:lang w:val="ru-RU"/>
        </w:rPr>
        <w:t>зарегистрированной безработицы</w:t>
      </w:r>
      <w:r w:rsidR="00724771">
        <w:rPr>
          <w:rFonts w:ascii="Times New Roman" w:hAnsi="Times New Roman" w:cs="Times New Roman"/>
          <w:sz w:val="28"/>
          <w:szCs w:val="28"/>
          <w:lang w:val="ru-RU"/>
        </w:rPr>
        <w:t>.</w:t>
      </w:r>
    </w:p>
    <w:p w:rsidR="00AB3225" w:rsidRPr="00624980" w:rsidRDefault="00274918" w:rsidP="001437C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00AB3225" w:rsidRPr="00624980">
        <w:rPr>
          <w:rFonts w:ascii="Times New Roman" w:hAnsi="Times New Roman" w:cs="Times New Roman"/>
          <w:sz w:val="28"/>
          <w:szCs w:val="28"/>
          <w:lang w:val="ru-RU"/>
        </w:rPr>
        <w:t>оказател</w:t>
      </w:r>
      <w:r w:rsidR="001437C9">
        <w:rPr>
          <w:rFonts w:ascii="Times New Roman" w:hAnsi="Times New Roman" w:cs="Times New Roman"/>
          <w:sz w:val="28"/>
          <w:szCs w:val="28"/>
          <w:lang w:val="ru-RU"/>
        </w:rPr>
        <w:t>ь</w:t>
      </w:r>
      <w:r w:rsidR="00AB3225" w:rsidRPr="00624980">
        <w:rPr>
          <w:rFonts w:ascii="Times New Roman" w:hAnsi="Times New Roman" w:cs="Times New Roman"/>
          <w:sz w:val="28"/>
          <w:szCs w:val="28"/>
          <w:lang w:val="ru-RU"/>
        </w:rPr>
        <w:t>, которы</w:t>
      </w:r>
      <w:r w:rsidR="001437C9">
        <w:rPr>
          <w:rFonts w:ascii="Times New Roman" w:hAnsi="Times New Roman" w:cs="Times New Roman"/>
          <w:sz w:val="28"/>
          <w:szCs w:val="28"/>
          <w:lang w:val="ru-RU"/>
        </w:rPr>
        <w:t>й</w:t>
      </w:r>
      <w:r w:rsidR="00AB3225" w:rsidRPr="00624980">
        <w:rPr>
          <w:rFonts w:ascii="Times New Roman" w:hAnsi="Times New Roman" w:cs="Times New Roman"/>
          <w:sz w:val="28"/>
          <w:szCs w:val="28"/>
          <w:lang w:val="ru-RU"/>
        </w:rPr>
        <w:t xml:space="preserve"> будут испо</w:t>
      </w:r>
      <w:r>
        <w:rPr>
          <w:rFonts w:ascii="Times New Roman" w:hAnsi="Times New Roman" w:cs="Times New Roman"/>
          <w:sz w:val="28"/>
          <w:szCs w:val="28"/>
          <w:lang w:val="ru-RU"/>
        </w:rPr>
        <w:t>льзоваться в дальнейшем анализе</w:t>
      </w:r>
      <w:r w:rsidR="001437C9">
        <w:rPr>
          <w:rFonts w:ascii="Times New Roman" w:hAnsi="Times New Roman" w:cs="Times New Roman"/>
          <w:sz w:val="28"/>
          <w:szCs w:val="28"/>
          <w:lang w:val="ru-RU"/>
        </w:rPr>
        <w:t xml:space="preserve"> - у</w:t>
      </w:r>
      <w:r w:rsidR="00AB3225" w:rsidRPr="00624980">
        <w:rPr>
          <w:rFonts w:ascii="Times New Roman" w:hAnsi="Times New Roman" w:cs="Times New Roman"/>
          <w:b/>
          <w:bCs/>
          <w:sz w:val="28"/>
          <w:szCs w:val="28"/>
          <w:lang w:val="ru-RU"/>
        </w:rPr>
        <w:t xml:space="preserve">ровень экономической активности </w:t>
      </w:r>
      <w:r w:rsidR="00AB3225" w:rsidRPr="00624980">
        <w:rPr>
          <w:rFonts w:ascii="Times New Roman" w:hAnsi="Times New Roman" w:cs="Times New Roman"/>
          <w:b/>
          <w:sz w:val="28"/>
          <w:szCs w:val="28"/>
          <w:lang w:val="ru-RU"/>
        </w:rPr>
        <w:t>населения</w:t>
      </w:r>
      <w:r w:rsidR="00AB3225" w:rsidRPr="00624980">
        <w:rPr>
          <w:rFonts w:ascii="Times New Roman" w:hAnsi="Times New Roman" w:cs="Times New Roman"/>
          <w:sz w:val="28"/>
          <w:szCs w:val="28"/>
          <w:lang w:val="ru-RU"/>
        </w:rPr>
        <w:t xml:space="preserve"> </w:t>
      </w:r>
      <w:r w:rsidR="005F0E6E" w:rsidRPr="00624980">
        <w:rPr>
          <w:rFonts w:ascii="Times New Roman" w:hAnsi="Times New Roman" w:cs="Times New Roman"/>
          <w:sz w:val="28"/>
          <w:szCs w:val="28"/>
          <w:lang w:val="ru-RU"/>
        </w:rPr>
        <w:t>-</w:t>
      </w:r>
      <w:r w:rsidR="00AB3225" w:rsidRPr="00624980">
        <w:rPr>
          <w:rFonts w:ascii="Times New Roman" w:hAnsi="Times New Roman" w:cs="Times New Roman"/>
          <w:sz w:val="28"/>
          <w:szCs w:val="28"/>
          <w:lang w:val="ru-RU"/>
        </w:rPr>
        <w:t xml:space="preserve"> отношение численности экономически активного населения определенной возрастной группы к общей численности населения </w:t>
      </w:r>
      <w:r w:rsidR="00767767">
        <w:rPr>
          <w:rFonts w:ascii="Times New Roman" w:hAnsi="Times New Roman" w:cs="Times New Roman"/>
          <w:sz w:val="28"/>
          <w:szCs w:val="28"/>
          <w:lang w:val="ru-RU"/>
        </w:rPr>
        <w:t>данной</w:t>
      </w:r>
      <w:r w:rsidR="00AB3225" w:rsidRPr="00624980">
        <w:rPr>
          <w:rFonts w:ascii="Times New Roman" w:hAnsi="Times New Roman" w:cs="Times New Roman"/>
          <w:sz w:val="28"/>
          <w:szCs w:val="28"/>
          <w:lang w:val="ru-RU"/>
        </w:rPr>
        <w:t xml:space="preserve"> возрастной группы,</w:t>
      </w:r>
      <w:r w:rsidR="00767767">
        <w:rPr>
          <w:rFonts w:ascii="Times New Roman" w:hAnsi="Times New Roman" w:cs="Times New Roman"/>
          <w:sz w:val="28"/>
          <w:szCs w:val="28"/>
          <w:lang w:val="ru-RU"/>
        </w:rPr>
        <w:t xml:space="preserve"> </w:t>
      </w:r>
      <w:proofErr w:type="gramStart"/>
      <w:r w:rsidR="00767767">
        <w:rPr>
          <w:rFonts w:ascii="Times New Roman" w:hAnsi="Times New Roman" w:cs="Times New Roman"/>
          <w:sz w:val="28"/>
          <w:szCs w:val="28"/>
          <w:lang w:val="ru-RU"/>
        </w:rPr>
        <w:t>в</w:t>
      </w:r>
      <w:proofErr w:type="gramEnd"/>
      <w:r w:rsidR="00767767">
        <w:rPr>
          <w:rFonts w:ascii="Times New Roman" w:hAnsi="Times New Roman" w:cs="Times New Roman"/>
          <w:sz w:val="28"/>
          <w:szCs w:val="28"/>
          <w:lang w:val="ru-RU"/>
        </w:rPr>
        <w:t xml:space="preserve"> %</w:t>
      </w:r>
      <w:r w:rsidR="00AB3225" w:rsidRPr="00624980">
        <w:rPr>
          <w:rFonts w:ascii="Times New Roman" w:hAnsi="Times New Roman" w:cs="Times New Roman"/>
          <w:sz w:val="28"/>
          <w:szCs w:val="28"/>
          <w:lang w:val="ru-RU"/>
        </w:rPr>
        <w:t>.</w:t>
      </w:r>
    </w:p>
    <w:p w:rsidR="00AB3225" w:rsidRPr="00624980" w:rsidRDefault="00AB3225" w:rsidP="0049405A">
      <w:pPr>
        <w:pStyle w:val="a9"/>
        <w:spacing w:before="0" w:after="0" w:line="360" w:lineRule="auto"/>
        <w:ind w:left="102" w:right="102" w:firstLine="709"/>
        <w:jc w:val="center"/>
        <w:rPr>
          <w:rFonts w:ascii="Times New Roman" w:hAnsi="Times New Roman"/>
          <w:sz w:val="28"/>
          <w:szCs w:val="28"/>
        </w:rPr>
      </w:pPr>
      <w:r w:rsidRPr="00624980">
        <w:rPr>
          <w:rFonts w:ascii="Times New Roman" w:hAnsi="Times New Roman"/>
          <w:position w:val="-24"/>
          <w:sz w:val="28"/>
          <w:szCs w:val="28"/>
        </w:rPr>
        <w:object w:dxaOrig="17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3.35pt;height:38.65pt" o:ole="" fillcolor="window">
            <v:imagedata r:id="rId12" o:title=""/>
          </v:shape>
          <o:OLEObject Type="Embed" ProgID="Equation.3" ShapeID="_x0000_i1031" DrawAspect="Content" ObjectID="_1463563473" r:id="rId13"/>
        </w:object>
      </w:r>
      <w:r w:rsidRPr="00624980">
        <w:rPr>
          <w:rFonts w:ascii="Times New Roman" w:hAnsi="Times New Roman"/>
          <w:sz w:val="28"/>
          <w:szCs w:val="28"/>
        </w:rPr>
        <w:t>,</w:t>
      </w:r>
      <w:r w:rsidR="00767767">
        <w:rPr>
          <w:rFonts w:ascii="Times New Roman" w:hAnsi="Times New Roman"/>
          <w:sz w:val="28"/>
          <w:szCs w:val="28"/>
        </w:rPr>
        <w:t xml:space="preserve"> где</w:t>
      </w:r>
    </w:p>
    <w:p w:rsidR="00AB3225" w:rsidRPr="00624980" w:rsidRDefault="00AB3225" w:rsidP="00767767">
      <w:pPr>
        <w:pStyle w:val="a9"/>
        <w:tabs>
          <w:tab w:val="left" w:pos="1985"/>
        </w:tabs>
        <w:spacing w:before="0" w:after="0" w:line="360" w:lineRule="auto"/>
        <w:ind w:left="102" w:right="102" w:firstLine="709"/>
        <w:jc w:val="both"/>
        <w:rPr>
          <w:rFonts w:ascii="Times New Roman" w:hAnsi="Times New Roman"/>
          <w:sz w:val="28"/>
          <w:szCs w:val="28"/>
        </w:rPr>
      </w:pPr>
      <w:r w:rsidRPr="00624980">
        <w:rPr>
          <w:rFonts w:ascii="Times New Roman" w:hAnsi="Times New Roman"/>
          <w:i/>
          <w:sz w:val="28"/>
          <w:szCs w:val="28"/>
        </w:rPr>
        <w:t>R</w:t>
      </w:r>
      <w:r w:rsidRPr="00624980">
        <w:rPr>
          <w:rFonts w:ascii="Times New Roman" w:hAnsi="Times New Roman"/>
          <w:i/>
          <w:sz w:val="28"/>
          <w:szCs w:val="28"/>
          <w:vertAlign w:val="subscript"/>
          <w:lang w:val="en-US"/>
        </w:rPr>
        <w:t>EAP</w:t>
      </w:r>
      <w:r w:rsidRPr="00624980">
        <w:rPr>
          <w:rFonts w:ascii="Times New Roman" w:hAnsi="Times New Roman"/>
          <w:sz w:val="28"/>
          <w:szCs w:val="28"/>
        </w:rPr>
        <w:t xml:space="preserve"> - уровень безработицы, %</w:t>
      </w:r>
      <w:r w:rsidR="00767767">
        <w:rPr>
          <w:rFonts w:ascii="Times New Roman" w:hAnsi="Times New Roman"/>
          <w:sz w:val="28"/>
          <w:szCs w:val="28"/>
        </w:rPr>
        <w:t xml:space="preserve">; </w:t>
      </w:r>
      <w:r w:rsidRPr="00624980">
        <w:rPr>
          <w:rFonts w:ascii="Times New Roman" w:hAnsi="Times New Roman"/>
          <w:i/>
          <w:sz w:val="28"/>
          <w:szCs w:val="28"/>
          <w:lang w:val="en-US"/>
        </w:rPr>
        <w:t>P</w:t>
      </w:r>
      <w:r w:rsidRPr="00624980">
        <w:rPr>
          <w:rFonts w:ascii="Times New Roman" w:hAnsi="Times New Roman"/>
          <w:i/>
          <w:sz w:val="28"/>
          <w:szCs w:val="28"/>
        </w:rPr>
        <w:t xml:space="preserve"> </w:t>
      </w:r>
      <w:r w:rsidR="005F0E6E" w:rsidRPr="00624980">
        <w:rPr>
          <w:rFonts w:ascii="Times New Roman" w:hAnsi="Times New Roman"/>
          <w:sz w:val="28"/>
          <w:szCs w:val="28"/>
        </w:rPr>
        <w:t>-</w:t>
      </w:r>
      <w:r w:rsidRPr="00624980">
        <w:rPr>
          <w:rFonts w:ascii="Times New Roman" w:hAnsi="Times New Roman"/>
          <w:sz w:val="28"/>
          <w:szCs w:val="28"/>
        </w:rPr>
        <w:t xml:space="preserve"> численность населения данной возрастной группы</w:t>
      </w:r>
      <w:r w:rsidR="00767767">
        <w:rPr>
          <w:rFonts w:ascii="Times New Roman" w:hAnsi="Times New Roman"/>
          <w:sz w:val="28"/>
          <w:szCs w:val="28"/>
        </w:rPr>
        <w:t xml:space="preserve">; </w:t>
      </w:r>
      <w:r w:rsidRPr="00624980">
        <w:rPr>
          <w:rFonts w:ascii="Times New Roman" w:hAnsi="Times New Roman"/>
          <w:i/>
          <w:sz w:val="28"/>
          <w:szCs w:val="28"/>
          <w:lang w:val="en-US"/>
        </w:rPr>
        <w:t>E</w:t>
      </w:r>
      <w:proofErr w:type="gramStart"/>
      <w:r w:rsidRPr="00624980">
        <w:rPr>
          <w:rFonts w:ascii="Times New Roman" w:hAnsi="Times New Roman"/>
          <w:i/>
          <w:sz w:val="28"/>
          <w:szCs w:val="28"/>
        </w:rPr>
        <w:t>А</w:t>
      </w:r>
      <w:proofErr w:type="gramEnd"/>
      <w:r w:rsidRPr="00624980">
        <w:rPr>
          <w:rFonts w:ascii="Times New Roman" w:hAnsi="Times New Roman"/>
          <w:i/>
          <w:sz w:val="28"/>
          <w:szCs w:val="28"/>
          <w:lang w:val="en-US"/>
        </w:rPr>
        <w:t>P</w:t>
      </w:r>
      <w:r w:rsidRPr="00624980">
        <w:rPr>
          <w:rFonts w:ascii="Times New Roman" w:hAnsi="Times New Roman"/>
          <w:sz w:val="28"/>
          <w:szCs w:val="28"/>
        </w:rPr>
        <w:t xml:space="preserve"> - численность эк</w:t>
      </w:r>
      <w:r w:rsidR="008E5778">
        <w:rPr>
          <w:rFonts w:ascii="Times New Roman" w:hAnsi="Times New Roman"/>
          <w:sz w:val="28"/>
          <w:szCs w:val="28"/>
        </w:rPr>
        <w:t>ономически активного населения.</w:t>
      </w:r>
    </w:p>
    <w:p w:rsidR="00AB3225" w:rsidRPr="002F436A" w:rsidRDefault="00AB3225" w:rsidP="002F436A">
      <w:pPr>
        <w:pStyle w:val="2"/>
        <w:jc w:val="both"/>
        <w:rPr>
          <w:rFonts w:ascii="Times New Roman" w:hAnsi="Times New Roman" w:cs="Times New Roman"/>
          <w:color w:val="auto"/>
          <w:sz w:val="28"/>
          <w:szCs w:val="28"/>
          <w:lang w:val="ru-RU"/>
        </w:rPr>
      </w:pPr>
      <w:r w:rsidRPr="002F436A">
        <w:rPr>
          <w:rFonts w:ascii="Times New Roman" w:hAnsi="Times New Roman" w:cs="Times New Roman"/>
          <w:color w:val="auto"/>
          <w:sz w:val="28"/>
          <w:szCs w:val="28"/>
          <w:lang w:val="ru-RU"/>
        </w:rPr>
        <w:t xml:space="preserve">1.3 Региональный анализ старения и </w:t>
      </w:r>
      <w:r w:rsidR="007C194C">
        <w:rPr>
          <w:rFonts w:ascii="Times New Roman" w:hAnsi="Times New Roman" w:cs="Times New Roman"/>
          <w:color w:val="auto"/>
          <w:sz w:val="28"/>
          <w:szCs w:val="28"/>
          <w:lang w:val="ru-RU"/>
        </w:rPr>
        <w:t>индикаторов рынка труда</w:t>
      </w:r>
      <w:r w:rsidRPr="002F436A">
        <w:rPr>
          <w:rFonts w:ascii="Times New Roman" w:hAnsi="Times New Roman" w:cs="Times New Roman"/>
          <w:color w:val="auto"/>
          <w:sz w:val="28"/>
          <w:szCs w:val="28"/>
          <w:lang w:val="ru-RU"/>
        </w:rPr>
        <w:t xml:space="preserve"> в отечественной и зарубежной литературе</w:t>
      </w:r>
      <w:r w:rsidR="002F436A">
        <w:rPr>
          <w:rFonts w:ascii="Times New Roman" w:hAnsi="Times New Roman" w:cs="Times New Roman"/>
          <w:color w:val="auto"/>
          <w:sz w:val="28"/>
          <w:szCs w:val="28"/>
          <w:lang w:val="ru-RU"/>
        </w:rPr>
        <w:t>.</w:t>
      </w:r>
    </w:p>
    <w:p w:rsidR="00AB3225" w:rsidRPr="002F436A" w:rsidRDefault="00AB3225" w:rsidP="002F436A">
      <w:pPr>
        <w:pStyle w:val="3"/>
        <w:spacing w:before="120"/>
        <w:jc w:val="both"/>
        <w:rPr>
          <w:rFonts w:ascii="Times New Roman" w:hAnsi="Times New Roman" w:cs="Times New Roman"/>
          <w:color w:val="auto"/>
          <w:sz w:val="28"/>
          <w:szCs w:val="28"/>
          <w:lang w:val="ru-RU"/>
        </w:rPr>
      </w:pPr>
      <w:r w:rsidRPr="002F436A">
        <w:rPr>
          <w:rFonts w:ascii="Times New Roman" w:hAnsi="Times New Roman" w:cs="Times New Roman"/>
          <w:color w:val="auto"/>
          <w:sz w:val="28"/>
          <w:szCs w:val="28"/>
          <w:lang w:val="ru-RU"/>
        </w:rPr>
        <w:t>1.3.1. Обзор российских и зарубежных исследований старения в региональном разрезе</w:t>
      </w:r>
      <w:r w:rsidR="002F436A">
        <w:rPr>
          <w:rFonts w:ascii="Times New Roman" w:hAnsi="Times New Roman" w:cs="Times New Roman"/>
          <w:color w:val="auto"/>
          <w:sz w:val="28"/>
          <w:szCs w:val="28"/>
          <w:lang w:val="ru-RU"/>
        </w:rPr>
        <w:t>.</w:t>
      </w:r>
    </w:p>
    <w:p w:rsidR="00AB3225" w:rsidRPr="00624980" w:rsidRDefault="00AB3225" w:rsidP="00AB3225">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Исследования, проводимые во многих странах мира, показывают, что в большинстве случаев региональный анализ демографических процессов обнаруживает значительную территориальную дифференциацию, которая в свою очередь обусловлена различиями в сочетании факторов, ее определяющих. Даже краткая характеристика самых простых демографических показателей (доля определенной возрастной группы в общей численности населения) и их соотношения в соответствующем регионе свидетельствуют о разнообразном проявлении и результативности. В определенной группе регионов демографические процессы имеют довольно устойчивые тенденции </w:t>
      </w:r>
      <w:r w:rsidR="005F0E6E" w:rsidRPr="00624980">
        <w:rPr>
          <w:rFonts w:ascii="Times New Roman" w:hAnsi="Times New Roman" w:cs="Times New Roman"/>
          <w:sz w:val="28"/>
          <w:szCs w:val="28"/>
          <w:lang w:val="ru-RU"/>
        </w:rPr>
        <w:t>-</w:t>
      </w:r>
      <w:r w:rsidRPr="00624980">
        <w:rPr>
          <w:rFonts w:ascii="Times New Roman" w:hAnsi="Times New Roman" w:cs="Times New Roman"/>
          <w:sz w:val="28"/>
          <w:szCs w:val="28"/>
          <w:lang w:val="ru-RU"/>
        </w:rPr>
        <w:t xml:space="preserve"> стабильно </w:t>
      </w:r>
      <w:r w:rsidRPr="00624980">
        <w:rPr>
          <w:rFonts w:ascii="Times New Roman" w:hAnsi="Times New Roman" w:cs="Times New Roman"/>
          <w:sz w:val="28"/>
          <w:szCs w:val="28"/>
          <w:lang w:val="ru-RU"/>
        </w:rPr>
        <w:lastRenderedPageBreak/>
        <w:t>высокие или, наоборот, в других регионах, наблюдаются достаточно низкие показатели естественного движения. Также стоит отметить, что существуют регионы, в которых ряд показателей может изменяться достаточно интенсивно за короткие промежутки времени.</w:t>
      </w:r>
      <w:r w:rsidR="00D8633F">
        <w:rPr>
          <w:rFonts w:ascii="Times New Roman" w:hAnsi="Times New Roman" w:cs="Times New Roman"/>
          <w:sz w:val="28"/>
          <w:szCs w:val="28"/>
          <w:lang w:val="ru-RU"/>
        </w:rPr>
        <w:t xml:space="preserve"> </w:t>
      </w:r>
    </w:p>
    <w:p w:rsidR="00AB3225" w:rsidRPr="00624980" w:rsidRDefault="00AB3225" w:rsidP="00AB3225">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Для </w:t>
      </w:r>
      <w:r w:rsidR="00767767">
        <w:rPr>
          <w:rFonts w:ascii="Times New Roman" w:hAnsi="Times New Roman" w:cs="Times New Roman"/>
          <w:sz w:val="28"/>
          <w:szCs w:val="28"/>
          <w:lang w:val="ru-RU"/>
        </w:rPr>
        <w:t>России</w:t>
      </w:r>
      <w:r w:rsidRPr="00624980">
        <w:rPr>
          <w:rFonts w:ascii="Times New Roman" w:hAnsi="Times New Roman" w:cs="Times New Roman"/>
          <w:sz w:val="28"/>
          <w:szCs w:val="28"/>
          <w:lang w:val="ru-RU"/>
        </w:rPr>
        <w:t xml:space="preserve">, характерна значительная региональная дифференциация </w:t>
      </w:r>
      <w:r w:rsidR="00767767">
        <w:rPr>
          <w:rFonts w:ascii="Times New Roman" w:hAnsi="Times New Roman" w:cs="Times New Roman"/>
          <w:sz w:val="28"/>
          <w:szCs w:val="28"/>
          <w:lang w:val="ru-RU"/>
        </w:rPr>
        <w:t>процессов</w:t>
      </w:r>
      <w:r w:rsidRPr="00624980">
        <w:rPr>
          <w:rFonts w:ascii="Times New Roman" w:hAnsi="Times New Roman" w:cs="Times New Roman"/>
          <w:sz w:val="28"/>
          <w:szCs w:val="28"/>
          <w:lang w:val="ru-RU"/>
        </w:rPr>
        <w:t xml:space="preserve"> воспроизводства и миграции. Последние </w:t>
      </w:r>
      <w:r w:rsidR="005F0E6E" w:rsidRPr="00624980">
        <w:rPr>
          <w:rFonts w:ascii="Times New Roman" w:hAnsi="Times New Roman" w:cs="Times New Roman"/>
          <w:sz w:val="28"/>
          <w:szCs w:val="28"/>
          <w:lang w:val="ru-RU"/>
        </w:rPr>
        <w:t>-</w:t>
      </w:r>
      <w:r w:rsidRPr="00624980">
        <w:rPr>
          <w:rFonts w:ascii="Times New Roman" w:hAnsi="Times New Roman" w:cs="Times New Roman"/>
          <w:sz w:val="28"/>
          <w:szCs w:val="28"/>
          <w:lang w:val="ru-RU"/>
        </w:rPr>
        <w:t xml:space="preserve"> это основные механизмы воздействия на возрастную структуру населения, определяющие степень и направления ее трансформации. </w:t>
      </w:r>
    </w:p>
    <w:p w:rsidR="00AB3225" w:rsidRPr="00624980" w:rsidRDefault="00767767" w:rsidP="00AB322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00AB3225" w:rsidRPr="00624980">
        <w:rPr>
          <w:rFonts w:ascii="Times New Roman" w:hAnsi="Times New Roman" w:cs="Times New Roman"/>
          <w:sz w:val="28"/>
          <w:szCs w:val="28"/>
          <w:lang w:val="ru-RU"/>
        </w:rPr>
        <w:t xml:space="preserve">еред непосредственным переходом к выявлению и анализу региональных особенностей старения населения в России, необходимо проанализировать отечественный и зарубежный опыт исследований подобной тематики. Необходимо оценить, какие показатели (традиционные или </w:t>
      </w:r>
      <w:proofErr w:type="spellStart"/>
      <w:r w:rsidR="00AB3225" w:rsidRPr="00624980">
        <w:rPr>
          <w:rFonts w:ascii="Times New Roman" w:hAnsi="Times New Roman" w:cs="Times New Roman"/>
          <w:sz w:val="28"/>
          <w:szCs w:val="28"/>
          <w:lang w:val="ru-RU"/>
        </w:rPr>
        <w:t>проспективны</w:t>
      </w:r>
      <w:r w:rsidR="001F328F" w:rsidRPr="00624980">
        <w:rPr>
          <w:rFonts w:ascii="Times New Roman" w:hAnsi="Times New Roman" w:cs="Times New Roman"/>
          <w:sz w:val="28"/>
          <w:szCs w:val="28"/>
          <w:lang w:val="ru-RU"/>
        </w:rPr>
        <w:t>е</w:t>
      </w:r>
      <w:proofErr w:type="spellEnd"/>
      <w:r w:rsidR="00AB3225" w:rsidRPr="00624980">
        <w:rPr>
          <w:rFonts w:ascii="Times New Roman" w:hAnsi="Times New Roman" w:cs="Times New Roman"/>
          <w:sz w:val="28"/>
          <w:szCs w:val="28"/>
          <w:lang w:val="ru-RU"/>
        </w:rPr>
        <w:t>) используются для измерения старения населения, на каком пространственном уровне проводится исследования (страна в целом, единицы АТД, экономические районы). Особо следует обратить внимание на временной период и периодичность измерений, а т</w:t>
      </w:r>
      <w:r>
        <w:rPr>
          <w:rFonts w:ascii="Times New Roman" w:hAnsi="Times New Roman" w:cs="Times New Roman"/>
          <w:sz w:val="28"/>
          <w:szCs w:val="28"/>
          <w:lang w:val="ru-RU"/>
        </w:rPr>
        <w:t>акже на тип используемых данных (</w:t>
      </w:r>
      <w:r w:rsidR="00AB3225" w:rsidRPr="00624980">
        <w:rPr>
          <w:rFonts w:ascii="Times New Roman" w:hAnsi="Times New Roman" w:cs="Times New Roman"/>
          <w:sz w:val="28"/>
          <w:szCs w:val="28"/>
          <w:lang w:val="ru-RU"/>
        </w:rPr>
        <w:t>текущ</w:t>
      </w:r>
      <w:r>
        <w:rPr>
          <w:rFonts w:ascii="Times New Roman" w:hAnsi="Times New Roman" w:cs="Times New Roman"/>
          <w:sz w:val="28"/>
          <w:szCs w:val="28"/>
          <w:lang w:val="ru-RU"/>
        </w:rPr>
        <w:t>ий</w:t>
      </w:r>
      <w:r w:rsidR="00AB3225" w:rsidRPr="00624980">
        <w:rPr>
          <w:rFonts w:ascii="Times New Roman" w:hAnsi="Times New Roman" w:cs="Times New Roman"/>
          <w:sz w:val="28"/>
          <w:szCs w:val="28"/>
          <w:lang w:val="ru-RU"/>
        </w:rPr>
        <w:t xml:space="preserve"> учет</w:t>
      </w:r>
      <w:r>
        <w:rPr>
          <w:rFonts w:ascii="Times New Roman" w:hAnsi="Times New Roman" w:cs="Times New Roman"/>
          <w:sz w:val="28"/>
          <w:szCs w:val="28"/>
          <w:lang w:val="ru-RU"/>
        </w:rPr>
        <w:t>, результаты переписи</w:t>
      </w:r>
      <w:r w:rsidR="00AB3225" w:rsidRPr="00624980">
        <w:rPr>
          <w:rFonts w:ascii="Times New Roman" w:hAnsi="Times New Roman" w:cs="Times New Roman"/>
          <w:sz w:val="28"/>
          <w:szCs w:val="28"/>
          <w:lang w:val="ru-RU"/>
        </w:rPr>
        <w:t xml:space="preserve"> населения</w:t>
      </w:r>
      <w:r>
        <w:rPr>
          <w:rFonts w:ascii="Times New Roman" w:hAnsi="Times New Roman" w:cs="Times New Roman"/>
          <w:sz w:val="28"/>
          <w:szCs w:val="28"/>
          <w:lang w:val="ru-RU"/>
        </w:rPr>
        <w:t>)</w:t>
      </w:r>
      <w:r w:rsidR="00AB3225" w:rsidRPr="0062498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49405A" w:rsidRPr="00624980">
        <w:rPr>
          <w:rFonts w:ascii="Times New Roman" w:hAnsi="Times New Roman" w:cs="Times New Roman"/>
          <w:sz w:val="28"/>
          <w:szCs w:val="28"/>
          <w:lang w:val="ru-RU"/>
        </w:rPr>
        <w:t>В приложении</w:t>
      </w:r>
      <w:r w:rsidR="00AB3225" w:rsidRPr="00624980">
        <w:rPr>
          <w:rFonts w:ascii="Times New Roman" w:hAnsi="Times New Roman" w:cs="Times New Roman"/>
          <w:sz w:val="28"/>
          <w:szCs w:val="28"/>
          <w:lang w:val="ru-RU"/>
        </w:rPr>
        <w:t xml:space="preserve"> </w:t>
      </w:r>
      <w:r w:rsidR="00D65ACC">
        <w:rPr>
          <w:rFonts w:ascii="Times New Roman" w:hAnsi="Times New Roman" w:cs="Times New Roman"/>
          <w:sz w:val="28"/>
          <w:szCs w:val="28"/>
          <w:lang w:val="ru-RU"/>
        </w:rPr>
        <w:t xml:space="preserve">1 </w:t>
      </w:r>
      <w:r w:rsidR="00AB3225" w:rsidRPr="00624980">
        <w:rPr>
          <w:rFonts w:ascii="Times New Roman" w:hAnsi="Times New Roman" w:cs="Times New Roman"/>
          <w:sz w:val="28"/>
          <w:szCs w:val="28"/>
          <w:lang w:val="ru-RU"/>
        </w:rPr>
        <w:t>представлена таблица, в которой собрана информация по наиболее актуальным и интересным исследованиям старения в региональном аспекте. Приоритет отдан работам, в которых рассматриваются регионы России и стран бывшего СНГ.</w:t>
      </w:r>
    </w:p>
    <w:p w:rsidR="00AB3225" w:rsidRPr="002F436A" w:rsidRDefault="00AB3225" w:rsidP="002F436A">
      <w:pPr>
        <w:pStyle w:val="3"/>
        <w:spacing w:before="120"/>
        <w:jc w:val="both"/>
        <w:rPr>
          <w:rFonts w:ascii="Times New Roman" w:hAnsi="Times New Roman" w:cs="Times New Roman"/>
          <w:color w:val="auto"/>
          <w:sz w:val="28"/>
          <w:szCs w:val="28"/>
          <w:lang w:val="ru-RU"/>
        </w:rPr>
      </w:pPr>
      <w:r w:rsidRPr="002F436A">
        <w:rPr>
          <w:rFonts w:ascii="Times New Roman" w:hAnsi="Times New Roman" w:cs="Times New Roman"/>
          <w:color w:val="auto"/>
          <w:sz w:val="28"/>
          <w:szCs w:val="28"/>
          <w:lang w:val="ru-RU"/>
        </w:rPr>
        <w:t>1.3.</w:t>
      </w:r>
      <w:r w:rsidR="00645B7C" w:rsidRPr="002F436A">
        <w:rPr>
          <w:rFonts w:ascii="Times New Roman" w:hAnsi="Times New Roman" w:cs="Times New Roman"/>
          <w:color w:val="auto"/>
          <w:sz w:val="28"/>
          <w:szCs w:val="28"/>
          <w:lang w:val="ru-RU"/>
        </w:rPr>
        <w:t>2</w:t>
      </w:r>
      <w:r w:rsidRPr="002F436A">
        <w:rPr>
          <w:rFonts w:ascii="Times New Roman" w:hAnsi="Times New Roman" w:cs="Times New Roman"/>
          <w:color w:val="auto"/>
          <w:sz w:val="28"/>
          <w:szCs w:val="28"/>
          <w:lang w:val="ru-RU"/>
        </w:rPr>
        <w:t xml:space="preserve">. Обзор российских и зарубежных исследований </w:t>
      </w:r>
      <w:r w:rsidR="006316E6" w:rsidRPr="002F436A">
        <w:rPr>
          <w:rFonts w:ascii="Times New Roman" w:hAnsi="Times New Roman" w:cs="Times New Roman"/>
          <w:color w:val="auto"/>
          <w:sz w:val="28"/>
          <w:szCs w:val="28"/>
          <w:lang w:val="ru-RU"/>
        </w:rPr>
        <w:t>индикаторов рынка труда</w:t>
      </w:r>
      <w:r w:rsidRPr="002F436A">
        <w:rPr>
          <w:rFonts w:ascii="Times New Roman" w:hAnsi="Times New Roman" w:cs="Times New Roman"/>
          <w:color w:val="auto"/>
          <w:sz w:val="28"/>
          <w:szCs w:val="28"/>
          <w:lang w:val="ru-RU"/>
        </w:rPr>
        <w:t xml:space="preserve"> в региональном разрезе</w:t>
      </w:r>
      <w:r w:rsidR="007C194C">
        <w:rPr>
          <w:rFonts w:ascii="Times New Roman" w:hAnsi="Times New Roman" w:cs="Times New Roman"/>
          <w:color w:val="auto"/>
          <w:sz w:val="28"/>
          <w:szCs w:val="28"/>
          <w:lang w:val="ru-RU"/>
        </w:rPr>
        <w:t>.</w:t>
      </w:r>
    </w:p>
    <w:p w:rsidR="00726ECA" w:rsidRPr="00624980" w:rsidRDefault="00335919" w:rsidP="00726ECA">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color w:val="000000"/>
          <w:sz w:val="28"/>
          <w:szCs w:val="28"/>
          <w:lang w:val="ru-RU"/>
        </w:rPr>
        <w:t>Изучение региональных диспропорций на рынке труда приобретает все большую актуальность на современном этапе.</w:t>
      </w:r>
      <w:r w:rsidRPr="00624980">
        <w:rPr>
          <w:rFonts w:ascii="Times New Roman" w:hAnsi="Times New Roman" w:cs="Times New Roman"/>
          <w:sz w:val="28"/>
          <w:szCs w:val="28"/>
          <w:lang w:val="ru-RU"/>
        </w:rPr>
        <w:t xml:space="preserve"> Необходимость проведения грамотной политики занятости на уровне регионов важна не только для России, но и для других развитых стран. Региональные рынки труда непосредственно связаны с макроэкономическими особенностями</w:t>
      </w:r>
      <w:r w:rsidR="00D8633F">
        <w:rPr>
          <w:rFonts w:ascii="Times New Roman" w:hAnsi="Times New Roman" w:cs="Times New Roman"/>
          <w:sz w:val="28"/>
          <w:szCs w:val="28"/>
          <w:lang w:val="ru-RU"/>
        </w:rPr>
        <w:t xml:space="preserve"> и</w:t>
      </w:r>
      <w:r w:rsidRPr="00624980">
        <w:rPr>
          <w:rFonts w:ascii="Times New Roman" w:hAnsi="Times New Roman" w:cs="Times New Roman"/>
          <w:sz w:val="28"/>
          <w:szCs w:val="28"/>
          <w:lang w:val="ru-RU"/>
        </w:rPr>
        <w:t xml:space="preserve"> составляют </w:t>
      </w:r>
      <w:r w:rsidR="00A67166" w:rsidRPr="00624980">
        <w:rPr>
          <w:rFonts w:ascii="Times New Roman" w:hAnsi="Times New Roman" w:cs="Times New Roman"/>
          <w:sz w:val="28"/>
          <w:szCs w:val="28"/>
          <w:lang w:val="ru-RU"/>
        </w:rPr>
        <w:t>один из аспектов вектора управления человеческими ресурсами страны.</w:t>
      </w:r>
    </w:p>
    <w:p w:rsidR="00726ECA" w:rsidRPr="00624980" w:rsidRDefault="00A67166" w:rsidP="00426930">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lastRenderedPageBreak/>
        <w:t xml:space="preserve">Регион или любое образование является территорией, в границах которой образуется уникальное социальное, экономическое, культурное и институциональное пространство, определяющее направление функционирования системы управления и развития регионального сообщества. Состояние рынка труда оказывает непосредственное влияние не только на структуру экономики и уровень развития территории, </w:t>
      </w:r>
      <w:r w:rsidR="00426930" w:rsidRPr="00624980">
        <w:rPr>
          <w:rFonts w:ascii="Times New Roman" w:hAnsi="Times New Roman" w:cs="Times New Roman"/>
          <w:sz w:val="28"/>
          <w:szCs w:val="28"/>
          <w:lang w:val="ru-RU"/>
        </w:rPr>
        <w:t xml:space="preserve">оно определяет и </w:t>
      </w:r>
      <w:proofErr w:type="spellStart"/>
      <w:r w:rsidR="00426930" w:rsidRPr="00624980">
        <w:rPr>
          <w:rFonts w:ascii="Times New Roman" w:hAnsi="Times New Roman" w:cs="Times New Roman"/>
          <w:sz w:val="28"/>
          <w:szCs w:val="28"/>
          <w:lang w:val="ru-RU"/>
        </w:rPr>
        <w:t>социокультурные</w:t>
      </w:r>
      <w:proofErr w:type="spellEnd"/>
      <w:r w:rsidR="00426930" w:rsidRPr="00624980">
        <w:rPr>
          <w:rFonts w:ascii="Times New Roman" w:hAnsi="Times New Roman" w:cs="Times New Roman"/>
          <w:sz w:val="28"/>
          <w:szCs w:val="28"/>
          <w:lang w:val="ru-RU"/>
        </w:rPr>
        <w:t xml:space="preserve"> особенности населения.</w:t>
      </w:r>
    </w:p>
    <w:p w:rsidR="000F1D0C" w:rsidRPr="00624980" w:rsidRDefault="001F328F" w:rsidP="009524D3">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По сравнению с изучением старения населения на региональном уровне </w:t>
      </w:r>
      <w:r w:rsidR="00335919" w:rsidRPr="00624980">
        <w:rPr>
          <w:rFonts w:ascii="Times New Roman" w:hAnsi="Times New Roman" w:cs="Times New Roman"/>
          <w:sz w:val="28"/>
          <w:szCs w:val="28"/>
          <w:lang w:val="ru-RU"/>
        </w:rPr>
        <w:t>особенности рынка тру</w:t>
      </w:r>
      <w:r w:rsidRPr="00624980">
        <w:rPr>
          <w:rFonts w:ascii="Times New Roman" w:hAnsi="Times New Roman" w:cs="Times New Roman"/>
          <w:sz w:val="28"/>
          <w:szCs w:val="28"/>
          <w:lang w:val="ru-RU"/>
        </w:rPr>
        <w:t>да представлены в исследованиях</w:t>
      </w:r>
      <w:r w:rsidR="00335919" w:rsidRPr="00624980">
        <w:rPr>
          <w:rFonts w:ascii="Times New Roman" w:hAnsi="Times New Roman" w:cs="Times New Roman"/>
          <w:sz w:val="28"/>
          <w:szCs w:val="28"/>
          <w:lang w:val="ru-RU"/>
        </w:rPr>
        <w:t xml:space="preserve"> слабее. </w:t>
      </w:r>
      <w:r w:rsidRPr="00624980">
        <w:rPr>
          <w:rFonts w:ascii="Times New Roman" w:hAnsi="Times New Roman" w:cs="Times New Roman"/>
          <w:sz w:val="28"/>
          <w:szCs w:val="28"/>
          <w:lang w:val="ru-RU"/>
        </w:rPr>
        <w:t>Опираясь на гипотезы о диспропорциях на российском</w:t>
      </w:r>
      <w:r w:rsidR="00335919" w:rsidRPr="00624980">
        <w:rPr>
          <w:rFonts w:ascii="Times New Roman" w:hAnsi="Times New Roman" w:cs="Times New Roman"/>
          <w:sz w:val="28"/>
          <w:szCs w:val="28"/>
          <w:lang w:val="ru-RU"/>
        </w:rPr>
        <w:t xml:space="preserve"> рынк</w:t>
      </w:r>
      <w:r w:rsidRPr="00624980">
        <w:rPr>
          <w:rFonts w:ascii="Times New Roman" w:hAnsi="Times New Roman" w:cs="Times New Roman"/>
          <w:sz w:val="28"/>
          <w:szCs w:val="28"/>
          <w:lang w:val="ru-RU"/>
        </w:rPr>
        <w:t>е</w:t>
      </w:r>
      <w:r w:rsidR="00335919" w:rsidRPr="00624980">
        <w:rPr>
          <w:rFonts w:ascii="Times New Roman" w:hAnsi="Times New Roman" w:cs="Times New Roman"/>
          <w:sz w:val="28"/>
          <w:szCs w:val="28"/>
          <w:lang w:val="ru-RU"/>
        </w:rPr>
        <w:t xml:space="preserve"> труда, </w:t>
      </w:r>
      <w:r w:rsidRPr="00624980">
        <w:rPr>
          <w:rFonts w:ascii="Times New Roman" w:hAnsi="Times New Roman" w:cs="Times New Roman"/>
          <w:sz w:val="28"/>
          <w:szCs w:val="28"/>
          <w:lang w:val="ru-RU"/>
        </w:rPr>
        <w:t>необходимо отметить</w:t>
      </w:r>
      <w:r w:rsidR="00335919" w:rsidRPr="00624980">
        <w:rPr>
          <w:rFonts w:ascii="Times New Roman" w:hAnsi="Times New Roman" w:cs="Times New Roman"/>
          <w:sz w:val="28"/>
          <w:szCs w:val="28"/>
          <w:lang w:val="ru-RU"/>
        </w:rPr>
        <w:t xml:space="preserve">, что </w:t>
      </w:r>
      <w:r w:rsidRPr="00624980">
        <w:rPr>
          <w:rFonts w:ascii="Times New Roman" w:hAnsi="Times New Roman" w:cs="Times New Roman"/>
          <w:sz w:val="28"/>
          <w:szCs w:val="28"/>
          <w:lang w:val="ru-RU"/>
        </w:rPr>
        <w:t>недостаточная изученность занятости на уровне регионов</w:t>
      </w:r>
      <w:r w:rsidR="00335919" w:rsidRPr="00624980">
        <w:rPr>
          <w:rFonts w:ascii="Times New Roman" w:hAnsi="Times New Roman" w:cs="Times New Roman"/>
          <w:sz w:val="28"/>
          <w:szCs w:val="28"/>
          <w:lang w:val="ru-RU"/>
        </w:rPr>
        <w:t xml:space="preserve"> </w:t>
      </w:r>
      <w:r w:rsidRPr="00624980">
        <w:rPr>
          <w:rFonts w:ascii="Times New Roman" w:hAnsi="Times New Roman" w:cs="Times New Roman"/>
          <w:sz w:val="28"/>
          <w:szCs w:val="28"/>
          <w:lang w:val="ru-RU"/>
        </w:rPr>
        <w:t>ограничивает выработк</w:t>
      </w:r>
      <w:r w:rsidR="00767767">
        <w:rPr>
          <w:rFonts w:ascii="Times New Roman" w:hAnsi="Times New Roman" w:cs="Times New Roman"/>
          <w:sz w:val="28"/>
          <w:szCs w:val="28"/>
          <w:lang w:val="ru-RU"/>
        </w:rPr>
        <w:t>у</w:t>
      </w:r>
      <w:r w:rsidRPr="00624980">
        <w:rPr>
          <w:rFonts w:ascii="Times New Roman" w:hAnsi="Times New Roman" w:cs="Times New Roman"/>
          <w:sz w:val="28"/>
          <w:szCs w:val="28"/>
          <w:lang w:val="ru-RU"/>
        </w:rPr>
        <w:t xml:space="preserve"> </w:t>
      </w:r>
      <w:r w:rsidR="00335919" w:rsidRPr="00624980">
        <w:rPr>
          <w:rFonts w:ascii="Times New Roman" w:hAnsi="Times New Roman" w:cs="Times New Roman"/>
          <w:sz w:val="28"/>
          <w:szCs w:val="28"/>
          <w:lang w:val="ru-RU"/>
        </w:rPr>
        <w:t>эффективной со</w:t>
      </w:r>
      <w:r w:rsidR="000F1D0C" w:rsidRPr="00624980">
        <w:rPr>
          <w:rFonts w:ascii="Times New Roman" w:hAnsi="Times New Roman" w:cs="Times New Roman"/>
          <w:sz w:val="28"/>
          <w:szCs w:val="28"/>
          <w:lang w:val="ru-RU"/>
        </w:rPr>
        <w:t>циально-экономической политики.</w:t>
      </w:r>
      <w:r w:rsidR="00767767">
        <w:rPr>
          <w:rFonts w:ascii="Times New Roman" w:hAnsi="Times New Roman" w:cs="Times New Roman"/>
          <w:sz w:val="28"/>
          <w:szCs w:val="28"/>
          <w:lang w:val="ru-RU"/>
        </w:rPr>
        <w:t xml:space="preserve"> </w:t>
      </w:r>
      <w:r w:rsidR="0049405A" w:rsidRPr="00624980">
        <w:rPr>
          <w:rFonts w:ascii="Times New Roman" w:hAnsi="Times New Roman" w:cs="Times New Roman"/>
          <w:sz w:val="28"/>
          <w:szCs w:val="28"/>
          <w:lang w:val="ru-RU"/>
        </w:rPr>
        <w:t xml:space="preserve">В приложении </w:t>
      </w:r>
      <w:r w:rsidR="009524D3">
        <w:rPr>
          <w:rFonts w:ascii="Times New Roman" w:hAnsi="Times New Roman" w:cs="Times New Roman"/>
          <w:sz w:val="28"/>
          <w:szCs w:val="28"/>
          <w:lang w:val="ru-RU"/>
        </w:rPr>
        <w:t>2 представлена таблица</w:t>
      </w:r>
      <w:r w:rsidR="00624980" w:rsidRPr="00624980">
        <w:rPr>
          <w:rFonts w:ascii="Times New Roman" w:hAnsi="Times New Roman" w:cs="Times New Roman"/>
          <w:sz w:val="28"/>
          <w:szCs w:val="28"/>
          <w:lang w:val="ru-RU"/>
        </w:rPr>
        <w:t>,</w:t>
      </w:r>
      <w:r w:rsidR="000F1D0C" w:rsidRPr="00624980">
        <w:rPr>
          <w:rFonts w:ascii="Times New Roman" w:hAnsi="Times New Roman" w:cs="Times New Roman"/>
          <w:sz w:val="28"/>
          <w:szCs w:val="28"/>
          <w:lang w:val="ru-RU"/>
        </w:rPr>
        <w:t xml:space="preserve"> в которой собрана информация по наиболее актуальным и интересным исследованиям </w:t>
      </w:r>
      <w:r w:rsidR="00D8633F">
        <w:rPr>
          <w:rFonts w:ascii="Times New Roman" w:hAnsi="Times New Roman" w:cs="Times New Roman"/>
          <w:sz w:val="28"/>
          <w:szCs w:val="28"/>
          <w:lang w:val="ru-RU"/>
        </w:rPr>
        <w:t>индикаторов рынка труда</w:t>
      </w:r>
      <w:r w:rsidR="000F1D0C" w:rsidRPr="00624980">
        <w:rPr>
          <w:rFonts w:ascii="Times New Roman" w:hAnsi="Times New Roman" w:cs="Times New Roman"/>
          <w:sz w:val="28"/>
          <w:szCs w:val="28"/>
          <w:lang w:val="ru-RU"/>
        </w:rPr>
        <w:t xml:space="preserve"> в региональном аспекте.</w:t>
      </w:r>
    </w:p>
    <w:p w:rsidR="006316E6" w:rsidRPr="00624980" w:rsidRDefault="00A41466" w:rsidP="000F1D0C">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Среди приведенных работ по российскому рынку труда отсутствуют исследования уровня экономической активности пожилых, тем более их региональная дифференциация. Анализ положения лиц старших возрастов на рынке труда зачастую сопряжен с изучением особенностей пенсионной системы (работы О. Синявской, Т. </w:t>
      </w:r>
      <w:proofErr w:type="spellStart"/>
      <w:r w:rsidRPr="00624980">
        <w:rPr>
          <w:rFonts w:ascii="Times New Roman" w:hAnsi="Times New Roman" w:cs="Times New Roman"/>
          <w:sz w:val="28"/>
          <w:szCs w:val="28"/>
          <w:lang w:val="ru-RU"/>
        </w:rPr>
        <w:t>Малевой</w:t>
      </w:r>
      <w:proofErr w:type="spellEnd"/>
      <w:r w:rsidRPr="00624980">
        <w:rPr>
          <w:rFonts w:ascii="Times New Roman" w:hAnsi="Times New Roman" w:cs="Times New Roman"/>
          <w:sz w:val="28"/>
          <w:szCs w:val="28"/>
          <w:lang w:val="ru-RU"/>
        </w:rPr>
        <w:t xml:space="preserve">, Л. </w:t>
      </w:r>
      <w:proofErr w:type="spellStart"/>
      <w:r w:rsidRPr="00624980">
        <w:rPr>
          <w:rFonts w:ascii="Times New Roman" w:hAnsi="Times New Roman" w:cs="Times New Roman"/>
          <w:sz w:val="28"/>
          <w:szCs w:val="28"/>
          <w:lang w:val="ru-RU"/>
        </w:rPr>
        <w:t>Овчаровой</w:t>
      </w:r>
      <w:proofErr w:type="spellEnd"/>
      <w:r w:rsidRPr="00624980">
        <w:rPr>
          <w:rFonts w:ascii="Times New Roman" w:hAnsi="Times New Roman" w:cs="Times New Roman"/>
          <w:sz w:val="28"/>
          <w:szCs w:val="28"/>
          <w:lang w:val="ru-RU"/>
        </w:rPr>
        <w:t xml:space="preserve">), рассмотрением адаптации пожилых на рынке труда в условиях трансформации российской экономики (В. </w:t>
      </w:r>
      <w:proofErr w:type="spellStart"/>
      <w:r w:rsidRPr="00624980">
        <w:rPr>
          <w:rFonts w:ascii="Times New Roman" w:hAnsi="Times New Roman" w:cs="Times New Roman"/>
          <w:sz w:val="28"/>
          <w:szCs w:val="28"/>
          <w:lang w:val="ru-RU"/>
        </w:rPr>
        <w:t>Гимпельсон</w:t>
      </w:r>
      <w:proofErr w:type="spellEnd"/>
      <w:r w:rsidRPr="00624980">
        <w:rPr>
          <w:rFonts w:ascii="Times New Roman" w:hAnsi="Times New Roman" w:cs="Times New Roman"/>
          <w:sz w:val="28"/>
          <w:szCs w:val="28"/>
          <w:lang w:val="ru-RU"/>
        </w:rPr>
        <w:t xml:space="preserve">, Р. </w:t>
      </w:r>
      <w:proofErr w:type="spellStart"/>
      <w:r w:rsidRPr="00624980">
        <w:rPr>
          <w:rFonts w:ascii="Times New Roman" w:hAnsi="Times New Roman" w:cs="Times New Roman"/>
          <w:sz w:val="28"/>
          <w:szCs w:val="28"/>
          <w:lang w:val="ru-RU"/>
        </w:rPr>
        <w:t>Капелюшников</w:t>
      </w:r>
      <w:proofErr w:type="spellEnd"/>
      <w:r w:rsidRPr="00624980">
        <w:rPr>
          <w:rFonts w:ascii="Times New Roman" w:hAnsi="Times New Roman" w:cs="Times New Roman"/>
          <w:sz w:val="28"/>
          <w:szCs w:val="28"/>
          <w:lang w:val="ru-RU"/>
        </w:rPr>
        <w:t xml:space="preserve">, С. Рощин). Ряд исследований был также посвящен социальному и демографическому аспекту экономической активности пожилых людей (С. Васин, А. Вишневский, </w:t>
      </w:r>
      <w:r w:rsidR="00281701" w:rsidRPr="00624980">
        <w:rPr>
          <w:rFonts w:ascii="Times New Roman" w:hAnsi="Times New Roman" w:cs="Times New Roman"/>
          <w:sz w:val="28"/>
          <w:szCs w:val="28"/>
          <w:lang w:val="ru-RU"/>
        </w:rPr>
        <w:t>Т. Герасимова). Однако на качественном уровн</w:t>
      </w:r>
      <w:r w:rsidR="00D8633F">
        <w:rPr>
          <w:rFonts w:ascii="Times New Roman" w:hAnsi="Times New Roman" w:cs="Times New Roman"/>
          <w:sz w:val="28"/>
          <w:szCs w:val="28"/>
          <w:lang w:val="ru-RU"/>
        </w:rPr>
        <w:t>е</w:t>
      </w:r>
      <w:r w:rsidR="00281701" w:rsidRPr="00624980">
        <w:rPr>
          <w:rFonts w:ascii="Times New Roman" w:hAnsi="Times New Roman" w:cs="Times New Roman"/>
          <w:sz w:val="28"/>
          <w:szCs w:val="28"/>
          <w:lang w:val="ru-RU"/>
        </w:rPr>
        <w:t xml:space="preserve"> можно найти работы, в которых анализируются факторы и перспективы занятости лиц старшего возраста.</w:t>
      </w:r>
    </w:p>
    <w:p w:rsidR="00A41466" w:rsidRPr="00624980" w:rsidRDefault="00905157" w:rsidP="005372C5">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Статья Т. Смирновой (Смирнова, 2007) основана на анализе зарубежного опыта решения вопроса старения и увеличения</w:t>
      </w:r>
      <w:r w:rsidR="00D8633F">
        <w:rPr>
          <w:rFonts w:ascii="Times New Roman" w:hAnsi="Times New Roman" w:cs="Times New Roman"/>
          <w:sz w:val="28"/>
          <w:szCs w:val="28"/>
          <w:lang w:val="ru-RU"/>
        </w:rPr>
        <w:t xml:space="preserve"> предложения для</w:t>
      </w:r>
      <w:r w:rsidRPr="00624980">
        <w:rPr>
          <w:rFonts w:ascii="Times New Roman" w:hAnsi="Times New Roman" w:cs="Times New Roman"/>
          <w:sz w:val="28"/>
          <w:szCs w:val="28"/>
          <w:lang w:val="ru-RU"/>
        </w:rPr>
        <w:t xml:space="preserve"> специалистов с высшим образованием </w:t>
      </w:r>
      <w:proofErr w:type="gramStart"/>
      <w:r w:rsidRPr="00624980">
        <w:rPr>
          <w:rFonts w:ascii="Times New Roman" w:hAnsi="Times New Roman" w:cs="Times New Roman"/>
          <w:sz w:val="28"/>
          <w:szCs w:val="28"/>
          <w:lang w:val="ru-RU"/>
        </w:rPr>
        <w:t>среди</w:t>
      </w:r>
      <w:proofErr w:type="gramEnd"/>
      <w:r w:rsidRPr="00624980">
        <w:rPr>
          <w:rFonts w:ascii="Times New Roman" w:hAnsi="Times New Roman" w:cs="Times New Roman"/>
          <w:sz w:val="28"/>
          <w:szCs w:val="28"/>
          <w:lang w:val="ru-RU"/>
        </w:rPr>
        <w:t xml:space="preserve"> пожилых. Автор рассматривает введение практик </w:t>
      </w:r>
      <w:r w:rsidRPr="00624980">
        <w:rPr>
          <w:rFonts w:ascii="Times New Roman" w:hAnsi="Times New Roman" w:cs="Times New Roman"/>
          <w:sz w:val="28"/>
          <w:szCs w:val="28"/>
          <w:lang w:val="ru-RU"/>
        </w:rPr>
        <w:lastRenderedPageBreak/>
        <w:t xml:space="preserve">плавного выхода на пенсию через постепенное сокращение рабочего времени, приобщение пожилых работников к консультационной деятельности. Также приводится анализ мотивов продолжения трудовой деятельности пожилых людей, изучается наличие ее позитивного влияния на здоровье и качество жизни пожилых. В статье подчеркивается </w:t>
      </w:r>
      <w:r w:rsidR="00881BF4" w:rsidRPr="00624980">
        <w:rPr>
          <w:rFonts w:ascii="Times New Roman" w:hAnsi="Times New Roman" w:cs="Times New Roman"/>
          <w:sz w:val="28"/>
          <w:szCs w:val="28"/>
          <w:lang w:val="ru-RU"/>
        </w:rPr>
        <w:t>сильное влияние</w:t>
      </w:r>
      <w:r w:rsidRPr="00624980">
        <w:rPr>
          <w:rFonts w:ascii="Times New Roman" w:hAnsi="Times New Roman" w:cs="Times New Roman"/>
          <w:sz w:val="28"/>
          <w:szCs w:val="28"/>
          <w:lang w:val="ru-RU"/>
        </w:rPr>
        <w:t xml:space="preserve"> уровня образования пожилого человека </w:t>
      </w:r>
      <w:r w:rsidR="00881BF4" w:rsidRPr="00624980">
        <w:rPr>
          <w:rFonts w:ascii="Times New Roman" w:hAnsi="Times New Roman" w:cs="Times New Roman"/>
          <w:sz w:val="28"/>
          <w:szCs w:val="28"/>
          <w:lang w:val="ru-RU"/>
        </w:rPr>
        <w:t>на</w:t>
      </w:r>
      <w:r w:rsidRPr="00624980">
        <w:rPr>
          <w:rFonts w:ascii="Times New Roman" w:hAnsi="Times New Roman" w:cs="Times New Roman"/>
          <w:sz w:val="28"/>
          <w:szCs w:val="28"/>
          <w:lang w:val="ru-RU"/>
        </w:rPr>
        <w:t xml:space="preserve"> его стремлени</w:t>
      </w:r>
      <w:r w:rsidR="00881BF4" w:rsidRPr="00624980">
        <w:rPr>
          <w:rFonts w:ascii="Times New Roman" w:hAnsi="Times New Roman" w:cs="Times New Roman"/>
          <w:sz w:val="28"/>
          <w:szCs w:val="28"/>
          <w:lang w:val="ru-RU"/>
        </w:rPr>
        <w:t>е</w:t>
      </w:r>
      <w:r w:rsidRPr="00624980">
        <w:rPr>
          <w:rFonts w:ascii="Times New Roman" w:hAnsi="Times New Roman" w:cs="Times New Roman"/>
          <w:sz w:val="28"/>
          <w:szCs w:val="28"/>
          <w:lang w:val="ru-RU"/>
        </w:rPr>
        <w:t xml:space="preserve"> к занятости.</w:t>
      </w:r>
      <w:r w:rsidR="00881BF4" w:rsidRPr="00624980">
        <w:rPr>
          <w:rFonts w:ascii="Times New Roman" w:hAnsi="Times New Roman" w:cs="Times New Roman"/>
          <w:sz w:val="28"/>
          <w:szCs w:val="28"/>
          <w:lang w:val="ru-RU"/>
        </w:rPr>
        <w:t xml:space="preserve"> В рамках исследования, проведенного автором, </w:t>
      </w:r>
      <w:r w:rsidR="003C1CC6">
        <w:rPr>
          <w:rFonts w:ascii="Times New Roman" w:hAnsi="Times New Roman" w:cs="Times New Roman"/>
          <w:sz w:val="28"/>
          <w:szCs w:val="28"/>
          <w:lang w:val="ru-RU"/>
        </w:rPr>
        <w:t>определено, что</w:t>
      </w:r>
      <w:r w:rsidR="00881BF4" w:rsidRPr="00624980">
        <w:rPr>
          <w:rFonts w:ascii="Times New Roman" w:hAnsi="Times New Roman" w:cs="Times New Roman"/>
          <w:sz w:val="28"/>
          <w:szCs w:val="28"/>
          <w:lang w:val="ru-RU"/>
        </w:rPr>
        <w:t xml:space="preserve"> </w:t>
      </w:r>
      <w:r w:rsidR="003C1CC6">
        <w:rPr>
          <w:rFonts w:ascii="Times New Roman" w:hAnsi="Times New Roman" w:cs="Times New Roman"/>
          <w:sz w:val="28"/>
          <w:szCs w:val="28"/>
          <w:lang w:val="ru-RU"/>
        </w:rPr>
        <w:t>основной</w:t>
      </w:r>
      <w:r w:rsidR="00881BF4" w:rsidRPr="00624980">
        <w:rPr>
          <w:rFonts w:ascii="Times New Roman" w:hAnsi="Times New Roman" w:cs="Times New Roman"/>
          <w:sz w:val="28"/>
          <w:szCs w:val="28"/>
          <w:lang w:val="ru-RU"/>
        </w:rPr>
        <w:t xml:space="preserve"> причиной продолжения трудовой деятельности пенсионеро</w:t>
      </w:r>
      <w:r w:rsidR="003C1CC6">
        <w:rPr>
          <w:rFonts w:ascii="Times New Roman" w:hAnsi="Times New Roman" w:cs="Times New Roman"/>
          <w:sz w:val="28"/>
          <w:szCs w:val="28"/>
          <w:lang w:val="ru-RU"/>
        </w:rPr>
        <w:t>в является материальная сторона</w:t>
      </w:r>
      <w:r w:rsidR="005372C5" w:rsidRPr="00624980">
        <w:rPr>
          <w:rFonts w:ascii="Times New Roman" w:hAnsi="Times New Roman" w:cs="Times New Roman"/>
          <w:sz w:val="28"/>
          <w:szCs w:val="28"/>
          <w:lang w:val="ru-RU"/>
        </w:rPr>
        <w:t>.</w:t>
      </w:r>
    </w:p>
    <w:p w:rsidR="005372C5" w:rsidRPr="00624980" w:rsidRDefault="005372C5" w:rsidP="00AC65A5">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Основные факторы активности пожилых людей рассматриваются в статье Е. </w:t>
      </w:r>
      <w:proofErr w:type="spellStart"/>
      <w:r w:rsidRPr="00624980">
        <w:rPr>
          <w:rFonts w:ascii="Times New Roman" w:hAnsi="Times New Roman" w:cs="Times New Roman"/>
          <w:sz w:val="28"/>
          <w:szCs w:val="28"/>
          <w:lang w:val="ru-RU"/>
        </w:rPr>
        <w:t>Шаниной</w:t>
      </w:r>
      <w:proofErr w:type="spellEnd"/>
      <w:r w:rsidRPr="00624980">
        <w:rPr>
          <w:rFonts w:ascii="Times New Roman" w:hAnsi="Times New Roman" w:cs="Times New Roman"/>
          <w:sz w:val="28"/>
          <w:szCs w:val="28"/>
          <w:lang w:val="ru-RU"/>
        </w:rPr>
        <w:t xml:space="preserve"> (</w:t>
      </w:r>
      <w:proofErr w:type="spellStart"/>
      <w:r w:rsidRPr="00624980">
        <w:rPr>
          <w:rFonts w:ascii="Times New Roman" w:hAnsi="Times New Roman" w:cs="Times New Roman"/>
          <w:sz w:val="28"/>
          <w:szCs w:val="28"/>
          <w:lang w:val="ru-RU"/>
        </w:rPr>
        <w:t>Шанина</w:t>
      </w:r>
      <w:proofErr w:type="spellEnd"/>
      <w:r w:rsidRPr="00624980">
        <w:rPr>
          <w:rFonts w:ascii="Times New Roman" w:hAnsi="Times New Roman" w:cs="Times New Roman"/>
          <w:sz w:val="28"/>
          <w:szCs w:val="28"/>
          <w:lang w:val="ru-RU"/>
        </w:rPr>
        <w:t>, 2013).</w:t>
      </w:r>
      <w:r w:rsidR="0053712B" w:rsidRPr="00624980">
        <w:rPr>
          <w:rFonts w:ascii="Times New Roman" w:hAnsi="Times New Roman" w:cs="Times New Roman"/>
          <w:sz w:val="28"/>
          <w:szCs w:val="28"/>
          <w:lang w:val="ru-RU"/>
        </w:rPr>
        <w:t xml:space="preserve"> </w:t>
      </w:r>
      <w:r w:rsidR="00D8633F">
        <w:rPr>
          <w:rFonts w:ascii="Times New Roman" w:hAnsi="Times New Roman" w:cs="Times New Roman"/>
          <w:sz w:val="28"/>
          <w:szCs w:val="28"/>
          <w:lang w:val="ru-RU"/>
        </w:rPr>
        <w:t>И</w:t>
      </w:r>
      <w:r w:rsidR="0053712B" w:rsidRPr="00624980">
        <w:rPr>
          <w:rFonts w:ascii="Times New Roman" w:hAnsi="Times New Roman" w:cs="Times New Roman"/>
          <w:sz w:val="28"/>
          <w:szCs w:val="28"/>
          <w:lang w:val="ru-RU"/>
        </w:rPr>
        <w:t>нформационн</w:t>
      </w:r>
      <w:r w:rsidR="00D8633F">
        <w:rPr>
          <w:rFonts w:ascii="Times New Roman" w:hAnsi="Times New Roman" w:cs="Times New Roman"/>
          <w:sz w:val="28"/>
          <w:szCs w:val="28"/>
          <w:lang w:val="ru-RU"/>
        </w:rPr>
        <w:t>ая</w:t>
      </w:r>
      <w:r w:rsidR="0053712B" w:rsidRPr="00624980">
        <w:rPr>
          <w:rFonts w:ascii="Times New Roman" w:hAnsi="Times New Roman" w:cs="Times New Roman"/>
          <w:sz w:val="28"/>
          <w:szCs w:val="28"/>
          <w:lang w:val="ru-RU"/>
        </w:rPr>
        <w:t xml:space="preserve"> баз</w:t>
      </w:r>
      <w:r w:rsidR="00D8633F">
        <w:rPr>
          <w:rFonts w:ascii="Times New Roman" w:hAnsi="Times New Roman" w:cs="Times New Roman"/>
          <w:sz w:val="28"/>
          <w:szCs w:val="28"/>
          <w:lang w:val="ru-RU"/>
        </w:rPr>
        <w:t>а</w:t>
      </w:r>
      <w:r w:rsidR="0053712B" w:rsidRPr="00624980">
        <w:rPr>
          <w:rFonts w:ascii="Times New Roman" w:hAnsi="Times New Roman" w:cs="Times New Roman"/>
          <w:sz w:val="28"/>
          <w:szCs w:val="28"/>
          <w:lang w:val="ru-RU"/>
        </w:rPr>
        <w:t xml:space="preserve"> для анализа </w:t>
      </w:r>
      <w:r w:rsidR="00D8633F">
        <w:rPr>
          <w:rFonts w:ascii="Times New Roman" w:hAnsi="Times New Roman" w:cs="Times New Roman"/>
          <w:sz w:val="28"/>
          <w:szCs w:val="28"/>
          <w:lang w:val="ru-RU"/>
        </w:rPr>
        <w:t>была представлена в виде</w:t>
      </w:r>
      <w:r w:rsidR="0053712B" w:rsidRPr="00624980">
        <w:rPr>
          <w:rFonts w:ascii="Times New Roman" w:hAnsi="Times New Roman" w:cs="Times New Roman"/>
          <w:sz w:val="28"/>
          <w:szCs w:val="28"/>
          <w:lang w:val="ru-RU"/>
        </w:rPr>
        <w:t xml:space="preserve"> социологическ</w:t>
      </w:r>
      <w:r w:rsidR="00D8633F">
        <w:rPr>
          <w:rFonts w:ascii="Times New Roman" w:hAnsi="Times New Roman" w:cs="Times New Roman"/>
          <w:sz w:val="28"/>
          <w:szCs w:val="28"/>
          <w:lang w:val="ru-RU"/>
        </w:rPr>
        <w:t>ого</w:t>
      </w:r>
      <w:r w:rsidR="0053712B" w:rsidRPr="00624980">
        <w:rPr>
          <w:rFonts w:ascii="Times New Roman" w:hAnsi="Times New Roman" w:cs="Times New Roman"/>
          <w:sz w:val="28"/>
          <w:szCs w:val="28"/>
          <w:lang w:val="ru-RU"/>
        </w:rPr>
        <w:t xml:space="preserve"> опрос</w:t>
      </w:r>
      <w:r w:rsidR="00D8633F">
        <w:rPr>
          <w:rFonts w:ascii="Times New Roman" w:hAnsi="Times New Roman" w:cs="Times New Roman"/>
          <w:sz w:val="28"/>
          <w:szCs w:val="28"/>
          <w:lang w:val="ru-RU"/>
        </w:rPr>
        <w:t xml:space="preserve">а </w:t>
      </w:r>
      <w:r w:rsidR="0053712B" w:rsidRPr="00624980">
        <w:rPr>
          <w:rFonts w:ascii="Times New Roman" w:hAnsi="Times New Roman" w:cs="Times New Roman"/>
          <w:sz w:val="28"/>
          <w:szCs w:val="28"/>
          <w:lang w:val="ru-RU"/>
        </w:rPr>
        <w:t xml:space="preserve">проблем и потребностей пожилых людей. Автор подчеркивает, что один из основных факторов, определяющих экономическую активность пожилых, </w:t>
      </w:r>
      <w:r w:rsidR="00AC65A5" w:rsidRPr="00624980">
        <w:rPr>
          <w:rFonts w:ascii="Times New Roman" w:hAnsi="Times New Roman" w:cs="Times New Roman"/>
          <w:sz w:val="28"/>
          <w:szCs w:val="28"/>
          <w:lang w:val="ru-RU"/>
        </w:rPr>
        <w:t>это размер пенсии или размер пенсии, соотне</w:t>
      </w:r>
      <w:r w:rsidR="0053712B" w:rsidRPr="00624980">
        <w:rPr>
          <w:rFonts w:ascii="Times New Roman" w:hAnsi="Times New Roman" w:cs="Times New Roman"/>
          <w:sz w:val="28"/>
          <w:szCs w:val="28"/>
          <w:lang w:val="ru-RU"/>
        </w:rPr>
        <w:t>сенный с величиной прожиточного минимума.</w:t>
      </w:r>
      <w:r w:rsidR="00AC65A5" w:rsidRPr="00624980">
        <w:rPr>
          <w:rFonts w:ascii="Times New Roman" w:hAnsi="Times New Roman" w:cs="Times New Roman"/>
          <w:sz w:val="28"/>
          <w:szCs w:val="28"/>
          <w:lang w:val="ru-RU"/>
        </w:rPr>
        <w:t xml:space="preserve"> Другой значимый фактор - состояние здоровья пожилого человека. </w:t>
      </w:r>
      <w:r w:rsidR="00D0637D" w:rsidRPr="00624980">
        <w:rPr>
          <w:rFonts w:ascii="Times New Roman" w:hAnsi="Times New Roman" w:cs="Times New Roman"/>
          <w:sz w:val="28"/>
          <w:szCs w:val="28"/>
          <w:lang w:val="ru-RU"/>
        </w:rPr>
        <w:t xml:space="preserve">Продолжительность трудовой деятельности </w:t>
      </w:r>
      <w:r w:rsidR="00D8633F">
        <w:rPr>
          <w:rFonts w:ascii="Times New Roman" w:hAnsi="Times New Roman" w:cs="Times New Roman"/>
          <w:sz w:val="28"/>
          <w:szCs w:val="28"/>
          <w:lang w:val="ru-RU"/>
        </w:rPr>
        <w:t>также</w:t>
      </w:r>
      <w:r w:rsidR="00D0637D" w:rsidRPr="00624980">
        <w:rPr>
          <w:rFonts w:ascii="Times New Roman" w:hAnsi="Times New Roman" w:cs="Times New Roman"/>
          <w:sz w:val="28"/>
          <w:szCs w:val="28"/>
          <w:lang w:val="ru-RU"/>
        </w:rPr>
        <w:t xml:space="preserve"> </w:t>
      </w:r>
      <w:r w:rsidR="00D8633F">
        <w:rPr>
          <w:rFonts w:ascii="Times New Roman" w:hAnsi="Times New Roman" w:cs="Times New Roman"/>
          <w:sz w:val="28"/>
          <w:szCs w:val="28"/>
          <w:lang w:val="ru-RU"/>
        </w:rPr>
        <w:t xml:space="preserve">зависит </w:t>
      </w:r>
      <w:r w:rsidR="00D0637D" w:rsidRPr="00624980">
        <w:rPr>
          <w:rFonts w:ascii="Times New Roman" w:hAnsi="Times New Roman" w:cs="Times New Roman"/>
          <w:sz w:val="28"/>
          <w:szCs w:val="28"/>
          <w:lang w:val="ru-RU"/>
        </w:rPr>
        <w:t>от уровня образования человека: люди с высшим образованием гораздо дольше задерживаются на рынке труда.</w:t>
      </w:r>
    </w:p>
    <w:p w:rsidR="00D17317" w:rsidRPr="00624980" w:rsidRDefault="00D17317" w:rsidP="00A23B71">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В статье Д. Владимирова (Владимиров, 2004) старшее поколение рассматривается как фактор экономического развития. Автор замечает, что работающие пенсионеры очень выгодны для экономики России. Официально работая, они частично покрывают свою пенсию, делая регулярные взносы в пенсионный фонд. </w:t>
      </w:r>
      <w:r w:rsidR="00A23B71" w:rsidRPr="00624980">
        <w:rPr>
          <w:rFonts w:ascii="Times New Roman" w:hAnsi="Times New Roman" w:cs="Times New Roman"/>
          <w:sz w:val="28"/>
          <w:szCs w:val="28"/>
          <w:lang w:val="ru-RU"/>
        </w:rPr>
        <w:t>Проблемы использования трудового потенциала лиц пожилого возраста на рынке труда в Р</w:t>
      </w:r>
      <w:r w:rsidR="00D8633F">
        <w:rPr>
          <w:rFonts w:ascii="Times New Roman" w:hAnsi="Times New Roman" w:cs="Times New Roman"/>
          <w:sz w:val="28"/>
          <w:szCs w:val="28"/>
          <w:lang w:val="ru-RU"/>
        </w:rPr>
        <w:t>оссии</w:t>
      </w:r>
      <w:r w:rsidR="00A23B71" w:rsidRPr="00624980">
        <w:rPr>
          <w:rFonts w:ascii="Times New Roman" w:hAnsi="Times New Roman" w:cs="Times New Roman"/>
          <w:sz w:val="28"/>
          <w:szCs w:val="28"/>
          <w:lang w:val="ru-RU"/>
        </w:rPr>
        <w:t xml:space="preserve"> анализируются в статье С. </w:t>
      </w:r>
      <w:proofErr w:type="spellStart"/>
      <w:r w:rsidR="00A23B71" w:rsidRPr="00624980">
        <w:rPr>
          <w:rFonts w:ascii="Times New Roman" w:hAnsi="Times New Roman" w:cs="Times New Roman"/>
          <w:sz w:val="28"/>
          <w:szCs w:val="28"/>
          <w:lang w:val="ru-RU"/>
        </w:rPr>
        <w:t>Жарковой</w:t>
      </w:r>
      <w:proofErr w:type="spellEnd"/>
      <w:r w:rsidR="00A23B71" w:rsidRPr="00624980">
        <w:rPr>
          <w:rFonts w:ascii="Times New Roman" w:hAnsi="Times New Roman" w:cs="Times New Roman"/>
          <w:sz w:val="28"/>
          <w:szCs w:val="28"/>
          <w:lang w:val="ru-RU"/>
        </w:rPr>
        <w:t xml:space="preserve"> (</w:t>
      </w:r>
      <w:proofErr w:type="spellStart"/>
      <w:r w:rsidR="00A23B71" w:rsidRPr="00624980">
        <w:rPr>
          <w:rFonts w:ascii="Times New Roman" w:hAnsi="Times New Roman" w:cs="Times New Roman"/>
          <w:sz w:val="28"/>
          <w:szCs w:val="28"/>
          <w:lang w:val="ru-RU"/>
        </w:rPr>
        <w:t>Жаркова</w:t>
      </w:r>
      <w:proofErr w:type="spellEnd"/>
      <w:r w:rsidR="00A23B71" w:rsidRPr="00624980">
        <w:rPr>
          <w:rFonts w:ascii="Times New Roman" w:hAnsi="Times New Roman" w:cs="Times New Roman"/>
          <w:sz w:val="28"/>
          <w:szCs w:val="28"/>
          <w:lang w:val="ru-RU"/>
        </w:rPr>
        <w:t>, 2009).</w:t>
      </w:r>
      <w:r w:rsidR="00360FE0" w:rsidRPr="00624980">
        <w:rPr>
          <w:rFonts w:ascii="Times New Roman" w:hAnsi="Times New Roman" w:cs="Times New Roman"/>
          <w:sz w:val="28"/>
          <w:szCs w:val="28"/>
          <w:lang w:val="ru-RU"/>
        </w:rPr>
        <w:t xml:space="preserve"> По мнению автора необходимо использовать комплексный подход к изучению социально-экономических проблем труда лиц пожилого возраста. На его </w:t>
      </w:r>
      <w:r w:rsidR="00BD3F32">
        <w:rPr>
          <w:rFonts w:ascii="Times New Roman" w:hAnsi="Times New Roman" w:cs="Times New Roman"/>
          <w:sz w:val="28"/>
          <w:szCs w:val="28"/>
          <w:lang w:val="ru-RU"/>
        </w:rPr>
        <w:t xml:space="preserve">основе </w:t>
      </w:r>
      <w:r w:rsidR="00360FE0" w:rsidRPr="00624980">
        <w:rPr>
          <w:rFonts w:ascii="Times New Roman" w:hAnsi="Times New Roman" w:cs="Times New Roman"/>
          <w:sz w:val="28"/>
          <w:szCs w:val="28"/>
          <w:lang w:val="ru-RU"/>
        </w:rPr>
        <w:t>можно совместить интересы работодателя и пожилого работника вне зависимости от сферы деятельности и типа работы.</w:t>
      </w:r>
    </w:p>
    <w:p w:rsidR="00360FE0" w:rsidRPr="00624980" w:rsidRDefault="00360FE0" w:rsidP="006B2C95">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lastRenderedPageBreak/>
        <w:t xml:space="preserve">Вопросам мотивации </w:t>
      </w:r>
      <w:r w:rsidR="005813CF" w:rsidRPr="00624980">
        <w:rPr>
          <w:rFonts w:ascii="Times New Roman" w:hAnsi="Times New Roman" w:cs="Times New Roman"/>
          <w:sz w:val="28"/>
          <w:szCs w:val="28"/>
          <w:lang w:val="ru-RU"/>
        </w:rPr>
        <w:t xml:space="preserve">пожилых людей </w:t>
      </w:r>
      <w:r w:rsidRPr="00624980">
        <w:rPr>
          <w:rFonts w:ascii="Times New Roman" w:hAnsi="Times New Roman" w:cs="Times New Roman"/>
          <w:sz w:val="28"/>
          <w:szCs w:val="28"/>
          <w:lang w:val="ru-RU"/>
        </w:rPr>
        <w:t xml:space="preserve">к трудовой деятельности </w:t>
      </w:r>
      <w:r w:rsidR="005813CF" w:rsidRPr="00624980">
        <w:rPr>
          <w:rFonts w:ascii="Times New Roman" w:hAnsi="Times New Roman" w:cs="Times New Roman"/>
          <w:sz w:val="28"/>
          <w:szCs w:val="28"/>
          <w:lang w:val="ru-RU"/>
        </w:rPr>
        <w:t>уделяется внимание в статье О. Кувшиновой (Кувшинова, 2003). Автор обобщает существующие геронтологические теории активности человека в пожилом возрасте</w:t>
      </w:r>
      <w:r w:rsidR="006B2C95" w:rsidRPr="00624980">
        <w:rPr>
          <w:rFonts w:ascii="Times New Roman" w:hAnsi="Times New Roman" w:cs="Times New Roman"/>
          <w:sz w:val="28"/>
          <w:szCs w:val="28"/>
          <w:lang w:val="ru-RU"/>
        </w:rPr>
        <w:t xml:space="preserve"> и предлагает свой подход к изучению поведения старшего поколения. В статье предлагается разделить активность </w:t>
      </w:r>
      <w:proofErr w:type="gramStart"/>
      <w:r w:rsidR="006B2C95" w:rsidRPr="00624980">
        <w:rPr>
          <w:rFonts w:ascii="Times New Roman" w:hAnsi="Times New Roman" w:cs="Times New Roman"/>
          <w:sz w:val="28"/>
          <w:szCs w:val="28"/>
          <w:lang w:val="ru-RU"/>
        </w:rPr>
        <w:t>пожилых</w:t>
      </w:r>
      <w:proofErr w:type="gramEnd"/>
      <w:r w:rsidR="006B2C95" w:rsidRPr="00624980">
        <w:rPr>
          <w:rFonts w:ascii="Times New Roman" w:hAnsi="Times New Roman" w:cs="Times New Roman"/>
          <w:sz w:val="28"/>
          <w:szCs w:val="28"/>
          <w:lang w:val="ru-RU"/>
        </w:rPr>
        <w:t xml:space="preserve"> на семейно-бытовую (реализация в самопожертвовании) и досугово-рекреативная самореализация.</w:t>
      </w:r>
    </w:p>
    <w:p w:rsidR="00527EC3" w:rsidRPr="00624980" w:rsidRDefault="00527EC3" w:rsidP="00527EC3">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В статье О. Синявской о перспективах повышения пенсионного возраста в России (Синявская, 2002) внимание уделяется изменению экономической активности мужского и женского населения в период с 1992 по 2002 гг. Автор призывает разделять понятия «фактический пенсионный возраст» и возраст прекращения экономической активности (окончательный выход с рынка труда). </w:t>
      </w:r>
    </w:p>
    <w:p w:rsidR="00E10865" w:rsidRPr="00624980" w:rsidRDefault="00254F12" w:rsidP="00254F12">
      <w:pPr>
        <w:spacing w:after="0" w:line="360" w:lineRule="auto"/>
        <w:ind w:firstLine="720"/>
        <w:jc w:val="both"/>
        <w:rPr>
          <w:rFonts w:ascii="Times New Roman" w:hAnsi="Times New Roman" w:cs="Times New Roman"/>
          <w:sz w:val="28"/>
          <w:szCs w:val="28"/>
          <w:lang w:val="ru-RU"/>
        </w:rPr>
      </w:pPr>
      <w:r w:rsidRPr="00624980">
        <w:rPr>
          <w:rFonts w:ascii="Times New Roman" w:hAnsi="Times New Roman" w:cs="Times New Roman"/>
          <w:sz w:val="28"/>
          <w:szCs w:val="28"/>
          <w:lang w:val="ru-RU"/>
        </w:rPr>
        <w:t xml:space="preserve">В заключение необходимо отметить, что процесс старения населения </w:t>
      </w:r>
      <w:r w:rsidR="00BF1840" w:rsidRPr="00624980">
        <w:rPr>
          <w:rFonts w:ascii="Times New Roman" w:hAnsi="Times New Roman" w:cs="Times New Roman"/>
          <w:sz w:val="28"/>
          <w:szCs w:val="28"/>
          <w:lang w:val="ru-RU"/>
        </w:rPr>
        <w:t xml:space="preserve">требует адаптации </w:t>
      </w:r>
      <w:r w:rsidR="00503B3A" w:rsidRPr="00624980">
        <w:rPr>
          <w:rFonts w:ascii="Times New Roman" w:hAnsi="Times New Roman" w:cs="Times New Roman"/>
          <w:sz w:val="28"/>
          <w:szCs w:val="28"/>
          <w:lang w:val="ru-RU"/>
        </w:rPr>
        <w:t>рынка труда. Н</w:t>
      </w:r>
      <w:r w:rsidR="00BF1840" w:rsidRPr="00624980">
        <w:rPr>
          <w:rFonts w:ascii="Times New Roman" w:hAnsi="Times New Roman" w:cs="Times New Roman"/>
          <w:sz w:val="28"/>
          <w:szCs w:val="28"/>
          <w:lang w:val="ru-RU"/>
        </w:rPr>
        <w:t xml:space="preserve">еудача на этом пути грозит </w:t>
      </w:r>
      <w:r w:rsidRPr="00624980">
        <w:rPr>
          <w:rFonts w:ascii="Times New Roman" w:hAnsi="Times New Roman" w:cs="Times New Roman"/>
          <w:sz w:val="28"/>
          <w:szCs w:val="28"/>
          <w:lang w:val="ru-RU"/>
        </w:rPr>
        <w:t>негативны</w:t>
      </w:r>
      <w:r w:rsidR="00BF1840" w:rsidRPr="00624980">
        <w:rPr>
          <w:rFonts w:ascii="Times New Roman" w:hAnsi="Times New Roman" w:cs="Times New Roman"/>
          <w:sz w:val="28"/>
          <w:szCs w:val="28"/>
          <w:lang w:val="ru-RU"/>
        </w:rPr>
        <w:t>ми последствиями социальному и экономическому развитию.</w:t>
      </w:r>
      <w:r w:rsidRPr="00624980">
        <w:rPr>
          <w:rFonts w:ascii="Times New Roman" w:hAnsi="Times New Roman" w:cs="Times New Roman"/>
          <w:sz w:val="28"/>
          <w:szCs w:val="28"/>
          <w:lang w:val="ru-RU"/>
        </w:rPr>
        <w:t xml:space="preserve"> </w:t>
      </w:r>
      <w:r w:rsidR="00BF1840" w:rsidRPr="00624980">
        <w:rPr>
          <w:rFonts w:ascii="Times New Roman" w:hAnsi="Times New Roman" w:cs="Times New Roman"/>
          <w:sz w:val="28"/>
          <w:szCs w:val="28"/>
          <w:lang w:val="ru-RU"/>
        </w:rPr>
        <w:t>Изменения на р</w:t>
      </w:r>
      <w:r w:rsidRPr="00624980">
        <w:rPr>
          <w:rFonts w:ascii="Times New Roman" w:hAnsi="Times New Roman" w:cs="Times New Roman"/>
          <w:sz w:val="28"/>
          <w:szCs w:val="28"/>
          <w:lang w:val="ru-RU"/>
        </w:rPr>
        <w:t>ынк</w:t>
      </w:r>
      <w:r w:rsidR="00BF1840" w:rsidRPr="00624980">
        <w:rPr>
          <w:rFonts w:ascii="Times New Roman" w:hAnsi="Times New Roman" w:cs="Times New Roman"/>
          <w:sz w:val="28"/>
          <w:szCs w:val="28"/>
          <w:lang w:val="ru-RU"/>
        </w:rPr>
        <w:t>е</w:t>
      </w:r>
      <w:r w:rsidRPr="00624980">
        <w:rPr>
          <w:rFonts w:ascii="Times New Roman" w:hAnsi="Times New Roman" w:cs="Times New Roman"/>
          <w:sz w:val="28"/>
          <w:szCs w:val="28"/>
          <w:lang w:val="ru-RU"/>
        </w:rPr>
        <w:t xml:space="preserve"> труда</w:t>
      </w:r>
      <w:r w:rsidR="00503B3A" w:rsidRPr="00624980">
        <w:rPr>
          <w:rFonts w:ascii="Times New Roman" w:hAnsi="Times New Roman" w:cs="Times New Roman"/>
          <w:sz w:val="28"/>
          <w:szCs w:val="28"/>
          <w:lang w:val="ru-RU"/>
        </w:rPr>
        <w:t xml:space="preserve"> </w:t>
      </w:r>
      <w:r w:rsidRPr="00624980">
        <w:rPr>
          <w:rFonts w:ascii="Times New Roman" w:hAnsi="Times New Roman" w:cs="Times New Roman"/>
          <w:sz w:val="28"/>
          <w:szCs w:val="28"/>
          <w:lang w:val="ru-RU"/>
        </w:rPr>
        <w:t xml:space="preserve">во многом </w:t>
      </w:r>
      <w:r w:rsidR="00BF1840" w:rsidRPr="00624980">
        <w:rPr>
          <w:rFonts w:ascii="Times New Roman" w:hAnsi="Times New Roman" w:cs="Times New Roman"/>
          <w:sz w:val="28"/>
          <w:szCs w:val="28"/>
          <w:lang w:val="ru-RU"/>
        </w:rPr>
        <w:t xml:space="preserve">зависят от изменений в стадиях жизненного </w:t>
      </w:r>
      <w:r w:rsidRPr="00624980">
        <w:rPr>
          <w:rFonts w:ascii="Times New Roman" w:hAnsi="Times New Roman" w:cs="Times New Roman"/>
          <w:sz w:val="28"/>
          <w:szCs w:val="28"/>
          <w:lang w:val="ru-RU"/>
        </w:rPr>
        <w:t>цикл</w:t>
      </w:r>
      <w:r w:rsidR="00503B3A" w:rsidRPr="00624980">
        <w:rPr>
          <w:rFonts w:ascii="Times New Roman" w:hAnsi="Times New Roman" w:cs="Times New Roman"/>
          <w:sz w:val="28"/>
          <w:szCs w:val="28"/>
          <w:lang w:val="ru-RU"/>
        </w:rPr>
        <w:t>а</w:t>
      </w:r>
      <w:r w:rsidRPr="00624980">
        <w:rPr>
          <w:rFonts w:ascii="Times New Roman" w:hAnsi="Times New Roman" w:cs="Times New Roman"/>
          <w:sz w:val="28"/>
          <w:szCs w:val="28"/>
          <w:lang w:val="ru-RU"/>
        </w:rPr>
        <w:t xml:space="preserve"> человека</w:t>
      </w:r>
      <w:r w:rsidR="00503B3A" w:rsidRPr="00624980">
        <w:rPr>
          <w:rFonts w:ascii="Times New Roman" w:hAnsi="Times New Roman" w:cs="Times New Roman"/>
          <w:sz w:val="28"/>
          <w:szCs w:val="28"/>
          <w:lang w:val="ru-RU"/>
        </w:rPr>
        <w:t xml:space="preserve">, в первую очередь, от стадии, связанной с </w:t>
      </w:r>
      <w:r w:rsidRPr="00624980">
        <w:rPr>
          <w:rFonts w:ascii="Times New Roman" w:hAnsi="Times New Roman" w:cs="Times New Roman"/>
          <w:sz w:val="28"/>
          <w:szCs w:val="28"/>
          <w:lang w:val="ru-RU"/>
        </w:rPr>
        <w:t>трудовой деятельност</w:t>
      </w:r>
      <w:r w:rsidR="00503B3A" w:rsidRPr="00624980">
        <w:rPr>
          <w:rFonts w:ascii="Times New Roman" w:hAnsi="Times New Roman" w:cs="Times New Roman"/>
          <w:sz w:val="28"/>
          <w:szCs w:val="28"/>
          <w:lang w:val="ru-RU"/>
        </w:rPr>
        <w:t xml:space="preserve">ью, границы которой в развитых странах смещаются к </w:t>
      </w:r>
      <w:proofErr w:type="gramStart"/>
      <w:r w:rsidR="00503B3A" w:rsidRPr="00624980">
        <w:rPr>
          <w:rFonts w:ascii="Times New Roman" w:hAnsi="Times New Roman" w:cs="Times New Roman"/>
          <w:sz w:val="28"/>
          <w:szCs w:val="28"/>
          <w:lang w:val="ru-RU"/>
        </w:rPr>
        <w:t>более старшим</w:t>
      </w:r>
      <w:proofErr w:type="gramEnd"/>
      <w:r w:rsidR="00503B3A" w:rsidRPr="00624980">
        <w:rPr>
          <w:rFonts w:ascii="Times New Roman" w:hAnsi="Times New Roman" w:cs="Times New Roman"/>
          <w:sz w:val="28"/>
          <w:szCs w:val="28"/>
          <w:lang w:val="ru-RU"/>
        </w:rPr>
        <w:t xml:space="preserve"> возрастам</w:t>
      </w:r>
      <w:r w:rsidRPr="00624980">
        <w:rPr>
          <w:rFonts w:ascii="Times New Roman" w:hAnsi="Times New Roman" w:cs="Times New Roman"/>
          <w:sz w:val="28"/>
          <w:szCs w:val="28"/>
          <w:lang w:val="ru-RU"/>
        </w:rPr>
        <w:t xml:space="preserve">. </w:t>
      </w:r>
    </w:p>
    <w:p w:rsidR="00880CF5" w:rsidRDefault="003D6A04" w:rsidP="003D6A04">
      <w:pPr>
        <w:spacing w:after="0" w:line="360" w:lineRule="auto"/>
        <w:ind w:firstLine="720"/>
        <w:jc w:val="both"/>
        <w:rPr>
          <w:rFonts w:ascii="Times New Roman" w:hAnsi="Times New Roman" w:cs="Times New Roman"/>
          <w:sz w:val="28"/>
          <w:szCs w:val="28"/>
          <w:lang w:val="ru-RU"/>
        </w:rPr>
      </w:pPr>
      <w:proofErr w:type="gramStart"/>
      <w:r w:rsidRPr="00624980">
        <w:rPr>
          <w:rFonts w:ascii="Times New Roman" w:hAnsi="Times New Roman" w:cs="Times New Roman"/>
          <w:sz w:val="28"/>
          <w:szCs w:val="28"/>
          <w:lang w:val="ru-RU"/>
        </w:rPr>
        <w:t>Для регионов России характерно сильное неравенство</w:t>
      </w:r>
      <w:r w:rsidR="000949B0" w:rsidRPr="00624980">
        <w:rPr>
          <w:rFonts w:ascii="Times New Roman" w:hAnsi="Times New Roman" w:cs="Times New Roman"/>
          <w:sz w:val="28"/>
          <w:szCs w:val="28"/>
          <w:lang w:val="ru-RU"/>
        </w:rPr>
        <w:t xml:space="preserve"> сии по уровню</w:t>
      </w:r>
      <w:r w:rsidRPr="00624980">
        <w:rPr>
          <w:rFonts w:ascii="Times New Roman" w:hAnsi="Times New Roman" w:cs="Times New Roman"/>
          <w:sz w:val="28"/>
          <w:szCs w:val="28"/>
          <w:lang w:val="ru-RU"/>
        </w:rPr>
        <w:t xml:space="preserve"> экономического развития, измеряемое душевым валовым региональным продуктом (ВРП) и не менее значимое демографическое и социальное неравенство, измеряемое дифференциацией регионов по уровню доходов, занятости населения и демографическим характеристикам (состояние здоровья, ОПЖ, рождаемость, миграция).</w:t>
      </w:r>
      <w:proofErr w:type="gramEnd"/>
      <w:r w:rsidRPr="00624980">
        <w:rPr>
          <w:rFonts w:ascii="Times New Roman" w:hAnsi="Times New Roman" w:cs="Times New Roman"/>
          <w:sz w:val="28"/>
          <w:szCs w:val="28"/>
          <w:lang w:val="ru-RU"/>
        </w:rPr>
        <w:t xml:space="preserve"> </w:t>
      </w:r>
      <w:r w:rsidR="00254F12" w:rsidRPr="00624980">
        <w:rPr>
          <w:rFonts w:ascii="Times New Roman" w:hAnsi="Times New Roman" w:cs="Times New Roman"/>
          <w:sz w:val="28"/>
          <w:szCs w:val="28"/>
          <w:lang w:val="ru-RU"/>
        </w:rPr>
        <w:t>Поэтому особ</w:t>
      </w:r>
      <w:r w:rsidR="00503B3A" w:rsidRPr="00624980">
        <w:rPr>
          <w:rFonts w:ascii="Times New Roman" w:hAnsi="Times New Roman" w:cs="Times New Roman"/>
          <w:sz w:val="28"/>
          <w:szCs w:val="28"/>
          <w:lang w:val="ru-RU"/>
        </w:rPr>
        <w:t>ый интерес представляет анализ</w:t>
      </w:r>
      <w:r w:rsidR="00254F12" w:rsidRPr="00624980">
        <w:rPr>
          <w:rFonts w:ascii="Times New Roman" w:hAnsi="Times New Roman" w:cs="Times New Roman"/>
          <w:sz w:val="28"/>
          <w:szCs w:val="28"/>
          <w:lang w:val="ru-RU"/>
        </w:rPr>
        <w:t xml:space="preserve"> различи</w:t>
      </w:r>
      <w:r w:rsidR="00503B3A" w:rsidRPr="00624980">
        <w:rPr>
          <w:rFonts w:ascii="Times New Roman" w:hAnsi="Times New Roman" w:cs="Times New Roman"/>
          <w:sz w:val="28"/>
          <w:szCs w:val="28"/>
          <w:lang w:val="ru-RU"/>
        </w:rPr>
        <w:t>й</w:t>
      </w:r>
      <w:r w:rsidR="00254F12" w:rsidRPr="00624980">
        <w:rPr>
          <w:rFonts w:ascii="Times New Roman" w:hAnsi="Times New Roman" w:cs="Times New Roman"/>
          <w:sz w:val="28"/>
          <w:szCs w:val="28"/>
          <w:lang w:val="ru-RU"/>
        </w:rPr>
        <w:t xml:space="preserve"> в степени демографического старения и </w:t>
      </w:r>
      <w:r w:rsidR="00503B3A" w:rsidRPr="00624980">
        <w:rPr>
          <w:rFonts w:ascii="Times New Roman" w:hAnsi="Times New Roman" w:cs="Times New Roman"/>
          <w:sz w:val="28"/>
          <w:szCs w:val="28"/>
          <w:lang w:val="ru-RU"/>
        </w:rPr>
        <w:t xml:space="preserve">экономической активности </w:t>
      </w:r>
      <w:r w:rsidR="00254F12" w:rsidRPr="00624980">
        <w:rPr>
          <w:rFonts w:ascii="Times New Roman" w:hAnsi="Times New Roman" w:cs="Times New Roman"/>
          <w:sz w:val="28"/>
          <w:szCs w:val="28"/>
          <w:lang w:val="ru-RU"/>
        </w:rPr>
        <w:t xml:space="preserve">на региональном уровне. Дальнейшее исследование будет основано на измерении не только традиционных, но и </w:t>
      </w:r>
      <w:proofErr w:type="spellStart"/>
      <w:r w:rsidR="00254F12" w:rsidRPr="00624980">
        <w:rPr>
          <w:rFonts w:ascii="Times New Roman" w:hAnsi="Times New Roman" w:cs="Times New Roman"/>
          <w:sz w:val="28"/>
          <w:szCs w:val="28"/>
          <w:lang w:val="ru-RU"/>
        </w:rPr>
        <w:t>проспективных</w:t>
      </w:r>
      <w:proofErr w:type="spellEnd"/>
      <w:r w:rsidR="00254F12" w:rsidRPr="00624980">
        <w:rPr>
          <w:rFonts w:ascii="Times New Roman" w:hAnsi="Times New Roman" w:cs="Times New Roman"/>
          <w:sz w:val="28"/>
          <w:szCs w:val="28"/>
          <w:lang w:val="ru-RU"/>
        </w:rPr>
        <w:t xml:space="preserve"> показателей старения</w:t>
      </w:r>
      <w:r w:rsidR="00503B3A" w:rsidRPr="00624980">
        <w:rPr>
          <w:rFonts w:ascii="Times New Roman" w:hAnsi="Times New Roman" w:cs="Times New Roman"/>
          <w:sz w:val="28"/>
          <w:szCs w:val="28"/>
          <w:lang w:val="ru-RU"/>
        </w:rPr>
        <w:t>, позволяющих принять во внимание пластичность демографического старения</w:t>
      </w:r>
      <w:r w:rsidR="00254F12" w:rsidRPr="00624980">
        <w:rPr>
          <w:rFonts w:ascii="Times New Roman" w:hAnsi="Times New Roman" w:cs="Times New Roman"/>
          <w:sz w:val="28"/>
          <w:szCs w:val="28"/>
          <w:lang w:val="ru-RU"/>
        </w:rPr>
        <w:t xml:space="preserve">. </w:t>
      </w:r>
    </w:p>
    <w:p w:rsidR="003C1CC6" w:rsidRDefault="003C1CC6">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3C1CC6" w:rsidRPr="003C1CC6" w:rsidRDefault="003C1CC6" w:rsidP="003C1CC6">
      <w:pPr>
        <w:spacing w:after="0"/>
        <w:jc w:val="both"/>
        <w:rPr>
          <w:rFonts w:ascii="Times New Roman" w:hAnsi="Times New Roman" w:cs="Times New Roman"/>
          <w:b/>
          <w:sz w:val="28"/>
          <w:szCs w:val="28"/>
          <w:lang w:val="ru-RU"/>
        </w:rPr>
      </w:pPr>
      <w:r w:rsidRPr="003C1CC6">
        <w:rPr>
          <w:rFonts w:ascii="Times New Roman" w:hAnsi="Times New Roman" w:cs="Times New Roman"/>
          <w:b/>
          <w:sz w:val="28"/>
          <w:szCs w:val="28"/>
          <w:lang w:val="ru-RU"/>
        </w:rPr>
        <w:lastRenderedPageBreak/>
        <w:t>Глава 2. Анализ региональной дифференциации старения в России по данным переписей 2002 и 2010 гг.</w:t>
      </w:r>
    </w:p>
    <w:p w:rsidR="003C1CC6" w:rsidRPr="003C1CC6" w:rsidRDefault="003C1CC6" w:rsidP="003C1CC6">
      <w:pPr>
        <w:pStyle w:val="3"/>
        <w:spacing w:before="120"/>
        <w:jc w:val="both"/>
        <w:rPr>
          <w:rFonts w:ascii="Times New Roman" w:hAnsi="Times New Roman" w:cs="Times New Roman"/>
          <w:color w:val="auto"/>
          <w:sz w:val="28"/>
          <w:szCs w:val="28"/>
          <w:lang w:val="ru-RU"/>
        </w:rPr>
      </w:pPr>
      <w:r w:rsidRPr="003C1CC6">
        <w:rPr>
          <w:rFonts w:ascii="Times New Roman" w:hAnsi="Times New Roman" w:cs="Times New Roman"/>
          <w:color w:val="auto"/>
          <w:sz w:val="28"/>
          <w:szCs w:val="28"/>
          <w:lang w:val="ru-RU"/>
        </w:rPr>
        <w:t>2.1 Источники статистической информации и подготовка исходных данных.</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Вся необходимая статистическая информация была получена из открытых государственных источников информации, находящихся в свободном доступе. Данные о возрастно-половом составе населения в разрезе регионов РФ были получены из официальных томов </w:t>
      </w:r>
      <w:r w:rsidR="009D08F8">
        <w:rPr>
          <w:rFonts w:ascii="Times New Roman" w:hAnsi="Times New Roman" w:cs="Times New Roman"/>
          <w:sz w:val="28"/>
          <w:szCs w:val="28"/>
          <w:lang w:val="ru-RU"/>
        </w:rPr>
        <w:t>ВПН</w:t>
      </w:r>
      <w:r w:rsidRPr="003C1CC6">
        <w:rPr>
          <w:rFonts w:ascii="Times New Roman" w:hAnsi="Times New Roman" w:cs="Times New Roman"/>
          <w:sz w:val="28"/>
          <w:szCs w:val="28"/>
          <w:lang w:val="ru-RU"/>
        </w:rPr>
        <w:t xml:space="preserve"> 2002 и 2010 гг. федеральной службы государственной статистики Российской Федерации. Среди этих данных - численность населения по полу и возрастным группам </w:t>
      </w:r>
      <w:r w:rsidR="009D08F8">
        <w:rPr>
          <w:rFonts w:ascii="Times New Roman" w:hAnsi="Times New Roman" w:cs="Times New Roman"/>
          <w:sz w:val="28"/>
          <w:szCs w:val="28"/>
          <w:lang w:val="ru-RU"/>
        </w:rPr>
        <w:t xml:space="preserve">по </w:t>
      </w:r>
      <w:r w:rsidRPr="003C1CC6">
        <w:rPr>
          <w:rFonts w:ascii="Times New Roman" w:hAnsi="Times New Roman" w:cs="Times New Roman"/>
          <w:sz w:val="28"/>
          <w:szCs w:val="28"/>
          <w:lang w:val="ru-RU"/>
        </w:rPr>
        <w:t>регион</w:t>
      </w:r>
      <w:r w:rsidR="009D08F8">
        <w:rPr>
          <w:rFonts w:ascii="Times New Roman" w:hAnsi="Times New Roman" w:cs="Times New Roman"/>
          <w:sz w:val="28"/>
          <w:szCs w:val="28"/>
          <w:lang w:val="ru-RU"/>
        </w:rPr>
        <w:t>ам России.</w:t>
      </w:r>
    </w:p>
    <w:p w:rsidR="003C1CC6" w:rsidRPr="006A776D" w:rsidRDefault="003C1CC6" w:rsidP="003C1CC6">
      <w:pPr>
        <w:spacing w:after="0" w:line="360" w:lineRule="auto"/>
        <w:ind w:firstLine="720"/>
        <w:jc w:val="both"/>
        <w:rPr>
          <w:rFonts w:ascii="Times New Roman" w:hAnsi="Times New Roman" w:cs="Times New Roman"/>
          <w:sz w:val="28"/>
          <w:szCs w:val="28"/>
        </w:rPr>
      </w:pPr>
      <w:r w:rsidRPr="003C1CC6">
        <w:rPr>
          <w:rFonts w:ascii="Times New Roman" w:hAnsi="Times New Roman" w:cs="Times New Roman"/>
          <w:sz w:val="28"/>
          <w:szCs w:val="28"/>
          <w:lang w:val="ru-RU"/>
        </w:rPr>
        <w:t xml:space="preserve">Представленные в сформированных таблицах показатели за 2002 и 2010 годы относятся к единицам </w:t>
      </w:r>
      <w:r w:rsidR="009D08F8">
        <w:rPr>
          <w:rFonts w:ascii="Times New Roman" w:hAnsi="Times New Roman" w:cs="Times New Roman"/>
          <w:sz w:val="28"/>
          <w:szCs w:val="28"/>
          <w:lang w:val="ru-RU"/>
        </w:rPr>
        <w:t>РФ</w:t>
      </w:r>
      <w:r w:rsidRPr="003C1CC6">
        <w:rPr>
          <w:rFonts w:ascii="Times New Roman" w:hAnsi="Times New Roman" w:cs="Times New Roman"/>
          <w:sz w:val="28"/>
          <w:szCs w:val="28"/>
          <w:lang w:val="ru-RU"/>
        </w:rPr>
        <w:t xml:space="preserve"> в соответствии с ее административно-территориальным делением в начале 2012 года. Из рассмотрения были исключены следующие регионы Северного Кавказа: республика Дагестан, Ингушетия, Кабардино-Балкарская и Чеченская республики. </w:t>
      </w:r>
      <w:r w:rsidR="009D08F8">
        <w:rPr>
          <w:rFonts w:ascii="Times New Roman" w:hAnsi="Times New Roman" w:cs="Times New Roman"/>
          <w:sz w:val="28"/>
          <w:szCs w:val="28"/>
          <w:lang w:val="ru-RU"/>
        </w:rPr>
        <w:t>Отказ от рассмотрения</w:t>
      </w:r>
      <w:r w:rsidRPr="003C1CC6">
        <w:rPr>
          <w:rFonts w:ascii="Times New Roman" w:hAnsi="Times New Roman" w:cs="Times New Roman"/>
          <w:sz w:val="28"/>
          <w:szCs w:val="28"/>
          <w:lang w:val="ru-RU"/>
        </w:rPr>
        <w:t xml:space="preserve"> обозначенных регионов обусловлен рядом причин. Во-первых, неоднократно в литературе российскими учеными поднималась проблема качества статистических данных, собираемых в Северокавказских регионах России (</w:t>
      </w:r>
      <w:proofErr w:type="spellStart"/>
      <w:r w:rsidRPr="003C1CC6">
        <w:rPr>
          <w:rFonts w:ascii="Times New Roman" w:hAnsi="Times New Roman" w:cs="Times New Roman"/>
          <w:sz w:val="28"/>
          <w:szCs w:val="28"/>
          <w:lang w:val="ru-RU"/>
        </w:rPr>
        <w:t>Зубаревич</w:t>
      </w:r>
      <w:proofErr w:type="spellEnd"/>
      <w:r w:rsidRPr="003C1CC6">
        <w:rPr>
          <w:rFonts w:ascii="Times New Roman" w:hAnsi="Times New Roman" w:cs="Times New Roman"/>
          <w:sz w:val="28"/>
          <w:szCs w:val="28"/>
          <w:lang w:val="ru-RU"/>
        </w:rPr>
        <w:t xml:space="preserve">, 2003, Мкртчян, 2014). </w:t>
      </w:r>
      <w:proofErr w:type="spellStart"/>
      <w:r w:rsidRPr="006A776D">
        <w:rPr>
          <w:rFonts w:ascii="Times New Roman" w:hAnsi="Times New Roman" w:cs="Times New Roman"/>
          <w:sz w:val="28"/>
          <w:szCs w:val="28"/>
        </w:rPr>
        <w:t>Практически</w:t>
      </w:r>
      <w:proofErr w:type="spellEnd"/>
      <w:r w:rsidRPr="006A776D">
        <w:rPr>
          <w:rFonts w:ascii="Times New Roman" w:hAnsi="Times New Roman" w:cs="Times New Roman"/>
          <w:sz w:val="28"/>
          <w:szCs w:val="28"/>
        </w:rPr>
        <w:t xml:space="preserve"> </w:t>
      </w:r>
      <w:proofErr w:type="spellStart"/>
      <w:r w:rsidRPr="006A776D">
        <w:rPr>
          <w:rFonts w:ascii="Times New Roman" w:hAnsi="Times New Roman" w:cs="Times New Roman"/>
          <w:sz w:val="28"/>
          <w:szCs w:val="28"/>
        </w:rPr>
        <w:t>все</w:t>
      </w:r>
      <w:proofErr w:type="spellEnd"/>
      <w:r w:rsidRPr="006A776D">
        <w:rPr>
          <w:rFonts w:ascii="Times New Roman" w:hAnsi="Times New Roman" w:cs="Times New Roman"/>
          <w:sz w:val="28"/>
          <w:szCs w:val="28"/>
        </w:rPr>
        <w:t xml:space="preserve"> «</w:t>
      </w:r>
      <w:proofErr w:type="spellStart"/>
      <w:r w:rsidRPr="006A776D">
        <w:rPr>
          <w:rFonts w:ascii="Times New Roman" w:hAnsi="Times New Roman" w:cs="Times New Roman"/>
          <w:sz w:val="28"/>
          <w:szCs w:val="28"/>
        </w:rPr>
        <w:t>традиционные</w:t>
      </w:r>
      <w:proofErr w:type="spellEnd"/>
      <w:r w:rsidRPr="006A776D">
        <w:rPr>
          <w:rFonts w:ascii="Times New Roman" w:hAnsi="Times New Roman" w:cs="Times New Roman"/>
          <w:sz w:val="28"/>
          <w:szCs w:val="28"/>
        </w:rPr>
        <w:t xml:space="preserve">» </w:t>
      </w:r>
      <w:proofErr w:type="spellStart"/>
      <w:r w:rsidRPr="006A776D">
        <w:rPr>
          <w:rFonts w:ascii="Times New Roman" w:hAnsi="Times New Roman" w:cs="Times New Roman"/>
          <w:sz w:val="28"/>
          <w:szCs w:val="28"/>
        </w:rPr>
        <w:t>ошибки</w:t>
      </w:r>
      <w:proofErr w:type="spellEnd"/>
      <w:r w:rsidRPr="006A776D">
        <w:rPr>
          <w:rFonts w:ascii="Times New Roman" w:hAnsi="Times New Roman" w:cs="Times New Roman"/>
          <w:sz w:val="28"/>
          <w:szCs w:val="28"/>
        </w:rPr>
        <w:t xml:space="preserve">, </w:t>
      </w:r>
      <w:proofErr w:type="spellStart"/>
      <w:r w:rsidRPr="006A776D">
        <w:rPr>
          <w:rFonts w:ascii="Times New Roman" w:hAnsi="Times New Roman" w:cs="Times New Roman"/>
          <w:sz w:val="28"/>
          <w:szCs w:val="28"/>
        </w:rPr>
        <w:t>возникающие</w:t>
      </w:r>
      <w:proofErr w:type="spellEnd"/>
      <w:r w:rsidRPr="006A776D">
        <w:rPr>
          <w:rFonts w:ascii="Times New Roman" w:hAnsi="Times New Roman" w:cs="Times New Roman"/>
          <w:sz w:val="28"/>
          <w:szCs w:val="28"/>
        </w:rPr>
        <w:t xml:space="preserve"> </w:t>
      </w:r>
      <w:proofErr w:type="spellStart"/>
      <w:r w:rsidRPr="006A776D">
        <w:rPr>
          <w:rFonts w:ascii="Times New Roman" w:hAnsi="Times New Roman" w:cs="Times New Roman"/>
          <w:sz w:val="28"/>
          <w:szCs w:val="28"/>
        </w:rPr>
        <w:t>при</w:t>
      </w:r>
      <w:proofErr w:type="spellEnd"/>
      <w:r w:rsidRPr="006A776D">
        <w:rPr>
          <w:rFonts w:ascii="Times New Roman" w:hAnsi="Times New Roman" w:cs="Times New Roman"/>
          <w:sz w:val="28"/>
          <w:szCs w:val="28"/>
        </w:rPr>
        <w:t xml:space="preserve"> </w:t>
      </w:r>
      <w:proofErr w:type="spellStart"/>
      <w:r w:rsidRPr="006A776D">
        <w:rPr>
          <w:rFonts w:ascii="Times New Roman" w:hAnsi="Times New Roman" w:cs="Times New Roman"/>
          <w:sz w:val="28"/>
          <w:szCs w:val="28"/>
        </w:rPr>
        <w:t>проведении</w:t>
      </w:r>
      <w:proofErr w:type="spellEnd"/>
      <w:r w:rsidRPr="006A776D">
        <w:rPr>
          <w:rFonts w:ascii="Times New Roman" w:hAnsi="Times New Roman" w:cs="Times New Roman"/>
          <w:sz w:val="28"/>
          <w:szCs w:val="28"/>
        </w:rPr>
        <w:t xml:space="preserve"> </w:t>
      </w:r>
      <w:proofErr w:type="spellStart"/>
      <w:r w:rsidRPr="006A776D">
        <w:rPr>
          <w:rFonts w:ascii="Times New Roman" w:hAnsi="Times New Roman" w:cs="Times New Roman"/>
          <w:sz w:val="28"/>
          <w:szCs w:val="28"/>
        </w:rPr>
        <w:t>переписи</w:t>
      </w:r>
      <w:proofErr w:type="spellEnd"/>
      <w:r w:rsidRPr="006A776D">
        <w:rPr>
          <w:rFonts w:ascii="Times New Roman" w:hAnsi="Times New Roman" w:cs="Times New Roman"/>
          <w:sz w:val="28"/>
          <w:szCs w:val="28"/>
        </w:rPr>
        <w:t xml:space="preserve"> </w:t>
      </w:r>
      <w:proofErr w:type="spellStart"/>
      <w:r w:rsidRPr="006A776D">
        <w:rPr>
          <w:rFonts w:ascii="Times New Roman" w:hAnsi="Times New Roman" w:cs="Times New Roman"/>
          <w:sz w:val="28"/>
          <w:szCs w:val="28"/>
        </w:rPr>
        <w:t>населения</w:t>
      </w:r>
      <w:proofErr w:type="spellEnd"/>
      <w:r w:rsidRPr="006A776D">
        <w:rPr>
          <w:rFonts w:ascii="Times New Roman" w:hAnsi="Times New Roman" w:cs="Times New Roman"/>
          <w:sz w:val="28"/>
          <w:szCs w:val="28"/>
        </w:rPr>
        <w:t>:</w:t>
      </w:r>
    </w:p>
    <w:p w:rsidR="003C1CC6" w:rsidRPr="003C1CC6" w:rsidRDefault="003C1CC6" w:rsidP="00483B69">
      <w:pPr>
        <w:pStyle w:val="a3"/>
        <w:numPr>
          <w:ilvl w:val="0"/>
          <w:numId w:val="11"/>
        </w:numPr>
        <w:spacing w:after="0" w:line="240" w:lineRule="auto"/>
        <w:ind w:left="1434" w:hanging="357"/>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недоучет детей (до 1 года, до 3 лет);</w:t>
      </w:r>
    </w:p>
    <w:p w:rsidR="003C1CC6" w:rsidRPr="006A776D" w:rsidRDefault="003C1CC6" w:rsidP="00483B69">
      <w:pPr>
        <w:pStyle w:val="a3"/>
        <w:numPr>
          <w:ilvl w:val="0"/>
          <w:numId w:val="11"/>
        </w:numPr>
        <w:spacing w:after="0" w:line="240" w:lineRule="auto"/>
        <w:ind w:left="1434" w:hanging="357"/>
        <w:jc w:val="both"/>
        <w:rPr>
          <w:rFonts w:ascii="Times New Roman" w:hAnsi="Times New Roman" w:cs="Times New Roman"/>
          <w:sz w:val="28"/>
          <w:szCs w:val="28"/>
        </w:rPr>
      </w:pPr>
      <w:proofErr w:type="spellStart"/>
      <w:r w:rsidRPr="006A776D">
        <w:rPr>
          <w:rFonts w:ascii="Times New Roman" w:hAnsi="Times New Roman" w:cs="Times New Roman"/>
          <w:sz w:val="28"/>
          <w:szCs w:val="28"/>
        </w:rPr>
        <w:t>возрастная</w:t>
      </w:r>
      <w:proofErr w:type="spellEnd"/>
      <w:r w:rsidRPr="006A776D">
        <w:rPr>
          <w:rFonts w:ascii="Times New Roman" w:hAnsi="Times New Roman" w:cs="Times New Roman"/>
          <w:sz w:val="28"/>
          <w:szCs w:val="28"/>
        </w:rPr>
        <w:t xml:space="preserve"> </w:t>
      </w:r>
      <w:proofErr w:type="spellStart"/>
      <w:r w:rsidRPr="006A776D">
        <w:rPr>
          <w:rFonts w:ascii="Times New Roman" w:hAnsi="Times New Roman" w:cs="Times New Roman"/>
          <w:sz w:val="28"/>
          <w:szCs w:val="28"/>
        </w:rPr>
        <w:t>аккумуляция</w:t>
      </w:r>
      <w:proofErr w:type="spellEnd"/>
      <w:r w:rsidRPr="006A776D">
        <w:rPr>
          <w:rFonts w:ascii="Times New Roman" w:hAnsi="Times New Roman" w:cs="Times New Roman"/>
          <w:sz w:val="28"/>
          <w:szCs w:val="28"/>
        </w:rPr>
        <w:t>;</w:t>
      </w:r>
    </w:p>
    <w:p w:rsidR="003C1CC6" w:rsidRPr="003C1CC6" w:rsidRDefault="003C1CC6" w:rsidP="00483B69">
      <w:pPr>
        <w:pStyle w:val="a3"/>
        <w:numPr>
          <w:ilvl w:val="0"/>
          <w:numId w:val="11"/>
        </w:numPr>
        <w:spacing w:after="0" w:line="240" w:lineRule="auto"/>
        <w:ind w:left="1434" w:hanging="357"/>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переучет численности лиц старших возрастов;</w:t>
      </w:r>
    </w:p>
    <w:p w:rsidR="003C1CC6" w:rsidRPr="006A776D" w:rsidRDefault="003C1CC6" w:rsidP="00483B69">
      <w:pPr>
        <w:pStyle w:val="a3"/>
        <w:numPr>
          <w:ilvl w:val="0"/>
          <w:numId w:val="11"/>
        </w:numPr>
        <w:spacing w:after="0" w:line="240" w:lineRule="auto"/>
        <w:ind w:left="1434" w:hanging="357"/>
        <w:jc w:val="both"/>
        <w:rPr>
          <w:rFonts w:ascii="Times New Roman" w:hAnsi="Times New Roman" w:cs="Times New Roman"/>
          <w:sz w:val="28"/>
          <w:szCs w:val="28"/>
        </w:rPr>
      </w:pPr>
      <w:proofErr w:type="spellStart"/>
      <w:r w:rsidRPr="006A776D">
        <w:rPr>
          <w:rFonts w:ascii="Times New Roman" w:hAnsi="Times New Roman" w:cs="Times New Roman"/>
          <w:sz w:val="28"/>
          <w:szCs w:val="28"/>
        </w:rPr>
        <w:t>двойной</w:t>
      </w:r>
      <w:proofErr w:type="spellEnd"/>
      <w:r w:rsidRPr="006A776D">
        <w:rPr>
          <w:rFonts w:ascii="Times New Roman" w:hAnsi="Times New Roman" w:cs="Times New Roman"/>
          <w:sz w:val="28"/>
          <w:szCs w:val="28"/>
        </w:rPr>
        <w:t xml:space="preserve"> </w:t>
      </w:r>
      <w:proofErr w:type="spellStart"/>
      <w:r w:rsidRPr="006A776D">
        <w:rPr>
          <w:rFonts w:ascii="Times New Roman" w:hAnsi="Times New Roman" w:cs="Times New Roman"/>
          <w:sz w:val="28"/>
          <w:szCs w:val="28"/>
        </w:rPr>
        <w:t>учет</w:t>
      </w:r>
      <w:proofErr w:type="spellEnd"/>
      <w:r w:rsidRPr="006A776D">
        <w:rPr>
          <w:rFonts w:ascii="Times New Roman" w:hAnsi="Times New Roman" w:cs="Times New Roman"/>
          <w:sz w:val="28"/>
          <w:szCs w:val="28"/>
        </w:rPr>
        <w:t xml:space="preserve"> </w:t>
      </w:r>
      <w:proofErr w:type="spellStart"/>
      <w:r w:rsidRPr="006A776D">
        <w:rPr>
          <w:rFonts w:ascii="Times New Roman" w:hAnsi="Times New Roman" w:cs="Times New Roman"/>
          <w:sz w:val="28"/>
          <w:szCs w:val="28"/>
        </w:rPr>
        <w:t>студентов</w:t>
      </w:r>
      <w:proofErr w:type="spellEnd"/>
    </w:p>
    <w:p w:rsidR="003C1CC6" w:rsidRPr="003C1CC6" w:rsidRDefault="003C1CC6" w:rsidP="003C1CC6">
      <w:pPr>
        <w:spacing w:after="0" w:line="360" w:lineRule="auto"/>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характерны для республик Северного Кавказа и присутствуют в результатах переписи населения 2002 и 2010 гг. (Андреев, 2012). Было обнаружено, что по данным </w:t>
      </w:r>
      <w:r w:rsidR="009D08F8">
        <w:rPr>
          <w:rFonts w:ascii="Times New Roman" w:hAnsi="Times New Roman" w:cs="Times New Roman"/>
          <w:sz w:val="28"/>
          <w:szCs w:val="28"/>
          <w:lang w:val="ru-RU"/>
        </w:rPr>
        <w:t>ВПН</w:t>
      </w:r>
      <w:r w:rsidRPr="003C1CC6">
        <w:rPr>
          <w:rFonts w:ascii="Times New Roman" w:hAnsi="Times New Roman" w:cs="Times New Roman"/>
          <w:sz w:val="28"/>
          <w:szCs w:val="28"/>
          <w:lang w:val="ru-RU"/>
        </w:rPr>
        <w:t xml:space="preserve"> 2002 года численность населения Чеченской республики была завышена на 400 тыс</w:t>
      </w:r>
      <w:r w:rsidR="009D08F8">
        <w:rPr>
          <w:rFonts w:ascii="Times New Roman" w:hAnsi="Times New Roman" w:cs="Times New Roman"/>
          <w:sz w:val="28"/>
          <w:szCs w:val="28"/>
          <w:lang w:val="ru-RU"/>
        </w:rPr>
        <w:t>.</w:t>
      </w:r>
      <w:r w:rsidRPr="003C1CC6">
        <w:rPr>
          <w:rFonts w:ascii="Times New Roman" w:hAnsi="Times New Roman" w:cs="Times New Roman"/>
          <w:sz w:val="28"/>
          <w:szCs w:val="28"/>
          <w:lang w:val="ru-RU"/>
        </w:rPr>
        <w:t xml:space="preserve"> чел</w:t>
      </w:r>
      <w:r w:rsidR="009D08F8">
        <w:rPr>
          <w:rFonts w:ascii="Times New Roman" w:hAnsi="Times New Roman" w:cs="Times New Roman"/>
          <w:sz w:val="28"/>
          <w:szCs w:val="28"/>
          <w:lang w:val="ru-RU"/>
        </w:rPr>
        <w:t>.</w:t>
      </w:r>
      <w:r w:rsidRPr="003C1CC6">
        <w:rPr>
          <w:rFonts w:ascii="Times New Roman" w:hAnsi="Times New Roman" w:cs="Times New Roman"/>
          <w:sz w:val="28"/>
          <w:szCs w:val="28"/>
          <w:lang w:val="ru-RU"/>
        </w:rPr>
        <w:t xml:space="preserve">, республики Ингушетия - </w:t>
      </w:r>
      <w:r w:rsidR="009D08F8">
        <w:rPr>
          <w:rFonts w:ascii="Times New Roman" w:hAnsi="Times New Roman" w:cs="Times New Roman"/>
          <w:sz w:val="28"/>
          <w:szCs w:val="28"/>
          <w:lang w:val="ru-RU"/>
        </w:rPr>
        <w:t>примерно</w:t>
      </w:r>
      <w:r w:rsidRPr="003C1CC6">
        <w:rPr>
          <w:rFonts w:ascii="Times New Roman" w:hAnsi="Times New Roman" w:cs="Times New Roman"/>
          <w:sz w:val="28"/>
          <w:szCs w:val="28"/>
          <w:lang w:val="ru-RU"/>
        </w:rPr>
        <w:t xml:space="preserve"> на 100 тыс</w:t>
      </w:r>
      <w:r w:rsidR="009D08F8">
        <w:rPr>
          <w:rFonts w:ascii="Times New Roman" w:hAnsi="Times New Roman" w:cs="Times New Roman"/>
          <w:sz w:val="28"/>
          <w:szCs w:val="28"/>
          <w:lang w:val="ru-RU"/>
        </w:rPr>
        <w:t>.</w:t>
      </w:r>
      <w:r w:rsidRPr="003C1CC6">
        <w:rPr>
          <w:rFonts w:ascii="Times New Roman" w:hAnsi="Times New Roman" w:cs="Times New Roman"/>
          <w:sz w:val="28"/>
          <w:szCs w:val="28"/>
          <w:lang w:val="ru-RU"/>
        </w:rPr>
        <w:t xml:space="preserve"> чел.</w:t>
      </w:r>
    </w:p>
    <w:p w:rsidR="003C1CC6" w:rsidRPr="003C1CC6" w:rsidRDefault="00492F6F" w:rsidP="003C1CC6">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О</w:t>
      </w:r>
      <w:r w:rsidR="003C1CC6" w:rsidRPr="003C1CC6">
        <w:rPr>
          <w:rFonts w:ascii="Times New Roman" w:hAnsi="Times New Roman" w:cs="Times New Roman"/>
          <w:sz w:val="28"/>
          <w:szCs w:val="28"/>
          <w:lang w:val="ru-RU"/>
        </w:rPr>
        <w:t xml:space="preserve">дна из типичных ошибок проведения ВПН-2010 - завышение численности лиц пенсионных возрастов не характерна для республик Северного </w:t>
      </w:r>
      <w:r w:rsidR="003C1CC6" w:rsidRPr="003C1CC6">
        <w:rPr>
          <w:rFonts w:ascii="Times New Roman" w:hAnsi="Times New Roman" w:cs="Times New Roman"/>
          <w:sz w:val="28"/>
          <w:szCs w:val="28"/>
          <w:lang w:val="ru-RU"/>
        </w:rPr>
        <w:lastRenderedPageBreak/>
        <w:t>Кавказа и некоторых регионов севера Р</w:t>
      </w:r>
      <w:r>
        <w:rPr>
          <w:rFonts w:ascii="Times New Roman" w:hAnsi="Times New Roman" w:cs="Times New Roman"/>
          <w:sz w:val="28"/>
          <w:szCs w:val="28"/>
          <w:lang w:val="ru-RU"/>
        </w:rPr>
        <w:t>Ф</w:t>
      </w:r>
      <w:r w:rsidR="003C1CC6" w:rsidRPr="003C1CC6">
        <w:rPr>
          <w:rFonts w:ascii="Times New Roman" w:hAnsi="Times New Roman" w:cs="Times New Roman"/>
          <w:sz w:val="28"/>
          <w:szCs w:val="28"/>
          <w:lang w:val="ru-RU"/>
        </w:rPr>
        <w:t xml:space="preserve"> (ХМАО, ЯНАО). Причины занижения численности пожилых в выделенных регионах отличаются: если в республиках Северного Кавказа это объясняется сильным завышением численности пенсионеров при ВПН-2002, то в северных регионах это обусловлено недоучетом выезда пенсионеров на «большую землю». (Мкртчян, 2014).</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Во-вторых, низкое качество статистических данных можно обнаружить при их сопоставлении с показателями соседних краев и областей юга России. Рассчитанные показатели старения для регионов СКФО обнаружили большой разброс значений доли пожилых в традиционном и </w:t>
      </w:r>
      <w:proofErr w:type="spellStart"/>
      <w:r w:rsidRPr="003C1CC6">
        <w:rPr>
          <w:rFonts w:ascii="Times New Roman" w:hAnsi="Times New Roman" w:cs="Times New Roman"/>
          <w:sz w:val="28"/>
          <w:szCs w:val="28"/>
          <w:lang w:val="ru-RU"/>
        </w:rPr>
        <w:t>проспективном</w:t>
      </w:r>
      <w:proofErr w:type="spellEnd"/>
      <w:r w:rsidRPr="003C1CC6">
        <w:rPr>
          <w:rFonts w:ascii="Times New Roman" w:hAnsi="Times New Roman" w:cs="Times New Roman"/>
          <w:sz w:val="28"/>
          <w:szCs w:val="28"/>
          <w:lang w:val="ru-RU"/>
        </w:rPr>
        <w:t xml:space="preserve"> измерении. </w:t>
      </w:r>
      <w:proofErr w:type="gramStart"/>
      <w:r w:rsidRPr="003C1CC6">
        <w:rPr>
          <w:rFonts w:ascii="Times New Roman" w:hAnsi="Times New Roman" w:cs="Times New Roman"/>
          <w:sz w:val="28"/>
          <w:szCs w:val="28"/>
          <w:lang w:val="ru-RU"/>
        </w:rPr>
        <w:t xml:space="preserve">Высокие показатели </w:t>
      </w:r>
      <w:r w:rsidRPr="003C1CC6">
        <w:rPr>
          <w:rFonts w:ascii="Times New Roman" w:hAnsi="Times New Roman" w:cs="Times New Roman"/>
          <w:color w:val="000000"/>
          <w:spacing w:val="4"/>
          <w:sz w:val="28"/>
          <w:szCs w:val="28"/>
          <w:lang w:val="ru-RU"/>
        </w:rPr>
        <w:t xml:space="preserve">продолжительности жизни в ряде регионов СКФО во многом связаны с неправильной фиксацией возраста умерших. </w:t>
      </w:r>
      <w:proofErr w:type="gramEnd"/>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Для построения таблиц смертности за два календарных года 2002 и 2010 была использована информация, содержащаяся в российской базе данных по рождаемости и смертности (</w:t>
      </w:r>
      <w:proofErr w:type="spellStart"/>
      <w:r w:rsidRPr="003C1CC6">
        <w:rPr>
          <w:rFonts w:ascii="Times New Roman" w:hAnsi="Times New Roman" w:cs="Times New Roman"/>
          <w:sz w:val="28"/>
          <w:szCs w:val="28"/>
          <w:lang w:val="ru-RU"/>
        </w:rPr>
        <w:t>РосБРиС</w:t>
      </w:r>
      <w:proofErr w:type="spellEnd"/>
      <w:r w:rsidRPr="003C1CC6">
        <w:rPr>
          <w:rFonts w:ascii="Times New Roman" w:hAnsi="Times New Roman" w:cs="Times New Roman"/>
          <w:sz w:val="28"/>
          <w:szCs w:val="28"/>
          <w:lang w:val="ru-RU"/>
        </w:rPr>
        <w:t xml:space="preserve">) </w:t>
      </w:r>
      <w:r w:rsidR="00483B69">
        <w:rPr>
          <w:rFonts w:ascii="Times New Roman" w:hAnsi="Times New Roman" w:cs="Times New Roman"/>
          <w:sz w:val="28"/>
          <w:szCs w:val="28"/>
          <w:lang w:val="ru-RU"/>
        </w:rPr>
        <w:t>ц</w:t>
      </w:r>
      <w:r w:rsidRPr="003C1CC6">
        <w:rPr>
          <w:rFonts w:ascii="Times New Roman" w:hAnsi="Times New Roman" w:cs="Times New Roman"/>
          <w:sz w:val="28"/>
          <w:szCs w:val="28"/>
          <w:lang w:val="ru-RU"/>
        </w:rPr>
        <w:t xml:space="preserve">ентра демографических исследований Российской Экономической Школы (ЦДИ РЭШ, </w:t>
      </w:r>
      <w:r w:rsidRPr="006A776D">
        <w:rPr>
          <w:rFonts w:ascii="Times New Roman" w:hAnsi="Times New Roman" w:cs="Times New Roman"/>
          <w:sz w:val="28"/>
          <w:szCs w:val="28"/>
        </w:rPr>
        <w:t>http</w:t>
      </w:r>
      <w:r w:rsidRPr="003C1CC6">
        <w:rPr>
          <w:rFonts w:ascii="Times New Roman" w:hAnsi="Times New Roman" w:cs="Times New Roman"/>
          <w:sz w:val="28"/>
          <w:szCs w:val="28"/>
          <w:lang w:val="ru-RU"/>
        </w:rPr>
        <w:t>://</w:t>
      </w:r>
      <w:r w:rsidRPr="006A776D">
        <w:rPr>
          <w:rFonts w:ascii="Times New Roman" w:hAnsi="Times New Roman" w:cs="Times New Roman"/>
          <w:sz w:val="28"/>
          <w:szCs w:val="28"/>
        </w:rPr>
        <w:t>www</w:t>
      </w:r>
      <w:r w:rsidRPr="003C1CC6">
        <w:rPr>
          <w:rFonts w:ascii="Times New Roman" w:hAnsi="Times New Roman" w:cs="Times New Roman"/>
          <w:sz w:val="28"/>
          <w:szCs w:val="28"/>
          <w:lang w:val="ru-RU"/>
        </w:rPr>
        <w:t>.</w:t>
      </w:r>
      <w:proofErr w:type="spellStart"/>
      <w:r w:rsidRPr="006A776D">
        <w:rPr>
          <w:rFonts w:ascii="Times New Roman" w:hAnsi="Times New Roman" w:cs="Times New Roman"/>
          <w:sz w:val="28"/>
          <w:szCs w:val="28"/>
        </w:rPr>
        <w:t>demogr</w:t>
      </w:r>
      <w:proofErr w:type="spellEnd"/>
      <w:r w:rsidRPr="003C1CC6">
        <w:rPr>
          <w:rFonts w:ascii="Times New Roman" w:hAnsi="Times New Roman" w:cs="Times New Roman"/>
          <w:sz w:val="28"/>
          <w:szCs w:val="28"/>
          <w:lang w:val="ru-RU"/>
        </w:rPr>
        <w:t>.</w:t>
      </w:r>
      <w:proofErr w:type="spellStart"/>
      <w:r w:rsidRPr="006A776D">
        <w:rPr>
          <w:rFonts w:ascii="Times New Roman" w:hAnsi="Times New Roman" w:cs="Times New Roman"/>
          <w:sz w:val="28"/>
          <w:szCs w:val="28"/>
        </w:rPr>
        <w:t>nes</w:t>
      </w:r>
      <w:proofErr w:type="spellEnd"/>
      <w:r w:rsidRPr="003C1CC6">
        <w:rPr>
          <w:rFonts w:ascii="Times New Roman" w:hAnsi="Times New Roman" w:cs="Times New Roman"/>
          <w:sz w:val="28"/>
          <w:szCs w:val="28"/>
          <w:lang w:val="ru-RU"/>
        </w:rPr>
        <w:t>.</w:t>
      </w:r>
      <w:proofErr w:type="spellStart"/>
      <w:r w:rsidRPr="006A776D">
        <w:rPr>
          <w:rFonts w:ascii="Times New Roman" w:hAnsi="Times New Roman" w:cs="Times New Roman"/>
          <w:sz w:val="28"/>
          <w:szCs w:val="28"/>
        </w:rPr>
        <w:t>ru</w:t>
      </w:r>
      <w:proofErr w:type="spellEnd"/>
      <w:r w:rsidRPr="003C1CC6">
        <w:rPr>
          <w:rFonts w:ascii="Times New Roman" w:hAnsi="Times New Roman" w:cs="Times New Roman"/>
          <w:sz w:val="28"/>
          <w:szCs w:val="28"/>
          <w:lang w:val="ru-RU"/>
        </w:rPr>
        <w:t>/</w:t>
      </w:r>
      <w:r w:rsidRPr="006A776D">
        <w:rPr>
          <w:rFonts w:ascii="Times New Roman" w:hAnsi="Times New Roman" w:cs="Times New Roman"/>
          <w:sz w:val="28"/>
          <w:szCs w:val="28"/>
        </w:rPr>
        <w:t>index</w:t>
      </w:r>
      <w:r w:rsidRPr="003C1CC6">
        <w:rPr>
          <w:rFonts w:ascii="Times New Roman" w:hAnsi="Times New Roman" w:cs="Times New Roman"/>
          <w:sz w:val="28"/>
          <w:szCs w:val="28"/>
          <w:lang w:val="ru-RU"/>
        </w:rPr>
        <w:t>.</w:t>
      </w:r>
      <w:proofErr w:type="spellStart"/>
      <w:r w:rsidRPr="006A776D">
        <w:rPr>
          <w:rFonts w:ascii="Times New Roman" w:hAnsi="Times New Roman" w:cs="Times New Roman"/>
          <w:sz w:val="28"/>
          <w:szCs w:val="28"/>
        </w:rPr>
        <w:t>php</w:t>
      </w:r>
      <w:proofErr w:type="spellEnd"/>
      <w:r w:rsidRPr="003C1CC6">
        <w:rPr>
          <w:rFonts w:ascii="Times New Roman" w:hAnsi="Times New Roman" w:cs="Times New Roman"/>
          <w:sz w:val="28"/>
          <w:szCs w:val="28"/>
          <w:lang w:val="ru-RU"/>
        </w:rPr>
        <w:t>/</w:t>
      </w:r>
      <w:proofErr w:type="spellStart"/>
      <w:r w:rsidRPr="006A776D">
        <w:rPr>
          <w:rFonts w:ascii="Times New Roman" w:hAnsi="Times New Roman" w:cs="Times New Roman"/>
          <w:sz w:val="28"/>
          <w:szCs w:val="28"/>
        </w:rPr>
        <w:t>ru</w:t>
      </w:r>
      <w:proofErr w:type="spellEnd"/>
      <w:r w:rsidRPr="003C1CC6">
        <w:rPr>
          <w:rFonts w:ascii="Times New Roman" w:hAnsi="Times New Roman" w:cs="Times New Roman"/>
          <w:sz w:val="28"/>
          <w:szCs w:val="28"/>
          <w:lang w:val="ru-RU"/>
        </w:rPr>
        <w:t>/</w:t>
      </w:r>
      <w:proofErr w:type="spellStart"/>
      <w:r w:rsidRPr="006A776D">
        <w:rPr>
          <w:rFonts w:ascii="Times New Roman" w:hAnsi="Times New Roman" w:cs="Times New Roman"/>
          <w:sz w:val="28"/>
          <w:szCs w:val="28"/>
        </w:rPr>
        <w:t>demogr</w:t>
      </w:r>
      <w:proofErr w:type="spellEnd"/>
      <w:r w:rsidRPr="003C1CC6">
        <w:rPr>
          <w:rFonts w:ascii="Times New Roman" w:hAnsi="Times New Roman" w:cs="Times New Roman"/>
          <w:sz w:val="28"/>
          <w:szCs w:val="28"/>
          <w:lang w:val="ru-RU"/>
        </w:rPr>
        <w:t>_</w:t>
      </w:r>
      <w:proofErr w:type="spellStart"/>
      <w:r w:rsidRPr="006A776D">
        <w:rPr>
          <w:rFonts w:ascii="Times New Roman" w:hAnsi="Times New Roman" w:cs="Times New Roman"/>
          <w:sz w:val="28"/>
          <w:szCs w:val="28"/>
        </w:rPr>
        <w:t>indicat</w:t>
      </w:r>
      <w:proofErr w:type="spellEnd"/>
      <w:r w:rsidRPr="003C1CC6">
        <w:rPr>
          <w:rFonts w:ascii="Times New Roman" w:hAnsi="Times New Roman" w:cs="Times New Roman"/>
          <w:sz w:val="28"/>
          <w:szCs w:val="28"/>
          <w:lang w:val="ru-RU"/>
        </w:rPr>
        <w:t>/</w:t>
      </w:r>
      <w:r w:rsidRPr="006A776D">
        <w:rPr>
          <w:rFonts w:ascii="Times New Roman" w:hAnsi="Times New Roman" w:cs="Times New Roman"/>
          <w:sz w:val="28"/>
          <w:szCs w:val="28"/>
        </w:rPr>
        <w:t>data</w:t>
      </w:r>
      <w:r w:rsidRPr="003C1CC6">
        <w:rPr>
          <w:rFonts w:ascii="Times New Roman" w:hAnsi="Times New Roman" w:cs="Times New Roman"/>
          <w:sz w:val="28"/>
          <w:szCs w:val="28"/>
          <w:lang w:val="ru-RU"/>
        </w:rPr>
        <w:t>). Данная база содержит детальные показатели рождаемости и смертности населения регионов России. Нами был</w:t>
      </w:r>
      <w:r w:rsidR="009D08F8">
        <w:rPr>
          <w:rFonts w:ascii="Times New Roman" w:hAnsi="Times New Roman" w:cs="Times New Roman"/>
          <w:sz w:val="28"/>
          <w:szCs w:val="28"/>
          <w:lang w:val="ru-RU"/>
        </w:rPr>
        <w:t>а</w:t>
      </w:r>
      <w:r w:rsidRPr="003C1CC6">
        <w:rPr>
          <w:rFonts w:ascii="Times New Roman" w:hAnsi="Times New Roman" w:cs="Times New Roman"/>
          <w:sz w:val="28"/>
          <w:szCs w:val="28"/>
          <w:lang w:val="ru-RU"/>
        </w:rPr>
        <w:t xml:space="preserve"> использована следующая категория данных: «Коэффициенты смертности по возрасту (пятилетние группы) и полу». Для целей настоящего исследования исходная информация была преобразована в более удобный для анализа и проведения вычислений вид.</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Дальнейший анализ, выполняемый отдельно для каждого пола также обусловлен различиями в возрасте выхода на пенсию для мужчин и женщин. Также отличительной чертой России, как и многих стран, бывшего СССР, является наличие огромного разрыва между ожидаемой продолжительностью жизни мужчин и женщин. </w:t>
      </w:r>
    </w:p>
    <w:p w:rsidR="003C1CC6" w:rsidRPr="003C1CC6" w:rsidRDefault="003C1CC6" w:rsidP="003C1CC6">
      <w:pPr>
        <w:pStyle w:val="2"/>
        <w:spacing w:before="120"/>
        <w:jc w:val="both"/>
        <w:rPr>
          <w:rFonts w:ascii="Times New Roman" w:hAnsi="Times New Roman" w:cs="Times New Roman"/>
          <w:color w:val="auto"/>
          <w:sz w:val="28"/>
          <w:szCs w:val="28"/>
          <w:lang w:val="ru-RU"/>
        </w:rPr>
      </w:pPr>
      <w:r w:rsidRPr="003C1CC6">
        <w:rPr>
          <w:rFonts w:ascii="Times New Roman" w:hAnsi="Times New Roman" w:cs="Times New Roman"/>
          <w:color w:val="auto"/>
          <w:sz w:val="28"/>
          <w:szCs w:val="28"/>
          <w:lang w:val="ru-RU"/>
        </w:rPr>
        <w:lastRenderedPageBreak/>
        <w:t>2.2 Особенности современного этапа старения в России.</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Старение населения в России определяется последовательностью исторических событий, которые наиболее ярко прослеживаются на половозрастной пирамиде. Распределение населения РФ по полу и возрасту по данным переписи 2010 года скорее напоминает «елку» из-за резких различий в размерах когорт рождения (рисунок 4). Неправильная форма половозрастной пирамиды является прямым следствием следующих событий прошлого: (1) первая мировая и гражданская война (1914-1922) и последующее снижение рождаемости; (2) голод начала 1930-х г</w:t>
      </w:r>
      <w:r w:rsidR="009D08F8">
        <w:rPr>
          <w:rFonts w:ascii="Times New Roman" w:hAnsi="Times New Roman" w:cs="Times New Roman"/>
          <w:sz w:val="28"/>
          <w:szCs w:val="28"/>
          <w:lang w:val="ru-RU"/>
        </w:rPr>
        <w:t>г.</w:t>
      </w:r>
      <w:r w:rsidRPr="003C1CC6">
        <w:rPr>
          <w:rFonts w:ascii="Times New Roman" w:hAnsi="Times New Roman" w:cs="Times New Roman"/>
          <w:sz w:val="28"/>
          <w:szCs w:val="28"/>
          <w:lang w:val="ru-RU"/>
        </w:rPr>
        <w:t xml:space="preserve"> и резкое снижение размера когорты 1933-1934 в результате увеличения детской смертности и снижения рождаемости; (3) Вторая мировая война - наиболее сильные изменения половозрастной пирамиды: сокращение численности мужских поколений, родившихся до 1927, чрезвычайно низкое число родившихся в 1941-1945 г</w:t>
      </w:r>
      <w:r w:rsidR="009D08F8">
        <w:rPr>
          <w:rFonts w:ascii="Times New Roman" w:hAnsi="Times New Roman" w:cs="Times New Roman"/>
          <w:sz w:val="28"/>
          <w:szCs w:val="28"/>
          <w:lang w:val="ru-RU"/>
        </w:rPr>
        <w:t>г</w:t>
      </w:r>
      <w:r w:rsidRPr="003C1CC6">
        <w:rPr>
          <w:rFonts w:ascii="Times New Roman" w:hAnsi="Times New Roman" w:cs="Times New Roman"/>
          <w:sz w:val="28"/>
          <w:szCs w:val="28"/>
          <w:lang w:val="ru-RU"/>
        </w:rPr>
        <w:t xml:space="preserve">. Провал в рождаемости в военные годы обусловил падение числа рождений в 1960-х. Далее эти малочисленные когорты внесли вклад в снижение числа </w:t>
      </w:r>
      <w:proofErr w:type="gramStart"/>
      <w:r w:rsidRPr="003C1CC6">
        <w:rPr>
          <w:rFonts w:ascii="Times New Roman" w:hAnsi="Times New Roman" w:cs="Times New Roman"/>
          <w:sz w:val="28"/>
          <w:szCs w:val="28"/>
          <w:lang w:val="ru-RU"/>
        </w:rPr>
        <w:t>родившихся</w:t>
      </w:r>
      <w:proofErr w:type="gramEnd"/>
      <w:r w:rsidRPr="003C1CC6">
        <w:rPr>
          <w:rFonts w:ascii="Times New Roman" w:hAnsi="Times New Roman" w:cs="Times New Roman"/>
          <w:sz w:val="28"/>
          <w:szCs w:val="28"/>
          <w:lang w:val="ru-RU"/>
        </w:rPr>
        <w:t xml:space="preserve"> в 1990-е гг. </w:t>
      </w:r>
    </w:p>
    <w:p w:rsidR="003C1CC6" w:rsidRPr="00685546" w:rsidRDefault="007751DC" w:rsidP="003C1CC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pict>
          <v:shape id="Text Box 36" o:spid="_x0000_s1033" type="#_x0000_t202" style="position:absolute;left:0;text-align:left;margin-left:393.3pt;margin-top:23.8pt;width:90pt;height:25.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UJugIAAMI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" filled="f" stroked="f">
            <v:textbox>
              <w:txbxContent>
                <w:p w:rsidR="00384B09" w:rsidRPr="00C50614" w:rsidRDefault="00384B09" w:rsidP="003C1CC6">
                  <w:pPr>
                    <w:rPr>
                      <w:rFonts w:ascii="Arial" w:hAnsi="Arial" w:cs="Arial"/>
                    </w:rPr>
                  </w:pPr>
                  <w:proofErr w:type="spellStart"/>
                  <w:r>
                    <w:rPr>
                      <w:rFonts w:ascii="Arial" w:hAnsi="Arial" w:cs="Arial"/>
                    </w:rPr>
                    <w:t>Женщины</w:t>
                  </w:r>
                  <w:proofErr w:type="spellEnd"/>
                </w:p>
              </w:txbxContent>
            </v:textbox>
          </v:shape>
        </w:pict>
      </w:r>
      <w:r>
        <w:rPr>
          <w:rFonts w:ascii="Times New Roman" w:hAnsi="Times New Roman" w:cs="Times New Roman"/>
          <w:noProof/>
          <w:sz w:val="28"/>
          <w:szCs w:val="28"/>
        </w:rPr>
        <w:pict>
          <v:shape id="Text Box 35" o:spid="_x0000_s1034" type="#_x0000_t202" style="position:absolute;left:0;text-align:left;margin-left:157.9pt;margin-top:22.05pt;width:90pt;height:25.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" filled="f" stroked="f">
            <v:textbox>
              <w:txbxContent>
                <w:p w:rsidR="00384B09" w:rsidRPr="00C50614" w:rsidRDefault="00384B09" w:rsidP="003C1CC6">
                  <w:pPr>
                    <w:rPr>
                      <w:rFonts w:ascii="Arial" w:hAnsi="Arial" w:cs="Arial"/>
                    </w:rPr>
                  </w:pPr>
                  <w:proofErr w:type="spellStart"/>
                  <w:r w:rsidRPr="00C50614">
                    <w:rPr>
                      <w:rFonts w:ascii="Arial" w:hAnsi="Arial" w:cs="Arial"/>
                    </w:rPr>
                    <w:t>Мужчины</w:t>
                  </w:r>
                  <w:proofErr w:type="spellEnd"/>
                </w:p>
              </w:txbxContent>
            </v:textbox>
          </v:shape>
        </w:pict>
      </w:r>
      <w:r w:rsidR="003C1CC6" w:rsidRPr="00685546">
        <w:rPr>
          <w:rFonts w:ascii="Times New Roman" w:hAnsi="Times New Roman" w:cs="Times New Roman"/>
          <w:noProof/>
          <w:sz w:val="28"/>
          <w:szCs w:val="28"/>
        </w:rPr>
        <w:drawing>
          <wp:inline distT="0" distB="0" distL="0" distR="0">
            <wp:extent cx="5953125" cy="3384000"/>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C1CC6" w:rsidRPr="003C1CC6" w:rsidRDefault="003C1CC6" w:rsidP="003C1CC6">
      <w:pPr>
        <w:spacing w:after="0" w:line="240" w:lineRule="auto"/>
        <w:ind w:firstLine="720"/>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Рисунок 4. Население России по полу и возрасту, ВПН - 2002, 2010, человек</w:t>
      </w:r>
    </w:p>
    <w:p w:rsidR="003C1CC6" w:rsidRPr="003C1CC6" w:rsidRDefault="003C1CC6" w:rsidP="003C1CC6">
      <w:pPr>
        <w:spacing w:after="0" w:line="240" w:lineRule="auto"/>
        <w:rPr>
          <w:rFonts w:ascii="Times New Roman" w:hAnsi="Times New Roman" w:cs="Times New Roman"/>
          <w:sz w:val="24"/>
          <w:szCs w:val="24"/>
          <w:lang w:val="ru-RU"/>
        </w:rPr>
      </w:pPr>
      <w:r w:rsidRPr="003C1CC6">
        <w:rPr>
          <w:rFonts w:ascii="Times New Roman" w:hAnsi="Times New Roman" w:cs="Times New Roman"/>
          <w:sz w:val="24"/>
          <w:szCs w:val="24"/>
          <w:lang w:val="ru-RU"/>
        </w:rPr>
        <w:t>Источник: результаты ВПН - 2002, 2010</w:t>
      </w:r>
    </w:p>
    <w:p w:rsidR="003C1CC6" w:rsidRPr="003C1CC6" w:rsidRDefault="003C1CC6" w:rsidP="003C1CC6">
      <w:pPr>
        <w:spacing w:before="120"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lastRenderedPageBreak/>
        <w:t>Форма пирамиды 2010 года имеет более широкое основание по сравнению с</w:t>
      </w:r>
      <w:r w:rsidR="009D08F8">
        <w:rPr>
          <w:rFonts w:ascii="Times New Roman" w:hAnsi="Times New Roman" w:cs="Times New Roman"/>
          <w:sz w:val="28"/>
          <w:szCs w:val="28"/>
          <w:lang w:val="ru-RU"/>
        </w:rPr>
        <w:t xml:space="preserve"> пирамидой 2002, объясняющееся </w:t>
      </w:r>
      <w:r w:rsidRPr="003C1CC6">
        <w:rPr>
          <w:rFonts w:ascii="Times New Roman" w:hAnsi="Times New Roman" w:cs="Times New Roman"/>
          <w:sz w:val="28"/>
          <w:szCs w:val="28"/>
          <w:lang w:val="ru-RU"/>
        </w:rPr>
        <w:t>увеличени</w:t>
      </w:r>
      <w:r w:rsidR="009D08F8">
        <w:rPr>
          <w:rFonts w:ascii="Times New Roman" w:hAnsi="Times New Roman" w:cs="Times New Roman"/>
          <w:sz w:val="28"/>
          <w:szCs w:val="28"/>
          <w:lang w:val="ru-RU"/>
        </w:rPr>
        <w:t>ем</w:t>
      </w:r>
      <w:r w:rsidRPr="003C1CC6">
        <w:rPr>
          <w:rFonts w:ascii="Times New Roman" w:hAnsi="Times New Roman" w:cs="Times New Roman"/>
          <w:sz w:val="28"/>
          <w:szCs w:val="28"/>
          <w:lang w:val="ru-RU"/>
        </w:rPr>
        <w:t xml:space="preserve"> рождаемости в начале 2000-ых. </w:t>
      </w:r>
      <w:proofErr w:type="gramStart"/>
      <w:r w:rsidRPr="003C1CC6">
        <w:rPr>
          <w:rFonts w:ascii="Times New Roman" w:hAnsi="Times New Roman" w:cs="Times New Roman"/>
          <w:sz w:val="28"/>
          <w:szCs w:val="28"/>
          <w:lang w:val="ru-RU"/>
        </w:rPr>
        <w:t xml:space="preserve">По сравнению с 2002 в 2010-ом доля пожилых в общей численности уменьшилась: с 18,5% до 18,2%. Показатель демографической нагрузки пожилыми </w:t>
      </w:r>
      <w:r w:rsidR="002A438C">
        <w:rPr>
          <w:rFonts w:ascii="Times New Roman" w:hAnsi="Times New Roman" w:cs="Times New Roman"/>
          <w:sz w:val="28"/>
          <w:szCs w:val="28"/>
          <w:lang w:val="ru-RU"/>
        </w:rPr>
        <w:t xml:space="preserve">(ДНП) </w:t>
      </w:r>
      <w:r w:rsidRPr="003C1CC6">
        <w:rPr>
          <w:rFonts w:ascii="Times New Roman" w:hAnsi="Times New Roman" w:cs="Times New Roman"/>
          <w:sz w:val="28"/>
          <w:szCs w:val="28"/>
          <w:lang w:val="ru-RU"/>
        </w:rPr>
        <w:t xml:space="preserve">также уменьшился от 28,4 на 100 лиц трудоспособного населения в 2002 до 27,4 в 2010 г. Общероссийские </w:t>
      </w:r>
      <w:proofErr w:type="spellStart"/>
      <w:r w:rsidRPr="003C1CC6">
        <w:rPr>
          <w:rFonts w:ascii="Times New Roman" w:hAnsi="Times New Roman" w:cs="Times New Roman"/>
          <w:sz w:val="28"/>
          <w:szCs w:val="28"/>
          <w:lang w:val="ru-RU"/>
        </w:rPr>
        <w:t>проспективные</w:t>
      </w:r>
      <w:proofErr w:type="spellEnd"/>
      <w:r w:rsidRPr="003C1CC6">
        <w:rPr>
          <w:rFonts w:ascii="Times New Roman" w:hAnsi="Times New Roman" w:cs="Times New Roman"/>
          <w:sz w:val="28"/>
          <w:szCs w:val="28"/>
          <w:lang w:val="ru-RU"/>
        </w:rPr>
        <w:t xml:space="preserve"> показатели также снизились в </w:t>
      </w:r>
      <w:proofErr w:type="spellStart"/>
      <w:r w:rsidRPr="003C1CC6">
        <w:rPr>
          <w:rFonts w:ascii="Times New Roman" w:hAnsi="Times New Roman" w:cs="Times New Roman"/>
          <w:sz w:val="28"/>
          <w:szCs w:val="28"/>
          <w:lang w:val="ru-RU"/>
        </w:rPr>
        <w:t>межпер</w:t>
      </w:r>
      <w:r w:rsidR="002A438C">
        <w:rPr>
          <w:rFonts w:ascii="Times New Roman" w:hAnsi="Times New Roman" w:cs="Times New Roman"/>
          <w:sz w:val="28"/>
          <w:szCs w:val="28"/>
          <w:lang w:val="ru-RU"/>
        </w:rPr>
        <w:t>е</w:t>
      </w:r>
      <w:r w:rsidRPr="003C1CC6">
        <w:rPr>
          <w:rFonts w:ascii="Times New Roman" w:hAnsi="Times New Roman" w:cs="Times New Roman"/>
          <w:sz w:val="28"/>
          <w:szCs w:val="28"/>
          <w:lang w:val="ru-RU"/>
        </w:rPr>
        <w:t>писной</w:t>
      </w:r>
      <w:proofErr w:type="spellEnd"/>
      <w:r w:rsidRPr="003C1CC6">
        <w:rPr>
          <w:rFonts w:ascii="Times New Roman" w:hAnsi="Times New Roman" w:cs="Times New Roman"/>
          <w:sz w:val="28"/>
          <w:szCs w:val="28"/>
          <w:lang w:val="ru-RU"/>
        </w:rPr>
        <w:t xml:space="preserve"> период, причем снижение было более сильным.</w:t>
      </w:r>
      <w:proofErr w:type="gramEnd"/>
      <w:r w:rsidRPr="003C1CC6">
        <w:rPr>
          <w:rFonts w:ascii="Times New Roman" w:hAnsi="Times New Roman" w:cs="Times New Roman"/>
          <w:sz w:val="28"/>
          <w:szCs w:val="28"/>
          <w:lang w:val="ru-RU"/>
        </w:rPr>
        <w:t xml:space="preserve"> </w:t>
      </w:r>
      <w:proofErr w:type="spellStart"/>
      <w:r w:rsidRPr="003C1CC6">
        <w:rPr>
          <w:rFonts w:ascii="Times New Roman" w:hAnsi="Times New Roman" w:cs="Times New Roman"/>
          <w:sz w:val="28"/>
          <w:szCs w:val="28"/>
          <w:lang w:val="ru-RU"/>
        </w:rPr>
        <w:t>Проспективная</w:t>
      </w:r>
      <w:proofErr w:type="spellEnd"/>
      <w:r w:rsidRPr="003C1CC6">
        <w:rPr>
          <w:rFonts w:ascii="Times New Roman" w:hAnsi="Times New Roman" w:cs="Times New Roman"/>
          <w:sz w:val="28"/>
          <w:szCs w:val="28"/>
          <w:lang w:val="ru-RU"/>
        </w:rPr>
        <w:t xml:space="preserve"> доля пожилых уменьшилась с 16,5% до 13,2%, </w:t>
      </w:r>
      <w:r w:rsidR="002A438C">
        <w:rPr>
          <w:rFonts w:ascii="Times New Roman" w:hAnsi="Times New Roman" w:cs="Times New Roman"/>
          <w:sz w:val="28"/>
          <w:szCs w:val="28"/>
          <w:lang w:val="ru-RU"/>
        </w:rPr>
        <w:t>ДНП</w:t>
      </w:r>
      <w:r w:rsidRPr="003C1CC6">
        <w:rPr>
          <w:rFonts w:ascii="Times New Roman" w:hAnsi="Times New Roman" w:cs="Times New Roman"/>
          <w:sz w:val="28"/>
          <w:szCs w:val="28"/>
          <w:lang w:val="ru-RU"/>
        </w:rPr>
        <w:t xml:space="preserve"> с 24,5 до 21,2 на 100 лиц трудоспособного возраста.</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В России, как и во многих развитых странах, сдвиг возрастной структуры к старшим возрастам обозначился достаточно давно. Однако старение в России проявляется не так сильно, как в других европейских странах. По уровню старения Россия сопоставима с США и Польшей. Объяснение этого явления - более позднее начало демографического перехода в РФ по сравнению с развитыми странами Европы (рисунок 5). </w:t>
      </w:r>
    </w:p>
    <w:p w:rsidR="003C1CC6" w:rsidRDefault="003C1CC6" w:rsidP="003C1CC6">
      <w:pPr>
        <w:spacing w:after="0" w:line="240" w:lineRule="auto"/>
        <w:jc w:val="center"/>
        <w:rPr>
          <w:rFonts w:ascii="Times New Roman" w:hAnsi="Times New Roman" w:cs="Times New Roman"/>
          <w:sz w:val="28"/>
          <w:szCs w:val="28"/>
        </w:rPr>
      </w:pPr>
      <w:r w:rsidRPr="008517A3">
        <w:rPr>
          <w:rFonts w:ascii="Times New Roman" w:hAnsi="Times New Roman" w:cs="Times New Roman"/>
          <w:noProof/>
          <w:sz w:val="28"/>
          <w:szCs w:val="28"/>
        </w:rPr>
        <w:drawing>
          <wp:inline distT="0" distB="0" distL="0" distR="0">
            <wp:extent cx="5960533" cy="30240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Рисунок 5. Индикаторы старения в России и странах запада</w:t>
      </w:r>
    </w:p>
    <w:p w:rsidR="003C1CC6" w:rsidRPr="003C1CC6" w:rsidRDefault="003C1CC6" w:rsidP="003C1CC6">
      <w:pPr>
        <w:spacing w:after="0" w:line="240" w:lineRule="auto"/>
        <w:rPr>
          <w:rFonts w:ascii="Times New Roman" w:hAnsi="Times New Roman" w:cs="Times New Roman"/>
          <w:sz w:val="24"/>
          <w:szCs w:val="24"/>
          <w:lang w:val="ru-RU"/>
        </w:rPr>
      </w:pPr>
      <w:r w:rsidRPr="003C1CC6">
        <w:rPr>
          <w:rFonts w:ascii="Times New Roman" w:hAnsi="Times New Roman" w:cs="Times New Roman"/>
          <w:sz w:val="24"/>
          <w:szCs w:val="24"/>
          <w:lang w:val="ru-RU"/>
        </w:rPr>
        <w:t xml:space="preserve">Источник: </w:t>
      </w:r>
      <w:r w:rsidRPr="00812409">
        <w:rPr>
          <w:rFonts w:ascii="Times New Roman" w:hAnsi="Times New Roman" w:cs="Times New Roman"/>
          <w:sz w:val="24"/>
          <w:szCs w:val="24"/>
        </w:rPr>
        <w:t>http</w:t>
      </w:r>
      <w:r w:rsidRPr="003C1CC6">
        <w:rPr>
          <w:rFonts w:ascii="Times New Roman" w:hAnsi="Times New Roman" w:cs="Times New Roman"/>
          <w:sz w:val="24"/>
          <w:szCs w:val="24"/>
          <w:lang w:val="ru-RU"/>
        </w:rPr>
        <w:t>://</w:t>
      </w:r>
      <w:proofErr w:type="spellStart"/>
      <w:r w:rsidRPr="00812409">
        <w:rPr>
          <w:rFonts w:ascii="Times New Roman" w:hAnsi="Times New Roman" w:cs="Times New Roman"/>
          <w:sz w:val="24"/>
          <w:szCs w:val="24"/>
        </w:rPr>
        <w:t>demoscope</w:t>
      </w:r>
      <w:proofErr w:type="spellEnd"/>
      <w:r w:rsidRPr="003C1CC6">
        <w:rPr>
          <w:rFonts w:ascii="Times New Roman" w:hAnsi="Times New Roman" w:cs="Times New Roman"/>
          <w:sz w:val="24"/>
          <w:szCs w:val="24"/>
          <w:lang w:val="ru-RU"/>
        </w:rPr>
        <w:t>.</w:t>
      </w:r>
      <w:proofErr w:type="spellStart"/>
      <w:r w:rsidRPr="00812409">
        <w:rPr>
          <w:rFonts w:ascii="Times New Roman" w:hAnsi="Times New Roman" w:cs="Times New Roman"/>
          <w:sz w:val="24"/>
          <w:szCs w:val="24"/>
        </w:rPr>
        <w:t>ru</w:t>
      </w:r>
      <w:proofErr w:type="spellEnd"/>
      <w:r w:rsidRPr="003C1CC6">
        <w:rPr>
          <w:rFonts w:ascii="Times New Roman" w:hAnsi="Times New Roman" w:cs="Times New Roman"/>
          <w:sz w:val="24"/>
          <w:szCs w:val="24"/>
          <w:lang w:val="ru-RU"/>
        </w:rPr>
        <w:t>/</w:t>
      </w:r>
      <w:r w:rsidRPr="00812409">
        <w:rPr>
          <w:rFonts w:ascii="Times New Roman" w:hAnsi="Times New Roman" w:cs="Times New Roman"/>
          <w:sz w:val="24"/>
          <w:szCs w:val="24"/>
        </w:rPr>
        <w:t>weekly</w:t>
      </w:r>
      <w:r w:rsidRPr="003C1CC6">
        <w:rPr>
          <w:rFonts w:ascii="Times New Roman" w:hAnsi="Times New Roman" w:cs="Times New Roman"/>
          <w:sz w:val="24"/>
          <w:szCs w:val="24"/>
          <w:lang w:val="ru-RU"/>
        </w:rPr>
        <w:t>/</w:t>
      </w:r>
      <w:proofErr w:type="spellStart"/>
      <w:r w:rsidRPr="00812409">
        <w:rPr>
          <w:rFonts w:ascii="Times New Roman" w:hAnsi="Times New Roman" w:cs="Times New Roman"/>
          <w:sz w:val="24"/>
          <w:szCs w:val="24"/>
        </w:rPr>
        <w:t>pril</w:t>
      </w:r>
      <w:proofErr w:type="spellEnd"/>
      <w:r w:rsidRPr="003C1CC6">
        <w:rPr>
          <w:rFonts w:ascii="Times New Roman" w:hAnsi="Times New Roman" w:cs="Times New Roman"/>
          <w:sz w:val="24"/>
          <w:szCs w:val="24"/>
          <w:lang w:val="ru-RU"/>
        </w:rPr>
        <w:t>.</w:t>
      </w:r>
      <w:proofErr w:type="spellStart"/>
      <w:r w:rsidRPr="00812409">
        <w:rPr>
          <w:rFonts w:ascii="Times New Roman" w:hAnsi="Times New Roman" w:cs="Times New Roman"/>
          <w:sz w:val="24"/>
          <w:szCs w:val="24"/>
        </w:rPr>
        <w:t>php</w:t>
      </w:r>
      <w:proofErr w:type="spellEnd"/>
    </w:p>
    <w:p w:rsidR="003C1CC6" w:rsidRPr="003C1CC6" w:rsidRDefault="003C1CC6" w:rsidP="003C1CC6">
      <w:pPr>
        <w:spacing w:before="120"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Изменения возрастной структуры населения отражают исторические тенденции в рождаемости, смертности и миграции, и они предвещают </w:t>
      </w:r>
      <w:r w:rsidRPr="003C1CC6">
        <w:rPr>
          <w:rFonts w:ascii="Times New Roman" w:hAnsi="Times New Roman" w:cs="Times New Roman"/>
          <w:sz w:val="28"/>
          <w:szCs w:val="28"/>
          <w:lang w:val="ru-RU"/>
        </w:rPr>
        <w:lastRenderedPageBreak/>
        <w:t xml:space="preserve">дальнейшую динамику этих сил. Главная особенность, характеризующая возрастную структуру населения России - старение населения. </w:t>
      </w:r>
      <w:proofErr w:type="gramStart"/>
      <w:r w:rsidRPr="003C1CC6">
        <w:rPr>
          <w:rFonts w:ascii="Times New Roman" w:hAnsi="Times New Roman" w:cs="Times New Roman"/>
          <w:sz w:val="28"/>
          <w:szCs w:val="28"/>
          <w:lang w:val="ru-RU"/>
        </w:rPr>
        <w:t>На рисунке 5 представлена динамика индикаторов старения с 1960 по 2010 гг. Если увеличение доли пожилых в общей численности населения имеет волнообразный характер, обусловленный пертурбационными воздействиями, связанными с экономическими и социальными потрясениями, и может притормозить процесс старения, то рост медианного возраста, не прекращавшийся с 1980 года напрямую свидетельствует о продвижении процесса старения населения.</w:t>
      </w:r>
      <w:proofErr w:type="gramEnd"/>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Демографический переход в России начался в наиболее урбанизированных и индустриализованных регионах Центра и Северо-Запада (влияние Москвы и Санкт-Петербурга), а затем распространился на регионы юга, севера и востока. Более быстрыми темпами к новому типу воспроизводства переходили регионы с высоким уровнем урбанизации, медленнее - аграрные и мусульманские территории (Россия регионов, 2005). Главный фактор, определяющий изменение возрастной структуры и обуславливающий старение снизу - снижение рождаемости. Для Р</w:t>
      </w:r>
      <w:r w:rsidR="002A438C">
        <w:rPr>
          <w:rFonts w:ascii="Times New Roman" w:hAnsi="Times New Roman" w:cs="Times New Roman"/>
          <w:sz w:val="28"/>
          <w:szCs w:val="28"/>
          <w:lang w:val="ru-RU"/>
        </w:rPr>
        <w:t>Ф</w:t>
      </w:r>
      <w:r w:rsidRPr="003C1CC6">
        <w:rPr>
          <w:rFonts w:ascii="Times New Roman" w:hAnsi="Times New Roman" w:cs="Times New Roman"/>
          <w:sz w:val="28"/>
          <w:szCs w:val="28"/>
          <w:lang w:val="ru-RU"/>
        </w:rPr>
        <w:t xml:space="preserve"> характерны большие региональные различия рождаемости: республики </w:t>
      </w:r>
      <w:r w:rsidR="00744B90">
        <w:rPr>
          <w:rFonts w:ascii="Times New Roman" w:hAnsi="Times New Roman" w:cs="Times New Roman"/>
          <w:sz w:val="28"/>
          <w:szCs w:val="28"/>
          <w:lang w:val="ru-RU"/>
        </w:rPr>
        <w:t>СКФО</w:t>
      </w:r>
      <w:r w:rsidRPr="003C1CC6">
        <w:rPr>
          <w:rFonts w:ascii="Times New Roman" w:hAnsi="Times New Roman" w:cs="Times New Roman"/>
          <w:sz w:val="28"/>
          <w:szCs w:val="28"/>
          <w:lang w:val="ru-RU"/>
        </w:rPr>
        <w:t xml:space="preserve"> </w:t>
      </w:r>
      <w:r w:rsidR="002A438C">
        <w:rPr>
          <w:rFonts w:ascii="Times New Roman" w:hAnsi="Times New Roman" w:cs="Times New Roman"/>
          <w:sz w:val="28"/>
          <w:szCs w:val="28"/>
          <w:lang w:val="ru-RU"/>
        </w:rPr>
        <w:t>имеют</w:t>
      </w:r>
      <w:r w:rsidRPr="003C1CC6">
        <w:rPr>
          <w:rFonts w:ascii="Times New Roman" w:hAnsi="Times New Roman" w:cs="Times New Roman"/>
          <w:sz w:val="28"/>
          <w:szCs w:val="28"/>
          <w:lang w:val="ru-RU"/>
        </w:rPr>
        <w:t xml:space="preserve"> высокие показатели, крупные города европейской части (Москва, Санкт-Петербург) - низкие.</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Второй драйвер старения - увеличение ожидаемой продолжительности жизни. Старение сверху напрямую зависит от ОПЖ в возрасте 0 лет, если данный показатель меньше 70 лет</w:t>
      </w:r>
      <w:r w:rsidR="009D08F8">
        <w:rPr>
          <w:rFonts w:ascii="Times New Roman" w:hAnsi="Times New Roman" w:cs="Times New Roman"/>
          <w:sz w:val="28"/>
          <w:szCs w:val="28"/>
          <w:lang w:val="ru-RU"/>
        </w:rPr>
        <w:t xml:space="preserve"> -</w:t>
      </w:r>
      <w:r w:rsidRPr="003C1CC6">
        <w:rPr>
          <w:rFonts w:ascii="Times New Roman" w:hAnsi="Times New Roman" w:cs="Times New Roman"/>
          <w:sz w:val="28"/>
          <w:szCs w:val="28"/>
          <w:lang w:val="ru-RU"/>
        </w:rPr>
        <w:t xml:space="preserve"> старения нет, зачастую можно говорить и об омоложени</w:t>
      </w:r>
      <w:r w:rsidR="009D08F8">
        <w:rPr>
          <w:rFonts w:ascii="Times New Roman" w:hAnsi="Times New Roman" w:cs="Times New Roman"/>
          <w:sz w:val="28"/>
          <w:szCs w:val="28"/>
          <w:lang w:val="ru-RU"/>
        </w:rPr>
        <w:t>и</w:t>
      </w:r>
      <w:r w:rsidRPr="003C1CC6">
        <w:rPr>
          <w:rFonts w:ascii="Times New Roman" w:hAnsi="Times New Roman" w:cs="Times New Roman"/>
          <w:sz w:val="28"/>
          <w:szCs w:val="28"/>
          <w:lang w:val="ru-RU"/>
        </w:rPr>
        <w:t xml:space="preserve">. Изменение ожидаемой продолжительности жизни необходимо учитывать для понимания роли смертности в формировании ВСН. </w:t>
      </w:r>
      <w:r w:rsidR="009D08F8">
        <w:rPr>
          <w:rFonts w:ascii="Times New Roman" w:hAnsi="Times New Roman" w:cs="Times New Roman"/>
          <w:sz w:val="28"/>
          <w:szCs w:val="28"/>
          <w:lang w:val="ru-RU"/>
        </w:rPr>
        <w:t xml:space="preserve">ОПЖ </w:t>
      </w:r>
      <w:r w:rsidRPr="003C1CC6">
        <w:rPr>
          <w:rFonts w:ascii="Times New Roman" w:hAnsi="Times New Roman" w:cs="Times New Roman"/>
          <w:sz w:val="28"/>
          <w:szCs w:val="28"/>
          <w:lang w:val="ru-RU"/>
        </w:rPr>
        <w:t xml:space="preserve">в возрасте 0 лет также определяет величину медианного возраста населения. </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Изменение тренда ОПЖ обуславливает не только старение</w:t>
      </w:r>
      <w:r w:rsidR="002A438C">
        <w:rPr>
          <w:rFonts w:ascii="Times New Roman" w:hAnsi="Times New Roman" w:cs="Times New Roman"/>
          <w:sz w:val="28"/>
          <w:szCs w:val="28"/>
          <w:lang w:val="ru-RU"/>
        </w:rPr>
        <w:t xml:space="preserve"> сверху, но и по-разному влияет</w:t>
      </w:r>
      <w:r w:rsidRPr="003C1CC6">
        <w:rPr>
          <w:rFonts w:ascii="Times New Roman" w:hAnsi="Times New Roman" w:cs="Times New Roman"/>
          <w:sz w:val="28"/>
          <w:szCs w:val="28"/>
          <w:lang w:val="ru-RU"/>
        </w:rPr>
        <w:t xml:space="preserve"> на старение мужского и женского населения в России. Если тренд ОПЖ у мужчин абсолютно не способствовал старению, то для женского </w:t>
      </w:r>
      <w:r w:rsidRPr="003C1CC6">
        <w:rPr>
          <w:rFonts w:ascii="Times New Roman" w:hAnsi="Times New Roman" w:cs="Times New Roman"/>
          <w:sz w:val="28"/>
          <w:szCs w:val="28"/>
          <w:lang w:val="ru-RU"/>
        </w:rPr>
        <w:lastRenderedPageBreak/>
        <w:t xml:space="preserve">населения с начала 2000-х способствовал, но не так интенсивно, как в развитых странах запада. На рисунке 6 видно, что рост ОПЖ в возрасте 15 лет для мужчин носит восстановительный характер, после провала </w:t>
      </w:r>
      <w:proofErr w:type="gramStart"/>
      <w:r w:rsidRPr="003C1CC6">
        <w:rPr>
          <w:rFonts w:ascii="Times New Roman" w:hAnsi="Times New Roman" w:cs="Times New Roman"/>
          <w:sz w:val="28"/>
          <w:szCs w:val="28"/>
          <w:lang w:val="ru-RU"/>
        </w:rPr>
        <w:t>в начале</w:t>
      </w:r>
      <w:proofErr w:type="gramEnd"/>
      <w:r w:rsidRPr="003C1CC6">
        <w:rPr>
          <w:rFonts w:ascii="Times New Roman" w:hAnsi="Times New Roman" w:cs="Times New Roman"/>
          <w:sz w:val="28"/>
          <w:szCs w:val="28"/>
          <w:lang w:val="ru-RU"/>
        </w:rPr>
        <w:t xml:space="preserve"> 1990-ых и 2000-ых, но еще не достиг значений антиалкогольной компании 1985-1986 гг. Подобная тенденция характерна и для показателя ОПЖ в возрасте 65 лет, величина которого важна при </w:t>
      </w:r>
      <w:proofErr w:type="spellStart"/>
      <w:r w:rsidRPr="003C1CC6">
        <w:rPr>
          <w:rFonts w:ascii="Times New Roman" w:hAnsi="Times New Roman" w:cs="Times New Roman"/>
          <w:sz w:val="28"/>
          <w:szCs w:val="28"/>
          <w:lang w:val="ru-RU"/>
        </w:rPr>
        <w:t>проспективном</w:t>
      </w:r>
      <w:proofErr w:type="spellEnd"/>
      <w:r w:rsidRPr="003C1CC6">
        <w:rPr>
          <w:rFonts w:ascii="Times New Roman" w:hAnsi="Times New Roman" w:cs="Times New Roman"/>
          <w:sz w:val="28"/>
          <w:szCs w:val="28"/>
          <w:lang w:val="ru-RU"/>
        </w:rPr>
        <w:t xml:space="preserve"> измерении старения.</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Разрыв в ОПЖ мужчин и женщин в 2002 году составлял рекордные 13,3 года, а в 2010 году снизился до 11,79 года</w:t>
      </w:r>
      <w:proofErr w:type="gramStart"/>
      <w:r w:rsidRPr="003C1CC6">
        <w:rPr>
          <w:rFonts w:ascii="Times New Roman" w:hAnsi="Times New Roman" w:cs="Times New Roman"/>
          <w:sz w:val="28"/>
          <w:szCs w:val="28"/>
          <w:lang w:val="ru-RU"/>
        </w:rPr>
        <w:t>.</w:t>
      </w:r>
      <w:proofErr w:type="gramEnd"/>
      <w:r w:rsidRPr="003C1CC6">
        <w:rPr>
          <w:rFonts w:ascii="Times New Roman" w:hAnsi="Times New Roman" w:cs="Times New Roman"/>
          <w:sz w:val="28"/>
          <w:szCs w:val="28"/>
          <w:lang w:val="ru-RU"/>
        </w:rPr>
        <w:t xml:space="preserve"> </w:t>
      </w:r>
      <w:proofErr w:type="gramStart"/>
      <w:r w:rsidR="009D08F8" w:rsidRPr="009D08F8">
        <w:rPr>
          <w:rFonts w:ascii="Times New Roman" w:hAnsi="Times New Roman" w:cs="Times New Roman"/>
          <w:i/>
          <w:sz w:val="28"/>
          <w:szCs w:val="28"/>
          <w:lang w:val="ru-RU"/>
        </w:rPr>
        <w:t>е</w:t>
      </w:r>
      <w:proofErr w:type="gramEnd"/>
      <w:r w:rsidR="009D08F8" w:rsidRPr="009D08F8">
        <w:rPr>
          <w:rFonts w:ascii="Times New Roman" w:hAnsi="Times New Roman" w:cs="Times New Roman"/>
          <w:i/>
          <w:sz w:val="28"/>
          <w:szCs w:val="28"/>
          <w:vertAlign w:val="subscript"/>
          <w:lang w:val="ru-RU"/>
        </w:rPr>
        <w:t>1</w:t>
      </w:r>
      <w:r w:rsidRPr="003C1CC6">
        <w:rPr>
          <w:rFonts w:ascii="Times New Roman" w:hAnsi="Times New Roman" w:cs="Times New Roman"/>
          <w:sz w:val="28"/>
          <w:szCs w:val="28"/>
          <w:lang w:val="ru-RU"/>
        </w:rPr>
        <w:t xml:space="preserve"> </w:t>
      </w:r>
      <w:r w:rsidR="009D08F8">
        <w:rPr>
          <w:rFonts w:ascii="Times New Roman" w:hAnsi="Times New Roman" w:cs="Times New Roman"/>
          <w:sz w:val="28"/>
          <w:szCs w:val="28"/>
          <w:lang w:val="ru-RU"/>
        </w:rPr>
        <w:t xml:space="preserve">у </w:t>
      </w:r>
      <w:r w:rsidRPr="003C1CC6">
        <w:rPr>
          <w:rFonts w:ascii="Times New Roman" w:hAnsi="Times New Roman" w:cs="Times New Roman"/>
          <w:sz w:val="28"/>
          <w:szCs w:val="28"/>
          <w:lang w:val="ru-RU"/>
        </w:rPr>
        <w:t xml:space="preserve">мужчин увеличивалась более интенсивно с 2003 года - больше, чем на 5 лет, для женщин тренд увеличения плавный и равномерный - с 2003 года </w:t>
      </w:r>
      <w:r w:rsidR="009D08F8" w:rsidRPr="009D08F8">
        <w:rPr>
          <w:rFonts w:ascii="Times New Roman" w:hAnsi="Times New Roman" w:cs="Times New Roman"/>
          <w:i/>
          <w:sz w:val="28"/>
          <w:szCs w:val="28"/>
          <w:lang w:val="ru-RU"/>
        </w:rPr>
        <w:t>е</w:t>
      </w:r>
      <w:r w:rsidR="009D08F8" w:rsidRPr="009D08F8">
        <w:rPr>
          <w:rFonts w:ascii="Times New Roman" w:hAnsi="Times New Roman" w:cs="Times New Roman"/>
          <w:i/>
          <w:sz w:val="28"/>
          <w:szCs w:val="28"/>
          <w:vertAlign w:val="subscript"/>
          <w:lang w:val="ru-RU"/>
        </w:rPr>
        <w:t>1</w:t>
      </w:r>
      <w:r w:rsidRPr="003C1CC6">
        <w:rPr>
          <w:rFonts w:ascii="Times New Roman" w:hAnsi="Times New Roman" w:cs="Times New Roman"/>
          <w:sz w:val="28"/>
          <w:szCs w:val="28"/>
          <w:lang w:val="ru-RU"/>
        </w:rPr>
        <w:t xml:space="preserve"> выросла приблизительно на 3,5 года. </w:t>
      </w:r>
    </w:p>
    <w:p w:rsidR="003C1CC6" w:rsidRDefault="003C1CC6" w:rsidP="003C1CC6">
      <w:pPr>
        <w:spacing w:after="0" w:line="240" w:lineRule="auto"/>
        <w:jc w:val="center"/>
        <w:rPr>
          <w:rFonts w:ascii="Times New Roman" w:hAnsi="Times New Roman" w:cs="Times New Roman"/>
          <w:sz w:val="28"/>
          <w:szCs w:val="28"/>
        </w:rPr>
      </w:pPr>
      <w:r w:rsidRPr="00030260">
        <w:rPr>
          <w:rFonts w:ascii="Times New Roman" w:hAnsi="Times New Roman" w:cs="Times New Roman"/>
          <w:noProof/>
          <w:sz w:val="28"/>
          <w:szCs w:val="28"/>
        </w:rPr>
        <w:drawing>
          <wp:inline distT="0" distB="0" distL="0" distR="0">
            <wp:extent cx="4829175" cy="2520000"/>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C1CC6" w:rsidRPr="003C1CC6" w:rsidRDefault="003C1CC6" w:rsidP="003C1CC6">
      <w:pPr>
        <w:spacing w:after="0" w:line="240" w:lineRule="auto"/>
        <w:ind w:firstLine="720"/>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Рисунок 6. ОПЖ в возрасте 1 год, 15 лет, 65 лет, мужчины</w:t>
      </w:r>
    </w:p>
    <w:p w:rsidR="003C1CC6" w:rsidRPr="003C1CC6" w:rsidRDefault="003C1CC6" w:rsidP="003C1CC6">
      <w:pPr>
        <w:spacing w:after="0" w:line="240" w:lineRule="auto"/>
        <w:rPr>
          <w:rFonts w:ascii="Times New Roman" w:hAnsi="Times New Roman" w:cs="Times New Roman"/>
          <w:sz w:val="24"/>
          <w:szCs w:val="24"/>
          <w:lang w:val="ru-RU"/>
        </w:rPr>
      </w:pPr>
      <w:r w:rsidRPr="003C1CC6">
        <w:rPr>
          <w:rFonts w:ascii="Times New Roman" w:hAnsi="Times New Roman" w:cs="Times New Roman"/>
          <w:sz w:val="24"/>
          <w:szCs w:val="24"/>
          <w:lang w:val="ru-RU"/>
        </w:rPr>
        <w:t xml:space="preserve">Источник: </w:t>
      </w:r>
      <w:r w:rsidRPr="00812409">
        <w:rPr>
          <w:rFonts w:ascii="Times New Roman" w:hAnsi="Times New Roman" w:cs="Times New Roman"/>
          <w:sz w:val="24"/>
          <w:szCs w:val="24"/>
        </w:rPr>
        <w:t>http</w:t>
      </w:r>
      <w:r w:rsidRPr="003C1CC6">
        <w:rPr>
          <w:rFonts w:ascii="Times New Roman" w:hAnsi="Times New Roman" w:cs="Times New Roman"/>
          <w:sz w:val="24"/>
          <w:szCs w:val="24"/>
          <w:lang w:val="ru-RU"/>
        </w:rPr>
        <w:t>://</w:t>
      </w:r>
      <w:proofErr w:type="spellStart"/>
      <w:r w:rsidRPr="00812409">
        <w:rPr>
          <w:rFonts w:ascii="Times New Roman" w:hAnsi="Times New Roman" w:cs="Times New Roman"/>
          <w:sz w:val="24"/>
          <w:szCs w:val="24"/>
        </w:rPr>
        <w:t>demoscope</w:t>
      </w:r>
      <w:proofErr w:type="spellEnd"/>
      <w:r w:rsidRPr="003C1CC6">
        <w:rPr>
          <w:rFonts w:ascii="Times New Roman" w:hAnsi="Times New Roman" w:cs="Times New Roman"/>
          <w:sz w:val="24"/>
          <w:szCs w:val="24"/>
          <w:lang w:val="ru-RU"/>
        </w:rPr>
        <w:t>.</w:t>
      </w:r>
      <w:proofErr w:type="spellStart"/>
      <w:r w:rsidRPr="00812409">
        <w:rPr>
          <w:rFonts w:ascii="Times New Roman" w:hAnsi="Times New Roman" w:cs="Times New Roman"/>
          <w:sz w:val="24"/>
          <w:szCs w:val="24"/>
        </w:rPr>
        <w:t>ru</w:t>
      </w:r>
      <w:proofErr w:type="spellEnd"/>
      <w:r w:rsidRPr="003C1CC6">
        <w:rPr>
          <w:rFonts w:ascii="Times New Roman" w:hAnsi="Times New Roman" w:cs="Times New Roman"/>
          <w:sz w:val="24"/>
          <w:szCs w:val="24"/>
          <w:lang w:val="ru-RU"/>
        </w:rPr>
        <w:t>/</w:t>
      </w:r>
      <w:r w:rsidRPr="00812409">
        <w:rPr>
          <w:rFonts w:ascii="Times New Roman" w:hAnsi="Times New Roman" w:cs="Times New Roman"/>
          <w:sz w:val="24"/>
          <w:szCs w:val="24"/>
        </w:rPr>
        <w:t>weekly</w:t>
      </w:r>
      <w:r w:rsidRPr="003C1CC6">
        <w:rPr>
          <w:rFonts w:ascii="Times New Roman" w:hAnsi="Times New Roman" w:cs="Times New Roman"/>
          <w:sz w:val="24"/>
          <w:szCs w:val="24"/>
          <w:lang w:val="ru-RU"/>
        </w:rPr>
        <w:t>/</w:t>
      </w:r>
      <w:proofErr w:type="spellStart"/>
      <w:r w:rsidRPr="00812409">
        <w:rPr>
          <w:rFonts w:ascii="Times New Roman" w:hAnsi="Times New Roman" w:cs="Times New Roman"/>
          <w:sz w:val="24"/>
          <w:szCs w:val="24"/>
        </w:rPr>
        <w:t>pril</w:t>
      </w:r>
      <w:proofErr w:type="spellEnd"/>
      <w:r w:rsidRPr="003C1CC6">
        <w:rPr>
          <w:rFonts w:ascii="Times New Roman" w:hAnsi="Times New Roman" w:cs="Times New Roman"/>
          <w:sz w:val="24"/>
          <w:szCs w:val="24"/>
          <w:lang w:val="ru-RU"/>
        </w:rPr>
        <w:t>.</w:t>
      </w:r>
      <w:proofErr w:type="spellStart"/>
      <w:r w:rsidRPr="00812409">
        <w:rPr>
          <w:rFonts w:ascii="Times New Roman" w:hAnsi="Times New Roman" w:cs="Times New Roman"/>
          <w:sz w:val="24"/>
          <w:szCs w:val="24"/>
        </w:rPr>
        <w:t>php</w:t>
      </w:r>
      <w:proofErr w:type="spellEnd"/>
    </w:p>
    <w:p w:rsidR="003C1CC6" w:rsidRPr="003C1CC6" w:rsidRDefault="003C1CC6" w:rsidP="003C1CC6">
      <w:pPr>
        <w:spacing w:before="120" w:after="0" w:line="360" w:lineRule="auto"/>
        <w:ind w:firstLine="720"/>
        <w:jc w:val="both"/>
        <w:rPr>
          <w:rFonts w:ascii="Times New Roman" w:hAnsi="Times New Roman" w:cs="Times New Roman"/>
          <w:sz w:val="28"/>
          <w:szCs w:val="28"/>
          <w:lang w:val="ru-RU"/>
        </w:rPr>
      </w:pPr>
      <w:proofErr w:type="gramStart"/>
      <w:r w:rsidRPr="003C1CC6">
        <w:rPr>
          <w:rFonts w:ascii="Times New Roman" w:hAnsi="Times New Roman" w:cs="Times New Roman"/>
          <w:sz w:val="28"/>
          <w:szCs w:val="28"/>
          <w:lang w:val="ru-RU"/>
        </w:rPr>
        <w:t>Мужская</w:t>
      </w:r>
      <w:proofErr w:type="gramEnd"/>
      <w:r w:rsidRPr="003C1CC6">
        <w:rPr>
          <w:rFonts w:ascii="Times New Roman" w:hAnsi="Times New Roman" w:cs="Times New Roman"/>
          <w:sz w:val="28"/>
          <w:szCs w:val="28"/>
          <w:lang w:val="ru-RU"/>
        </w:rPr>
        <w:t xml:space="preserve"> </w:t>
      </w:r>
      <w:proofErr w:type="spellStart"/>
      <w:r w:rsidRPr="003C1CC6">
        <w:rPr>
          <w:rFonts w:ascii="Times New Roman" w:hAnsi="Times New Roman" w:cs="Times New Roman"/>
          <w:sz w:val="28"/>
          <w:szCs w:val="28"/>
          <w:lang w:val="ru-RU"/>
        </w:rPr>
        <w:t>сверхсмертность</w:t>
      </w:r>
      <w:proofErr w:type="spellEnd"/>
      <w:r w:rsidRPr="003C1CC6">
        <w:rPr>
          <w:rFonts w:ascii="Times New Roman" w:hAnsi="Times New Roman" w:cs="Times New Roman"/>
          <w:sz w:val="28"/>
          <w:szCs w:val="28"/>
          <w:lang w:val="ru-RU"/>
        </w:rPr>
        <w:t xml:space="preserve"> объясняет огромную разницу в ОПЖ между полами. Изменение ОПЖ в возрасте 15 лет для женщин носит более плавный характер, а увеличение ОПЖ в возрасте 65 лет уже перешло из компенсационного роста </w:t>
      </w:r>
      <w:proofErr w:type="gramStart"/>
      <w:r w:rsidRPr="003C1CC6">
        <w:rPr>
          <w:rFonts w:ascii="Times New Roman" w:hAnsi="Times New Roman" w:cs="Times New Roman"/>
          <w:sz w:val="28"/>
          <w:szCs w:val="28"/>
          <w:lang w:val="ru-RU"/>
        </w:rPr>
        <w:t>в</w:t>
      </w:r>
      <w:proofErr w:type="gramEnd"/>
      <w:r w:rsidRPr="003C1CC6">
        <w:rPr>
          <w:rFonts w:ascii="Times New Roman" w:hAnsi="Times New Roman" w:cs="Times New Roman"/>
          <w:sz w:val="28"/>
          <w:szCs w:val="28"/>
          <w:lang w:val="ru-RU"/>
        </w:rPr>
        <w:t xml:space="preserve"> реальный накопительный. Увеличение ожидаемой продолжительности жизни в старших возрастах свидетельствует об успехах системы здравоохранения и позволяет поставить российских женщин на одну ступень с женщинами из некоторых развитых европейских стран.</w:t>
      </w:r>
    </w:p>
    <w:p w:rsidR="003C1CC6" w:rsidRDefault="003C1CC6" w:rsidP="003C1CC6">
      <w:pPr>
        <w:spacing w:after="0" w:line="240" w:lineRule="auto"/>
        <w:jc w:val="center"/>
        <w:rPr>
          <w:rFonts w:ascii="Times New Roman" w:hAnsi="Times New Roman" w:cs="Times New Roman"/>
          <w:sz w:val="28"/>
          <w:szCs w:val="28"/>
        </w:rPr>
      </w:pPr>
      <w:r w:rsidRPr="00030260">
        <w:rPr>
          <w:rFonts w:ascii="Times New Roman" w:hAnsi="Times New Roman" w:cs="Times New Roman"/>
          <w:noProof/>
          <w:sz w:val="28"/>
          <w:szCs w:val="28"/>
        </w:rPr>
        <w:lastRenderedPageBreak/>
        <w:drawing>
          <wp:inline distT="0" distB="0" distL="0" distR="0">
            <wp:extent cx="4767209" cy="2506894"/>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C1CC6" w:rsidRPr="003C1CC6" w:rsidRDefault="003C1CC6" w:rsidP="003C1CC6">
      <w:pPr>
        <w:spacing w:after="0" w:line="240" w:lineRule="auto"/>
        <w:ind w:firstLine="720"/>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Рисунок 7. ОПЖ в возрасте 1 год, 15 лет, 65 лет, женщины</w:t>
      </w:r>
    </w:p>
    <w:p w:rsidR="003C1CC6" w:rsidRPr="003C1CC6" w:rsidRDefault="003C1CC6" w:rsidP="003C1CC6">
      <w:pPr>
        <w:spacing w:after="0" w:line="240" w:lineRule="auto"/>
        <w:rPr>
          <w:rFonts w:ascii="Times New Roman" w:hAnsi="Times New Roman" w:cs="Times New Roman"/>
          <w:sz w:val="24"/>
          <w:szCs w:val="24"/>
          <w:lang w:val="ru-RU"/>
        </w:rPr>
      </w:pPr>
      <w:r w:rsidRPr="003C1CC6">
        <w:rPr>
          <w:rFonts w:ascii="Times New Roman" w:hAnsi="Times New Roman" w:cs="Times New Roman"/>
          <w:sz w:val="24"/>
          <w:szCs w:val="24"/>
          <w:lang w:val="ru-RU"/>
        </w:rPr>
        <w:t xml:space="preserve">Источник: </w:t>
      </w:r>
      <w:r w:rsidRPr="00812409">
        <w:rPr>
          <w:rFonts w:ascii="Times New Roman" w:hAnsi="Times New Roman" w:cs="Times New Roman"/>
          <w:sz w:val="24"/>
          <w:szCs w:val="24"/>
        </w:rPr>
        <w:t>http</w:t>
      </w:r>
      <w:r w:rsidRPr="003C1CC6">
        <w:rPr>
          <w:rFonts w:ascii="Times New Roman" w:hAnsi="Times New Roman" w:cs="Times New Roman"/>
          <w:sz w:val="24"/>
          <w:szCs w:val="24"/>
          <w:lang w:val="ru-RU"/>
        </w:rPr>
        <w:t>://</w:t>
      </w:r>
      <w:proofErr w:type="spellStart"/>
      <w:r w:rsidRPr="00812409">
        <w:rPr>
          <w:rFonts w:ascii="Times New Roman" w:hAnsi="Times New Roman" w:cs="Times New Roman"/>
          <w:sz w:val="24"/>
          <w:szCs w:val="24"/>
        </w:rPr>
        <w:t>demoscope</w:t>
      </w:r>
      <w:proofErr w:type="spellEnd"/>
      <w:r w:rsidRPr="003C1CC6">
        <w:rPr>
          <w:rFonts w:ascii="Times New Roman" w:hAnsi="Times New Roman" w:cs="Times New Roman"/>
          <w:sz w:val="24"/>
          <w:szCs w:val="24"/>
          <w:lang w:val="ru-RU"/>
        </w:rPr>
        <w:t>.</w:t>
      </w:r>
      <w:proofErr w:type="spellStart"/>
      <w:r w:rsidRPr="00812409">
        <w:rPr>
          <w:rFonts w:ascii="Times New Roman" w:hAnsi="Times New Roman" w:cs="Times New Roman"/>
          <w:sz w:val="24"/>
          <w:szCs w:val="24"/>
        </w:rPr>
        <w:t>ru</w:t>
      </w:r>
      <w:proofErr w:type="spellEnd"/>
      <w:r w:rsidRPr="003C1CC6">
        <w:rPr>
          <w:rFonts w:ascii="Times New Roman" w:hAnsi="Times New Roman" w:cs="Times New Roman"/>
          <w:sz w:val="24"/>
          <w:szCs w:val="24"/>
          <w:lang w:val="ru-RU"/>
        </w:rPr>
        <w:t>/</w:t>
      </w:r>
      <w:r w:rsidRPr="00812409">
        <w:rPr>
          <w:rFonts w:ascii="Times New Roman" w:hAnsi="Times New Roman" w:cs="Times New Roman"/>
          <w:sz w:val="24"/>
          <w:szCs w:val="24"/>
        </w:rPr>
        <w:t>weekly</w:t>
      </w:r>
      <w:r w:rsidRPr="003C1CC6">
        <w:rPr>
          <w:rFonts w:ascii="Times New Roman" w:hAnsi="Times New Roman" w:cs="Times New Roman"/>
          <w:sz w:val="24"/>
          <w:szCs w:val="24"/>
          <w:lang w:val="ru-RU"/>
        </w:rPr>
        <w:t>/</w:t>
      </w:r>
      <w:proofErr w:type="spellStart"/>
      <w:r w:rsidRPr="00812409">
        <w:rPr>
          <w:rFonts w:ascii="Times New Roman" w:hAnsi="Times New Roman" w:cs="Times New Roman"/>
          <w:sz w:val="24"/>
          <w:szCs w:val="24"/>
        </w:rPr>
        <w:t>pril</w:t>
      </w:r>
      <w:proofErr w:type="spellEnd"/>
      <w:r w:rsidRPr="003C1CC6">
        <w:rPr>
          <w:rFonts w:ascii="Times New Roman" w:hAnsi="Times New Roman" w:cs="Times New Roman"/>
          <w:sz w:val="24"/>
          <w:szCs w:val="24"/>
          <w:lang w:val="ru-RU"/>
        </w:rPr>
        <w:t>.</w:t>
      </w:r>
      <w:proofErr w:type="spellStart"/>
      <w:r w:rsidRPr="00812409">
        <w:rPr>
          <w:rFonts w:ascii="Times New Roman" w:hAnsi="Times New Roman" w:cs="Times New Roman"/>
          <w:sz w:val="24"/>
          <w:szCs w:val="24"/>
        </w:rPr>
        <w:t>php</w:t>
      </w:r>
      <w:proofErr w:type="spellEnd"/>
    </w:p>
    <w:p w:rsidR="003C1CC6" w:rsidRPr="00744B90" w:rsidRDefault="003C1CC6" w:rsidP="003C1CC6">
      <w:pPr>
        <w:spacing w:before="120"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На региональные особенности возрастной структуры населения кроме различий в </w:t>
      </w:r>
      <w:r w:rsidRPr="00744B90">
        <w:rPr>
          <w:rFonts w:ascii="Times New Roman" w:hAnsi="Times New Roman" w:cs="Times New Roman"/>
          <w:sz w:val="28"/>
          <w:szCs w:val="28"/>
          <w:lang w:val="ru-RU"/>
        </w:rPr>
        <w:t xml:space="preserve">рождаемости и ОПЖ, влияет миграция и уровень урбанизации (рисунок 8). </w:t>
      </w:r>
    </w:p>
    <w:p w:rsidR="003C1CC6" w:rsidRDefault="003C1CC6" w:rsidP="003C1CC6">
      <w:pPr>
        <w:spacing w:after="0" w:line="24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6154220" cy="32980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банизация.jpg"/>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89" b="3192"/>
                    <a:stretch/>
                  </pic:blipFill>
                  <pic:spPr bwMode="auto">
                    <a:xfrm>
                      <a:off x="0" y="0"/>
                      <a:ext cx="6152515" cy="32970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C1CC6" w:rsidRPr="003C1CC6" w:rsidRDefault="003C1CC6" w:rsidP="003C1CC6">
      <w:pPr>
        <w:spacing w:after="0" w:line="240" w:lineRule="auto"/>
        <w:ind w:firstLine="720"/>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Рисунок 8. Уровень урбанизации, %, 2010</w:t>
      </w:r>
    </w:p>
    <w:p w:rsidR="003C1CC6" w:rsidRPr="003C1CC6" w:rsidRDefault="003C1CC6" w:rsidP="003C1CC6">
      <w:pPr>
        <w:spacing w:after="0" w:line="240" w:lineRule="auto"/>
        <w:rPr>
          <w:rFonts w:ascii="Times New Roman" w:hAnsi="Times New Roman" w:cs="Times New Roman"/>
          <w:sz w:val="24"/>
          <w:szCs w:val="24"/>
          <w:lang w:val="ru-RU"/>
        </w:rPr>
      </w:pPr>
      <w:r w:rsidRPr="003C1CC6">
        <w:rPr>
          <w:rFonts w:ascii="Times New Roman" w:hAnsi="Times New Roman" w:cs="Times New Roman"/>
          <w:sz w:val="24"/>
          <w:szCs w:val="24"/>
          <w:lang w:val="ru-RU"/>
        </w:rPr>
        <w:t>Источник: Регионы России: социально-экономические показатели, 2010</w:t>
      </w:r>
    </w:p>
    <w:p w:rsidR="003C1CC6" w:rsidRPr="003C1CC6" w:rsidRDefault="003C1CC6" w:rsidP="003C1CC6">
      <w:pPr>
        <w:spacing w:before="120"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Большой миграционный отток пожилого населения из северных территорий и регионов Дальнего Востока способствует их омоложению, а также постарению субъектов Центральной России. Возрастная структура менее </w:t>
      </w:r>
      <w:r w:rsidRPr="003C1CC6">
        <w:rPr>
          <w:rFonts w:ascii="Times New Roman" w:hAnsi="Times New Roman" w:cs="Times New Roman"/>
          <w:sz w:val="28"/>
          <w:szCs w:val="28"/>
          <w:lang w:val="ru-RU"/>
        </w:rPr>
        <w:lastRenderedPageBreak/>
        <w:t xml:space="preserve">урбанизированных сельских регионов России формируется </w:t>
      </w:r>
      <w:r w:rsidR="009D08F8">
        <w:rPr>
          <w:rFonts w:ascii="Times New Roman" w:hAnsi="Times New Roman" w:cs="Times New Roman"/>
          <w:sz w:val="28"/>
          <w:szCs w:val="28"/>
          <w:lang w:val="ru-RU"/>
        </w:rPr>
        <w:t xml:space="preserve">под </w:t>
      </w:r>
      <w:r w:rsidRPr="003C1CC6">
        <w:rPr>
          <w:rFonts w:ascii="Times New Roman" w:hAnsi="Times New Roman" w:cs="Times New Roman"/>
          <w:sz w:val="28"/>
          <w:szCs w:val="28"/>
          <w:lang w:val="ru-RU"/>
        </w:rPr>
        <w:t>влиянием высокой рождаемости (ю</w:t>
      </w:r>
      <w:r w:rsidR="009D08F8">
        <w:rPr>
          <w:rFonts w:ascii="Times New Roman" w:hAnsi="Times New Roman" w:cs="Times New Roman"/>
          <w:sz w:val="28"/>
          <w:szCs w:val="28"/>
          <w:lang w:val="ru-RU"/>
        </w:rPr>
        <w:t>г</w:t>
      </w:r>
      <w:r w:rsidRPr="003C1CC6">
        <w:rPr>
          <w:rFonts w:ascii="Times New Roman" w:hAnsi="Times New Roman" w:cs="Times New Roman"/>
          <w:sz w:val="28"/>
          <w:szCs w:val="28"/>
          <w:lang w:val="ru-RU"/>
        </w:rPr>
        <w:t xml:space="preserve"> </w:t>
      </w:r>
      <w:r w:rsidR="009D08F8">
        <w:rPr>
          <w:rFonts w:ascii="Times New Roman" w:hAnsi="Times New Roman" w:cs="Times New Roman"/>
          <w:sz w:val="28"/>
          <w:szCs w:val="28"/>
          <w:lang w:val="ru-RU"/>
        </w:rPr>
        <w:t xml:space="preserve">РФ) </w:t>
      </w:r>
      <w:r w:rsidRPr="003C1CC6">
        <w:rPr>
          <w:rFonts w:ascii="Times New Roman" w:hAnsi="Times New Roman" w:cs="Times New Roman"/>
          <w:sz w:val="28"/>
          <w:szCs w:val="28"/>
          <w:lang w:val="ru-RU"/>
        </w:rPr>
        <w:t xml:space="preserve">и </w:t>
      </w:r>
      <w:r w:rsidR="009D08F8">
        <w:rPr>
          <w:rFonts w:ascii="Times New Roman" w:hAnsi="Times New Roman" w:cs="Times New Roman"/>
          <w:sz w:val="28"/>
          <w:szCs w:val="28"/>
          <w:lang w:val="ru-RU"/>
        </w:rPr>
        <w:t xml:space="preserve">из-за </w:t>
      </w:r>
      <w:r w:rsidRPr="003C1CC6">
        <w:rPr>
          <w:rFonts w:ascii="Times New Roman" w:hAnsi="Times New Roman" w:cs="Times New Roman"/>
          <w:sz w:val="28"/>
          <w:szCs w:val="28"/>
          <w:lang w:val="ru-RU"/>
        </w:rPr>
        <w:t>больш</w:t>
      </w:r>
      <w:r w:rsidR="009D08F8">
        <w:rPr>
          <w:rFonts w:ascii="Times New Roman" w:hAnsi="Times New Roman" w:cs="Times New Roman"/>
          <w:sz w:val="28"/>
          <w:szCs w:val="28"/>
          <w:lang w:val="ru-RU"/>
        </w:rPr>
        <w:t>ого</w:t>
      </w:r>
      <w:r w:rsidRPr="003C1CC6">
        <w:rPr>
          <w:rFonts w:ascii="Times New Roman" w:hAnsi="Times New Roman" w:cs="Times New Roman"/>
          <w:sz w:val="28"/>
          <w:szCs w:val="28"/>
          <w:lang w:val="ru-RU"/>
        </w:rPr>
        <w:t xml:space="preserve"> приток</w:t>
      </w:r>
      <w:r w:rsidR="009D08F8">
        <w:rPr>
          <w:rFonts w:ascii="Times New Roman" w:hAnsi="Times New Roman" w:cs="Times New Roman"/>
          <w:sz w:val="28"/>
          <w:szCs w:val="28"/>
          <w:lang w:val="ru-RU"/>
        </w:rPr>
        <w:t>а</w:t>
      </w:r>
      <w:r w:rsidRPr="003C1CC6">
        <w:rPr>
          <w:rFonts w:ascii="Times New Roman" w:hAnsi="Times New Roman" w:cs="Times New Roman"/>
          <w:sz w:val="28"/>
          <w:szCs w:val="28"/>
          <w:lang w:val="ru-RU"/>
        </w:rPr>
        <w:t xml:space="preserve"> населения пожилого возраста (сельские территории </w:t>
      </w:r>
      <w:r w:rsidR="009D08F8">
        <w:rPr>
          <w:rFonts w:ascii="Times New Roman" w:hAnsi="Times New Roman" w:cs="Times New Roman"/>
          <w:sz w:val="28"/>
          <w:szCs w:val="28"/>
          <w:lang w:val="ru-RU"/>
        </w:rPr>
        <w:t>центра</w:t>
      </w:r>
      <w:r w:rsidRPr="003C1CC6">
        <w:rPr>
          <w:rFonts w:ascii="Times New Roman" w:hAnsi="Times New Roman" w:cs="Times New Roman"/>
          <w:sz w:val="28"/>
          <w:szCs w:val="28"/>
          <w:lang w:val="ru-RU"/>
        </w:rPr>
        <w:t xml:space="preserve"> России и юга Сибири) (</w:t>
      </w:r>
      <w:proofErr w:type="spellStart"/>
      <w:r w:rsidRPr="003C1CC6">
        <w:rPr>
          <w:rFonts w:ascii="Times New Roman" w:hAnsi="Times New Roman" w:cs="Times New Roman"/>
          <w:sz w:val="28"/>
          <w:szCs w:val="28"/>
          <w:lang w:val="ru-RU"/>
        </w:rPr>
        <w:t>Зубаревич</w:t>
      </w:r>
      <w:proofErr w:type="spellEnd"/>
      <w:r w:rsidRPr="003C1CC6">
        <w:rPr>
          <w:rFonts w:ascii="Times New Roman" w:hAnsi="Times New Roman" w:cs="Times New Roman"/>
          <w:sz w:val="28"/>
          <w:szCs w:val="28"/>
          <w:lang w:val="ru-RU"/>
        </w:rPr>
        <w:t>, 2003).</w:t>
      </w:r>
    </w:p>
    <w:p w:rsidR="003C1CC6" w:rsidRPr="003C1CC6" w:rsidRDefault="003C1CC6" w:rsidP="003C1CC6">
      <w:pPr>
        <w:spacing w:after="0" w:line="360" w:lineRule="auto"/>
        <w:ind w:firstLine="720"/>
        <w:jc w:val="both"/>
        <w:rPr>
          <w:rFonts w:ascii="Times New Roman" w:hAnsi="Times New Roman" w:cs="Times New Roman"/>
          <w:b/>
          <w:sz w:val="28"/>
          <w:szCs w:val="28"/>
          <w:lang w:val="ru-RU"/>
        </w:rPr>
      </w:pPr>
      <w:r w:rsidRPr="003C1CC6">
        <w:rPr>
          <w:rFonts w:ascii="Times New Roman" w:hAnsi="Times New Roman" w:cs="Times New Roman"/>
          <w:sz w:val="28"/>
          <w:szCs w:val="28"/>
          <w:lang w:val="ru-RU"/>
        </w:rPr>
        <w:t xml:space="preserve">Рождаемость является универсальным и определяющим фактором старения населения и имеет значение для старения населения любой страны. </w:t>
      </w:r>
      <w:proofErr w:type="gramStart"/>
      <w:r w:rsidRPr="003C1CC6">
        <w:rPr>
          <w:rFonts w:ascii="Times New Roman" w:hAnsi="Times New Roman" w:cs="Times New Roman"/>
          <w:sz w:val="28"/>
          <w:szCs w:val="28"/>
          <w:lang w:val="ru-RU"/>
        </w:rPr>
        <w:t xml:space="preserve">Специфику старения России в свою очередь определяют именно демографические катастрофы и огромная мужская </w:t>
      </w:r>
      <w:proofErr w:type="spellStart"/>
      <w:r w:rsidRPr="003C1CC6">
        <w:rPr>
          <w:rFonts w:ascii="Times New Roman" w:hAnsi="Times New Roman" w:cs="Times New Roman"/>
          <w:sz w:val="28"/>
          <w:szCs w:val="28"/>
          <w:lang w:val="ru-RU"/>
        </w:rPr>
        <w:t>сверхсмертность</w:t>
      </w:r>
      <w:proofErr w:type="spellEnd"/>
      <w:r w:rsidRPr="003C1CC6">
        <w:rPr>
          <w:rFonts w:ascii="Times New Roman" w:hAnsi="Times New Roman" w:cs="Times New Roman"/>
          <w:sz w:val="28"/>
          <w:szCs w:val="28"/>
          <w:lang w:val="ru-RU"/>
        </w:rPr>
        <w:t>.</w:t>
      </w:r>
      <w:proofErr w:type="gramEnd"/>
      <w:r w:rsidRPr="003C1CC6">
        <w:rPr>
          <w:rFonts w:ascii="Times New Roman" w:hAnsi="Times New Roman" w:cs="Times New Roman"/>
          <w:sz w:val="28"/>
          <w:szCs w:val="28"/>
          <w:lang w:val="ru-RU"/>
        </w:rPr>
        <w:t xml:space="preserve"> Демографические волны могут исказить реальную картину старения. Эффект резкого спада числа рождений в годы Второй мировой войны одинаково затронул мужчин и женщин. В 2010 году в пожилые возраста стали входить именно поколения послевоенных годов рождения, что привело к снижению традиционных и </w:t>
      </w:r>
      <w:proofErr w:type="spellStart"/>
      <w:r w:rsidRPr="003C1CC6">
        <w:rPr>
          <w:rFonts w:ascii="Times New Roman" w:hAnsi="Times New Roman" w:cs="Times New Roman"/>
          <w:sz w:val="28"/>
          <w:szCs w:val="28"/>
          <w:lang w:val="ru-RU"/>
        </w:rPr>
        <w:t>проспективных</w:t>
      </w:r>
      <w:proofErr w:type="spellEnd"/>
      <w:r w:rsidRPr="003C1CC6">
        <w:rPr>
          <w:rFonts w:ascii="Times New Roman" w:hAnsi="Times New Roman" w:cs="Times New Roman"/>
          <w:sz w:val="28"/>
          <w:szCs w:val="28"/>
          <w:lang w:val="ru-RU"/>
        </w:rPr>
        <w:t xml:space="preserve"> показателей старения по сравнению с 2002 годом. Огромный гендерный разрыв в ОПЖ влияет на изменение возрастной структуры населения мужского и женского населения и определяет </w:t>
      </w:r>
      <w:proofErr w:type="spellStart"/>
      <w:r w:rsidRPr="003C1CC6">
        <w:rPr>
          <w:rFonts w:ascii="Times New Roman" w:hAnsi="Times New Roman" w:cs="Times New Roman"/>
          <w:sz w:val="28"/>
          <w:szCs w:val="28"/>
          <w:lang w:val="ru-RU"/>
        </w:rPr>
        <w:t>разноправленность</w:t>
      </w:r>
      <w:proofErr w:type="spellEnd"/>
      <w:r w:rsidRPr="003C1CC6">
        <w:rPr>
          <w:rFonts w:ascii="Times New Roman" w:hAnsi="Times New Roman" w:cs="Times New Roman"/>
          <w:sz w:val="28"/>
          <w:szCs w:val="28"/>
          <w:lang w:val="ru-RU"/>
        </w:rPr>
        <w:t xml:space="preserve"> </w:t>
      </w:r>
      <w:r w:rsidR="009D08F8">
        <w:rPr>
          <w:rFonts w:ascii="Times New Roman" w:hAnsi="Times New Roman" w:cs="Times New Roman"/>
          <w:sz w:val="28"/>
          <w:szCs w:val="28"/>
          <w:lang w:val="ru-RU"/>
        </w:rPr>
        <w:t xml:space="preserve">их </w:t>
      </w:r>
      <w:r w:rsidRPr="003C1CC6">
        <w:rPr>
          <w:rFonts w:ascii="Times New Roman" w:hAnsi="Times New Roman" w:cs="Times New Roman"/>
          <w:sz w:val="28"/>
          <w:szCs w:val="28"/>
          <w:lang w:val="ru-RU"/>
        </w:rPr>
        <w:t xml:space="preserve">старения. Наблюдающееся в последние годы увеличение </w:t>
      </w:r>
      <w:r w:rsidR="009D08F8">
        <w:rPr>
          <w:rFonts w:ascii="Times New Roman" w:hAnsi="Times New Roman" w:cs="Times New Roman"/>
          <w:sz w:val="28"/>
          <w:szCs w:val="28"/>
          <w:lang w:val="ru-RU"/>
        </w:rPr>
        <w:t>ОПЖ</w:t>
      </w:r>
      <w:r w:rsidRPr="003C1CC6">
        <w:rPr>
          <w:rFonts w:ascii="Times New Roman" w:hAnsi="Times New Roman" w:cs="Times New Roman"/>
          <w:sz w:val="28"/>
          <w:szCs w:val="28"/>
          <w:lang w:val="ru-RU"/>
        </w:rPr>
        <w:t xml:space="preserve"> женщин </w:t>
      </w:r>
      <w:r w:rsidR="009D08F8">
        <w:rPr>
          <w:rFonts w:ascii="Times New Roman" w:hAnsi="Times New Roman" w:cs="Times New Roman"/>
          <w:sz w:val="28"/>
          <w:szCs w:val="28"/>
          <w:lang w:val="ru-RU"/>
        </w:rPr>
        <w:t xml:space="preserve">в старших возрастах </w:t>
      </w:r>
      <w:r w:rsidRPr="003C1CC6">
        <w:rPr>
          <w:rFonts w:ascii="Times New Roman" w:hAnsi="Times New Roman" w:cs="Times New Roman"/>
          <w:sz w:val="28"/>
          <w:szCs w:val="28"/>
          <w:lang w:val="ru-RU"/>
        </w:rPr>
        <w:t>усиливает скорость старения, основным двигателем которого по-прежнему является снижение рождаемости.</w:t>
      </w:r>
    </w:p>
    <w:p w:rsidR="003C1CC6" w:rsidRPr="003C1CC6" w:rsidRDefault="003C1CC6" w:rsidP="003C1CC6">
      <w:pPr>
        <w:pStyle w:val="2"/>
        <w:spacing w:before="120"/>
        <w:jc w:val="both"/>
        <w:rPr>
          <w:rFonts w:ascii="Times New Roman" w:hAnsi="Times New Roman" w:cs="Times New Roman"/>
          <w:color w:val="auto"/>
          <w:sz w:val="28"/>
          <w:szCs w:val="28"/>
          <w:lang w:val="ru-RU"/>
        </w:rPr>
      </w:pPr>
      <w:r w:rsidRPr="003C1CC6">
        <w:rPr>
          <w:rFonts w:ascii="Times New Roman" w:hAnsi="Times New Roman" w:cs="Times New Roman"/>
          <w:color w:val="auto"/>
          <w:sz w:val="28"/>
          <w:szCs w:val="28"/>
          <w:lang w:val="ru-RU"/>
        </w:rPr>
        <w:t xml:space="preserve">2.3 Региональные особенности старения в традиционном и </w:t>
      </w:r>
      <w:proofErr w:type="spellStart"/>
      <w:r w:rsidRPr="003C1CC6">
        <w:rPr>
          <w:rFonts w:ascii="Times New Roman" w:hAnsi="Times New Roman" w:cs="Times New Roman"/>
          <w:color w:val="auto"/>
          <w:sz w:val="28"/>
          <w:szCs w:val="28"/>
          <w:lang w:val="ru-RU"/>
        </w:rPr>
        <w:t>проспективном</w:t>
      </w:r>
      <w:proofErr w:type="spellEnd"/>
      <w:r w:rsidRPr="003C1CC6">
        <w:rPr>
          <w:rFonts w:ascii="Times New Roman" w:hAnsi="Times New Roman" w:cs="Times New Roman"/>
          <w:color w:val="auto"/>
          <w:sz w:val="28"/>
          <w:szCs w:val="28"/>
          <w:lang w:val="ru-RU"/>
        </w:rPr>
        <w:t xml:space="preserve"> измерении возраста</w:t>
      </w:r>
      <w:r w:rsidR="00B8658B">
        <w:rPr>
          <w:rFonts w:ascii="Times New Roman" w:hAnsi="Times New Roman" w:cs="Times New Roman"/>
          <w:color w:val="auto"/>
          <w:sz w:val="28"/>
          <w:szCs w:val="28"/>
          <w:lang w:val="ru-RU"/>
        </w:rPr>
        <w:t>.</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Неизбежным следствием перехода к более низкой рождаемости и смертности стала эволюция возрастной структуры населения России. Многие регионы, особенно в более развитых и старо обжитых частях страны, уже достигли преобладания старшего поколения в ВСН. Регионы, находящиеся на заключительных стадиях демографического перехода, претерпевают быстрые сдвиги в численности детей, трудоспособного населения и пожилых людей.</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Для оценки старения в традиционном и </w:t>
      </w:r>
      <w:proofErr w:type="spellStart"/>
      <w:r w:rsidRPr="003C1CC6">
        <w:rPr>
          <w:rFonts w:ascii="Times New Roman" w:hAnsi="Times New Roman" w:cs="Times New Roman"/>
          <w:sz w:val="28"/>
          <w:szCs w:val="28"/>
          <w:lang w:val="ru-RU"/>
        </w:rPr>
        <w:t>проспективном</w:t>
      </w:r>
      <w:proofErr w:type="spellEnd"/>
      <w:r w:rsidRPr="003C1CC6">
        <w:rPr>
          <w:rFonts w:ascii="Times New Roman" w:hAnsi="Times New Roman" w:cs="Times New Roman"/>
          <w:sz w:val="28"/>
          <w:szCs w:val="28"/>
          <w:lang w:val="ru-RU"/>
        </w:rPr>
        <w:t xml:space="preserve"> измерении возраста, пользуются двумя типами показателей возрастной структуры населения. Показатели первого типа (доля пожилых, нагрузка </w:t>
      </w:r>
      <w:proofErr w:type="gramStart"/>
      <w:r w:rsidRPr="003C1CC6">
        <w:rPr>
          <w:rFonts w:ascii="Times New Roman" w:hAnsi="Times New Roman" w:cs="Times New Roman"/>
          <w:sz w:val="28"/>
          <w:szCs w:val="28"/>
          <w:lang w:val="ru-RU"/>
        </w:rPr>
        <w:t>пожилыми</w:t>
      </w:r>
      <w:proofErr w:type="gramEnd"/>
      <w:r w:rsidRPr="003C1CC6">
        <w:rPr>
          <w:rFonts w:ascii="Times New Roman" w:hAnsi="Times New Roman" w:cs="Times New Roman"/>
          <w:sz w:val="28"/>
          <w:szCs w:val="28"/>
          <w:lang w:val="ru-RU"/>
        </w:rPr>
        <w:t xml:space="preserve"> и их </w:t>
      </w:r>
      <w:proofErr w:type="spellStart"/>
      <w:r w:rsidRPr="003C1CC6">
        <w:rPr>
          <w:rFonts w:ascii="Times New Roman" w:hAnsi="Times New Roman" w:cs="Times New Roman"/>
          <w:sz w:val="28"/>
          <w:szCs w:val="28"/>
          <w:lang w:val="ru-RU"/>
        </w:rPr>
        <w:lastRenderedPageBreak/>
        <w:t>проспективные</w:t>
      </w:r>
      <w:proofErr w:type="spellEnd"/>
      <w:r w:rsidRPr="003C1CC6">
        <w:rPr>
          <w:rFonts w:ascii="Times New Roman" w:hAnsi="Times New Roman" w:cs="Times New Roman"/>
          <w:sz w:val="28"/>
          <w:szCs w:val="28"/>
          <w:lang w:val="ru-RU"/>
        </w:rPr>
        <w:t xml:space="preserve"> аналоги) - наиболее часто используемые индикаторы старения, полностью соответствующие классическому определению старения как увеличению доли пожилых в населении. На их основе построено большинство шкал старения, многие исследования основаны на сопоставлении данных показателей в пространстве и во времени. </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Ко второму типу показателей старения относятся медианный и </w:t>
      </w:r>
      <w:proofErr w:type="spellStart"/>
      <w:r w:rsidRPr="003C1CC6">
        <w:rPr>
          <w:rFonts w:ascii="Times New Roman" w:hAnsi="Times New Roman" w:cs="Times New Roman"/>
          <w:sz w:val="28"/>
          <w:szCs w:val="28"/>
          <w:lang w:val="ru-RU"/>
        </w:rPr>
        <w:t>проспективный</w:t>
      </w:r>
      <w:proofErr w:type="spellEnd"/>
      <w:r w:rsidRPr="003C1CC6">
        <w:rPr>
          <w:rFonts w:ascii="Times New Roman" w:hAnsi="Times New Roman" w:cs="Times New Roman"/>
          <w:sz w:val="28"/>
          <w:szCs w:val="28"/>
          <w:lang w:val="ru-RU"/>
        </w:rPr>
        <w:t xml:space="preserve"> медианный возраст населения, а также </w:t>
      </w:r>
      <w:proofErr w:type="spellStart"/>
      <w:r w:rsidRPr="003C1CC6">
        <w:rPr>
          <w:rFonts w:ascii="Times New Roman" w:hAnsi="Times New Roman" w:cs="Times New Roman"/>
          <w:sz w:val="28"/>
          <w:szCs w:val="28"/>
          <w:lang w:val="ru-RU"/>
        </w:rPr>
        <w:t>проспективная</w:t>
      </w:r>
      <w:proofErr w:type="spellEnd"/>
      <w:r w:rsidRPr="003C1CC6">
        <w:rPr>
          <w:rFonts w:ascii="Times New Roman" w:hAnsi="Times New Roman" w:cs="Times New Roman"/>
          <w:sz w:val="28"/>
          <w:szCs w:val="28"/>
          <w:lang w:val="ru-RU"/>
        </w:rPr>
        <w:t xml:space="preserve"> граница старости. Показатели медианного возраста в меньшей степени подвержены влиянию демографических волн и характеризуют общий сдвиг возрастной структуры населения к старшим возрастам.</w:t>
      </w:r>
      <w:r w:rsidR="00A933AD">
        <w:rPr>
          <w:rFonts w:ascii="Times New Roman" w:hAnsi="Times New Roman" w:cs="Times New Roman"/>
          <w:sz w:val="28"/>
          <w:szCs w:val="28"/>
          <w:lang w:val="ru-RU"/>
        </w:rPr>
        <w:t xml:space="preserve"> </w:t>
      </w:r>
      <w:r w:rsidRPr="003C1CC6">
        <w:rPr>
          <w:rFonts w:ascii="Times New Roman" w:hAnsi="Times New Roman" w:cs="Times New Roman"/>
          <w:sz w:val="28"/>
          <w:szCs w:val="28"/>
          <w:lang w:val="ru-RU"/>
        </w:rPr>
        <w:t>Следуя традиции, анализ региональной дифференциации старения начнем с показателей первого типа и  затем дополним его индикаторами второго типа.</w:t>
      </w:r>
    </w:p>
    <w:p w:rsidR="003C1CC6" w:rsidRPr="003C1CC6" w:rsidRDefault="003C1CC6" w:rsidP="003C1CC6">
      <w:pPr>
        <w:pStyle w:val="3"/>
        <w:spacing w:before="120"/>
        <w:rPr>
          <w:rFonts w:ascii="Times New Roman" w:hAnsi="Times New Roman" w:cs="Times New Roman"/>
          <w:color w:val="auto"/>
          <w:sz w:val="28"/>
          <w:szCs w:val="28"/>
          <w:lang w:val="ru-RU"/>
        </w:rPr>
      </w:pPr>
      <w:r w:rsidRPr="003C1CC6">
        <w:rPr>
          <w:rFonts w:ascii="Times New Roman" w:hAnsi="Times New Roman" w:cs="Times New Roman"/>
          <w:color w:val="auto"/>
          <w:sz w:val="28"/>
          <w:szCs w:val="28"/>
          <w:lang w:val="ru-RU"/>
        </w:rPr>
        <w:t>2.3.1 Доля пожилых в двух измерениях возраста.</w:t>
      </w:r>
    </w:p>
    <w:p w:rsidR="003C1CC6" w:rsidRPr="003C1CC6" w:rsidRDefault="003C1CC6" w:rsidP="003C1CC6">
      <w:pPr>
        <w:spacing w:before="120" w:after="0" w:line="360" w:lineRule="auto"/>
        <w:ind w:firstLine="720"/>
        <w:jc w:val="both"/>
        <w:rPr>
          <w:rFonts w:ascii="Times New Roman" w:hAnsi="Times New Roman" w:cs="Times New Roman"/>
          <w:i/>
          <w:sz w:val="28"/>
          <w:szCs w:val="28"/>
          <w:lang w:val="ru-RU"/>
        </w:rPr>
      </w:pPr>
      <w:r w:rsidRPr="003C1CC6">
        <w:rPr>
          <w:rFonts w:ascii="Times New Roman" w:hAnsi="Times New Roman" w:cs="Times New Roman"/>
          <w:i/>
          <w:sz w:val="28"/>
          <w:szCs w:val="28"/>
          <w:lang w:val="ru-RU"/>
        </w:rPr>
        <w:t xml:space="preserve">Доля </w:t>
      </w:r>
      <w:proofErr w:type="gramStart"/>
      <w:r w:rsidRPr="003C1CC6">
        <w:rPr>
          <w:rFonts w:ascii="Times New Roman" w:hAnsi="Times New Roman" w:cs="Times New Roman"/>
          <w:i/>
          <w:sz w:val="28"/>
          <w:szCs w:val="28"/>
          <w:lang w:val="ru-RU"/>
        </w:rPr>
        <w:t>пожилых</w:t>
      </w:r>
      <w:proofErr w:type="gramEnd"/>
      <w:r w:rsidRPr="003C1CC6">
        <w:rPr>
          <w:rFonts w:ascii="Times New Roman" w:hAnsi="Times New Roman" w:cs="Times New Roman"/>
          <w:i/>
          <w:sz w:val="28"/>
          <w:szCs w:val="28"/>
          <w:lang w:val="ru-RU"/>
        </w:rPr>
        <w:t xml:space="preserve"> в традиционном измерении старения.</w:t>
      </w:r>
    </w:p>
    <w:p w:rsidR="00A933AD" w:rsidRPr="003C1CC6" w:rsidRDefault="003C1CC6" w:rsidP="0007289D">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Как уже говорилось выше, доля пожилых в общей численности населения - это один из самых распространенных индикаторов старения населения. В данном случае нами было вычислено отношение людей в возрасте 60 лет и старше к общей численности населения отдельно для мужчин и женщин. Средние по РФ значения доли пожилых в общей численности населения по данным 2002 г.: 18,7% для обоих полов, 13,7% для</w:t>
      </w:r>
      <w:r w:rsidR="00A933AD">
        <w:rPr>
          <w:rFonts w:ascii="Times New Roman" w:hAnsi="Times New Roman" w:cs="Times New Roman"/>
          <w:sz w:val="28"/>
          <w:szCs w:val="28"/>
          <w:lang w:val="ru-RU"/>
        </w:rPr>
        <w:t xml:space="preserve"> мужчин, 22,6% - женщин. </w:t>
      </w:r>
      <w:r w:rsidR="00A933AD" w:rsidRPr="003C1CC6">
        <w:rPr>
          <w:rFonts w:ascii="Times New Roman" w:hAnsi="Times New Roman" w:cs="Times New Roman"/>
          <w:sz w:val="28"/>
          <w:szCs w:val="28"/>
          <w:lang w:val="ru-RU"/>
        </w:rPr>
        <w:t xml:space="preserve">Во всех регионах доля женщин 60+ существенно превышает показатель для мужского населения (рисунки 9, 10). Максимальная доля пожилых женщин - в Тульской области (29,8%), минимальная - в ЯНАО (4%), у мужчин </w:t>
      </w:r>
      <w:r w:rsidR="00A933AD">
        <w:rPr>
          <w:rFonts w:ascii="Times New Roman" w:hAnsi="Times New Roman" w:cs="Times New Roman"/>
          <w:sz w:val="28"/>
          <w:szCs w:val="28"/>
          <w:lang w:val="ru-RU"/>
        </w:rPr>
        <w:t>МАХ</w:t>
      </w:r>
      <w:r w:rsidR="00A933AD" w:rsidRPr="003C1CC6">
        <w:rPr>
          <w:rFonts w:ascii="Times New Roman" w:hAnsi="Times New Roman" w:cs="Times New Roman"/>
          <w:sz w:val="28"/>
          <w:szCs w:val="28"/>
          <w:lang w:val="ru-RU"/>
        </w:rPr>
        <w:t xml:space="preserve"> в Воронежской области (17,9%), </w:t>
      </w:r>
      <w:r w:rsidR="00A933AD">
        <w:rPr>
          <w:rFonts w:ascii="Times New Roman" w:hAnsi="Times New Roman" w:cs="Times New Roman"/>
          <w:sz w:val="28"/>
          <w:szCs w:val="28"/>
        </w:rPr>
        <w:t>MIN</w:t>
      </w:r>
      <w:r w:rsidR="00A933AD" w:rsidRPr="003C1CC6">
        <w:rPr>
          <w:rFonts w:ascii="Times New Roman" w:hAnsi="Times New Roman" w:cs="Times New Roman"/>
          <w:sz w:val="28"/>
          <w:szCs w:val="28"/>
          <w:lang w:val="ru-RU"/>
        </w:rPr>
        <w:t xml:space="preserve"> - в ЯНАО (2,7%).</w:t>
      </w:r>
    </w:p>
    <w:p w:rsidR="003C1CC6" w:rsidRDefault="003C1CC6" w:rsidP="003C1CC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52515" cy="3248891"/>
            <wp:effectExtent l="19050" t="0" r="635" b="0"/>
            <wp:docPr id="14" name="Рисунок 12" descr="60+,2002,мужч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002,мужчины.jpg"/>
                    <pic:cNvPicPr/>
                  </pic:nvPicPr>
                  <pic:blipFill>
                    <a:blip r:embed="rId19" cstate="print"/>
                    <a:srcRect t="4295" b="3620"/>
                    <a:stretch>
                      <a:fillRect/>
                    </a:stretch>
                  </pic:blipFill>
                  <pic:spPr>
                    <a:xfrm>
                      <a:off x="0" y="0"/>
                      <a:ext cx="6152515" cy="3248891"/>
                    </a:xfrm>
                    <a:prstGeom prst="rect">
                      <a:avLst/>
                    </a:prstGeom>
                  </pic:spPr>
                </pic:pic>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Рисунок 9. Доля лиц в возрасте 60 лет и старше, мужчины, 2002, %</w:t>
      </w:r>
    </w:p>
    <w:p w:rsidR="003C1CC6" w:rsidRPr="003C1CC6" w:rsidRDefault="003C1CC6" w:rsidP="003C1CC6">
      <w:pPr>
        <w:spacing w:after="120" w:line="240" w:lineRule="auto"/>
        <w:rPr>
          <w:rFonts w:ascii="Times New Roman" w:hAnsi="Times New Roman" w:cs="Times New Roman"/>
          <w:sz w:val="24"/>
          <w:szCs w:val="24"/>
          <w:lang w:val="ru-RU"/>
        </w:rPr>
      </w:pPr>
      <w:r w:rsidRPr="003C1CC6">
        <w:rPr>
          <w:rFonts w:ascii="Times New Roman" w:hAnsi="Times New Roman" w:cs="Times New Roman"/>
          <w:sz w:val="24"/>
          <w:szCs w:val="24"/>
          <w:lang w:val="ru-RU"/>
        </w:rPr>
        <w:t>Источник: результаты ВПН - 2002</w:t>
      </w:r>
    </w:p>
    <w:p w:rsidR="00A933AD" w:rsidRDefault="00A933AD"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Частотное распределение мужского населения регионов по степени старения выглядит следующим образом: демографическая молодость - 8 регионов, преддверие старости - 16, начальный уровень старости - 17, средний - 20, высокий - 16. У женщин: молодость наблюдается в 3 субъектах, преддверие старости - в 4, высокий уровень старости - в 12, очень высокий - в 28, экстремально высокий - в 32</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Группировка регионов по величине показателя старения происходила в соответствии с описанными в первой главе шкалами старения. Необходимо отметить, что если для мужского населения была использована шкала </w:t>
      </w:r>
      <w:proofErr w:type="spellStart"/>
      <w:r w:rsidRPr="003C1CC6">
        <w:rPr>
          <w:rFonts w:ascii="Times New Roman" w:hAnsi="Times New Roman" w:cs="Times New Roman"/>
          <w:sz w:val="28"/>
          <w:szCs w:val="28"/>
          <w:lang w:val="ru-RU"/>
        </w:rPr>
        <w:t>Россета</w:t>
      </w:r>
      <w:proofErr w:type="spellEnd"/>
      <w:r w:rsidRPr="003C1CC6">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Rosset</w:t>
      </w:r>
      <w:proofErr w:type="spellEnd"/>
      <w:r w:rsidRPr="003C1CC6">
        <w:rPr>
          <w:rFonts w:ascii="Times New Roman" w:hAnsi="Times New Roman" w:cs="Times New Roman"/>
          <w:sz w:val="28"/>
          <w:szCs w:val="28"/>
          <w:lang w:val="ru-RU"/>
        </w:rPr>
        <w:t xml:space="preserve">, 1965), то для женского применялась </w:t>
      </w:r>
      <w:proofErr w:type="gramStart"/>
      <w:r w:rsidRPr="003C1CC6">
        <w:rPr>
          <w:rFonts w:ascii="Times New Roman" w:hAnsi="Times New Roman" w:cs="Times New Roman"/>
          <w:sz w:val="28"/>
          <w:szCs w:val="28"/>
          <w:lang w:val="ru-RU"/>
        </w:rPr>
        <w:t>более расширенная</w:t>
      </w:r>
      <w:proofErr w:type="gramEnd"/>
      <w:r w:rsidRPr="003C1CC6">
        <w:rPr>
          <w:rFonts w:ascii="Times New Roman" w:hAnsi="Times New Roman" w:cs="Times New Roman"/>
          <w:sz w:val="28"/>
          <w:szCs w:val="28"/>
          <w:lang w:val="ru-RU"/>
        </w:rPr>
        <w:t xml:space="preserve"> шкала </w:t>
      </w:r>
      <w:proofErr w:type="spellStart"/>
      <w:r w:rsidRPr="003C1CC6">
        <w:rPr>
          <w:rFonts w:ascii="Times New Roman" w:hAnsi="Times New Roman" w:cs="Times New Roman"/>
          <w:sz w:val="28"/>
          <w:szCs w:val="28"/>
          <w:lang w:val="ru-RU"/>
        </w:rPr>
        <w:t>Пенева</w:t>
      </w:r>
      <w:proofErr w:type="spellEnd"/>
      <w:r w:rsidRPr="003C1CC6">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Penev</w:t>
      </w:r>
      <w:proofErr w:type="spellEnd"/>
      <w:r w:rsidRPr="003C1CC6">
        <w:rPr>
          <w:rFonts w:ascii="Times New Roman" w:hAnsi="Times New Roman" w:cs="Times New Roman"/>
          <w:sz w:val="28"/>
          <w:szCs w:val="28"/>
          <w:lang w:val="ru-RU"/>
        </w:rPr>
        <w:t>, 2005), в которой есть стадия очень глубокого уровня демографической старости (доля 60+ превышает 25%).</w:t>
      </w:r>
    </w:p>
    <w:p w:rsidR="003C1CC6" w:rsidRDefault="003C1CC6" w:rsidP="003C1CC6">
      <w:pPr>
        <w:spacing w:after="0" w:line="240" w:lineRule="auto"/>
        <w:jc w:val="both"/>
        <w:rPr>
          <w:rFonts w:ascii="Times New Roman" w:hAnsi="Times New Roman" w:cs="Times New Roman"/>
          <w:sz w:val="28"/>
          <w:szCs w:val="28"/>
        </w:rPr>
      </w:pPr>
      <w:r w:rsidRPr="00E9059F">
        <w:rPr>
          <w:rFonts w:ascii="Times New Roman" w:hAnsi="Times New Roman" w:cs="Times New Roman"/>
          <w:noProof/>
          <w:sz w:val="28"/>
          <w:szCs w:val="28"/>
        </w:rPr>
        <w:lastRenderedPageBreak/>
        <w:drawing>
          <wp:inline distT="0" distB="0" distL="0" distR="0">
            <wp:extent cx="6152515" cy="3269673"/>
            <wp:effectExtent l="19050" t="0" r="635" b="0"/>
            <wp:docPr id="15" name="Рисунок 32" descr="60+,2002,женщ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002,женщины.jpg"/>
                    <pic:cNvPicPr/>
                  </pic:nvPicPr>
                  <pic:blipFill>
                    <a:blip r:embed="rId20" cstate="print"/>
                    <a:srcRect t="4294" b="3095"/>
                    <a:stretch>
                      <a:fillRect/>
                    </a:stretch>
                  </pic:blipFill>
                  <pic:spPr>
                    <a:xfrm>
                      <a:off x="0" y="0"/>
                      <a:ext cx="6152515" cy="3269673"/>
                    </a:xfrm>
                    <a:prstGeom prst="rect">
                      <a:avLst/>
                    </a:prstGeom>
                  </pic:spPr>
                </pic:pic>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Рисунок 10. Доля лиц в возрасте 60 лет и старше, женщины, 2002, %</w:t>
      </w:r>
    </w:p>
    <w:p w:rsidR="003C1CC6" w:rsidRPr="003C1CC6" w:rsidRDefault="003C1CC6" w:rsidP="0007289D">
      <w:pPr>
        <w:spacing w:after="120" w:line="240" w:lineRule="auto"/>
        <w:rPr>
          <w:rFonts w:ascii="Times New Roman" w:hAnsi="Times New Roman" w:cs="Times New Roman"/>
          <w:sz w:val="24"/>
          <w:szCs w:val="24"/>
          <w:lang w:val="ru-RU"/>
        </w:rPr>
      </w:pPr>
      <w:r w:rsidRPr="003C1CC6">
        <w:rPr>
          <w:rFonts w:ascii="Times New Roman" w:hAnsi="Times New Roman" w:cs="Times New Roman"/>
          <w:sz w:val="24"/>
          <w:szCs w:val="24"/>
          <w:lang w:val="ru-RU"/>
        </w:rPr>
        <w:t>Источник: результаты ВПН - 2002</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Разброс показателей старения свидетельствует о разных механизмах формирования возрастной структуры населения (ВСН). Большинство регионов Крайнего Севера у мужчин находятся на стадии демографической молодости, крупный кластер первого преддверия старости образуют регионы Сибири и Дальнего Востока. Низкие показатели старения в этих регионах объясняются существенным влиянием миграции, так как людям пожилого возраста трудно жить в суровых климатических условиях, а также высокими показателями смертности трудоспособного населения и, соответственно, низкой ОПЖ. </w:t>
      </w:r>
      <w:r w:rsidR="0007289D">
        <w:rPr>
          <w:rFonts w:ascii="Times New Roman" w:hAnsi="Times New Roman" w:cs="Times New Roman"/>
          <w:sz w:val="28"/>
          <w:szCs w:val="28"/>
          <w:lang w:val="ru-RU"/>
        </w:rPr>
        <w:t>Т</w:t>
      </w:r>
      <w:r w:rsidRPr="003C1CC6">
        <w:rPr>
          <w:rFonts w:ascii="Times New Roman" w:hAnsi="Times New Roman" w:cs="Times New Roman"/>
          <w:sz w:val="28"/>
          <w:szCs w:val="28"/>
          <w:lang w:val="ru-RU"/>
        </w:rPr>
        <w:t>еррито</w:t>
      </w:r>
      <w:r w:rsidR="0007289D">
        <w:rPr>
          <w:rFonts w:ascii="Times New Roman" w:hAnsi="Times New Roman" w:cs="Times New Roman"/>
          <w:sz w:val="28"/>
          <w:szCs w:val="28"/>
          <w:lang w:val="ru-RU"/>
        </w:rPr>
        <w:t>рии</w:t>
      </w:r>
      <w:r w:rsidRPr="003C1CC6">
        <w:rPr>
          <w:rFonts w:ascii="Times New Roman" w:hAnsi="Times New Roman" w:cs="Times New Roman"/>
          <w:sz w:val="28"/>
          <w:szCs w:val="28"/>
          <w:lang w:val="ru-RU"/>
        </w:rPr>
        <w:t xml:space="preserve"> высокого и среднего уровня старости расположен</w:t>
      </w:r>
      <w:r w:rsidR="0007289D">
        <w:rPr>
          <w:rFonts w:ascii="Times New Roman" w:hAnsi="Times New Roman" w:cs="Times New Roman"/>
          <w:sz w:val="28"/>
          <w:szCs w:val="28"/>
          <w:lang w:val="ru-RU"/>
        </w:rPr>
        <w:t>ы</w:t>
      </w:r>
      <w:r w:rsidRPr="003C1CC6">
        <w:rPr>
          <w:rFonts w:ascii="Times New Roman" w:hAnsi="Times New Roman" w:cs="Times New Roman"/>
          <w:sz w:val="28"/>
          <w:szCs w:val="28"/>
          <w:lang w:val="ru-RU"/>
        </w:rPr>
        <w:t xml:space="preserve"> в центр</w:t>
      </w:r>
      <w:r w:rsidR="0007289D">
        <w:rPr>
          <w:rFonts w:ascii="Times New Roman" w:hAnsi="Times New Roman" w:cs="Times New Roman"/>
          <w:sz w:val="28"/>
          <w:szCs w:val="28"/>
          <w:lang w:val="ru-RU"/>
        </w:rPr>
        <w:t>е</w:t>
      </w:r>
      <w:r w:rsidRPr="003C1CC6">
        <w:rPr>
          <w:rFonts w:ascii="Times New Roman" w:hAnsi="Times New Roman" w:cs="Times New Roman"/>
          <w:sz w:val="28"/>
          <w:szCs w:val="28"/>
          <w:lang w:val="ru-RU"/>
        </w:rPr>
        <w:t xml:space="preserve"> РФ.</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Для женщин крупный кластер очень высокого уровня старости образуют регионы центральной и южной России. Это регионы «Европейской принимающей зоны» (Мкртчян, 2005), привлекающие как трудоспособное, так и пожилое население северных и восточных регионов РФ. Экстремально высокая степень старения этих регионов объясняется также тем, что эти регионы раньше других снизили и сохранили низкую рождаемость. Положительное влияние на степень старения оказывает высокий уровень </w:t>
      </w:r>
      <w:r w:rsidRPr="003C1CC6">
        <w:rPr>
          <w:rFonts w:ascii="Times New Roman" w:hAnsi="Times New Roman" w:cs="Times New Roman"/>
          <w:sz w:val="28"/>
          <w:szCs w:val="28"/>
          <w:lang w:val="ru-RU"/>
        </w:rPr>
        <w:lastRenderedPageBreak/>
        <w:t>урбанизации регионов центральной России (рисунок 8). Высокий уровень демографической старости наблюдается в регионах Приволжского и Сибирского федеральных округов</w:t>
      </w:r>
      <w:r w:rsidR="00A933AD">
        <w:rPr>
          <w:rFonts w:ascii="Times New Roman" w:hAnsi="Times New Roman" w:cs="Times New Roman"/>
          <w:sz w:val="28"/>
          <w:szCs w:val="28"/>
          <w:lang w:val="ru-RU"/>
        </w:rPr>
        <w:t xml:space="preserve"> (ПФО, СФО)</w:t>
      </w:r>
      <w:r w:rsidRPr="003C1CC6">
        <w:rPr>
          <w:rFonts w:ascii="Times New Roman" w:hAnsi="Times New Roman" w:cs="Times New Roman"/>
          <w:sz w:val="28"/>
          <w:szCs w:val="28"/>
          <w:lang w:val="ru-RU"/>
        </w:rPr>
        <w:t xml:space="preserve">. </w:t>
      </w:r>
      <w:proofErr w:type="gramStart"/>
      <w:r w:rsidRPr="003C1CC6">
        <w:rPr>
          <w:rFonts w:ascii="Times New Roman" w:hAnsi="Times New Roman" w:cs="Times New Roman"/>
          <w:sz w:val="28"/>
          <w:szCs w:val="28"/>
          <w:lang w:val="ru-RU"/>
        </w:rPr>
        <w:t xml:space="preserve">Самарская, Нижегородская области и соседние субъекты относятся к </w:t>
      </w:r>
      <w:proofErr w:type="spellStart"/>
      <w:r w:rsidRPr="003C1CC6">
        <w:rPr>
          <w:rFonts w:ascii="Times New Roman" w:hAnsi="Times New Roman" w:cs="Times New Roman"/>
          <w:sz w:val="28"/>
          <w:szCs w:val="28"/>
          <w:lang w:val="ru-RU"/>
        </w:rPr>
        <w:t>миграционно</w:t>
      </w:r>
      <w:proofErr w:type="spellEnd"/>
      <w:r w:rsidRPr="003C1CC6">
        <w:rPr>
          <w:rFonts w:ascii="Times New Roman" w:hAnsi="Times New Roman" w:cs="Times New Roman"/>
          <w:sz w:val="28"/>
          <w:szCs w:val="28"/>
          <w:lang w:val="ru-RU"/>
        </w:rPr>
        <w:t xml:space="preserve"> привлекательным и собирают население с север</w:t>
      </w:r>
      <w:r w:rsidR="00A933AD">
        <w:rPr>
          <w:rFonts w:ascii="Times New Roman" w:hAnsi="Times New Roman" w:cs="Times New Roman"/>
          <w:sz w:val="28"/>
          <w:szCs w:val="28"/>
          <w:lang w:val="ru-RU"/>
        </w:rPr>
        <w:t>а</w:t>
      </w:r>
      <w:r w:rsidRPr="003C1CC6">
        <w:rPr>
          <w:rFonts w:ascii="Times New Roman" w:hAnsi="Times New Roman" w:cs="Times New Roman"/>
          <w:sz w:val="28"/>
          <w:szCs w:val="28"/>
          <w:lang w:val="ru-RU"/>
        </w:rPr>
        <w:t xml:space="preserve"> и </w:t>
      </w:r>
      <w:r w:rsidR="00A933AD">
        <w:rPr>
          <w:rFonts w:ascii="Times New Roman" w:hAnsi="Times New Roman" w:cs="Times New Roman"/>
          <w:sz w:val="28"/>
          <w:szCs w:val="28"/>
          <w:lang w:val="ru-RU"/>
        </w:rPr>
        <w:t>юга ПФО, н</w:t>
      </w:r>
      <w:r w:rsidRPr="003C1CC6">
        <w:rPr>
          <w:rFonts w:ascii="Times New Roman" w:hAnsi="Times New Roman" w:cs="Times New Roman"/>
          <w:sz w:val="28"/>
          <w:szCs w:val="28"/>
          <w:lang w:val="ru-RU"/>
        </w:rPr>
        <w:t>о низкая не позволя</w:t>
      </w:r>
      <w:r w:rsidR="00A933AD">
        <w:rPr>
          <w:rFonts w:ascii="Times New Roman" w:hAnsi="Times New Roman" w:cs="Times New Roman"/>
          <w:sz w:val="28"/>
          <w:szCs w:val="28"/>
          <w:lang w:val="ru-RU"/>
        </w:rPr>
        <w:t>е</w:t>
      </w:r>
      <w:r w:rsidRPr="003C1CC6">
        <w:rPr>
          <w:rFonts w:ascii="Times New Roman" w:hAnsi="Times New Roman" w:cs="Times New Roman"/>
          <w:sz w:val="28"/>
          <w:szCs w:val="28"/>
          <w:lang w:val="ru-RU"/>
        </w:rPr>
        <w:t>т им снизить степень старения.</w:t>
      </w:r>
      <w:proofErr w:type="gramEnd"/>
      <w:r w:rsidRPr="003C1CC6">
        <w:rPr>
          <w:rFonts w:ascii="Times New Roman" w:hAnsi="Times New Roman" w:cs="Times New Roman"/>
          <w:sz w:val="28"/>
          <w:szCs w:val="28"/>
          <w:lang w:val="ru-RU"/>
        </w:rPr>
        <w:t xml:space="preserve"> Демографическая молодость автономных образований Сибири объясняется большим оттоком населения пенсионного возраста. Стадия молодости в национальных республиках Азиатской части России и Северного Кавказа объясняется тем, что рождаемость дольше, чем в других регионах, оставалась высокой и в большинстве из них она - самая высокая в РФ.</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Анализ аналогичных карт, построенных по данным </w:t>
      </w:r>
      <w:r w:rsidR="00A933AD">
        <w:rPr>
          <w:rFonts w:ascii="Times New Roman" w:hAnsi="Times New Roman" w:cs="Times New Roman"/>
          <w:sz w:val="28"/>
          <w:szCs w:val="28"/>
          <w:lang w:val="ru-RU"/>
        </w:rPr>
        <w:t>ВПН</w:t>
      </w:r>
      <w:r w:rsidRPr="003C1CC6">
        <w:rPr>
          <w:rFonts w:ascii="Times New Roman" w:hAnsi="Times New Roman" w:cs="Times New Roman"/>
          <w:sz w:val="28"/>
          <w:szCs w:val="28"/>
          <w:lang w:val="ru-RU"/>
        </w:rPr>
        <w:t xml:space="preserve"> </w:t>
      </w:r>
      <w:r w:rsidR="00A933AD">
        <w:rPr>
          <w:rFonts w:ascii="Times New Roman" w:hAnsi="Times New Roman" w:cs="Times New Roman"/>
          <w:sz w:val="28"/>
          <w:szCs w:val="28"/>
          <w:lang w:val="ru-RU"/>
        </w:rPr>
        <w:t xml:space="preserve">- </w:t>
      </w:r>
      <w:r w:rsidRPr="003C1CC6">
        <w:rPr>
          <w:rFonts w:ascii="Times New Roman" w:hAnsi="Times New Roman" w:cs="Times New Roman"/>
          <w:sz w:val="28"/>
          <w:szCs w:val="28"/>
          <w:lang w:val="ru-RU"/>
        </w:rPr>
        <w:t xml:space="preserve">2010, демонстрирует схожее распределение доли лиц пожилого возраста по регионам РФ (таблицы 5, </w:t>
      </w:r>
      <w:r w:rsidR="00A933AD">
        <w:rPr>
          <w:rFonts w:ascii="Times New Roman" w:hAnsi="Times New Roman" w:cs="Times New Roman"/>
          <w:sz w:val="28"/>
          <w:szCs w:val="28"/>
          <w:lang w:val="ru-RU"/>
        </w:rPr>
        <w:t>6</w:t>
      </w:r>
      <w:r w:rsidRPr="003C1CC6">
        <w:rPr>
          <w:rFonts w:ascii="Times New Roman" w:hAnsi="Times New Roman" w:cs="Times New Roman"/>
          <w:sz w:val="28"/>
          <w:szCs w:val="28"/>
          <w:lang w:val="ru-RU"/>
        </w:rPr>
        <w:t xml:space="preserve">). </w:t>
      </w:r>
    </w:p>
    <w:p w:rsidR="003C1CC6" w:rsidRPr="003C1CC6" w:rsidRDefault="003C1CC6" w:rsidP="003C1CC6">
      <w:pPr>
        <w:spacing w:after="0" w:line="360" w:lineRule="auto"/>
        <w:ind w:firstLine="720"/>
        <w:jc w:val="both"/>
        <w:rPr>
          <w:rFonts w:ascii="Times New Roman" w:hAnsi="Times New Roman" w:cs="Times New Roman"/>
          <w:b/>
          <w:sz w:val="24"/>
          <w:szCs w:val="24"/>
          <w:lang w:val="ru-RU"/>
        </w:rPr>
      </w:pPr>
      <w:r w:rsidRPr="003C1CC6">
        <w:rPr>
          <w:rFonts w:ascii="Times New Roman" w:hAnsi="Times New Roman" w:cs="Times New Roman"/>
          <w:b/>
          <w:sz w:val="24"/>
          <w:szCs w:val="24"/>
          <w:lang w:val="ru-RU"/>
        </w:rPr>
        <w:t>Таблица 5. Распределение регионов России по степени старения, женщины, 2010</w:t>
      </w:r>
    </w:p>
    <w:tbl>
      <w:tblPr>
        <w:tblStyle w:val="a4"/>
        <w:tblW w:w="0" w:type="auto"/>
        <w:jc w:val="center"/>
        <w:tblInd w:w="-183" w:type="dxa"/>
        <w:tblLook w:val="04A0"/>
      </w:tblPr>
      <w:tblGrid>
        <w:gridCol w:w="5350"/>
        <w:gridCol w:w="2819"/>
      </w:tblGrid>
      <w:tr w:rsidR="003C1CC6" w:rsidRPr="00744B90" w:rsidTr="00744B90">
        <w:trPr>
          <w:trHeight w:val="328"/>
          <w:jc w:val="center"/>
        </w:trPr>
        <w:tc>
          <w:tcPr>
            <w:tcW w:w="5350" w:type="dxa"/>
            <w:vAlign w:val="center"/>
          </w:tcPr>
          <w:p w:rsidR="003C1CC6" w:rsidRPr="00744B90" w:rsidRDefault="003C1CC6" w:rsidP="00483B69">
            <w:pPr>
              <w:jc w:val="center"/>
              <w:rPr>
                <w:rFonts w:ascii="Times New Roman" w:hAnsi="Times New Roman" w:cs="Times New Roman"/>
                <w:sz w:val="24"/>
                <w:szCs w:val="24"/>
              </w:rPr>
            </w:pPr>
            <w:proofErr w:type="spellStart"/>
            <w:r w:rsidRPr="00744B90">
              <w:rPr>
                <w:rFonts w:ascii="Times New Roman" w:hAnsi="Times New Roman" w:cs="Times New Roman"/>
                <w:sz w:val="24"/>
                <w:szCs w:val="24"/>
              </w:rPr>
              <w:t>Стадия</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старения</w:t>
            </w:r>
            <w:proofErr w:type="spellEnd"/>
          </w:p>
        </w:tc>
        <w:tc>
          <w:tcPr>
            <w:tcW w:w="2819" w:type="dxa"/>
            <w:vAlign w:val="center"/>
          </w:tcPr>
          <w:p w:rsidR="003C1CC6" w:rsidRPr="00744B90" w:rsidRDefault="003C1CC6" w:rsidP="00483B69">
            <w:pPr>
              <w:jc w:val="center"/>
              <w:rPr>
                <w:rFonts w:ascii="Times New Roman" w:hAnsi="Times New Roman" w:cs="Times New Roman"/>
                <w:sz w:val="24"/>
                <w:szCs w:val="24"/>
              </w:rPr>
            </w:pPr>
            <w:proofErr w:type="spellStart"/>
            <w:r w:rsidRPr="00744B90">
              <w:rPr>
                <w:rFonts w:ascii="Times New Roman" w:hAnsi="Times New Roman" w:cs="Times New Roman"/>
                <w:sz w:val="24"/>
                <w:szCs w:val="24"/>
              </w:rPr>
              <w:t>Количество</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регионов</w:t>
            </w:r>
            <w:proofErr w:type="spellEnd"/>
          </w:p>
        </w:tc>
      </w:tr>
      <w:tr w:rsidR="003C1CC6" w:rsidRPr="00744B90" w:rsidTr="00744B90">
        <w:trPr>
          <w:trHeight w:val="343"/>
          <w:jc w:val="center"/>
        </w:trPr>
        <w:tc>
          <w:tcPr>
            <w:tcW w:w="5350" w:type="dxa"/>
            <w:vAlign w:val="center"/>
          </w:tcPr>
          <w:p w:rsidR="003C1CC6" w:rsidRPr="00744B90" w:rsidRDefault="003C1CC6" w:rsidP="00483B69">
            <w:pPr>
              <w:rPr>
                <w:rFonts w:ascii="Times New Roman" w:hAnsi="Times New Roman" w:cs="Times New Roman"/>
                <w:sz w:val="24"/>
                <w:szCs w:val="24"/>
              </w:rPr>
            </w:pPr>
            <w:proofErr w:type="spellStart"/>
            <w:r w:rsidRPr="00744B90">
              <w:rPr>
                <w:rFonts w:ascii="Times New Roman" w:hAnsi="Times New Roman" w:cs="Times New Roman"/>
                <w:sz w:val="24"/>
                <w:szCs w:val="24"/>
              </w:rPr>
              <w:t>Демографическая</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молодость</w:t>
            </w:r>
            <w:proofErr w:type="spellEnd"/>
          </w:p>
        </w:tc>
        <w:tc>
          <w:tcPr>
            <w:tcW w:w="2819" w:type="dxa"/>
            <w:vAlign w:val="center"/>
          </w:tcPr>
          <w:p w:rsidR="003C1CC6" w:rsidRPr="00744B90" w:rsidRDefault="003C1CC6" w:rsidP="00483B69">
            <w:pPr>
              <w:jc w:val="center"/>
              <w:rPr>
                <w:rFonts w:ascii="Times New Roman" w:hAnsi="Times New Roman" w:cs="Times New Roman"/>
                <w:sz w:val="24"/>
                <w:szCs w:val="24"/>
              </w:rPr>
            </w:pPr>
            <w:r w:rsidRPr="00744B90">
              <w:rPr>
                <w:rFonts w:ascii="Times New Roman" w:hAnsi="Times New Roman" w:cs="Times New Roman"/>
                <w:sz w:val="24"/>
                <w:szCs w:val="24"/>
              </w:rPr>
              <w:t>2</w:t>
            </w:r>
          </w:p>
        </w:tc>
      </w:tr>
      <w:tr w:rsidR="003C1CC6" w:rsidRPr="00744B90" w:rsidTr="00744B90">
        <w:trPr>
          <w:trHeight w:val="328"/>
          <w:jc w:val="center"/>
        </w:trPr>
        <w:tc>
          <w:tcPr>
            <w:tcW w:w="5350" w:type="dxa"/>
            <w:vAlign w:val="center"/>
          </w:tcPr>
          <w:p w:rsidR="003C1CC6" w:rsidRPr="00744B90" w:rsidRDefault="003C1CC6" w:rsidP="00483B69">
            <w:pPr>
              <w:rPr>
                <w:rFonts w:ascii="Times New Roman" w:hAnsi="Times New Roman" w:cs="Times New Roman"/>
                <w:sz w:val="24"/>
                <w:szCs w:val="24"/>
              </w:rPr>
            </w:pPr>
            <w:proofErr w:type="spellStart"/>
            <w:r w:rsidRPr="00744B90">
              <w:rPr>
                <w:rFonts w:ascii="Times New Roman" w:hAnsi="Times New Roman" w:cs="Times New Roman"/>
                <w:sz w:val="24"/>
                <w:szCs w:val="24"/>
              </w:rPr>
              <w:t>Преддверие</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старости</w:t>
            </w:r>
            <w:proofErr w:type="spellEnd"/>
          </w:p>
        </w:tc>
        <w:tc>
          <w:tcPr>
            <w:tcW w:w="2819" w:type="dxa"/>
            <w:vAlign w:val="center"/>
          </w:tcPr>
          <w:p w:rsidR="003C1CC6" w:rsidRPr="00744B90" w:rsidRDefault="003C1CC6" w:rsidP="00483B69">
            <w:pPr>
              <w:jc w:val="center"/>
              <w:rPr>
                <w:rFonts w:ascii="Times New Roman" w:hAnsi="Times New Roman" w:cs="Times New Roman"/>
                <w:sz w:val="24"/>
                <w:szCs w:val="24"/>
              </w:rPr>
            </w:pPr>
            <w:r w:rsidRPr="00744B90">
              <w:rPr>
                <w:rFonts w:ascii="Times New Roman" w:hAnsi="Times New Roman" w:cs="Times New Roman"/>
                <w:sz w:val="24"/>
                <w:szCs w:val="24"/>
              </w:rPr>
              <w:t>3</w:t>
            </w:r>
          </w:p>
        </w:tc>
      </w:tr>
      <w:tr w:rsidR="003C1CC6" w:rsidRPr="00744B90" w:rsidTr="00744B90">
        <w:trPr>
          <w:trHeight w:val="328"/>
          <w:jc w:val="center"/>
        </w:trPr>
        <w:tc>
          <w:tcPr>
            <w:tcW w:w="5350" w:type="dxa"/>
            <w:vAlign w:val="center"/>
          </w:tcPr>
          <w:p w:rsidR="003C1CC6" w:rsidRPr="00744B90" w:rsidRDefault="003C1CC6" w:rsidP="00483B69">
            <w:pPr>
              <w:rPr>
                <w:rFonts w:ascii="Times New Roman" w:hAnsi="Times New Roman" w:cs="Times New Roman"/>
                <w:sz w:val="24"/>
                <w:szCs w:val="24"/>
              </w:rPr>
            </w:pPr>
            <w:proofErr w:type="spellStart"/>
            <w:r w:rsidRPr="00744B90">
              <w:rPr>
                <w:rFonts w:ascii="Times New Roman" w:hAnsi="Times New Roman" w:cs="Times New Roman"/>
                <w:sz w:val="24"/>
                <w:szCs w:val="24"/>
              </w:rPr>
              <w:t>Высокий</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уровень</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старости</w:t>
            </w:r>
            <w:proofErr w:type="spellEnd"/>
          </w:p>
        </w:tc>
        <w:tc>
          <w:tcPr>
            <w:tcW w:w="2819" w:type="dxa"/>
            <w:vAlign w:val="center"/>
          </w:tcPr>
          <w:p w:rsidR="003C1CC6" w:rsidRPr="00744B90" w:rsidRDefault="003C1CC6" w:rsidP="00483B69">
            <w:pPr>
              <w:jc w:val="center"/>
              <w:rPr>
                <w:rFonts w:ascii="Times New Roman" w:hAnsi="Times New Roman" w:cs="Times New Roman"/>
                <w:sz w:val="24"/>
                <w:szCs w:val="24"/>
              </w:rPr>
            </w:pPr>
            <w:r w:rsidRPr="00744B90">
              <w:rPr>
                <w:rFonts w:ascii="Times New Roman" w:hAnsi="Times New Roman" w:cs="Times New Roman"/>
                <w:sz w:val="24"/>
                <w:szCs w:val="24"/>
              </w:rPr>
              <w:t>10</w:t>
            </w:r>
          </w:p>
        </w:tc>
      </w:tr>
      <w:tr w:rsidR="003C1CC6" w:rsidRPr="00744B90" w:rsidTr="00744B90">
        <w:trPr>
          <w:trHeight w:val="328"/>
          <w:jc w:val="center"/>
        </w:trPr>
        <w:tc>
          <w:tcPr>
            <w:tcW w:w="5350" w:type="dxa"/>
            <w:vAlign w:val="center"/>
          </w:tcPr>
          <w:p w:rsidR="003C1CC6" w:rsidRPr="00744B90" w:rsidRDefault="003C1CC6" w:rsidP="00483B69">
            <w:pPr>
              <w:rPr>
                <w:rFonts w:ascii="Times New Roman" w:hAnsi="Times New Roman" w:cs="Times New Roman"/>
                <w:sz w:val="24"/>
                <w:szCs w:val="24"/>
              </w:rPr>
            </w:pPr>
            <w:proofErr w:type="spellStart"/>
            <w:r w:rsidRPr="00744B90">
              <w:rPr>
                <w:rFonts w:ascii="Times New Roman" w:hAnsi="Times New Roman" w:cs="Times New Roman"/>
                <w:sz w:val="24"/>
                <w:szCs w:val="24"/>
              </w:rPr>
              <w:t>Очень</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высокий</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уровень</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старости</w:t>
            </w:r>
            <w:proofErr w:type="spellEnd"/>
          </w:p>
        </w:tc>
        <w:tc>
          <w:tcPr>
            <w:tcW w:w="2819" w:type="dxa"/>
            <w:vAlign w:val="center"/>
          </w:tcPr>
          <w:p w:rsidR="003C1CC6" w:rsidRPr="00744B90" w:rsidRDefault="003C1CC6" w:rsidP="00483B69">
            <w:pPr>
              <w:jc w:val="center"/>
              <w:rPr>
                <w:rFonts w:ascii="Times New Roman" w:hAnsi="Times New Roman" w:cs="Times New Roman"/>
                <w:sz w:val="24"/>
                <w:szCs w:val="24"/>
              </w:rPr>
            </w:pPr>
            <w:r w:rsidRPr="00744B90">
              <w:rPr>
                <w:rFonts w:ascii="Times New Roman" w:hAnsi="Times New Roman" w:cs="Times New Roman"/>
                <w:sz w:val="24"/>
                <w:szCs w:val="24"/>
              </w:rPr>
              <w:t>36</w:t>
            </w:r>
          </w:p>
        </w:tc>
      </w:tr>
      <w:tr w:rsidR="003C1CC6" w:rsidRPr="00744B90" w:rsidTr="00483B69">
        <w:trPr>
          <w:trHeight w:val="285"/>
          <w:jc w:val="center"/>
        </w:trPr>
        <w:tc>
          <w:tcPr>
            <w:tcW w:w="5350" w:type="dxa"/>
            <w:vAlign w:val="center"/>
          </w:tcPr>
          <w:p w:rsidR="003C1CC6" w:rsidRPr="00744B90" w:rsidRDefault="003C1CC6" w:rsidP="00483B69">
            <w:pPr>
              <w:rPr>
                <w:rFonts w:ascii="Times New Roman" w:hAnsi="Times New Roman" w:cs="Times New Roman"/>
                <w:sz w:val="24"/>
                <w:szCs w:val="24"/>
              </w:rPr>
            </w:pPr>
            <w:proofErr w:type="spellStart"/>
            <w:r w:rsidRPr="00744B90">
              <w:rPr>
                <w:rFonts w:ascii="Times New Roman" w:hAnsi="Times New Roman" w:cs="Times New Roman"/>
                <w:sz w:val="24"/>
                <w:szCs w:val="24"/>
              </w:rPr>
              <w:t>Экстремально</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высокий</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уровень</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старости</w:t>
            </w:r>
            <w:proofErr w:type="spellEnd"/>
          </w:p>
        </w:tc>
        <w:tc>
          <w:tcPr>
            <w:tcW w:w="2819" w:type="dxa"/>
            <w:vAlign w:val="center"/>
          </w:tcPr>
          <w:p w:rsidR="003C1CC6" w:rsidRPr="00744B90" w:rsidRDefault="003C1CC6" w:rsidP="00483B69">
            <w:pPr>
              <w:jc w:val="center"/>
              <w:rPr>
                <w:rFonts w:ascii="Times New Roman" w:hAnsi="Times New Roman" w:cs="Times New Roman"/>
                <w:sz w:val="24"/>
                <w:szCs w:val="24"/>
              </w:rPr>
            </w:pPr>
            <w:r w:rsidRPr="00744B90">
              <w:rPr>
                <w:rFonts w:ascii="Times New Roman" w:hAnsi="Times New Roman" w:cs="Times New Roman"/>
                <w:sz w:val="24"/>
                <w:szCs w:val="24"/>
              </w:rPr>
              <w:t>28</w:t>
            </w:r>
          </w:p>
        </w:tc>
      </w:tr>
    </w:tbl>
    <w:p w:rsidR="003C1CC6" w:rsidRPr="00945EA1" w:rsidRDefault="003C1CC6" w:rsidP="0007289D">
      <w:pPr>
        <w:spacing w:after="120" w:line="240" w:lineRule="auto"/>
        <w:rPr>
          <w:rFonts w:ascii="Times New Roman" w:hAnsi="Times New Roman" w:cs="Times New Roman"/>
          <w:sz w:val="24"/>
          <w:szCs w:val="24"/>
        </w:rPr>
      </w:pPr>
      <w:proofErr w:type="spellStart"/>
      <w:r w:rsidRPr="002D756F">
        <w:rPr>
          <w:rFonts w:ascii="Times New Roman" w:hAnsi="Times New Roman" w:cs="Times New Roman"/>
          <w:sz w:val="24"/>
          <w:szCs w:val="24"/>
        </w:rPr>
        <w:t>Источник</w:t>
      </w:r>
      <w:proofErr w:type="spellEnd"/>
      <w:r w:rsidRPr="002D756F">
        <w:rPr>
          <w:rFonts w:ascii="Times New Roman" w:hAnsi="Times New Roman" w:cs="Times New Roman"/>
          <w:sz w:val="24"/>
          <w:szCs w:val="24"/>
        </w:rPr>
        <w:t xml:space="preserve">: </w:t>
      </w:r>
      <w:proofErr w:type="spellStart"/>
      <w:r w:rsidRPr="002D756F">
        <w:rPr>
          <w:rFonts w:ascii="Times New Roman" w:hAnsi="Times New Roman" w:cs="Times New Roman"/>
          <w:sz w:val="24"/>
          <w:szCs w:val="24"/>
        </w:rPr>
        <w:t>результаты</w:t>
      </w:r>
      <w:proofErr w:type="spellEnd"/>
      <w:r w:rsidRPr="002D756F">
        <w:rPr>
          <w:rFonts w:ascii="Times New Roman" w:hAnsi="Times New Roman" w:cs="Times New Roman"/>
          <w:sz w:val="24"/>
          <w:szCs w:val="24"/>
        </w:rPr>
        <w:t xml:space="preserve"> ВПН - 20</w:t>
      </w:r>
      <w:r>
        <w:rPr>
          <w:rFonts w:ascii="Times New Roman" w:hAnsi="Times New Roman" w:cs="Times New Roman"/>
          <w:sz w:val="24"/>
          <w:szCs w:val="24"/>
        </w:rPr>
        <w:t>10</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В дополнение к тому, что средние значения по стране изменились несущественно: доля лиц 60 лет и старше для обоих полов в 2010 году 18,2%, для мужчин - 13,5%, женщин - 22,2%, на рисунках 1</w:t>
      </w:r>
      <w:r w:rsidR="00A933AD">
        <w:rPr>
          <w:rFonts w:ascii="Times New Roman" w:hAnsi="Times New Roman" w:cs="Times New Roman"/>
          <w:sz w:val="28"/>
          <w:szCs w:val="28"/>
          <w:lang w:val="ru-RU"/>
        </w:rPr>
        <w:t>1</w:t>
      </w:r>
      <w:r w:rsidRPr="003C1CC6">
        <w:rPr>
          <w:rFonts w:ascii="Times New Roman" w:hAnsi="Times New Roman" w:cs="Times New Roman"/>
          <w:sz w:val="28"/>
          <w:szCs w:val="28"/>
          <w:lang w:val="ru-RU"/>
        </w:rPr>
        <w:t>, 1</w:t>
      </w:r>
      <w:r w:rsidR="00A933AD">
        <w:rPr>
          <w:rFonts w:ascii="Times New Roman" w:hAnsi="Times New Roman" w:cs="Times New Roman"/>
          <w:sz w:val="28"/>
          <w:szCs w:val="28"/>
          <w:lang w:val="ru-RU"/>
        </w:rPr>
        <w:t>2</w:t>
      </w:r>
      <w:r w:rsidRPr="003C1CC6">
        <w:rPr>
          <w:rFonts w:ascii="Times New Roman" w:hAnsi="Times New Roman" w:cs="Times New Roman"/>
          <w:sz w:val="28"/>
          <w:szCs w:val="28"/>
          <w:lang w:val="ru-RU"/>
        </w:rPr>
        <w:t xml:space="preserve"> видно, что распределение показателей, как для мужчин, так и для женщин соответствует 2002 году. На картах присутствует западный градиент распределения показателей ВСН по территории РФ. Минимальные коэффициенты смертности (и, следовательно, максимальная продолжительность жизни) наблюдаются в южных и центральных регионах страны. Тогда как северные и восточные территории характеризуются высокими коэффициентами смертности </w:t>
      </w:r>
      <w:r w:rsidRPr="003C1CC6">
        <w:rPr>
          <w:rFonts w:ascii="Times New Roman" w:hAnsi="Times New Roman" w:cs="Times New Roman"/>
          <w:sz w:val="28"/>
          <w:szCs w:val="28"/>
          <w:lang w:val="ru-RU"/>
        </w:rPr>
        <w:lastRenderedPageBreak/>
        <w:t>(Вишневский, Школьников, 1997). По мере движения на север и восток страны доля лиц в возрасте 60 лет и старше снижается, это может говорить о двух моментах: закономерное увеличение показателей смертности трудоспособного населения по мере движения в данном направлении и миграционный отток пожилых в регионы центра.</w:t>
      </w:r>
      <w:r w:rsidRPr="003C1CC6">
        <w:rPr>
          <w:rFonts w:ascii="Times New Roman" w:hAnsi="Times New Roman" w:cs="Times New Roman"/>
          <w:color w:val="FF0000"/>
          <w:sz w:val="28"/>
          <w:szCs w:val="28"/>
          <w:lang w:val="ru-RU"/>
        </w:rPr>
        <w:t xml:space="preserve"> </w:t>
      </w:r>
    </w:p>
    <w:p w:rsidR="003C1CC6" w:rsidRDefault="003C1CC6" w:rsidP="003C1CC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52515" cy="3322320"/>
            <wp:effectExtent l="19050" t="0" r="635" b="0"/>
            <wp:docPr id="25" name="Рисунок 24" descr="60+,2010,женщ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010,женщины.jpg"/>
                    <pic:cNvPicPr/>
                  </pic:nvPicPr>
                  <pic:blipFill>
                    <a:blip r:embed="rId21" cstate="print"/>
                    <a:srcRect t="3450" b="2532"/>
                    <a:stretch>
                      <a:fillRect/>
                    </a:stretch>
                  </pic:blipFill>
                  <pic:spPr>
                    <a:xfrm>
                      <a:off x="0" y="0"/>
                      <a:ext cx="6152515" cy="3322320"/>
                    </a:xfrm>
                    <a:prstGeom prst="rect">
                      <a:avLst/>
                    </a:prstGeom>
                  </pic:spPr>
                </pic:pic>
              </a:graphicData>
            </a:graphic>
          </wp:inline>
        </w:drawing>
      </w:r>
    </w:p>
    <w:p w:rsidR="003C1CC6" w:rsidRPr="003C1CC6" w:rsidRDefault="003C1CC6" w:rsidP="003C1CC6">
      <w:pPr>
        <w:spacing w:after="0"/>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Рисунок 11. Доля лиц в возрасте 60 лет и старше, женщины, 2010, %</w:t>
      </w:r>
    </w:p>
    <w:p w:rsidR="003C1CC6" w:rsidRPr="003C1CC6" w:rsidRDefault="00646C58" w:rsidP="0007289D">
      <w:pPr>
        <w:spacing w:after="120" w:line="240" w:lineRule="auto"/>
        <w:rPr>
          <w:rFonts w:ascii="Times New Roman" w:hAnsi="Times New Roman" w:cs="Times New Roman"/>
          <w:sz w:val="24"/>
          <w:szCs w:val="24"/>
          <w:lang w:val="ru-RU"/>
        </w:rPr>
      </w:pPr>
      <w:r>
        <w:rPr>
          <w:rFonts w:ascii="Times New Roman" w:hAnsi="Times New Roman" w:cs="Times New Roman"/>
          <w:sz w:val="24"/>
          <w:szCs w:val="24"/>
          <w:lang w:val="ru-RU"/>
        </w:rPr>
        <w:t>Источник: результаты ВПН - 2010</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По сравнению с 2002 годом, максимальный показатель доли пожилого населения для обоих полов вырос и составляет 23,25% (Тульская область). Этому же региону соответствует лидерство по данному индикатору среди женского населения - 28,82%. У мужчин максимальная доля пожилых увеличилась и приходится на Рязанскую область (16,56%). Минимальные значения также немного увеличились, лидирует по всем категориям </w:t>
      </w:r>
      <w:proofErr w:type="gramStart"/>
      <w:r w:rsidRPr="003C1CC6">
        <w:rPr>
          <w:rFonts w:ascii="Times New Roman" w:hAnsi="Times New Roman" w:cs="Times New Roman"/>
          <w:sz w:val="28"/>
          <w:szCs w:val="28"/>
          <w:lang w:val="ru-RU"/>
        </w:rPr>
        <w:t>Ямало-ненецкий</w:t>
      </w:r>
      <w:proofErr w:type="gramEnd"/>
      <w:r w:rsidRPr="003C1CC6">
        <w:rPr>
          <w:rFonts w:ascii="Times New Roman" w:hAnsi="Times New Roman" w:cs="Times New Roman"/>
          <w:sz w:val="28"/>
          <w:szCs w:val="28"/>
          <w:lang w:val="ru-RU"/>
        </w:rPr>
        <w:t xml:space="preserve"> АО - 4,04% для мужчин, 4,91% для обоих полов и 5,76% для женщин. </w:t>
      </w:r>
    </w:p>
    <w:p w:rsidR="003C1CC6" w:rsidRPr="006D7A3B" w:rsidRDefault="003C1CC6" w:rsidP="00483B69">
      <w:pPr>
        <w:spacing w:after="0" w:line="360" w:lineRule="auto"/>
        <w:ind w:firstLine="720"/>
        <w:jc w:val="both"/>
        <w:rPr>
          <w:rFonts w:ascii="Times New Roman" w:hAnsi="Times New Roman" w:cs="Times New Roman"/>
          <w:sz w:val="24"/>
          <w:szCs w:val="24"/>
          <w:lang w:val="ru-RU"/>
        </w:rPr>
      </w:pPr>
      <w:r w:rsidRPr="003C1CC6">
        <w:rPr>
          <w:rFonts w:ascii="Times New Roman" w:hAnsi="Times New Roman" w:cs="Times New Roman"/>
          <w:sz w:val="28"/>
          <w:szCs w:val="28"/>
          <w:lang w:val="ru-RU"/>
        </w:rPr>
        <w:t>Для показателя доли пожилых в общей численности населения в 2010 году характерен меньший разброс значений:</w:t>
      </w:r>
      <w:r w:rsidRPr="003C1CC6">
        <w:rPr>
          <w:rFonts w:ascii="Times New Roman" w:hAnsi="Times New Roman" w:cs="Times New Roman"/>
          <w:color w:val="FF0000"/>
          <w:sz w:val="28"/>
          <w:szCs w:val="28"/>
          <w:lang w:val="ru-RU"/>
        </w:rPr>
        <w:t xml:space="preserve"> </w:t>
      </w:r>
      <w:r w:rsidRPr="003C1CC6">
        <w:rPr>
          <w:rFonts w:ascii="Times New Roman" w:hAnsi="Times New Roman" w:cs="Times New Roman"/>
          <w:sz w:val="28"/>
          <w:szCs w:val="28"/>
          <w:lang w:val="ru-RU"/>
        </w:rPr>
        <w:t xml:space="preserve">коэффициент вариации для мужчин составляет 22%, для женщин - 23% (в 2002 для мужчин и женщин </w:t>
      </w:r>
      <w:r w:rsidRPr="003C1CC6">
        <w:rPr>
          <w:rFonts w:ascii="Times New Roman" w:hAnsi="Times New Roman" w:cs="Times New Roman"/>
          <w:sz w:val="28"/>
          <w:szCs w:val="28"/>
          <w:lang w:val="ru-RU"/>
        </w:rPr>
        <w:lastRenderedPageBreak/>
        <w:t xml:space="preserve">коэффициент вариации </w:t>
      </w:r>
      <w:r w:rsidR="00483B69">
        <w:rPr>
          <w:rFonts w:ascii="Times New Roman" w:hAnsi="Times New Roman" w:cs="Times New Roman"/>
          <w:sz w:val="28"/>
          <w:szCs w:val="28"/>
          <w:lang w:val="ru-RU"/>
        </w:rPr>
        <w:t>-</w:t>
      </w:r>
      <w:r w:rsidRPr="003C1CC6">
        <w:rPr>
          <w:rFonts w:ascii="Times New Roman" w:hAnsi="Times New Roman" w:cs="Times New Roman"/>
          <w:sz w:val="28"/>
          <w:szCs w:val="28"/>
          <w:lang w:val="ru-RU"/>
        </w:rPr>
        <w:t xml:space="preserve"> 27%). Несмотря на то, что максимальные и минимальные значения доли пожилых немного увеличились, для большинства регионов, как для мужского, так и для женского населения доля пожилых в общей численности населения незначительно уменьшилась. Это объясняется тем, что с 2001 года возрастную границу 60 лет пересекали небольшие поколения, родившиеся во время ВОВ (1941 и последующие), соответственно, доля лиц старше 60 лет чего сокращалось на протяжении с 2002 по 2006 гг., в абсолютных значениях уменьшившись с 27,1 до 24,3 </w:t>
      </w:r>
      <w:proofErr w:type="gramStart"/>
      <w:r w:rsidRPr="003C1CC6">
        <w:rPr>
          <w:rFonts w:ascii="Times New Roman" w:hAnsi="Times New Roman" w:cs="Times New Roman"/>
          <w:sz w:val="28"/>
          <w:szCs w:val="28"/>
          <w:lang w:val="ru-RU"/>
        </w:rPr>
        <w:t>млн</w:t>
      </w:r>
      <w:proofErr w:type="gramEnd"/>
      <w:r w:rsidRPr="003C1CC6">
        <w:rPr>
          <w:rFonts w:ascii="Times New Roman" w:hAnsi="Times New Roman" w:cs="Times New Roman"/>
          <w:sz w:val="28"/>
          <w:szCs w:val="28"/>
          <w:lang w:val="ru-RU"/>
        </w:rPr>
        <w:t xml:space="preserve"> человек, или на 10%. </w:t>
      </w:r>
    </w:p>
    <w:p w:rsidR="003C1CC6" w:rsidRDefault="003C1CC6" w:rsidP="003C1CC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53150" cy="3295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010,мужчины.jpg"/>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05" b="3227"/>
                    <a:stretch/>
                  </pic:blipFill>
                  <pic:spPr bwMode="auto">
                    <a:xfrm>
                      <a:off x="0" y="0"/>
                      <a:ext cx="6152515" cy="32953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Рисунок 12. Доля лиц в возрасте 60 лет и старше, мужчины 2010, %</w:t>
      </w:r>
    </w:p>
    <w:p w:rsidR="003C1CC6" w:rsidRPr="003C1CC6" w:rsidRDefault="003C1CC6" w:rsidP="0007289D">
      <w:pPr>
        <w:spacing w:after="120" w:line="240" w:lineRule="auto"/>
        <w:rPr>
          <w:rFonts w:ascii="Times New Roman" w:hAnsi="Times New Roman" w:cs="Times New Roman"/>
          <w:sz w:val="24"/>
          <w:szCs w:val="24"/>
          <w:lang w:val="ru-RU"/>
        </w:rPr>
      </w:pPr>
      <w:r w:rsidRPr="003C1CC6">
        <w:rPr>
          <w:rFonts w:ascii="Times New Roman" w:hAnsi="Times New Roman" w:cs="Times New Roman"/>
          <w:sz w:val="24"/>
          <w:szCs w:val="24"/>
          <w:lang w:val="ru-RU"/>
        </w:rPr>
        <w:t>Источник: результаты ВПН - 2010</w:t>
      </w:r>
    </w:p>
    <w:p w:rsidR="00483B69" w:rsidRPr="003C1CC6" w:rsidRDefault="00483B69" w:rsidP="00483B69">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Наиболее наглядно </w:t>
      </w:r>
      <w:r w:rsidR="0007289D">
        <w:rPr>
          <w:rFonts w:ascii="Times New Roman" w:hAnsi="Times New Roman" w:cs="Times New Roman"/>
          <w:sz w:val="28"/>
          <w:szCs w:val="28"/>
          <w:lang w:val="ru-RU"/>
        </w:rPr>
        <w:t>различия</w:t>
      </w:r>
      <w:r w:rsidRPr="003C1CC6">
        <w:rPr>
          <w:rFonts w:ascii="Times New Roman" w:hAnsi="Times New Roman" w:cs="Times New Roman"/>
          <w:sz w:val="28"/>
          <w:szCs w:val="28"/>
          <w:lang w:val="ru-RU"/>
        </w:rPr>
        <w:t xml:space="preserve"> можно </w:t>
      </w:r>
      <w:r w:rsidR="0007289D">
        <w:rPr>
          <w:rFonts w:ascii="Times New Roman" w:hAnsi="Times New Roman" w:cs="Times New Roman"/>
          <w:sz w:val="28"/>
          <w:szCs w:val="28"/>
          <w:lang w:val="ru-RU"/>
        </w:rPr>
        <w:t>оценить</w:t>
      </w:r>
      <w:r w:rsidRPr="003C1CC6">
        <w:rPr>
          <w:rFonts w:ascii="Times New Roman" w:hAnsi="Times New Roman" w:cs="Times New Roman"/>
          <w:sz w:val="28"/>
          <w:szCs w:val="28"/>
          <w:lang w:val="ru-RU"/>
        </w:rPr>
        <w:t xml:space="preserve"> </w:t>
      </w:r>
      <w:r w:rsidR="0007289D">
        <w:rPr>
          <w:rFonts w:ascii="Times New Roman" w:hAnsi="Times New Roman" w:cs="Times New Roman"/>
          <w:sz w:val="28"/>
          <w:szCs w:val="28"/>
          <w:lang w:val="ru-RU"/>
        </w:rPr>
        <w:t xml:space="preserve">в изменении состава </w:t>
      </w:r>
      <w:r w:rsidRPr="003C1CC6">
        <w:rPr>
          <w:rFonts w:ascii="Times New Roman" w:hAnsi="Times New Roman" w:cs="Times New Roman"/>
          <w:sz w:val="28"/>
          <w:szCs w:val="28"/>
          <w:lang w:val="ru-RU"/>
        </w:rPr>
        <w:t xml:space="preserve">группы очень высокого уровня старости </w:t>
      </w:r>
      <w:r w:rsidR="0007289D">
        <w:rPr>
          <w:rFonts w:ascii="Times New Roman" w:hAnsi="Times New Roman" w:cs="Times New Roman"/>
          <w:sz w:val="28"/>
          <w:szCs w:val="28"/>
          <w:lang w:val="ru-RU"/>
        </w:rPr>
        <w:t>мужчин</w:t>
      </w:r>
      <w:r w:rsidRPr="003C1CC6">
        <w:rPr>
          <w:rFonts w:ascii="Times New Roman" w:hAnsi="Times New Roman" w:cs="Times New Roman"/>
          <w:sz w:val="28"/>
          <w:szCs w:val="28"/>
          <w:lang w:val="ru-RU"/>
        </w:rPr>
        <w:t xml:space="preserve">, </w:t>
      </w:r>
      <w:r w:rsidR="0007289D">
        <w:rPr>
          <w:rFonts w:ascii="Times New Roman" w:hAnsi="Times New Roman" w:cs="Times New Roman"/>
          <w:sz w:val="28"/>
          <w:szCs w:val="28"/>
          <w:lang w:val="ru-RU"/>
        </w:rPr>
        <w:t>к</w:t>
      </w:r>
      <w:r w:rsidRPr="003C1CC6">
        <w:rPr>
          <w:rFonts w:ascii="Times New Roman" w:hAnsi="Times New Roman" w:cs="Times New Roman"/>
          <w:sz w:val="28"/>
          <w:szCs w:val="28"/>
          <w:lang w:val="ru-RU"/>
        </w:rPr>
        <w:t>отор</w:t>
      </w:r>
      <w:r w:rsidR="0007289D">
        <w:rPr>
          <w:rFonts w:ascii="Times New Roman" w:hAnsi="Times New Roman" w:cs="Times New Roman"/>
          <w:sz w:val="28"/>
          <w:szCs w:val="28"/>
          <w:lang w:val="ru-RU"/>
        </w:rPr>
        <w:t>ая</w:t>
      </w:r>
      <w:r w:rsidRPr="003C1CC6">
        <w:rPr>
          <w:rFonts w:ascii="Times New Roman" w:hAnsi="Times New Roman" w:cs="Times New Roman"/>
          <w:sz w:val="28"/>
          <w:szCs w:val="28"/>
          <w:lang w:val="ru-RU"/>
        </w:rPr>
        <w:t xml:space="preserve"> существенно уменьшил</w:t>
      </w:r>
      <w:r w:rsidR="0007289D">
        <w:rPr>
          <w:rFonts w:ascii="Times New Roman" w:hAnsi="Times New Roman" w:cs="Times New Roman"/>
          <w:sz w:val="28"/>
          <w:szCs w:val="28"/>
          <w:lang w:val="ru-RU"/>
        </w:rPr>
        <w:t>а</w:t>
      </w:r>
      <w:r w:rsidRPr="003C1CC6">
        <w:rPr>
          <w:rFonts w:ascii="Times New Roman" w:hAnsi="Times New Roman" w:cs="Times New Roman"/>
          <w:sz w:val="28"/>
          <w:szCs w:val="28"/>
          <w:lang w:val="ru-RU"/>
        </w:rPr>
        <w:t xml:space="preserve">сь. </w:t>
      </w:r>
    </w:p>
    <w:p w:rsidR="00483B69" w:rsidRPr="003C1CC6" w:rsidRDefault="00483B69" w:rsidP="00483B69">
      <w:pPr>
        <w:spacing w:after="0" w:line="360" w:lineRule="auto"/>
        <w:ind w:firstLine="720"/>
        <w:jc w:val="both"/>
        <w:rPr>
          <w:rFonts w:ascii="Times New Roman" w:hAnsi="Times New Roman" w:cs="Times New Roman"/>
          <w:b/>
          <w:sz w:val="24"/>
          <w:szCs w:val="24"/>
          <w:lang w:val="ru-RU"/>
        </w:rPr>
      </w:pPr>
      <w:r w:rsidRPr="003C1CC6">
        <w:rPr>
          <w:rFonts w:ascii="Times New Roman" w:hAnsi="Times New Roman" w:cs="Times New Roman"/>
          <w:b/>
          <w:sz w:val="24"/>
          <w:szCs w:val="24"/>
          <w:lang w:val="ru-RU"/>
        </w:rPr>
        <w:t xml:space="preserve">Таблица </w:t>
      </w:r>
      <w:r w:rsidR="00D65ACC">
        <w:rPr>
          <w:rFonts w:ascii="Times New Roman" w:hAnsi="Times New Roman" w:cs="Times New Roman"/>
          <w:b/>
          <w:sz w:val="24"/>
          <w:szCs w:val="24"/>
          <w:lang w:val="ru-RU"/>
        </w:rPr>
        <w:t>6</w:t>
      </w:r>
      <w:r w:rsidRPr="003C1CC6">
        <w:rPr>
          <w:rFonts w:ascii="Times New Roman" w:hAnsi="Times New Roman" w:cs="Times New Roman"/>
          <w:b/>
          <w:sz w:val="24"/>
          <w:szCs w:val="24"/>
          <w:lang w:val="ru-RU"/>
        </w:rPr>
        <w:t>. Распределение регионов России по степени старения, мужчины, 2010</w:t>
      </w:r>
    </w:p>
    <w:tbl>
      <w:tblPr>
        <w:tblStyle w:val="a4"/>
        <w:tblW w:w="0" w:type="auto"/>
        <w:jc w:val="center"/>
        <w:tblLook w:val="04A0"/>
      </w:tblPr>
      <w:tblGrid>
        <w:gridCol w:w="4503"/>
        <w:gridCol w:w="3402"/>
      </w:tblGrid>
      <w:tr w:rsidR="00483B69" w:rsidRPr="00744B90" w:rsidTr="006D7A3B">
        <w:trPr>
          <w:jc w:val="center"/>
        </w:trPr>
        <w:tc>
          <w:tcPr>
            <w:tcW w:w="4503" w:type="dxa"/>
            <w:vAlign w:val="center"/>
          </w:tcPr>
          <w:p w:rsidR="00483B69" w:rsidRPr="00744B90" w:rsidRDefault="00483B69" w:rsidP="006D7A3B">
            <w:pPr>
              <w:jc w:val="center"/>
              <w:rPr>
                <w:rFonts w:ascii="Times New Roman" w:hAnsi="Times New Roman" w:cs="Times New Roman"/>
                <w:sz w:val="24"/>
                <w:szCs w:val="24"/>
              </w:rPr>
            </w:pPr>
            <w:proofErr w:type="spellStart"/>
            <w:r w:rsidRPr="00744B90">
              <w:rPr>
                <w:rFonts w:ascii="Times New Roman" w:hAnsi="Times New Roman" w:cs="Times New Roman"/>
                <w:sz w:val="24"/>
                <w:szCs w:val="24"/>
              </w:rPr>
              <w:t>Стадия</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старения</w:t>
            </w:r>
            <w:proofErr w:type="spellEnd"/>
          </w:p>
        </w:tc>
        <w:tc>
          <w:tcPr>
            <w:tcW w:w="3402" w:type="dxa"/>
            <w:vAlign w:val="center"/>
          </w:tcPr>
          <w:p w:rsidR="00483B69" w:rsidRPr="00744B90" w:rsidRDefault="00483B69" w:rsidP="006D7A3B">
            <w:pPr>
              <w:jc w:val="center"/>
              <w:rPr>
                <w:rFonts w:ascii="Times New Roman" w:hAnsi="Times New Roman" w:cs="Times New Roman"/>
                <w:sz w:val="24"/>
                <w:szCs w:val="24"/>
              </w:rPr>
            </w:pPr>
            <w:proofErr w:type="spellStart"/>
            <w:r w:rsidRPr="00744B90">
              <w:rPr>
                <w:rFonts w:ascii="Times New Roman" w:hAnsi="Times New Roman" w:cs="Times New Roman"/>
                <w:sz w:val="24"/>
                <w:szCs w:val="24"/>
              </w:rPr>
              <w:t>Количество</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регионов</w:t>
            </w:r>
            <w:proofErr w:type="spellEnd"/>
          </w:p>
        </w:tc>
      </w:tr>
      <w:tr w:rsidR="00483B69" w:rsidRPr="00744B90" w:rsidTr="006D7A3B">
        <w:trPr>
          <w:jc w:val="center"/>
        </w:trPr>
        <w:tc>
          <w:tcPr>
            <w:tcW w:w="4503" w:type="dxa"/>
            <w:vAlign w:val="center"/>
          </w:tcPr>
          <w:p w:rsidR="00483B69" w:rsidRPr="00744B90" w:rsidRDefault="00483B69" w:rsidP="006D7A3B">
            <w:pPr>
              <w:rPr>
                <w:rFonts w:ascii="Times New Roman" w:hAnsi="Times New Roman" w:cs="Times New Roman"/>
                <w:sz w:val="24"/>
                <w:szCs w:val="24"/>
              </w:rPr>
            </w:pPr>
            <w:proofErr w:type="spellStart"/>
            <w:r w:rsidRPr="00744B90">
              <w:rPr>
                <w:rFonts w:ascii="Times New Roman" w:hAnsi="Times New Roman" w:cs="Times New Roman"/>
                <w:sz w:val="24"/>
                <w:szCs w:val="24"/>
              </w:rPr>
              <w:t>Демографическая</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молодость</w:t>
            </w:r>
            <w:proofErr w:type="spellEnd"/>
          </w:p>
        </w:tc>
        <w:tc>
          <w:tcPr>
            <w:tcW w:w="3402" w:type="dxa"/>
            <w:vAlign w:val="center"/>
          </w:tcPr>
          <w:p w:rsidR="00483B69" w:rsidRPr="00744B90" w:rsidRDefault="00483B69" w:rsidP="006D7A3B">
            <w:pPr>
              <w:jc w:val="center"/>
              <w:rPr>
                <w:rFonts w:ascii="Times New Roman" w:hAnsi="Times New Roman" w:cs="Times New Roman"/>
                <w:sz w:val="24"/>
                <w:szCs w:val="24"/>
              </w:rPr>
            </w:pPr>
            <w:r w:rsidRPr="00744B90">
              <w:rPr>
                <w:rFonts w:ascii="Times New Roman" w:hAnsi="Times New Roman" w:cs="Times New Roman"/>
                <w:sz w:val="24"/>
                <w:szCs w:val="24"/>
              </w:rPr>
              <w:t>7</w:t>
            </w:r>
          </w:p>
        </w:tc>
      </w:tr>
      <w:tr w:rsidR="00483B69" w:rsidRPr="00744B90" w:rsidTr="006D7A3B">
        <w:trPr>
          <w:jc w:val="center"/>
        </w:trPr>
        <w:tc>
          <w:tcPr>
            <w:tcW w:w="4503" w:type="dxa"/>
            <w:vAlign w:val="center"/>
          </w:tcPr>
          <w:p w:rsidR="00483B69" w:rsidRPr="00744B90" w:rsidRDefault="00483B69" w:rsidP="006D7A3B">
            <w:pPr>
              <w:rPr>
                <w:rFonts w:ascii="Times New Roman" w:hAnsi="Times New Roman" w:cs="Times New Roman"/>
                <w:sz w:val="24"/>
                <w:szCs w:val="24"/>
              </w:rPr>
            </w:pPr>
            <w:proofErr w:type="spellStart"/>
            <w:r w:rsidRPr="00744B90">
              <w:rPr>
                <w:rFonts w:ascii="Times New Roman" w:hAnsi="Times New Roman" w:cs="Times New Roman"/>
                <w:sz w:val="24"/>
                <w:szCs w:val="24"/>
              </w:rPr>
              <w:t>Преддверие</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старости</w:t>
            </w:r>
            <w:proofErr w:type="spellEnd"/>
          </w:p>
        </w:tc>
        <w:tc>
          <w:tcPr>
            <w:tcW w:w="3402" w:type="dxa"/>
            <w:vAlign w:val="center"/>
          </w:tcPr>
          <w:p w:rsidR="00483B69" w:rsidRPr="00744B90" w:rsidRDefault="00483B69" w:rsidP="006D7A3B">
            <w:pPr>
              <w:jc w:val="center"/>
              <w:rPr>
                <w:rFonts w:ascii="Times New Roman" w:hAnsi="Times New Roman" w:cs="Times New Roman"/>
                <w:sz w:val="24"/>
                <w:szCs w:val="24"/>
              </w:rPr>
            </w:pPr>
            <w:r w:rsidRPr="00744B90">
              <w:rPr>
                <w:rFonts w:ascii="Times New Roman" w:hAnsi="Times New Roman" w:cs="Times New Roman"/>
                <w:sz w:val="24"/>
                <w:szCs w:val="24"/>
              </w:rPr>
              <w:t>17</w:t>
            </w:r>
          </w:p>
        </w:tc>
      </w:tr>
      <w:tr w:rsidR="00483B69" w:rsidRPr="00744B90" w:rsidTr="006D7A3B">
        <w:trPr>
          <w:jc w:val="center"/>
        </w:trPr>
        <w:tc>
          <w:tcPr>
            <w:tcW w:w="4503" w:type="dxa"/>
            <w:vAlign w:val="center"/>
          </w:tcPr>
          <w:p w:rsidR="00483B69" w:rsidRPr="00744B90" w:rsidRDefault="00483B69" w:rsidP="006D7A3B">
            <w:pPr>
              <w:rPr>
                <w:rFonts w:ascii="Times New Roman" w:hAnsi="Times New Roman" w:cs="Times New Roman"/>
                <w:sz w:val="24"/>
                <w:szCs w:val="24"/>
              </w:rPr>
            </w:pPr>
            <w:proofErr w:type="spellStart"/>
            <w:r w:rsidRPr="00744B90">
              <w:rPr>
                <w:rFonts w:ascii="Times New Roman" w:hAnsi="Times New Roman" w:cs="Times New Roman"/>
                <w:sz w:val="24"/>
                <w:szCs w:val="24"/>
              </w:rPr>
              <w:t>Начальный</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уровень</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старости</w:t>
            </w:r>
            <w:proofErr w:type="spellEnd"/>
          </w:p>
        </w:tc>
        <w:tc>
          <w:tcPr>
            <w:tcW w:w="3402" w:type="dxa"/>
            <w:vAlign w:val="center"/>
          </w:tcPr>
          <w:p w:rsidR="00483B69" w:rsidRPr="00744B90" w:rsidRDefault="00483B69" w:rsidP="006D7A3B">
            <w:pPr>
              <w:jc w:val="center"/>
              <w:rPr>
                <w:rFonts w:ascii="Times New Roman" w:hAnsi="Times New Roman" w:cs="Times New Roman"/>
                <w:sz w:val="24"/>
                <w:szCs w:val="24"/>
              </w:rPr>
            </w:pPr>
            <w:r w:rsidRPr="00744B90">
              <w:rPr>
                <w:rFonts w:ascii="Times New Roman" w:hAnsi="Times New Roman" w:cs="Times New Roman"/>
                <w:sz w:val="24"/>
                <w:szCs w:val="24"/>
              </w:rPr>
              <w:t>21</w:t>
            </w:r>
          </w:p>
        </w:tc>
      </w:tr>
      <w:tr w:rsidR="00483B69" w:rsidRPr="00744B90" w:rsidTr="006D7A3B">
        <w:trPr>
          <w:jc w:val="center"/>
        </w:trPr>
        <w:tc>
          <w:tcPr>
            <w:tcW w:w="4503" w:type="dxa"/>
            <w:vAlign w:val="center"/>
          </w:tcPr>
          <w:p w:rsidR="00483B69" w:rsidRPr="00744B90" w:rsidRDefault="00483B69" w:rsidP="006D7A3B">
            <w:pPr>
              <w:rPr>
                <w:rFonts w:ascii="Times New Roman" w:hAnsi="Times New Roman" w:cs="Times New Roman"/>
                <w:sz w:val="24"/>
                <w:szCs w:val="24"/>
              </w:rPr>
            </w:pPr>
            <w:proofErr w:type="spellStart"/>
            <w:r w:rsidRPr="00744B90">
              <w:rPr>
                <w:rFonts w:ascii="Times New Roman" w:hAnsi="Times New Roman" w:cs="Times New Roman"/>
                <w:sz w:val="24"/>
                <w:szCs w:val="24"/>
              </w:rPr>
              <w:t>Средний</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уровень</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старости</w:t>
            </w:r>
            <w:proofErr w:type="spellEnd"/>
          </w:p>
        </w:tc>
        <w:tc>
          <w:tcPr>
            <w:tcW w:w="3402" w:type="dxa"/>
            <w:vAlign w:val="center"/>
          </w:tcPr>
          <w:p w:rsidR="00483B69" w:rsidRPr="00744B90" w:rsidRDefault="00483B69" w:rsidP="006D7A3B">
            <w:pPr>
              <w:jc w:val="center"/>
              <w:rPr>
                <w:rFonts w:ascii="Times New Roman" w:hAnsi="Times New Roman" w:cs="Times New Roman"/>
                <w:sz w:val="24"/>
                <w:szCs w:val="24"/>
              </w:rPr>
            </w:pPr>
            <w:r w:rsidRPr="00744B90">
              <w:rPr>
                <w:rFonts w:ascii="Times New Roman" w:hAnsi="Times New Roman" w:cs="Times New Roman"/>
                <w:sz w:val="24"/>
                <w:szCs w:val="24"/>
              </w:rPr>
              <w:t>30</w:t>
            </w:r>
          </w:p>
        </w:tc>
      </w:tr>
      <w:tr w:rsidR="00483B69" w:rsidRPr="00744B90" w:rsidTr="006D7A3B">
        <w:trPr>
          <w:jc w:val="center"/>
        </w:trPr>
        <w:tc>
          <w:tcPr>
            <w:tcW w:w="4503" w:type="dxa"/>
            <w:vAlign w:val="center"/>
          </w:tcPr>
          <w:p w:rsidR="00483B69" w:rsidRPr="00744B90" w:rsidRDefault="00483B69" w:rsidP="006D7A3B">
            <w:pPr>
              <w:rPr>
                <w:rFonts w:ascii="Times New Roman" w:hAnsi="Times New Roman" w:cs="Times New Roman"/>
                <w:sz w:val="24"/>
                <w:szCs w:val="24"/>
              </w:rPr>
            </w:pPr>
            <w:proofErr w:type="spellStart"/>
            <w:r w:rsidRPr="00744B90">
              <w:rPr>
                <w:rFonts w:ascii="Times New Roman" w:hAnsi="Times New Roman" w:cs="Times New Roman"/>
                <w:sz w:val="24"/>
                <w:szCs w:val="24"/>
              </w:rPr>
              <w:t>Высокий</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уровень</w:t>
            </w:r>
            <w:proofErr w:type="spellEnd"/>
            <w:r w:rsidRPr="00744B90">
              <w:rPr>
                <w:rFonts w:ascii="Times New Roman" w:hAnsi="Times New Roman" w:cs="Times New Roman"/>
                <w:sz w:val="24"/>
                <w:szCs w:val="24"/>
              </w:rPr>
              <w:t xml:space="preserve"> </w:t>
            </w:r>
            <w:proofErr w:type="spellStart"/>
            <w:r w:rsidRPr="00744B90">
              <w:rPr>
                <w:rFonts w:ascii="Times New Roman" w:hAnsi="Times New Roman" w:cs="Times New Roman"/>
                <w:sz w:val="24"/>
                <w:szCs w:val="24"/>
              </w:rPr>
              <w:t>старости</w:t>
            </w:r>
            <w:proofErr w:type="spellEnd"/>
          </w:p>
        </w:tc>
        <w:tc>
          <w:tcPr>
            <w:tcW w:w="3402" w:type="dxa"/>
            <w:vAlign w:val="center"/>
          </w:tcPr>
          <w:p w:rsidR="00483B69" w:rsidRPr="00744B90" w:rsidRDefault="00483B69" w:rsidP="006D7A3B">
            <w:pPr>
              <w:jc w:val="center"/>
              <w:rPr>
                <w:rFonts w:ascii="Times New Roman" w:hAnsi="Times New Roman" w:cs="Times New Roman"/>
                <w:sz w:val="24"/>
                <w:szCs w:val="24"/>
              </w:rPr>
            </w:pPr>
            <w:r w:rsidRPr="00744B90">
              <w:rPr>
                <w:rFonts w:ascii="Times New Roman" w:hAnsi="Times New Roman" w:cs="Times New Roman"/>
                <w:sz w:val="24"/>
                <w:szCs w:val="24"/>
              </w:rPr>
              <w:t>4</w:t>
            </w:r>
          </w:p>
        </w:tc>
      </w:tr>
    </w:tbl>
    <w:p w:rsidR="00483B69" w:rsidRPr="00945EA1" w:rsidRDefault="00483B69" w:rsidP="0007289D">
      <w:pPr>
        <w:spacing w:after="120" w:line="240" w:lineRule="auto"/>
        <w:rPr>
          <w:rFonts w:ascii="Times New Roman" w:hAnsi="Times New Roman" w:cs="Times New Roman"/>
          <w:sz w:val="24"/>
          <w:szCs w:val="24"/>
        </w:rPr>
      </w:pPr>
      <w:proofErr w:type="spellStart"/>
      <w:r w:rsidRPr="002D756F">
        <w:rPr>
          <w:rFonts w:ascii="Times New Roman" w:hAnsi="Times New Roman" w:cs="Times New Roman"/>
          <w:sz w:val="24"/>
          <w:szCs w:val="24"/>
        </w:rPr>
        <w:t>Источник</w:t>
      </w:r>
      <w:proofErr w:type="spellEnd"/>
      <w:r w:rsidRPr="002D756F">
        <w:rPr>
          <w:rFonts w:ascii="Times New Roman" w:hAnsi="Times New Roman" w:cs="Times New Roman"/>
          <w:sz w:val="24"/>
          <w:szCs w:val="24"/>
        </w:rPr>
        <w:t xml:space="preserve">: </w:t>
      </w:r>
      <w:proofErr w:type="spellStart"/>
      <w:r w:rsidRPr="002D756F">
        <w:rPr>
          <w:rFonts w:ascii="Times New Roman" w:hAnsi="Times New Roman" w:cs="Times New Roman"/>
          <w:sz w:val="24"/>
          <w:szCs w:val="24"/>
        </w:rPr>
        <w:t>результаты</w:t>
      </w:r>
      <w:proofErr w:type="spellEnd"/>
      <w:r w:rsidRPr="002D756F">
        <w:rPr>
          <w:rFonts w:ascii="Times New Roman" w:hAnsi="Times New Roman" w:cs="Times New Roman"/>
          <w:sz w:val="24"/>
          <w:szCs w:val="24"/>
        </w:rPr>
        <w:t xml:space="preserve"> ВПН - 20</w:t>
      </w:r>
      <w:r>
        <w:rPr>
          <w:rFonts w:ascii="Times New Roman" w:hAnsi="Times New Roman" w:cs="Times New Roman"/>
          <w:sz w:val="24"/>
          <w:szCs w:val="24"/>
        </w:rPr>
        <w:t>10</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lastRenderedPageBreak/>
        <w:t xml:space="preserve">Изменение доли пожилых в общей численности населения для мужчин и женщин показано на рисунке 13. На графике видно, что практически во всех субъектах РФ рассматриваемые показатели старения снизились (в 50 субъектах для мужчин, в 47 </w:t>
      </w:r>
      <w:r w:rsidR="00483B69">
        <w:rPr>
          <w:rFonts w:ascii="Times New Roman" w:hAnsi="Times New Roman" w:cs="Times New Roman"/>
          <w:sz w:val="28"/>
          <w:szCs w:val="28"/>
          <w:lang w:val="ru-RU"/>
        </w:rPr>
        <w:t>-</w:t>
      </w:r>
      <w:r w:rsidRPr="003C1CC6">
        <w:rPr>
          <w:rFonts w:ascii="Times New Roman" w:hAnsi="Times New Roman" w:cs="Times New Roman"/>
          <w:sz w:val="28"/>
          <w:szCs w:val="28"/>
          <w:lang w:val="ru-RU"/>
        </w:rPr>
        <w:t xml:space="preserve"> для женщин). Причина этого снижения - влияние возрастной структуры населения и торможение процесса старения из-за вступления в пожилой возраст малочисленных поколений послевоенных годов рождения. Исключение составляют регионы Дальнего Востока и Сибири, в которых по-прежнему наблюдается сильный отток населения пенсионных возрастов, особенно сильно он проявляется в следующих субъектах РФ - Камчатский край, Магаданская область. </w:t>
      </w:r>
    </w:p>
    <w:p w:rsidR="003C1CC6" w:rsidRPr="006A776D" w:rsidRDefault="003C1CC6" w:rsidP="003C1CC6">
      <w:pPr>
        <w:spacing w:after="0" w:line="360" w:lineRule="auto"/>
        <w:ind w:firstLine="720"/>
        <w:jc w:val="both"/>
        <w:rPr>
          <w:rFonts w:ascii="Times New Roman" w:hAnsi="Times New Roman" w:cs="Times New Roman"/>
          <w:sz w:val="28"/>
          <w:szCs w:val="28"/>
        </w:rPr>
      </w:pPr>
      <w:r>
        <w:rPr>
          <w:noProof/>
        </w:rPr>
        <w:drawing>
          <wp:inline distT="0" distB="0" distL="0" distR="0">
            <wp:extent cx="5334181" cy="3600000"/>
            <wp:effectExtent l="0" t="0" r="0" b="6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Рисунок 13. Доля мужчин и женщин в возрасте 60 лет и старше, 2002, 2010, %</w:t>
      </w:r>
    </w:p>
    <w:p w:rsidR="003C1CC6" w:rsidRPr="003C1CC6" w:rsidRDefault="003C1CC6" w:rsidP="003C1CC6">
      <w:pPr>
        <w:spacing w:after="0" w:line="240" w:lineRule="auto"/>
        <w:rPr>
          <w:rFonts w:ascii="Times New Roman" w:hAnsi="Times New Roman" w:cs="Times New Roman"/>
          <w:sz w:val="24"/>
          <w:szCs w:val="24"/>
          <w:lang w:val="ru-RU"/>
        </w:rPr>
      </w:pPr>
      <w:r w:rsidRPr="003C1CC6">
        <w:rPr>
          <w:rFonts w:ascii="Times New Roman" w:hAnsi="Times New Roman" w:cs="Times New Roman"/>
          <w:sz w:val="24"/>
          <w:szCs w:val="24"/>
          <w:lang w:val="ru-RU"/>
        </w:rPr>
        <w:t xml:space="preserve">Источник: результаты ВПН 2002, 2010, красный - женщины, синий - мужчины </w:t>
      </w:r>
    </w:p>
    <w:p w:rsidR="003C1CC6" w:rsidRPr="003C1CC6" w:rsidRDefault="003C1CC6" w:rsidP="003C1CC6">
      <w:pPr>
        <w:spacing w:before="120"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На основе исследования традиционного показателя доли пожилых в разрезе регионов РФ можно сделать следующие выводы. Во-первых, разброс показателей старения свидетельствует о разных механизмах формирования ВСН. Во-вторых, в рассматриваемый период с 2002 по 2010 гг. распределение </w:t>
      </w:r>
      <w:r w:rsidRPr="003C1CC6">
        <w:rPr>
          <w:rFonts w:ascii="Times New Roman" w:hAnsi="Times New Roman" w:cs="Times New Roman"/>
          <w:sz w:val="28"/>
          <w:szCs w:val="28"/>
          <w:lang w:val="ru-RU"/>
        </w:rPr>
        <w:lastRenderedPageBreak/>
        <w:t xml:space="preserve">регионов изменилось несущественно. Мужское население северных и восточных регионов РФ находится на стадии демографической молодости </w:t>
      </w:r>
      <w:r w:rsidR="00274918">
        <w:rPr>
          <w:rFonts w:ascii="Times New Roman" w:hAnsi="Times New Roman" w:cs="Times New Roman"/>
          <w:sz w:val="28"/>
          <w:szCs w:val="28"/>
          <w:lang w:val="ru-RU"/>
        </w:rPr>
        <w:t>из-за</w:t>
      </w:r>
      <w:r w:rsidRPr="003C1CC6">
        <w:rPr>
          <w:rFonts w:ascii="Times New Roman" w:hAnsi="Times New Roman" w:cs="Times New Roman"/>
          <w:sz w:val="28"/>
          <w:szCs w:val="28"/>
          <w:lang w:val="ru-RU"/>
        </w:rPr>
        <w:t xml:space="preserve"> большого миграционного оттока пожилого населения, высокой смертности трудоспособного населения. Женскому населению центральной России соответствует стадия очень высокого уровня старости, объясняющаяся низким уровнем рождаемости и высоким уровнем урбанизации. В-третьих, снижение традиционных показателей старения для мужчин и женщин в рассматриваемый период происходило под влиянием демографических волн. </w:t>
      </w:r>
    </w:p>
    <w:p w:rsidR="003C1CC6" w:rsidRPr="003C1CC6" w:rsidRDefault="003C1CC6" w:rsidP="003C1CC6">
      <w:pPr>
        <w:spacing w:before="120" w:after="0" w:line="360" w:lineRule="auto"/>
        <w:ind w:firstLine="720"/>
        <w:jc w:val="both"/>
        <w:rPr>
          <w:rFonts w:ascii="Times New Roman" w:hAnsi="Times New Roman" w:cs="Times New Roman"/>
          <w:i/>
          <w:sz w:val="28"/>
          <w:szCs w:val="28"/>
          <w:lang w:val="ru-RU"/>
        </w:rPr>
      </w:pPr>
      <w:r w:rsidRPr="003C1CC6">
        <w:rPr>
          <w:rFonts w:ascii="Times New Roman" w:hAnsi="Times New Roman" w:cs="Times New Roman"/>
          <w:i/>
          <w:sz w:val="28"/>
          <w:szCs w:val="28"/>
          <w:lang w:val="ru-RU"/>
        </w:rPr>
        <w:t xml:space="preserve">Доля </w:t>
      </w:r>
      <w:proofErr w:type="gramStart"/>
      <w:r w:rsidRPr="003C1CC6">
        <w:rPr>
          <w:rFonts w:ascii="Times New Roman" w:hAnsi="Times New Roman" w:cs="Times New Roman"/>
          <w:i/>
          <w:sz w:val="28"/>
          <w:szCs w:val="28"/>
          <w:lang w:val="ru-RU"/>
        </w:rPr>
        <w:t>пожилых</w:t>
      </w:r>
      <w:proofErr w:type="gramEnd"/>
      <w:r w:rsidRPr="003C1CC6">
        <w:rPr>
          <w:rFonts w:ascii="Times New Roman" w:hAnsi="Times New Roman" w:cs="Times New Roman"/>
          <w:i/>
          <w:sz w:val="28"/>
          <w:szCs w:val="28"/>
          <w:lang w:val="ru-RU"/>
        </w:rPr>
        <w:t xml:space="preserve"> в </w:t>
      </w:r>
      <w:proofErr w:type="spellStart"/>
      <w:r w:rsidRPr="003C1CC6">
        <w:rPr>
          <w:rFonts w:ascii="Times New Roman" w:hAnsi="Times New Roman" w:cs="Times New Roman"/>
          <w:i/>
          <w:sz w:val="28"/>
          <w:szCs w:val="28"/>
          <w:lang w:val="ru-RU"/>
        </w:rPr>
        <w:t>проспективном</w:t>
      </w:r>
      <w:proofErr w:type="spellEnd"/>
      <w:r w:rsidRPr="003C1CC6">
        <w:rPr>
          <w:rFonts w:ascii="Times New Roman" w:hAnsi="Times New Roman" w:cs="Times New Roman"/>
          <w:i/>
          <w:sz w:val="28"/>
          <w:szCs w:val="28"/>
          <w:lang w:val="ru-RU"/>
        </w:rPr>
        <w:t xml:space="preserve"> измерении старения</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proofErr w:type="spellStart"/>
      <w:r w:rsidRPr="003C1CC6">
        <w:rPr>
          <w:rFonts w:ascii="Times New Roman" w:hAnsi="Times New Roman" w:cs="Times New Roman"/>
          <w:sz w:val="28"/>
          <w:szCs w:val="28"/>
          <w:lang w:val="ru-RU"/>
        </w:rPr>
        <w:t>Проспективная</w:t>
      </w:r>
      <w:proofErr w:type="spellEnd"/>
      <w:r w:rsidRPr="003C1CC6">
        <w:rPr>
          <w:rFonts w:ascii="Times New Roman" w:hAnsi="Times New Roman" w:cs="Times New Roman"/>
          <w:sz w:val="28"/>
          <w:szCs w:val="28"/>
          <w:lang w:val="ru-RU"/>
        </w:rPr>
        <w:t xml:space="preserve"> доля пожилых - доля населения в тех возрастных группах, где продолжительность жизни составляет 15 лет или менее. Для </w:t>
      </w:r>
      <w:r w:rsidR="0007289D">
        <w:rPr>
          <w:rFonts w:ascii="Times New Roman" w:hAnsi="Times New Roman" w:cs="Times New Roman"/>
          <w:sz w:val="28"/>
          <w:szCs w:val="28"/>
          <w:lang w:val="ru-RU"/>
        </w:rPr>
        <w:t xml:space="preserve">ее </w:t>
      </w:r>
      <w:r w:rsidRPr="003C1CC6">
        <w:rPr>
          <w:rFonts w:ascii="Times New Roman" w:hAnsi="Times New Roman" w:cs="Times New Roman"/>
          <w:sz w:val="28"/>
          <w:szCs w:val="28"/>
          <w:lang w:val="ru-RU"/>
        </w:rPr>
        <w:t xml:space="preserve">определения, были рассчитаны краткие таблицы смертности для обоих полов, мужского и женского населения для 79 регионов РФ. Для перехода от возрастных коэффициентов смертности к вероятности умереть была использована формула </w:t>
      </w:r>
      <w:proofErr w:type="spellStart"/>
      <w:r w:rsidRPr="003C1CC6">
        <w:rPr>
          <w:rFonts w:ascii="Times New Roman" w:hAnsi="Times New Roman" w:cs="Times New Roman"/>
          <w:sz w:val="28"/>
          <w:szCs w:val="28"/>
          <w:lang w:val="ru-RU"/>
        </w:rPr>
        <w:t>Чанга</w:t>
      </w:r>
      <w:proofErr w:type="spellEnd"/>
      <w:r w:rsidRPr="003C1CC6">
        <w:rPr>
          <w:rFonts w:ascii="Times New Roman" w:hAnsi="Times New Roman" w:cs="Times New Roman"/>
          <w:sz w:val="28"/>
          <w:szCs w:val="28"/>
          <w:lang w:val="ru-RU"/>
        </w:rPr>
        <w:t xml:space="preserve"> (</w:t>
      </w:r>
      <w:r w:rsidRPr="00E35EAF">
        <w:rPr>
          <w:rFonts w:ascii="Times New Roman" w:hAnsi="Times New Roman" w:cs="Times New Roman"/>
          <w:sz w:val="28"/>
          <w:szCs w:val="28"/>
        </w:rPr>
        <w:t>Chiang</w:t>
      </w:r>
      <w:r w:rsidRPr="003C1CC6">
        <w:rPr>
          <w:rFonts w:ascii="Times New Roman" w:hAnsi="Times New Roman" w:cs="Times New Roman"/>
          <w:sz w:val="28"/>
          <w:szCs w:val="28"/>
          <w:lang w:val="ru-RU"/>
        </w:rPr>
        <w:t xml:space="preserve">, 1984). На основе таблиц смертности был рассчитан возраст, в котором </w:t>
      </w:r>
      <w:r w:rsidR="0007289D">
        <w:rPr>
          <w:rFonts w:ascii="Times New Roman" w:hAnsi="Times New Roman" w:cs="Times New Roman"/>
          <w:sz w:val="28"/>
          <w:szCs w:val="28"/>
          <w:lang w:val="ru-RU"/>
        </w:rPr>
        <w:t>ОПЖ равна</w:t>
      </w:r>
      <w:r w:rsidRPr="003C1CC6">
        <w:rPr>
          <w:rFonts w:ascii="Times New Roman" w:hAnsi="Times New Roman" w:cs="Times New Roman"/>
          <w:sz w:val="28"/>
          <w:szCs w:val="28"/>
          <w:lang w:val="ru-RU"/>
        </w:rPr>
        <w:t xml:space="preserve"> 15 лет (</w:t>
      </w:r>
      <w:proofErr w:type="spellStart"/>
      <w:r w:rsidRPr="003C1CC6">
        <w:rPr>
          <w:rFonts w:ascii="Times New Roman" w:hAnsi="Times New Roman" w:cs="Times New Roman"/>
          <w:sz w:val="28"/>
          <w:szCs w:val="28"/>
          <w:lang w:val="ru-RU"/>
        </w:rPr>
        <w:t>проспективная</w:t>
      </w:r>
      <w:proofErr w:type="spellEnd"/>
      <w:r w:rsidRPr="003C1CC6">
        <w:rPr>
          <w:rFonts w:ascii="Times New Roman" w:hAnsi="Times New Roman" w:cs="Times New Roman"/>
          <w:sz w:val="28"/>
          <w:szCs w:val="28"/>
          <w:lang w:val="ru-RU"/>
        </w:rPr>
        <w:t xml:space="preserve"> граница старости). Сначала был определен возраст, которому соответствует ОПЖ, </w:t>
      </w:r>
      <w:proofErr w:type="gramStart"/>
      <w:r w:rsidRPr="003C1CC6">
        <w:rPr>
          <w:rFonts w:ascii="Times New Roman" w:hAnsi="Times New Roman" w:cs="Times New Roman"/>
          <w:sz w:val="28"/>
          <w:szCs w:val="28"/>
          <w:lang w:val="ru-RU"/>
        </w:rPr>
        <w:t>ближайшая</w:t>
      </w:r>
      <w:proofErr w:type="gramEnd"/>
      <w:r w:rsidRPr="003C1CC6">
        <w:rPr>
          <w:rFonts w:ascii="Times New Roman" w:hAnsi="Times New Roman" w:cs="Times New Roman"/>
          <w:sz w:val="28"/>
          <w:szCs w:val="28"/>
          <w:lang w:val="ru-RU"/>
        </w:rPr>
        <w:t xml:space="preserve"> к значению 15 с большей стороны. Затем, при помощи линейной интерполяции была вычислена </w:t>
      </w:r>
      <w:proofErr w:type="spellStart"/>
      <w:r w:rsidRPr="003C1CC6">
        <w:rPr>
          <w:rFonts w:ascii="Times New Roman" w:hAnsi="Times New Roman" w:cs="Times New Roman"/>
          <w:sz w:val="28"/>
          <w:szCs w:val="28"/>
          <w:lang w:val="ru-RU"/>
        </w:rPr>
        <w:t>проспективная</w:t>
      </w:r>
      <w:proofErr w:type="spellEnd"/>
      <w:r w:rsidRPr="003C1CC6">
        <w:rPr>
          <w:rFonts w:ascii="Times New Roman" w:hAnsi="Times New Roman" w:cs="Times New Roman"/>
          <w:sz w:val="28"/>
          <w:szCs w:val="28"/>
          <w:lang w:val="ru-RU"/>
        </w:rPr>
        <w:t xml:space="preserve"> граница старости (возраст, в котором ОПЖ составляет 15 лет).</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Ожидаемая продолжительность жизни в России достаточно сильно снижается при движении с запада на восток и с юга на север (Россия регионов…, 2005). Как видно на рисунке 14, степень старения мужского населения во многих регионах увеличилась и межрегиональные различия по данному показателю достаточно существенны. Для более наглядного отображения было решено расширить шкалу до отображения категории «очень высокий уровень старости» - доля </w:t>
      </w:r>
      <w:proofErr w:type="gramStart"/>
      <w:r w:rsidRPr="003C1CC6">
        <w:rPr>
          <w:rFonts w:ascii="Times New Roman" w:hAnsi="Times New Roman" w:cs="Times New Roman"/>
          <w:sz w:val="28"/>
          <w:szCs w:val="28"/>
          <w:lang w:val="ru-RU"/>
        </w:rPr>
        <w:t>пожилых</w:t>
      </w:r>
      <w:proofErr w:type="gramEnd"/>
      <w:r w:rsidRPr="003C1CC6">
        <w:rPr>
          <w:rFonts w:ascii="Times New Roman" w:hAnsi="Times New Roman" w:cs="Times New Roman"/>
          <w:sz w:val="28"/>
          <w:szCs w:val="28"/>
          <w:lang w:val="ru-RU"/>
        </w:rPr>
        <w:t xml:space="preserve"> от 20% до максимума 27%.</w:t>
      </w:r>
    </w:p>
    <w:p w:rsidR="003C1CC6" w:rsidRDefault="003C1CC6" w:rsidP="003C1CC6">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6152515" cy="3276600"/>
            <wp:effectExtent l="19050" t="0" r="635" b="0"/>
            <wp:docPr id="28" name="Рисунок 27" descr="15+,2002,мужч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02,мужчины.jpg"/>
                    <pic:cNvPicPr/>
                  </pic:nvPicPr>
                  <pic:blipFill>
                    <a:blip r:embed="rId24" cstate="print"/>
                    <a:srcRect t="3664" b="3664"/>
                    <a:stretch>
                      <a:fillRect/>
                    </a:stretch>
                  </pic:blipFill>
                  <pic:spPr>
                    <a:xfrm>
                      <a:off x="0" y="0"/>
                      <a:ext cx="6152515" cy="3276600"/>
                    </a:xfrm>
                    <a:prstGeom prst="rect">
                      <a:avLst/>
                    </a:prstGeom>
                  </pic:spPr>
                </pic:pic>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 xml:space="preserve">Рисунок 14. </w:t>
      </w:r>
      <w:proofErr w:type="spellStart"/>
      <w:r w:rsidRPr="003C1CC6">
        <w:rPr>
          <w:rFonts w:ascii="Times New Roman" w:hAnsi="Times New Roman" w:cs="Times New Roman"/>
          <w:b/>
          <w:sz w:val="24"/>
          <w:szCs w:val="24"/>
          <w:lang w:val="ru-RU"/>
        </w:rPr>
        <w:t>Проспективная</w:t>
      </w:r>
      <w:proofErr w:type="spellEnd"/>
      <w:r w:rsidRPr="003C1CC6">
        <w:rPr>
          <w:rFonts w:ascii="Times New Roman" w:hAnsi="Times New Roman" w:cs="Times New Roman"/>
          <w:b/>
          <w:sz w:val="24"/>
          <w:szCs w:val="24"/>
          <w:lang w:val="ru-RU"/>
        </w:rPr>
        <w:t xml:space="preserve"> доля </w:t>
      </w:r>
      <w:proofErr w:type="gramStart"/>
      <w:r w:rsidRPr="003C1CC6">
        <w:rPr>
          <w:rFonts w:ascii="Times New Roman" w:hAnsi="Times New Roman" w:cs="Times New Roman"/>
          <w:b/>
          <w:sz w:val="24"/>
          <w:szCs w:val="24"/>
          <w:lang w:val="ru-RU"/>
        </w:rPr>
        <w:t>пожилых</w:t>
      </w:r>
      <w:proofErr w:type="gramEnd"/>
      <w:r w:rsidRPr="003C1CC6">
        <w:rPr>
          <w:rFonts w:ascii="Times New Roman" w:hAnsi="Times New Roman" w:cs="Times New Roman"/>
          <w:b/>
          <w:sz w:val="24"/>
          <w:szCs w:val="24"/>
          <w:lang w:val="ru-RU"/>
        </w:rPr>
        <w:t>, мужчины, 2002, %</w:t>
      </w:r>
    </w:p>
    <w:p w:rsidR="003C1CC6" w:rsidRPr="003C1CC6" w:rsidRDefault="003C1CC6" w:rsidP="0007289D">
      <w:pPr>
        <w:spacing w:after="120" w:line="240" w:lineRule="auto"/>
        <w:rPr>
          <w:rFonts w:ascii="Times New Roman" w:hAnsi="Times New Roman" w:cs="Times New Roman"/>
          <w:sz w:val="24"/>
          <w:szCs w:val="24"/>
          <w:lang w:val="ru-RU"/>
        </w:rPr>
      </w:pPr>
      <w:r w:rsidRPr="003C1CC6">
        <w:rPr>
          <w:rFonts w:ascii="Times New Roman" w:hAnsi="Times New Roman" w:cs="Times New Roman"/>
          <w:sz w:val="24"/>
          <w:szCs w:val="24"/>
          <w:lang w:val="ru-RU"/>
        </w:rPr>
        <w:t>Источник: результаты ВПН - 2002</w:t>
      </w:r>
    </w:p>
    <w:p w:rsidR="003C1CC6" w:rsidRPr="00646C58"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На рисунке 14 представлено распределение мужского населения регионов РФ по данному показателю в 2002 году. Очевидная особенность - гораздо большая степень старения мужского населения во всех субъектах РФ в </w:t>
      </w:r>
      <w:proofErr w:type="spellStart"/>
      <w:r w:rsidRPr="003C1CC6">
        <w:rPr>
          <w:rFonts w:ascii="Times New Roman" w:hAnsi="Times New Roman" w:cs="Times New Roman"/>
          <w:sz w:val="28"/>
          <w:szCs w:val="28"/>
          <w:lang w:val="ru-RU"/>
        </w:rPr>
        <w:t>проспективном</w:t>
      </w:r>
      <w:proofErr w:type="spellEnd"/>
      <w:r w:rsidRPr="003C1CC6">
        <w:rPr>
          <w:rFonts w:ascii="Times New Roman" w:hAnsi="Times New Roman" w:cs="Times New Roman"/>
          <w:sz w:val="28"/>
          <w:szCs w:val="28"/>
          <w:lang w:val="ru-RU"/>
        </w:rPr>
        <w:t xml:space="preserve"> измерении по сравнению </w:t>
      </w:r>
      <w:proofErr w:type="gramStart"/>
      <w:r w:rsidRPr="003C1CC6">
        <w:rPr>
          <w:rFonts w:ascii="Times New Roman" w:hAnsi="Times New Roman" w:cs="Times New Roman"/>
          <w:sz w:val="28"/>
          <w:szCs w:val="28"/>
          <w:lang w:val="ru-RU"/>
        </w:rPr>
        <w:t>с</w:t>
      </w:r>
      <w:proofErr w:type="gramEnd"/>
      <w:r w:rsidRPr="003C1CC6">
        <w:rPr>
          <w:rFonts w:ascii="Times New Roman" w:hAnsi="Times New Roman" w:cs="Times New Roman"/>
          <w:sz w:val="28"/>
          <w:szCs w:val="28"/>
          <w:lang w:val="ru-RU"/>
        </w:rPr>
        <w:t xml:space="preserve"> традиционным. При </w:t>
      </w:r>
      <w:proofErr w:type="spellStart"/>
      <w:r w:rsidRPr="003C1CC6">
        <w:rPr>
          <w:rFonts w:ascii="Times New Roman" w:hAnsi="Times New Roman" w:cs="Times New Roman"/>
          <w:sz w:val="28"/>
          <w:szCs w:val="28"/>
          <w:lang w:val="ru-RU"/>
        </w:rPr>
        <w:t>проспективном</w:t>
      </w:r>
      <w:proofErr w:type="spellEnd"/>
      <w:r w:rsidRPr="003C1CC6">
        <w:rPr>
          <w:rFonts w:ascii="Times New Roman" w:hAnsi="Times New Roman" w:cs="Times New Roman"/>
          <w:sz w:val="28"/>
          <w:szCs w:val="28"/>
          <w:lang w:val="ru-RU"/>
        </w:rPr>
        <w:t xml:space="preserve"> измерении появилась группа регионов очень высокого уровня старости, в которую попали 18 субъектов, группа высокого уровня старости также пополнилась и включает 35 регионов, группы </w:t>
      </w:r>
      <w:r w:rsidRPr="00646C58">
        <w:rPr>
          <w:rFonts w:ascii="Times New Roman" w:hAnsi="Times New Roman" w:cs="Times New Roman"/>
          <w:sz w:val="28"/>
          <w:szCs w:val="28"/>
          <w:lang w:val="ru-RU"/>
        </w:rPr>
        <w:t xml:space="preserve">демографической молодости и преддверия старости суммарно включают 4 региона. </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Стадии демографической молодости и преддверия старости соответствуют двум типам территорий: автономные округа Уральского Федерального округа (ХМАО, ЯНАО), Тюменская область - регионы, в которых возрастную структуру населения</w:t>
      </w:r>
      <w:r w:rsidR="0007289D">
        <w:rPr>
          <w:rFonts w:ascii="Times New Roman" w:hAnsi="Times New Roman" w:cs="Times New Roman"/>
          <w:sz w:val="28"/>
          <w:szCs w:val="28"/>
          <w:lang w:val="ru-RU"/>
        </w:rPr>
        <w:t xml:space="preserve"> по-прежнему</w:t>
      </w:r>
      <w:r w:rsidRPr="003C1CC6">
        <w:rPr>
          <w:rFonts w:ascii="Times New Roman" w:hAnsi="Times New Roman" w:cs="Times New Roman"/>
          <w:sz w:val="28"/>
          <w:szCs w:val="28"/>
          <w:lang w:val="ru-RU"/>
        </w:rPr>
        <w:t xml:space="preserve"> формирует высокий миграционный отток пожилого населения. Остальные северные и восточные регионы попадают в группу среднего и высокого уровня старения из-за низкой ожидаемой продолжительности жизни. Вся европейская часть России относится к группе высокой и очень высокой степени старения в </w:t>
      </w:r>
      <w:proofErr w:type="spellStart"/>
      <w:r w:rsidRPr="003C1CC6">
        <w:rPr>
          <w:rFonts w:ascii="Times New Roman" w:hAnsi="Times New Roman" w:cs="Times New Roman"/>
          <w:sz w:val="28"/>
          <w:szCs w:val="28"/>
          <w:lang w:val="ru-RU"/>
        </w:rPr>
        <w:t>проспективном</w:t>
      </w:r>
      <w:proofErr w:type="spellEnd"/>
      <w:r w:rsidRPr="003C1CC6">
        <w:rPr>
          <w:rFonts w:ascii="Times New Roman" w:hAnsi="Times New Roman" w:cs="Times New Roman"/>
          <w:sz w:val="28"/>
          <w:szCs w:val="28"/>
          <w:lang w:val="ru-RU"/>
        </w:rPr>
        <w:t xml:space="preserve"> </w:t>
      </w:r>
      <w:r w:rsidRPr="003C1CC6">
        <w:rPr>
          <w:rFonts w:ascii="Times New Roman" w:hAnsi="Times New Roman" w:cs="Times New Roman"/>
          <w:sz w:val="28"/>
          <w:szCs w:val="28"/>
          <w:lang w:val="ru-RU"/>
        </w:rPr>
        <w:lastRenderedPageBreak/>
        <w:t xml:space="preserve">измерении. Высокие показатели смертности в старших возрастах, приток мигрантов пенсионного возраста и </w:t>
      </w:r>
      <w:proofErr w:type="gramStart"/>
      <w:r w:rsidRPr="003C1CC6">
        <w:rPr>
          <w:rFonts w:ascii="Times New Roman" w:hAnsi="Times New Roman" w:cs="Times New Roman"/>
          <w:sz w:val="28"/>
          <w:szCs w:val="28"/>
          <w:lang w:val="ru-RU"/>
        </w:rPr>
        <w:t>невысокая</w:t>
      </w:r>
      <w:proofErr w:type="gramEnd"/>
      <w:r w:rsidRPr="003C1CC6">
        <w:rPr>
          <w:rFonts w:ascii="Times New Roman" w:hAnsi="Times New Roman" w:cs="Times New Roman"/>
          <w:sz w:val="28"/>
          <w:szCs w:val="28"/>
          <w:lang w:val="ru-RU"/>
        </w:rPr>
        <w:t xml:space="preserve"> ОПЖ, определяют сильное старение по </w:t>
      </w:r>
      <w:proofErr w:type="spellStart"/>
      <w:r w:rsidRPr="003C1CC6">
        <w:rPr>
          <w:rFonts w:ascii="Times New Roman" w:hAnsi="Times New Roman" w:cs="Times New Roman"/>
          <w:sz w:val="28"/>
          <w:szCs w:val="28"/>
          <w:lang w:val="ru-RU"/>
        </w:rPr>
        <w:t>проспективной</w:t>
      </w:r>
      <w:proofErr w:type="spellEnd"/>
      <w:r w:rsidRPr="003C1CC6">
        <w:rPr>
          <w:rFonts w:ascii="Times New Roman" w:hAnsi="Times New Roman" w:cs="Times New Roman"/>
          <w:sz w:val="28"/>
          <w:szCs w:val="28"/>
          <w:lang w:val="ru-RU"/>
        </w:rPr>
        <w:t xml:space="preserve"> шкале на данных территориях. </w:t>
      </w:r>
    </w:p>
    <w:p w:rsidR="003C1CC6" w:rsidRDefault="003C1CC6" w:rsidP="003C1CC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52515" cy="3307080"/>
            <wp:effectExtent l="19050" t="0" r="635" b="0"/>
            <wp:docPr id="30" name="Рисунок 29" descr="15+,2002,женщ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02,женщины.jpg"/>
                    <pic:cNvPicPr/>
                  </pic:nvPicPr>
                  <pic:blipFill>
                    <a:blip r:embed="rId25" cstate="print"/>
                    <a:srcRect t="3233" b="3233"/>
                    <a:stretch>
                      <a:fillRect/>
                    </a:stretch>
                  </pic:blipFill>
                  <pic:spPr>
                    <a:xfrm>
                      <a:off x="0" y="0"/>
                      <a:ext cx="6152515" cy="3307080"/>
                    </a:xfrm>
                    <a:prstGeom prst="rect">
                      <a:avLst/>
                    </a:prstGeom>
                  </pic:spPr>
                </pic:pic>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 xml:space="preserve">Рисунок 15. </w:t>
      </w:r>
      <w:proofErr w:type="spellStart"/>
      <w:r w:rsidRPr="003C1CC6">
        <w:rPr>
          <w:rFonts w:ascii="Times New Roman" w:hAnsi="Times New Roman" w:cs="Times New Roman"/>
          <w:b/>
          <w:sz w:val="24"/>
          <w:szCs w:val="24"/>
          <w:lang w:val="ru-RU"/>
        </w:rPr>
        <w:t>Проспективная</w:t>
      </w:r>
      <w:proofErr w:type="spellEnd"/>
      <w:r w:rsidRPr="003C1CC6">
        <w:rPr>
          <w:rFonts w:ascii="Times New Roman" w:hAnsi="Times New Roman" w:cs="Times New Roman"/>
          <w:b/>
          <w:sz w:val="24"/>
          <w:szCs w:val="24"/>
          <w:lang w:val="ru-RU"/>
        </w:rPr>
        <w:t xml:space="preserve"> доля </w:t>
      </w:r>
      <w:proofErr w:type="gramStart"/>
      <w:r w:rsidRPr="003C1CC6">
        <w:rPr>
          <w:rFonts w:ascii="Times New Roman" w:hAnsi="Times New Roman" w:cs="Times New Roman"/>
          <w:b/>
          <w:sz w:val="24"/>
          <w:szCs w:val="24"/>
          <w:lang w:val="ru-RU"/>
        </w:rPr>
        <w:t>пожилых</w:t>
      </w:r>
      <w:proofErr w:type="gramEnd"/>
      <w:r w:rsidRPr="003C1CC6">
        <w:rPr>
          <w:rFonts w:ascii="Times New Roman" w:hAnsi="Times New Roman" w:cs="Times New Roman"/>
          <w:b/>
          <w:sz w:val="24"/>
          <w:szCs w:val="24"/>
          <w:lang w:val="ru-RU"/>
        </w:rPr>
        <w:t>, женщины, 2002, %</w:t>
      </w:r>
    </w:p>
    <w:p w:rsidR="003C1CC6" w:rsidRPr="003C1CC6" w:rsidRDefault="003C1CC6" w:rsidP="00646C58">
      <w:pPr>
        <w:spacing w:after="120" w:line="240" w:lineRule="auto"/>
        <w:rPr>
          <w:rFonts w:ascii="Times New Roman" w:hAnsi="Times New Roman" w:cs="Times New Roman"/>
          <w:sz w:val="24"/>
          <w:szCs w:val="24"/>
          <w:lang w:val="ru-RU"/>
        </w:rPr>
      </w:pPr>
      <w:r w:rsidRPr="003C1CC6">
        <w:rPr>
          <w:rFonts w:ascii="Times New Roman" w:hAnsi="Times New Roman" w:cs="Times New Roman"/>
          <w:sz w:val="24"/>
          <w:szCs w:val="24"/>
          <w:lang w:val="ru-RU"/>
        </w:rPr>
        <w:t>Источник: результаты ВПН - 2002</w:t>
      </w:r>
    </w:p>
    <w:p w:rsidR="0007289D"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Распределение женского населения по показателю </w:t>
      </w:r>
      <w:proofErr w:type="spellStart"/>
      <w:r w:rsidRPr="003C1CC6">
        <w:rPr>
          <w:rFonts w:ascii="Times New Roman" w:hAnsi="Times New Roman" w:cs="Times New Roman"/>
          <w:sz w:val="28"/>
          <w:szCs w:val="28"/>
          <w:lang w:val="ru-RU"/>
        </w:rPr>
        <w:t>проспективной</w:t>
      </w:r>
      <w:proofErr w:type="spellEnd"/>
      <w:r w:rsidRPr="003C1CC6">
        <w:rPr>
          <w:rFonts w:ascii="Times New Roman" w:hAnsi="Times New Roman" w:cs="Times New Roman"/>
          <w:sz w:val="28"/>
          <w:szCs w:val="28"/>
          <w:lang w:val="ru-RU"/>
        </w:rPr>
        <w:t xml:space="preserve"> доли </w:t>
      </w:r>
      <w:proofErr w:type="gramStart"/>
      <w:r w:rsidRPr="003C1CC6">
        <w:rPr>
          <w:rFonts w:ascii="Times New Roman" w:hAnsi="Times New Roman" w:cs="Times New Roman"/>
          <w:sz w:val="28"/>
          <w:szCs w:val="28"/>
          <w:lang w:val="ru-RU"/>
        </w:rPr>
        <w:t>пожилых</w:t>
      </w:r>
      <w:proofErr w:type="gramEnd"/>
      <w:r w:rsidRPr="003C1CC6">
        <w:rPr>
          <w:rFonts w:ascii="Times New Roman" w:hAnsi="Times New Roman" w:cs="Times New Roman"/>
          <w:sz w:val="28"/>
          <w:szCs w:val="28"/>
          <w:lang w:val="ru-RU"/>
        </w:rPr>
        <w:t xml:space="preserve"> в 2002 году мало отличается от мужского (рисунок 15). Огромная разница в старении мужчин и женщин, которая </w:t>
      </w:r>
      <w:proofErr w:type="spellStart"/>
      <w:r w:rsidRPr="003C1CC6">
        <w:rPr>
          <w:rFonts w:ascii="Times New Roman" w:hAnsi="Times New Roman" w:cs="Times New Roman"/>
          <w:sz w:val="28"/>
          <w:szCs w:val="28"/>
          <w:lang w:val="ru-RU"/>
        </w:rPr>
        <w:t>наблюдаласт</w:t>
      </w:r>
      <w:proofErr w:type="spellEnd"/>
      <w:r w:rsidRPr="003C1CC6">
        <w:rPr>
          <w:rFonts w:ascii="Times New Roman" w:hAnsi="Times New Roman" w:cs="Times New Roman"/>
          <w:sz w:val="28"/>
          <w:szCs w:val="28"/>
          <w:lang w:val="ru-RU"/>
        </w:rPr>
        <w:t xml:space="preserve"> при традиционном измерении оказывается </w:t>
      </w:r>
      <w:proofErr w:type="spellStart"/>
      <w:r w:rsidRPr="003C1CC6">
        <w:rPr>
          <w:rFonts w:ascii="Times New Roman" w:hAnsi="Times New Roman" w:cs="Times New Roman"/>
          <w:sz w:val="28"/>
          <w:szCs w:val="28"/>
          <w:lang w:val="ru-RU"/>
        </w:rPr>
        <w:t>с</w:t>
      </w:r>
      <w:r w:rsidR="0007289D">
        <w:rPr>
          <w:rFonts w:ascii="Times New Roman" w:hAnsi="Times New Roman" w:cs="Times New Roman"/>
          <w:sz w:val="28"/>
          <w:szCs w:val="28"/>
          <w:lang w:val="ru-RU"/>
        </w:rPr>
        <w:t>нивелирована</w:t>
      </w:r>
      <w:proofErr w:type="spellEnd"/>
      <w:r w:rsidR="0007289D">
        <w:rPr>
          <w:rFonts w:ascii="Times New Roman" w:hAnsi="Times New Roman" w:cs="Times New Roman"/>
          <w:sz w:val="28"/>
          <w:szCs w:val="28"/>
          <w:lang w:val="ru-RU"/>
        </w:rPr>
        <w:t xml:space="preserve"> при </w:t>
      </w:r>
      <w:proofErr w:type="spellStart"/>
      <w:r w:rsidR="0007289D">
        <w:rPr>
          <w:rFonts w:ascii="Times New Roman" w:hAnsi="Times New Roman" w:cs="Times New Roman"/>
          <w:sz w:val="28"/>
          <w:szCs w:val="28"/>
          <w:lang w:val="ru-RU"/>
        </w:rPr>
        <w:t>проспективном</w:t>
      </w:r>
      <w:proofErr w:type="spellEnd"/>
      <w:r w:rsidR="0007289D">
        <w:rPr>
          <w:rFonts w:ascii="Times New Roman" w:hAnsi="Times New Roman" w:cs="Times New Roman"/>
          <w:sz w:val="28"/>
          <w:szCs w:val="28"/>
          <w:lang w:val="ru-RU"/>
        </w:rPr>
        <w:t>.</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В основном регионы попадают в группу демографической молодости и первого преддверия старости. Принцип выделения этой группы существенно не изменяется (миграционный отток). Регионы европейского центра России в силу сложившихся демографических особенностей составляют группу высокого и очень высокого уровня старости. </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Главная особенность, которая выявляется при использовании </w:t>
      </w:r>
      <w:proofErr w:type="spellStart"/>
      <w:r w:rsidRPr="003C1CC6">
        <w:rPr>
          <w:rFonts w:ascii="Times New Roman" w:hAnsi="Times New Roman" w:cs="Times New Roman"/>
          <w:sz w:val="28"/>
          <w:szCs w:val="28"/>
          <w:lang w:val="ru-RU"/>
        </w:rPr>
        <w:t>проспективного</w:t>
      </w:r>
      <w:proofErr w:type="spellEnd"/>
      <w:r w:rsidRPr="003C1CC6">
        <w:rPr>
          <w:rFonts w:ascii="Times New Roman" w:hAnsi="Times New Roman" w:cs="Times New Roman"/>
          <w:sz w:val="28"/>
          <w:szCs w:val="28"/>
          <w:lang w:val="ru-RU"/>
        </w:rPr>
        <w:t xml:space="preserve"> подхода, отсутствие больших различий в старении мужского и женского населения. Увеличение степени старения мужского населения и уменьшение уровня старости женского позволяют увидеть практически </w:t>
      </w:r>
      <w:r w:rsidRPr="003C1CC6">
        <w:rPr>
          <w:rFonts w:ascii="Times New Roman" w:hAnsi="Times New Roman" w:cs="Times New Roman"/>
          <w:sz w:val="28"/>
          <w:szCs w:val="28"/>
          <w:lang w:val="ru-RU"/>
        </w:rPr>
        <w:lastRenderedPageBreak/>
        <w:t>идентичное распределение регионов на рисунках 14,15. Группа регионов очень высокого уровня старости и у мужчин и у женщин состоит из 18 регионов европейской части России. Схожий (средний и высокий) уровень старения характерен для мужского и женского населения южных регионов России с более низкими показателями смертности, высокой рождаемостью и ожидаемой продолжительностью жизни находятся на стадии среднего уровня старости.</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proofErr w:type="gramStart"/>
      <w:r w:rsidRPr="003C1CC6">
        <w:rPr>
          <w:rFonts w:ascii="Times New Roman" w:hAnsi="Times New Roman" w:cs="Times New Roman"/>
          <w:sz w:val="28"/>
          <w:szCs w:val="28"/>
          <w:lang w:val="ru-RU"/>
        </w:rPr>
        <w:t xml:space="preserve">Различия в степени старения для мужчин и женщин при </w:t>
      </w:r>
      <w:proofErr w:type="spellStart"/>
      <w:r w:rsidRPr="003C1CC6">
        <w:rPr>
          <w:rFonts w:ascii="Times New Roman" w:hAnsi="Times New Roman" w:cs="Times New Roman"/>
          <w:sz w:val="28"/>
          <w:szCs w:val="28"/>
          <w:lang w:val="ru-RU"/>
        </w:rPr>
        <w:t>проспективном</w:t>
      </w:r>
      <w:proofErr w:type="spellEnd"/>
      <w:r w:rsidRPr="003C1CC6">
        <w:rPr>
          <w:rFonts w:ascii="Times New Roman" w:hAnsi="Times New Roman" w:cs="Times New Roman"/>
          <w:sz w:val="28"/>
          <w:szCs w:val="28"/>
          <w:lang w:val="ru-RU"/>
        </w:rPr>
        <w:t xml:space="preserve"> измерении проявляются только для территорий Дальнего Востока, которые расположены на стадии высокого (Приморский, Хабаровский край, Амурская, Магаданская области) и среднего (Чукотский АО, Камчатский край) уровня старости мужского населения и демографической молодости и преддверия старости (Саха, Чукотский АО, Камчатский край, Магаданская область), а также среднего уровня (Приморский, Хабаровский край) женского населения. </w:t>
      </w:r>
      <w:proofErr w:type="gramEnd"/>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Как изменился </w:t>
      </w:r>
      <w:proofErr w:type="spellStart"/>
      <w:r w:rsidRPr="003C1CC6">
        <w:rPr>
          <w:rFonts w:ascii="Times New Roman" w:hAnsi="Times New Roman" w:cs="Times New Roman"/>
          <w:sz w:val="28"/>
          <w:szCs w:val="28"/>
          <w:lang w:val="ru-RU"/>
        </w:rPr>
        <w:t>проспективный</w:t>
      </w:r>
      <w:proofErr w:type="spellEnd"/>
      <w:r w:rsidRPr="003C1CC6">
        <w:rPr>
          <w:rFonts w:ascii="Times New Roman" w:hAnsi="Times New Roman" w:cs="Times New Roman"/>
          <w:sz w:val="28"/>
          <w:szCs w:val="28"/>
          <w:lang w:val="ru-RU"/>
        </w:rPr>
        <w:t xml:space="preserve"> показатель старения после роста ОПЖ в старших возрастах с 2003 года можно оценить на рисунках 16 и 17. </w:t>
      </w:r>
      <w:proofErr w:type="gramStart"/>
      <w:r w:rsidRPr="003C1CC6">
        <w:rPr>
          <w:rFonts w:ascii="Times New Roman" w:hAnsi="Times New Roman" w:cs="Times New Roman"/>
          <w:sz w:val="28"/>
          <w:szCs w:val="28"/>
          <w:lang w:val="ru-RU"/>
        </w:rPr>
        <w:t>Во-первых</w:t>
      </w:r>
      <w:proofErr w:type="gramEnd"/>
      <w:r w:rsidRPr="003C1CC6">
        <w:rPr>
          <w:rFonts w:ascii="Times New Roman" w:hAnsi="Times New Roman" w:cs="Times New Roman"/>
          <w:sz w:val="28"/>
          <w:szCs w:val="28"/>
          <w:lang w:val="ru-RU"/>
        </w:rPr>
        <w:t xml:space="preserve"> очевидно значительное сокращение «красных» пятен территорий очень высокого уровня старости мужского населения. Регионы европейской России, которые были на этой стадии в 2002 году благодаря успехам снижения смертности и рост</w:t>
      </w:r>
      <w:r w:rsidR="0007289D">
        <w:rPr>
          <w:rFonts w:ascii="Times New Roman" w:hAnsi="Times New Roman" w:cs="Times New Roman"/>
          <w:sz w:val="28"/>
          <w:szCs w:val="28"/>
          <w:lang w:val="ru-RU"/>
        </w:rPr>
        <w:t>у</w:t>
      </w:r>
      <w:r w:rsidRPr="003C1CC6">
        <w:rPr>
          <w:rFonts w:ascii="Times New Roman" w:hAnsi="Times New Roman" w:cs="Times New Roman"/>
          <w:sz w:val="28"/>
          <w:szCs w:val="28"/>
          <w:lang w:val="ru-RU"/>
        </w:rPr>
        <w:t xml:space="preserve"> ОПЖ</w:t>
      </w:r>
      <w:r w:rsidR="0007289D">
        <w:rPr>
          <w:rFonts w:ascii="Times New Roman" w:hAnsi="Times New Roman" w:cs="Times New Roman"/>
          <w:sz w:val="28"/>
          <w:szCs w:val="28"/>
          <w:lang w:val="ru-RU"/>
        </w:rPr>
        <w:t xml:space="preserve"> в старших возрастах</w:t>
      </w:r>
      <w:r w:rsidRPr="003C1CC6">
        <w:rPr>
          <w:rFonts w:ascii="Times New Roman" w:hAnsi="Times New Roman" w:cs="Times New Roman"/>
          <w:sz w:val="28"/>
          <w:szCs w:val="28"/>
          <w:lang w:val="ru-RU"/>
        </w:rPr>
        <w:t xml:space="preserve">, перешли на стадию либо высокого, либо среднего уровня старости. Понизилась степень старения на юге: </w:t>
      </w:r>
      <w:proofErr w:type="gramStart"/>
      <w:r w:rsidRPr="003C1CC6">
        <w:rPr>
          <w:rFonts w:ascii="Times New Roman" w:hAnsi="Times New Roman" w:cs="Times New Roman"/>
          <w:sz w:val="28"/>
          <w:szCs w:val="28"/>
          <w:lang w:val="ru-RU"/>
        </w:rPr>
        <w:t>Краснодарский</w:t>
      </w:r>
      <w:proofErr w:type="gramEnd"/>
      <w:r w:rsidRPr="003C1CC6">
        <w:rPr>
          <w:rFonts w:ascii="Times New Roman" w:hAnsi="Times New Roman" w:cs="Times New Roman"/>
          <w:sz w:val="28"/>
          <w:szCs w:val="28"/>
          <w:lang w:val="ru-RU"/>
        </w:rPr>
        <w:t xml:space="preserve"> и Ставропольские края, в регионах Поволжья и Европейского Севера. Расширилась группа молодых регионов, в их число попали Москва, Карачаево-Черкесская Республика и Северная Осетия - Алания, молодость которых</w:t>
      </w:r>
      <w:r w:rsidR="0007289D">
        <w:rPr>
          <w:rFonts w:ascii="Times New Roman" w:hAnsi="Times New Roman" w:cs="Times New Roman"/>
          <w:sz w:val="28"/>
          <w:szCs w:val="28"/>
          <w:lang w:val="ru-RU"/>
        </w:rPr>
        <w:t xml:space="preserve"> объясняется </w:t>
      </w:r>
      <w:r w:rsidRPr="003C1CC6">
        <w:rPr>
          <w:rFonts w:ascii="Times New Roman" w:hAnsi="Times New Roman" w:cs="Times New Roman"/>
          <w:sz w:val="28"/>
          <w:szCs w:val="28"/>
          <w:lang w:val="ru-RU"/>
        </w:rPr>
        <w:t>ростом рождаемости с 2002 года.</w:t>
      </w:r>
    </w:p>
    <w:p w:rsidR="003C1CC6" w:rsidRDefault="003C1CC6" w:rsidP="003C1CC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52515" cy="3291840"/>
            <wp:effectExtent l="19050" t="0" r="635" b="0"/>
            <wp:docPr id="32" name="Рисунок 31" descr="15+,2010,мужч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10,мужчины.jpg"/>
                    <pic:cNvPicPr/>
                  </pic:nvPicPr>
                  <pic:blipFill>
                    <a:blip r:embed="rId26" cstate="print"/>
                    <a:srcRect t="3017" b="3879"/>
                    <a:stretch>
                      <a:fillRect/>
                    </a:stretch>
                  </pic:blipFill>
                  <pic:spPr>
                    <a:xfrm>
                      <a:off x="0" y="0"/>
                      <a:ext cx="6152515" cy="3291840"/>
                    </a:xfrm>
                    <a:prstGeom prst="rect">
                      <a:avLst/>
                    </a:prstGeom>
                  </pic:spPr>
                </pic:pic>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 xml:space="preserve">Рисунок 16. </w:t>
      </w:r>
      <w:proofErr w:type="spellStart"/>
      <w:r w:rsidRPr="003C1CC6">
        <w:rPr>
          <w:rFonts w:ascii="Times New Roman" w:hAnsi="Times New Roman" w:cs="Times New Roman"/>
          <w:b/>
          <w:sz w:val="24"/>
          <w:szCs w:val="24"/>
          <w:lang w:val="ru-RU"/>
        </w:rPr>
        <w:t>Проспективная</w:t>
      </w:r>
      <w:proofErr w:type="spellEnd"/>
      <w:r w:rsidRPr="003C1CC6">
        <w:rPr>
          <w:rFonts w:ascii="Times New Roman" w:hAnsi="Times New Roman" w:cs="Times New Roman"/>
          <w:b/>
          <w:sz w:val="24"/>
          <w:szCs w:val="24"/>
          <w:lang w:val="ru-RU"/>
        </w:rPr>
        <w:t xml:space="preserve"> доля </w:t>
      </w:r>
      <w:proofErr w:type="gramStart"/>
      <w:r w:rsidRPr="003C1CC6">
        <w:rPr>
          <w:rFonts w:ascii="Times New Roman" w:hAnsi="Times New Roman" w:cs="Times New Roman"/>
          <w:b/>
          <w:sz w:val="24"/>
          <w:szCs w:val="24"/>
          <w:lang w:val="ru-RU"/>
        </w:rPr>
        <w:t>пожилых</w:t>
      </w:r>
      <w:proofErr w:type="gramEnd"/>
      <w:r w:rsidRPr="003C1CC6">
        <w:rPr>
          <w:rFonts w:ascii="Times New Roman" w:hAnsi="Times New Roman" w:cs="Times New Roman"/>
          <w:b/>
          <w:sz w:val="24"/>
          <w:szCs w:val="24"/>
          <w:lang w:val="ru-RU"/>
        </w:rPr>
        <w:t>, мужчины, 2010, %</w:t>
      </w:r>
    </w:p>
    <w:p w:rsidR="003C1CC6" w:rsidRPr="003C1CC6" w:rsidRDefault="003C1CC6" w:rsidP="0007289D">
      <w:pPr>
        <w:spacing w:after="120" w:line="240" w:lineRule="auto"/>
        <w:rPr>
          <w:rFonts w:ascii="Times New Roman" w:hAnsi="Times New Roman" w:cs="Times New Roman"/>
          <w:sz w:val="24"/>
          <w:szCs w:val="24"/>
          <w:lang w:val="ru-RU"/>
        </w:rPr>
      </w:pPr>
      <w:r w:rsidRPr="003C1CC6">
        <w:rPr>
          <w:rFonts w:ascii="Times New Roman" w:hAnsi="Times New Roman" w:cs="Times New Roman"/>
          <w:sz w:val="24"/>
          <w:szCs w:val="24"/>
          <w:lang w:val="ru-RU"/>
        </w:rPr>
        <w:t>Источник: результаты ВПН - 2010</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Положение восточных регионов мало изменилось, на Чукотке уровень старения с 2002 года вырос. По-прежнему велик миграционный отток из северных нефтедобывающих регионов, формирующий </w:t>
      </w:r>
      <w:proofErr w:type="gramStart"/>
      <w:r w:rsidRPr="003C1CC6">
        <w:rPr>
          <w:rFonts w:ascii="Times New Roman" w:hAnsi="Times New Roman" w:cs="Times New Roman"/>
          <w:sz w:val="28"/>
          <w:szCs w:val="28"/>
          <w:lang w:val="ru-RU"/>
        </w:rPr>
        <w:t>молодую</w:t>
      </w:r>
      <w:proofErr w:type="gramEnd"/>
      <w:r w:rsidRPr="003C1CC6">
        <w:rPr>
          <w:rFonts w:ascii="Times New Roman" w:hAnsi="Times New Roman" w:cs="Times New Roman"/>
          <w:sz w:val="28"/>
          <w:szCs w:val="28"/>
          <w:lang w:val="ru-RU"/>
        </w:rPr>
        <w:t xml:space="preserve"> ВСН данных территорий. </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Изменения в степени старения женского населения регионов России по сравнению с 2002 годом также достаточно существенны. В отличие от картины на рисунке 15, на рисунке 17 группа молодых регионов пополняется республиками Калмыкия, Алтай и Бурятия, Забайкальским краем, территориями, для которых рост ОПЖ и увеличение рождаемости существенно повлияли на изменение ВСН в сторону увеличения основания и более равномерного увеличения вершины пирамиды. Южные регионы СФО и все территории ПФО перешли на стадию среднего уровня старости. По сравнению с 2002 годом (рисунок 15) количество регионов в группе высокого и очень </w:t>
      </w:r>
      <w:proofErr w:type="spellStart"/>
      <w:r w:rsidRPr="003C1CC6">
        <w:rPr>
          <w:rFonts w:ascii="Times New Roman" w:hAnsi="Times New Roman" w:cs="Times New Roman"/>
          <w:sz w:val="28"/>
          <w:szCs w:val="28"/>
          <w:lang w:val="ru-RU"/>
        </w:rPr>
        <w:t>высокго</w:t>
      </w:r>
      <w:proofErr w:type="spellEnd"/>
      <w:r w:rsidRPr="003C1CC6">
        <w:rPr>
          <w:rFonts w:ascii="Times New Roman" w:hAnsi="Times New Roman" w:cs="Times New Roman"/>
          <w:sz w:val="28"/>
          <w:szCs w:val="28"/>
          <w:lang w:val="ru-RU"/>
        </w:rPr>
        <w:t xml:space="preserve"> уровня старости значительно уменьшилось. </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Анализируя различия </w:t>
      </w:r>
      <w:proofErr w:type="spellStart"/>
      <w:r w:rsidRPr="003C1CC6">
        <w:rPr>
          <w:rFonts w:ascii="Times New Roman" w:hAnsi="Times New Roman" w:cs="Times New Roman"/>
          <w:sz w:val="28"/>
          <w:szCs w:val="28"/>
          <w:lang w:val="ru-RU"/>
        </w:rPr>
        <w:t>проспективны</w:t>
      </w:r>
      <w:r w:rsidR="0007289D">
        <w:rPr>
          <w:rFonts w:ascii="Times New Roman" w:hAnsi="Times New Roman" w:cs="Times New Roman"/>
          <w:sz w:val="28"/>
          <w:szCs w:val="28"/>
          <w:lang w:val="ru-RU"/>
        </w:rPr>
        <w:t>х</w:t>
      </w:r>
      <w:proofErr w:type="spellEnd"/>
      <w:r w:rsidRPr="003C1CC6">
        <w:rPr>
          <w:rFonts w:ascii="Times New Roman" w:hAnsi="Times New Roman" w:cs="Times New Roman"/>
          <w:sz w:val="28"/>
          <w:szCs w:val="28"/>
          <w:lang w:val="ru-RU"/>
        </w:rPr>
        <w:t xml:space="preserve"> показател</w:t>
      </w:r>
      <w:r w:rsidR="0007289D">
        <w:rPr>
          <w:rFonts w:ascii="Times New Roman" w:hAnsi="Times New Roman" w:cs="Times New Roman"/>
          <w:sz w:val="28"/>
          <w:szCs w:val="28"/>
          <w:lang w:val="ru-RU"/>
        </w:rPr>
        <w:t>ей</w:t>
      </w:r>
      <w:r w:rsidRPr="003C1CC6">
        <w:rPr>
          <w:rFonts w:ascii="Times New Roman" w:hAnsi="Times New Roman" w:cs="Times New Roman"/>
          <w:sz w:val="28"/>
          <w:szCs w:val="28"/>
          <w:lang w:val="ru-RU"/>
        </w:rPr>
        <w:t xml:space="preserve"> старения между полами в 2010 году (рисунки 16,17), можно заметить, что распределение регионов не </w:t>
      </w:r>
      <w:r w:rsidRPr="003C1CC6">
        <w:rPr>
          <w:rFonts w:ascii="Times New Roman" w:hAnsi="Times New Roman" w:cs="Times New Roman"/>
          <w:sz w:val="28"/>
          <w:szCs w:val="28"/>
          <w:lang w:val="ru-RU"/>
        </w:rPr>
        <w:lastRenderedPageBreak/>
        <w:t xml:space="preserve">так идентично, как в 2002 (рисунки 14,15). Для мужского и женского населения сократилась группа регионов с очень высоким уровнем старости, однако у мужчин сокращение было более масштабным. Все описанные регионы по-прежнему расположены в центре европейской России, на территориях, где уже завершился демографический переход. Территории до Урала по </w:t>
      </w:r>
      <w:proofErr w:type="spellStart"/>
      <w:r w:rsidRPr="003C1CC6">
        <w:rPr>
          <w:rFonts w:ascii="Times New Roman" w:hAnsi="Times New Roman" w:cs="Times New Roman"/>
          <w:sz w:val="28"/>
          <w:szCs w:val="28"/>
          <w:lang w:val="ru-RU"/>
        </w:rPr>
        <w:t>проспетивным</w:t>
      </w:r>
      <w:proofErr w:type="spellEnd"/>
      <w:r w:rsidRPr="003C1CC6">
        <w:rPr>
          <w:rFonts w:ascii="Times New Roman" w:hAnsi="Times New Roman" w:cs="Times New Roman"/>
          <w:sz w:val="28"/>
          <w:szCs w:val="28"/>
          <w:lang w:val="ru-RU"/>
        </w:rPr>
        <w:t xml:space="preserve"> показателям старения у мужчин и женщин различаются не существенно. Дифференциация происходит в основном в СФО и ДФО.</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Описанные выше изменения </w:t>
      </w:r>
      <w:proofErr w:type="spellStart"/>
      <w:r w:rsidRPr="003C1CC6">
        <w:rPr>
          <w:rFonts w:ascii="Times New Roman" w:hAnsi="Times New Roman" w:cs="Times New Roman"/>
          <w:sz w:val="28"/>
          <w:szCs w:val="28"/>
          <w:lang w:val="ru-RU"/>
        </w:rPr>
        <w:t>проспективных</w:t>
      </w:r>
      <w:proofErr w:type="spellEnd"/>
      <w:r w:rsidRPr="003C1CC6">
        <w:rPr>
          <w:rFonts w:ascii="Times New Roman" w:hAnsi="Times New Roman" w:cs="Times New Roman"/>
          <w:sz w:val="28"/>
          <w:szCs w:val="28"/>
          <w:lang w:val="ru-RU"/>
        </w:rPr>
        <w:t xml:space="preserve"> показателей для мужчин и для женщин объясняются двумя составляющими: изменени</w:t>
      </w:r>
      <w:r w:rsidR="0007289D">
        <w:rPr>
          <w:rFonts w:ascii="Times New Roman" w:hAnsi="Times New Roman" w:cs="Times New Roman"/>
          <w:sz w:val="28"/>
          <w:szCs w:val="28"/>
          <w:lang w:val="ru-RU"/>
        </w:rPr>
        <w:t>е</w:t>
      </w:r>
      <w:r w:rsidRPr="003C1CC6">
        <w:rPr>
          <w:rFonts w:ascii="Times New Roman" w:hAnsi="Times New Roman" w:cs="Times New Roman"/>
          <w:sz w:val="28"/>
          <w:szCs w:val="28"/>
          <w:lang w:val="ru-RU"/>
        </w:rPr>
        <w:t xml:space="preserve"> продолжительности жизни в старших возрастах и снижение доли пожилых из-за влияния демографических волн.</w:t>
      </w:r>
    </w:p>
    <w:p w:rsidR="003C1CC6" w:rsidRDefault="003C1CC6" w:rsidP="003C1CC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52515" cy="3314700"/>
            <wp:effectExtent l="19050" t="0" r="635" b="0"/>
            <wp:docPr id="33" name="Рисунок 32" descr="15+,2010,женщ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10,женщины.jpg"/>
                    <pic:cNvPicPr/>
                  </pic:nvPicPr>
                  <pic:blipFill>
                    <a:blip r:embed="rId27" cstate="print"/>
                    <a:srcRect t="3233" b="3017"/>
                    <a:stretch>
                      <a:fillRect/>
                    </a:stretch>
                  </pic:blipFill>
                  <pic:spPr>
                    <a:xfrm>
                      <a:off x="0" y="0"/>
                      <a:ext cx="6152515" cy="3314700"/>
                    </a:xfrm>
                    <a:prstGeom prst="rect">
                      <a:avLst/>
                    </a:prstGeom>
                  </pic:spPr>
                </pic:pic>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 xml:space="preserve">Рисунок 17. </w:t>
      </w:r>
      <w:proofErr w:type="spellStart"/>
      <w:r w:rsidRPr="003C1CC6">
        <w:rPr>
          <w:rFonts w:ascii="Times New Roman" w:hAnsi="Times New Roman" w:cs="Times New Roman"/>
          <w:b/>
          <w:sz w:val="24"/>
          <w:szCs w:val="24"/>
          <w:lang w:val="ru-RU"/>
        </w:rPr>
        <w:t>Проспективная</w:t>
      </w:r>
      <w:proofErr w:type="spellEnd"/>
      <w:r w:rsidRPr="003C1CC6">
        <w:rPr>
          <w:rFonts w:ascii="Times New Roman" w:hAnsi="Times New Roman" w:cs="Times New Roman"/>
          <w:b/>
          <w:sz w:val="24"/>
          <w:szCs w:val="24"/>
          <w:lang w:val="ru-RU"/>
        </w:rPr>
        <w:t xml:space="preserve"> доля </w:t>
      </w:r>
      <w:proofErr w:type="gramStart"/>
      <w:r w:rsidRPr="003C1CC6">
        <w:rPr>
          <w:rFonts w:ascii="Times New Roman" w:hAnsi="Times New Roman" w:cs="Times New Roman"/>
          <w:b/>
          <w:sz w:val="24"/>
          <w:szCs w:val="24"/>
          <w:lang w:val="ru-RU"/>
        </w:rPr>
        <w:t>пожилых</w:t>
      </w:r>
      <w:proofErr w:type="gramEnd"/>
      <w:r w:rsidRPr="003C1CC6">
        <w:rPr>
          <w:rFonts w:ascii="Times New Roman" w:hAnsi="Times New Roman" w:cs="Times New Roman"/>
          <w:b/>
          <w:sz w:val="24"/>
          <w:szCs w:val="24"/>
          <w:lang w:val="ru-RU"/>
        </w:rPr>
        <w:t>, женщины, 2010, %</w:t>
      </w:r>
    </w:p>
    <w:p w:rsidR="003C1CC6" w:rsidRPr="003C1CC6" w:rsidRDefault="003C1CC6" w:rsidP="0007289D">
      <w:pPr>
        <w:spacing w:after="120" w:line="240" w:lineRule="auto"/>
        <w:rPr>
          <w:rFonts w:ascii="Times New Roman" w:hAnsi="Times New Roman" w:cs="Times New Roman"/>
          <w:sz w:val="24"/>
          <w:szCs w:val="24"/>
          <w:lang w:val="ru-RU"/>
        </w:rPr>
      </w:pPr>
      <w:r w:rsidRPr="003C1CC6">
        <w:rPr>
          <w:rFonts w:ascii="Times New Roman" w:hAnsi="Times New Roman" w:cs="Times New Roman"/>
          <w:sz w:val="24"/>
          <w:szCs w:val="24"/>
          <w:lang w:val="ru-RU"/>
        </w:rPr>
        <w:t>Источник: результаты ВПН - 2010</w:t>
      </w:r>
    </w:p>
    <w:p w:rsidR="003C1CC6" w:rsidRPr="003C1CC6" w:rsidRDefault="003C1CC6" w:rsidP="00845EA7">
      <w:pPr>
        <w:spacing w:after="0" w:line="360" w:lineRule="auto"/>
        <w:ind w:firstLine="720"/>
        <w:jc w:val="both"/>
        <w:rPr>
          <w:rFonts w:ascii="Times New Roman" w:hAnsi="Times New Roman" w:cs="Times New Roman"/>
          <w:i/>
          <w:sz w:val="28"/>
          <w:szCs w:val="28"/>
          <w:lang w:val="ru-RU"/>
        </w:rPr>
      </w:pPr>
      <w:r w:rsidRPr="003C1CC6">
        <w:rPr>
          <w:rFonts w:ascii="Times New Roman" w:hAnsi="Times New Roman" w:cs="Times New Roman"/>
          <w:i/>
          <w:sz w:val="28"/>
          <w:szCs w:val="28"/>
          <w:lang w:val="ru-RU"/>
        </w:rPr>
        <w:t xml:space="preserve">Особенности старения в традиционном и </w:t>
      </w:r>
      <w:proofErr w:type="spellStart"/>
      <w:r w:rsidRPr="003C1CC6">
        <w:rPr>
          <w:rFonts w:ascii="Times New Roman" w:hAnsi="Times New Roman" w:cs="Times New Roman"/>
          <w:i/>
          <w:sz w:val="28"/>
          <w:szCs w:val="28"/>
          <w:lang w:val="ru-RU"/>
        </w:rPr>
        <w:t>проспективном</w:t>
      </w:r>
      <w:proofErr w:type="spellEnd"/>
      <w:r w:rsidRPr="003C1CC6">
        <w:rPr>
          <w:rFonts w:ascii="Times New Roman" w:hAnsi="Times New Roman" w:cs="Times New Roman"/>
          <w:i/>
          <w:sz w:val="28"/>
          <w:szCs w:val="28"/>
          <w:lang w:val="ru-RU"/>
        </w:rPr>
        <w:t xml:space="preserve"> измерении</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proofErr w:type="gramStart"/>
      <w:r w:rsidRPr="003C1CC6">
        <w:rPr>
          <w:rFonts w:ascii="Times New Roman" w:hAnsi="Times New Roman" w:cs="Times New Roman"/>
          <w:sz w:val="28"/>
          <w:szCs w:val="28"/>
          <w:lang w:val="ru-RU"/>
        </w:rPr>
        <w:t xml:space="preserve">И традиционные, и </w:t>
      </w:r>
      <w:proofErr w:type="spellStart"/>
      <w:r w:rsidRPr="003C1CC6">
        <w:rPr>
          <w:rFonts w:ascii="Times New Roman" w:hAnsi="Times New Roman" w:cs="Times New Roman"/>
          <w:sz w:val="28"/>
          <w:szCs w:val="28"/>
          <w:lang w:val="ru-RU"/>
        </w:rPr>
        <w:t>проспективные</w:t>
      </w:r>
      <w:proofErr w:type="spellEnd"/>
      <w:r w:rsidRPr="003C1CC6">
        <w:rPr>
          <w:rFonts w:ascii="Times New Roman" w:hAnsi="Times New Roman" w:cs="Times New Roman"/>
          <w:sz w:val="28"/>
          <w:szCs w:val="28"/>
          <w:lang w:val="ru-RU"/>
        </w:rPr>
        <w:t xml:space="preserve"> показатели зависят от возрастной структуры населения, которая формируется, в том числе историей смертности, но при этом традиционные не учитывают нынешнего (текущего года) режима смертности вообще и в старших возрастах - в частности, а </w:t>
      </w:r>
      <w:proofErr w:type="spellStart"/>
      <w:r w:rsidRPr="003C1CC6">
        <w:rPr>
          <w:rFonts w:ascii="Times New Roman" w:hAnsi="Times New Roman" w:cs="Times New Roman"/>
          <w:sz w:val="28"/>
          <w:szCs w:val="28"/>
          <w:lang w:val="ru-RU"/>
        </w:rPr>
        <w:t>проспективные</w:t>
      </w:r>
      <w:proofErr w:type="spellEnd"/>
      <w:r w:rsidRPr="003C1CC6">
        <w:rPr>
          <w:rFonts w:ascii="Times New Roman" w:hAnsi="Times New Roman" w:cs="Times New Roman"/>
          <w:sz w:val="28"/>
          <w:szCs w:val="28"/>
          <w:lang w:val="ru-RU"/>
        </w:rPr>
        <w:t xml:space="preserve"> </w:t>
      </w:r>
      <w:r w:rsidRPr="003C1CC6">
        <w:rPr>
          <w:rFonts w:ascii="Times New Roman" w:hAnsi="Times New Roman" w:cs="Times New Roman"/>
          <w:sz w:val="28"/>
          <w:szCs w:val="28"/>
          <w:lang w:val="ru-RU"/>
        </w:rPr>
        <w:lastRenderedPageBreak/>
        <w:t>учитывают, т.е. существует и косвенное влияние (смертность - исторический фактор возрастной структуры населения), и прямое.</w:t>
      </w:r>
      <w:proofErr w:type="gramEnd"/>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Характерная для России и для большинства ее регионов, высокая смертность в старших возрастах, подчеркивает интерес к рассмотрению старения регионов РФ в </w:t>
      </w:r>
      <w:proofErr w:type="spellStart"/>
      <w:r w:rsidRPr="003C1CC6">
        <w:rPr>
          <w:rFonts w:ascii="Times New Roman" w:hAnsi="Times New Roman" w:cs="Times New Roman"/>
          <w:sz w:val="28"/>
          <w:szCs w:val="28"/>
          <w:lang w:val="ru-RU"/>
        </w:rPr>
        <w:t>проспективном</w:t>
      </w:r>
      <w:proofErr w:type="spellEnd"/>
      <w:r w:rsidRPr="003C1CC6">
        <w:rPr>
          <w:rFonts w:ascii="Times New Roman" w:hAnsi="Times New Roman" w:cs="Times New Roman"/>
          <w:sz w:val="28"/>
          <w:szCs w:val="28"/>
          <w:lang w:val="ru-RU"/>
        </w:rPr>
        <w:t xml:space="preserve"> измерении. Ниже рассмотрим различия в степени старения населения при использовании предложенных подходов. В качестве наиболее иллюстративного примера, из описанных в главе 1, методик, воспользуемся шкалой старения Ж. Боже-Гарнье - Э. </w:t>
      </w:r>
      <w:proofErr w:type="spellStart"/>
      <w:r w:rsidRPr="003C1CC6">
        <w:rPr>
          <w:rFonts w:ascii="Times New Roman" w:hAnsi="Times New Roman" w:cs="Times New Roman"/>
          <w:sz w:val="28"/>
          <w:szCs w:val="28"/>
          <w:lang w:val="ru-RU"/>
        </w:rPr>
        <w:t>Россета</w:t>
      </w:r>
      <w:proofErr w:type="spellEnd"/>
      <w:r w:rsidRPr="003C1CC6">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Rosset</w:t>
      </w:r>
      <w:proofErr w:type="spellEnd"/>
      <w:r w:rsidRPr="003C1CC6">
        <w:rPr>
          <w:rFonts w:ascii="Times New Roman" w:hAnsi="Times New Roman" w:cs="Times New Roman"/>
          <w:sz w:val="28"/>
          <w:szCs w:val="28"/>
          <w:lang w:val="ru-RU"/>
        </w:rPr>
        <w:t>, 1965).</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На рисунке 18 представлены традиционные и </w:t>
      </w:r>
      <w:proofErr w:type="spellStart"/>
      <w:r w:rsidRPr="003C1CC6">
        <w:rPr>
          <w:rFonts w:ascii="Times New Roman" w:hAnsi="Times New Roman" w:cs="Times New Roman"/>
          <w:sz w:val="28"/>
          <w:szCs w:val="28"/>
          <w:lang w:val="ru-RU"/>
        </w:rPr>
        <w:t>проспективные</w:t>
      </w:r>
      <w:proofErr w:type="spellEnd"/>
      <w:r w:rsidRPr="003C1CC6">
        <w:rPr>
          <w:rFonts w:ascii="Times New Roman" w:hAnsi="Times New Roman" w:cs="Times New Roman"/>
          <w:sz w:val="28"/>
          <w:szCs w:val="28"/>
          <w:lang w:val="ru-RU"/>
        </w:rPr>
        <w:t xml:space="preserve"> показатели старения мужчин, а также стадии демографического старения в соответствии с рассматриваемой шкалой. Для большинства регионов </w:t>
      </w:r>
      <w:proofErr w:type="spellStart"/>
      <w:r w:rsidRPr="003C1CC6">
        <w:rPr>
          <w:rFonts w:ascii="Times New Roman" w:hAnsi="Times New Roman" w:cs="Times New Roman"/>
          <w:sz w:val="28"/>
          <w:szCs w:val="28"/>
          <w:lang w:val="ru-RU"/>
        </w:rPr>
        <w:t>проспективный</w:t>
      </w:r>
      <w:proofErr w:type="spellEnd"/>
      <w:r w:rsidRPr="003C1CC6">
        <w:rPr>
          <w:rFonts w:ascii="Times New Roman" w:hAnsi="Times New Roman" w:cs="Times New Roman"/>
          <w:sz w:val="28"/>
          <w:szCs w:val="28"/>
          <w:lang w:val="ru-RU"/>
        </w:rPr>
        <w:t xml:space="preserve"> показатель существенно больше, чем традиционный. </w:t>
      </w:r>
    </w:p>
    <w:p w:rsidR="003C1CC6" w:rsidRPr="006A776D" w:rsidRDefault="003C1CC6" w:rsidP="003C1CC6">
      <w:pPr>
        <w:spacing w:after="0" w:line="240" w:lineRule="auto"/>
        <w:jc w:val="both"/>
        <w:rPr>
          <w:rFonts w:ascii="Times New Roman" w:hAnsi="Times New Roman" w:cs="Times New Roman"/>
          <w:sz w:val="28"/>
          <w:szCs w:val="28"/>
        </w:rPr>
      </w:pPr>
      <w:r w:rsidRPr="006A776D">
        <w:rPr>
          <w:rFonts w:ascii="Times New Roman" w:hAnsi="Times New Roman" w:cs="Times New Roman"/>
          <w:noProof/>
          <w:sz w:val="28"/>
          <w:szCs w:val="28"/>
        </w:rPr>
        <w:drawing>
          <wp:inline distT="0" distB="0" distL="0" distR="0">
            <wp:extent cx="6152515" cy="3600000"/>
            <wp:effectExtent l="0" t="0" r="635" b="635"/>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 xml:space="preserve">Рисунок 18. Традиционные и </w:t>
      </w:r>
      <w:proofErr w:type="spellStart"/>
      <w:r w:rsidRPr="003C1CC6">
        <w:rPr>
          <w:rFonts w:ascii="Times New Roman" w:hAnsi="Times New Roman" w:cs="Times New Roman"/>
          <w:b/>
          <w:sz w:val="24"/>
          <w:szCs w:val="24"/>
          <w:lang w:val="ru-RU"/>
        </w:rPr>
        <w:t>проспективные</w:t>
      </w:r>
      <w:proofErr w:type="spellEnd"/>
      <w:r w:rsidRPr="003C1CC6">
        <w:rPr>
          <w:rFonts w:ascii="Times New Roman" w:hAnsi="Times New Roman" w:cs="Times New Roman"/>
          <w:b/>
          <w:sz w:val="24"/>
          <w:szCs w:val="24"/>
          <w:lang w:val="ru-RU"/>
        </w:rPr>
        <w:t xml:space="preserve"> показатели старения, мужчины, 2002</w:t>
      </w:r>
    </w:p>
    <w:p w:rsidR="003C1CC6" w:rsidRDefault="003C1CC6" w:rsidP="003C1CC6">
      <w:pPr>
        <w:spacing w:after="0" w:line="240" w:lineRule="auto"/>
        <w:rPr>
          <w:rFonts w:ascii="Times New Roman" w:hAnsi="Times New Roman" w:cs="Times New Roman"/>
          <w:sz w:val="24"/>
          <w:szCs w:val="24"/>
          <w:lang w:val="ru-RU"/>
        </w:rPr>
      </w:pPr>
      <w:r w:rsidRPr="003C1CC6">
        <w:rPr>
          <w:rFonts w:ascii="Times New Roman" w:hAnsi="Times New Roman" w:cs="Times New Roman"/>
          <w:sz w:val="24"/>
          <w:szCs w:val="24"/>
          <w:lang w:val="ru-RU"/>
        </w:rPr>
        <w:t xml:space="preserve">Источник: </w:t>
      </w:r>
      <w:proofErr w:type="spellStart"/>
      <w:r w:rsidRPr="003C1CC6">
        <w:rPr>
          <w:rFonts w:ascii="Times New Roman" w:hAnsi="Times New Roman" w:cs="Times New Roman"/>
          <w:sz w:val="24"/>
          <w:szCs w:val="24"/>
          <w:lang w:val="ru-RU"/>
        </w:rPr>
        <w:t>коэфф-ты</w:t>
      </w:r>
      <w:proofErr w:type="spellEnd"/>
      <w:r w:rsidRPr="003C1CC6">
        <w:rPr>
          <w:rFonts w:ascii="Times New Roman" w:hAnsi="Times New Roman" w:cs="Times New Roman"/>
          <w:sz w:val="24"/>
          <w:szCs w:val="24"/>
          <w:lang w:val="ru-RU"/>
        </w:rPr>
        <w:t xml:space="preserve"> смертности по возрасту и полу (</w:t>
      </w:r>
      <w:proofErr w:type="spellStart"/>
      <w:r w:rsidRPr="003C1CC6">
        <w:rPr>
          <w:rFonts w:ascii="Times New Roman" w:hAnsi="Times New Roman" w:cs="Times New Roman"/>
          <w:sz w:val="24"/>
          <w:szCs w:val="24"/>
          <w:lang w:val="ru-RU"/>
        </w:rPr>
        <w:t>РосБРиС</w:t>
      </w:r>
      <w:proofErr w:type="spellEnd"/>
      <w:r w:rsidRPr="003C1CC6">
        <w:rPr>
          <w:rFonts w:ascii="Times New Roman" w:hAnsi="Times New Roman" w:cs="Times New Roman"/>
          <w:sz w:val="24"/>
          <w:szCs w:val="24"/>
          <w:lang w:val="ru-RU"/>
        </w:rPr>
        <w:t xml:space="preserve">), результаты ВПН </w:t>
      </w:r>
      <w:r w:rsidR="00D07978">
        <w:rPr>
          <w:rFonts w:ascii="Times New Roman" w:hAnsi="Times New Roman" w:cs="Times New Roman"/>
          <w:sz w:val="24"/>
          <w:szCs w:val="24"/>
          <w:lang w:val="ru-RU"/>
        </w:rPr>
        <w:t>–</w:t>
      </w:r>
      <w:r w:rsidRPr="003C1CC6">
        <w:rPr>
          <w:rFonts w:ascii="Times New Roman" w:hAnsi="Times New Roman" w:cs="Times New Roman"/>
          <w:sz w:val="24"/>
          <w:szCs w:val="24"/>
          <w:lang w:val="ru-RU"/>
        </w:rPr>
        <w:t xml:space="preserve"> 2002</w:t>
      </w:r>
    </w:p>
    <w:p w:rsidR="00D07978" w:rsidRPr="003C1CC6" w:rsidRDefault="00D07978" w:rsidP="00D07978">
      <w:pPr>
        <w:spacing w:after="0" w:line="360" w:lineRule="auto"/>
        <w:ind w:firstLine="720"/>
        <w:jc w:val="both"/>
        <w:rPr>
          <w:rFonts w:ascii="Times New Roman" w:hAnsi="Times New Roman" w:cs="Times New Roman"/>
          <w:sz w:val="24"/>
          <w:szCs w:val="24"/>
          <w:lang w:val="ru-RU"/>
        </w:rPr>
      </w:pPr>
      <w:r w:rsidRPr="003C1CC6">
        <w:rPr>
          <w:rFonts w:ascii="Times New Roman" w:hAnsi="Times New Roman" w:cs="Times New Roman"/>
          <w:sz w:val="28"/>
          <w:szCs w:val="28"/>
          <w:lang w:val="ru-RU"/>
        </w:rPr>
        <w:t xml:space="preserve">При стандартном рассмотрении большинство регионов России не пересекают границу высокого уровня демографической старости, ни один регион не попадает в стадии: «очень высокий уровень демографической </w:t>
      </w:r>
      <w:r w:rsidRPr="003C1CC6">
        <w:rPr>
          <w:rFonts w:ascii="Times New Roman" w:hAnsi="Times New Roman" w:cs="Times New Roman"/>
          <w:sz w:val="28"/>
          <w:szCs w:val="28"/>
          <w:lang w:val="ru-RU"/>
        </w:rPr>
        <w:lastRenderedPageBreak/>
        <w:t>старости». При использовании нового подхода большая часть субъектов РФ находится в зоне высокого и очень высокого уровня демографической старости. Наиболее сильно различия индикатора старения населения при использовании двух методик расчета проявляются для территорий ЦФО, СЗФО, ПФО и ДФО. Основное объяснение данного феномена - чрезвычайно низкая продолжительность жизни в старших возрастах в начале 2000-ых (е</w:t>
      </w:r>
      <w:r w:rsidRPr="003C1CC6">
        <w:rPr>
          <w:rFonts w:ascii="Times New Roman" w:hAnsi="Times New Roman" w:cs="Times New Roman"/>
          <w:i/>
          <w:sz w:val="28"/>
          <w:szCs w:val="28"/>
          <w:vertAlign w:val="subscript"/>
          <w:lang w:val="ru-RU"/>
        </w:rPr>
        <w:t>65</w:t>
      </w:r>
      <w:r w:rsidRPr="003C1CC6">
        <w:rPr>
          <w:rFonts w:ascii="Times New Roman" w:hAnsi="Times New Roman" w:cs="Times New Roman"/>
          <w:sz w:val="28"/>
          <w:szCs w:val="28"/>
          <w:lang w:val="ru-RU"/>
        </w:rPr>
        <w:t xml:space="preserve"> в России составляла около 10 лет в 2002 году).</w:t>
      </w:r>
    </w:p>
    <w:p w:rsidR="003C1CC6" w:rsidRPr="006A776D" w:rsidRDefault="003C1CC6" w:rsidP="003C1CC6">
      <w:pPr>
        <w:spacing w:before="120" w:after="0" w:line="240" w:lineRule="auto"/>
        <w:rPr>
          <w:rFonts w:ascii="Times New Roman" w:hAnsi="Times New Roman" w:cs="Times New Roman"/>
          <w:sz w:val="28"/>
          <w:szCs w:val="28"/>
        </w:rPr>
      </w:pPr>
      <w:r w:rsidRPr="006A776D">
        <w:rPr>
          <w:rFonts w:ascii="Times New Roman" w:hAnsi="Times New Roman" w:cs="Times New Roman"/>
          <w:noProof/>
          <w:sz w:val="28"/>
          <w:szCs w:val="28"/>
        </w:rPr>
        <w:drawing>
          <wp:inline distT="0" distB="0" distL="0" distR="0">
            <wp:extent cx="6152515" cy="3600000"/>
            <wp:effectExtent l="0" t="0" r="635" b="635"/>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C1CC6" w:rsidRPr="003C1CC6" w:rsidRDefault="003C1CC6" w:rsidP="003C1CC6">
      <w:pPr>
        <w:spacing w:before="120"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 xml:space="preserve">Рисунок 19. Традиционные и </w:t>
      </w:r>
      <w:proofErr w:type="spellStart"/>
      <w:r w:rsidRPr="003C1CC6">
        <w:rPr>
          <w:rFonts w:ascii="Times New Roman" w:hAnsi="Times New Roman" w:cs="Times New Roman"/>
          <w:b/>
          <w:sz w:val="24"/>
          <w:szCs w:val="24"/>
          <w:lang w:val="ru-RU"/>
        </w:rPr>
        <w:t>проспективные</w:t>
      </w:r>
      <w:proofErr w:type="spellEnd"/>
      <w:r w:rsidRPr="003C1CC6">
        <w:rPr>
          <w:rFonts w:ascii="Times New Roman" w:hAnsi="Times New Roman" w:cs="Times New Roman"/>
          <w:b/>
          <w:sz w:val="24"/>
          <w:szCs w:val="24"/>
          <w:lang w:val="ru-RU"/>
        </w:rPr>
        <w:t xml:space="preserve"> показатели старения, мужчины, 2010</w:t>
      </w:r>
    </w:p>
    <w:p w:rsidR="003C1CC6" w:rsidRPr="003C1CC6" w:rsidRDefault="003C1CC6" w:rsidP="003C1CC6">
      <w:pPr>
        <w:spacing w:after="0" w:line="240" w:lineRule="auto"/>
        <w:rPr>
          <w:rFonts w:ascii="Times New Roman" w:hAnsi="Times New Roman" w:cs="Times New Roman"/>
          <w:sz w:val="24"/>
          <w:szCs w:val="24"/>
          <w:lang w:val="ru-RU"/>
        </w:rPr>
      </w:pPr>
      <w:r w:rsidRPr="003C1CC6">
        <w:rPr>
          <w:rFonts w:ascii="Times New Roman" w:hAnsi="Times New Roman" w:cs="Times New Roman"/>
          <w:sz w:val="24"/>
          <w:szCs w:val="24"/>
          <w:lang w:val="ru-RU"/>
        </w:rPr>
        <w:t xml:space="preserve">Источник: </w:t>
      </w:r>
      <w:proofErr w:type="spellStart"/>
      <w:r w:rsidRPr="003C1CC6">
        <w:rPr>
          <w:rFonts w:ascii="Times New Roman" w:hAnsi="Times New Roman" w:cs="Times New Roman"/>
          <w:sz w:val="24"/>
          <w:szCs w:val="24"/>
          <w:lang w:val="ru-RU"/>
        </w:rPr>
        <w:t>коэфф-ты</w:t>
      </w:r>
      <w:proofErr w:type="spellEnd"/>
      <w:r w:rsidRPr="003C1CC6">
        <w:rPr>
          <w:rFonts w:ascii="Times New Roman" w:hAnsi="Times New Roman" w:cs="Times New Roman"/>
          <w:sz w:val="24"/>
          <w:szCs w:val="24"/>
          <w:lang w:val="ru-RU"/>
        </w:rPr>
        <w:t xml:space="preserve"> смертности по возрасту и полу (</w:t>
      </w:r>
      <w:proofErr w:type="spellStart"/>
      <w:r w:rsidRPr="003C1CC6">
        <w:rPr>
          <w:rFonts w:ascii="Times New Roman" w:hAnsi="Times New Roman" w:cs="Times New Roman"/>
          <w:sz w:val="24"/>
          <w:szCs w:val="24"/>
          <w:lang w:val="ru-RU"/>
        </w:rPr>
        <w:t>РосБРиС</w:t>
      </w:r>
      <w:proofErr w:type="spellEnd"/>
      <w:r w:rsidRPr="003C1CC6">
        <w:rPr>
          <w:rFonts w:ascii="Times New Roman" w:hAnsi="Times New Roman" w:cs="Times New Roman"/>
          <w:sz w:val="24"/>
          <w:szCs w:val="24"/>
          <w:lang w:val="ru-RU"/>
        </w:rPr>
        <w:t>), результаты ВПН - 2010</w:t>
      </w:r>
    </w:p>
    <w:p w:rsidR="00BD3F32" w:rsidRPr="003C1CC6" w:rsidRDefault="00BD3F32" w:rsidP="00BD3F32">
      <w:pPr>
        <w:spacing w:before="120"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На рисунке 19 отображены соответствующие показатели старения </w:t>
      </w:r>
      <w:r>
        <w:rPr>
          <w:rFonts w:ascii="Times New Roman" w:hAnsi="Times New Roman" w:cs="Times New Roman"/>
          <w:sz w:val="28"/>
          <w:szCs w:val="28"/>
          <w:lang w:val="ru-RU"/>
        </w:rPr>
        <w:t>мужского</w:t>
      </w:r>
      <w:r w:rsidRPr="003C1CC6">
        <w:rPr>
          <w:rFonts w:ascii="Times New Roman" w:hAnsi="Times New Roman" w:cs="Times New Roman"/>
          <w:sz w:val="28"/>
          <w:szCs w:val="28"/>
          <w:lang w:val="ru-RU"/>
        </w:rPr>
        <w:t xml:space="preserve"> населения по данным на 2010 год. На графике отчетливо видно, как изменение ОПЖ в старших возрастах (е</w:t>
      </w:r>
      <w:r w:rsidRPr="003C1CC6">
        <w:rPr>
          <w:rFonts w:ascii="Times New Roman" w:hAnsi="Times New Roman" w:cs="Times New Roman"/>
          <w:i/>
          <w:sz w:val="28"/>
          <w:szCs w:val="28"/>
          <w:vertAlign w:val="subscript"/>
          <w:lang w:val="ru-RU"/>
        </w:rPr>
        <w:t>65</w:t>
      </w:r>
      <w:r w:rsidRPr="003C1CC6">
        <w:rPr>
          <w:rFonts w:ascii="Times New Roman" w:hAnsi="Times New Roman" w:cs="Times New Roman"/>
          <w:sz w:val="28"/>
          <w:szCs w:val="28"/>
          <w:lang w:val="ru-RU"/>
        </w:rPr>
        <w:t xml:space="preserve"> в Р</w:t>
      </w:r>
      <w:r>
        <w:rPr>
          <w:rFonts w:ascii="Times New Roman" w:hAnsi="Times New Roman" w:cs="Times New Roman"/>
          <w:sz w:val="28"/>
          <w:szCs w:val="28"/>
          <w:lang w:val="ru-RU"/>
        </w:rPr>
        <w:t>Ф</w:t>
      </w:r>
      <w:r w:rsidRPr="003C1CC6">
        <w:rPr>
          <w:rFonts w:ascii="Times New Roman" w:hAnsi="Times New Roman" w:cs="Times New Roman"/>
          <w:sz w:val="28"/>
          <w:szCs w:val="28"/>
          <w:lang w:val="ru-RU"/>
        </w:rPr>
        <w:t xml:space="preserve"> превысила 12 лет в 2010 году) отразилось на степени </w:t>
      </w:r>
      <w:proofErr w:type="spellStart"/>
      <w:r w:rsidRPr="003C1CC6">
        <w:rPr>
          <w:rFonts w:ascii="Times New Roman" w:hAnsi="Times New Roman" w:cs="Times New Roman"/>
          <w:sz w:val="28"/>
          <w:szCs w:val="28"/>
          <w:lang w:val="ru-RU"/>
        </w:rPr>
        <w:t>проспективного</w:t>
      </w:r>
      <w:proofErr w:type="spellEnd"/>
      <w:r w:rsidRPr="003C1CC6">
        <w:rPr>
          <w:rFonts w:ascii="Times New Roman" w:hAnsi="Times New Roman" w:cs="Times New Roman"/>
          <w:sz w:val="28"/>
          <w:szCs w:val="28"/>
          <w:lang w:val="ru-RU"/>
        </w:rPr>
        <w:t xml:space="preserve"> старения населения регионов РФ. </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proofErr w:type="gramStart"/>
      <w:r w:rsidRPr="003C1CC6">
        <w:rPr>
          <w:rFonts w:ascii="Times New Roman" w:hAnsi="Times New Roman" w:cs="Times New Roman"/>
          <w:sz w:val="28"/>
          <w:szCs w:val="28"/>
          <w:lang w:val="ru-RU"/>
        </w:rPr>
        <w:t xml:space="preserve">Во-первых, необходимо отметить, что разрыв между </w:t>
      </w:r>
      <w:proofErr w:type="spellStart"/>
      <w:r w:rsidRPr="003C1CC6">
        <w:rPr>
          <w:rFonts w:ascii="Times New Roman" w:hAnsi="Times New Roman" w:cs="Times New Roman"/>
          <w:sz w:val="28"/>
          <w:szCs w:val="28"/>
          <w:lang w:val="ru-RU"/>
        </w:rPr>
        <w:t>проспективной</w:t>
      </w:r>
      <w:proofErr w:type="spellEnd"/>
      <w:r w:rsidRPr="003C1CC6">
        <w:rPr>
          <w:rFonts w:ascii="Times New Roman" w:hAnsi="Times New Roman" w:cs="Times New Roman"/>
          <w:sz w:val="28"/>
          <w:szCs w:val="28"/>
          <w:lang w:val="ru-RU"/>
        </w:rPr>
        <w:t xml:space="preserve"> </w:t>
      </w:r>
      <w:r w:rsidR="0007289D">
        <w:rPr>
          <w:rFonts w:ascii="Times New Roman" w:hAnsi="Times New Roman" w:cs="Times New Roman"/>
          <w:sz w:val="28"/>
          <w:szCs w:val="28"/>
          <w:lang w:val="ru-RU"/>
        </w:rPr>
        <w:t xml:space="preserve">и традиционной </w:t>
      </w:r>
      <w:r w:rsidRPr="003C1CC6">
        <w:rPr>
          <w:rFonts w:ascii="Times New Roman" w:hAnsi="Times New Roman" w:cs="Times New Roman"/>
          <w:sz w:val="28"/>
          <w:szCs w:val="28"/>
          <w:lang w:val="ru-RU"/>
        </w:rPr>
        <w:t xml:space="preserve">долей пожилых </w:t>
      </w:r>
      <w:r w:rsidR="0007289D">
        <w:rPr>
          <w:rFonts w:ascii="Times New Roman" w:hAnsi="Times New Roman" w:cs="Times New Roman"/>
          <w:sz w:val="28"/>
          <w:szCs w:val="28"/>
          <w:lang w:val="ru-RU"/>
        </w:rPr>
        <w:t>значительно</w:t>
      </w:r>
      <w:r w:rsidRPr="003C1CC6">
        <w:rPr>
          <w:rFonts w:ascii="Times New Roman" w:hAnsi="Times New Roman" w:cs="Times New Roman"/>
          <w:sz w:val="28"/>
          <w:szCs w:val="28"/>
          <w:lang w:val="ru-RU"/>
        </w:rPr>
        <w:t xml:space="preserve"> уменьшился, особенно для регионов ЦФО, где он был максимальным: от разницы в 8-10% в 2002 до разницы в 2-4% </w:t>
      </w:r>
      <w:r w:rsidRPr="003C1CC6">
        <w:rPr>
          <w:rFonts w:ascii="Times New Roman" w:hAnsi="Times New Roman" w:cs="Times New Roman"/>
          <w:sz w:val="28"/>
          <w:szCs w:val="28"/>
          <w:lang w:val="ru-RU"/>
        </w:rPr>
        <w:lastRenderedPageBreak/>
        <w:t>в 2010 (рисунки 14,16).</w:t>
      </w:r>
      <w:proofErr w:type="gramEnd"/>
      <w:r w:rsidRPr="003C1CC6">
        <w:rPr>
          <w:rFonts w:ascii="Times New Roman" w:hAnsi="Times New Roman" w:cs="Times New Roman"/>
          <w:sz w:val="28"/>
          <w:szCs w:val="28"/>
          <w:lang w:val="ru-RU"/>
        </w:rPr>
        <w:t xml:space="preserve"> Во-вторых, в традиционном измерении практически во всех регионах доля лиц 60+ в общей численности населения не превышает 16%, что соответствует среднему уровню демографического старения, но при этом, составляет не менее 8% - этап первого преддверия старости. Следовательно, за 8 лет старение мужского населения в традиционном понимании немного замедлилось. </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Учеными не раз подчеркивалось, что старение в России отличается от старения в развитых странах. Для нашей страны характерно более быстрое старение по шкале </w:t>
      </w:r>
      <w:proofErr w:type="spellStart"/>
      <w:r w:rsidRPr="003C1CC6">
        <w:rPr>
          <w:rFonts w:ascii="Times New Roman" w:hAnsi="Times New Roman" w:cs="Times New Roman"/>
          <w:sz w:val="28"/>
          <w:szCs w:val="28"/>
          <w:lang w:val="ru-RU"/>
        </w:rPr>
        <w:t>проспективного</w:t>
      </w:r>
      <w:proofErr w:type="spellEnd"/>
      <w:r w:rsidRPr="003C1CC6">
        <w:rPr>
          <w:rFonts w:ascii="Times New Roman" w:hAnsi="Times New Roman" w:cs="Times New Roman"/>
          <w:sz w:val="28"/>
          <w:szCs w:val="28"/>
          <w:lang w:val="ru-RU"/>
        </w:rPr>
        <w:t xml:space="preserve"> возраста, чем по шкале ретроспективного. Однако произошедшее после 2003 года снижение смертности в зрелых и старших возрастах и, соответственно, рост ожидаемой продолжительности пожилых жизни благоприятно повлияли на изменение </w:t>
      </w:r>
      <w:proofErr w:type="spellStart"/>
      <w:r w:rsidRPr="003C1CC6">
        <w:rPr>
          <w:rFonts w:ascii="Times New Roman" w:hAnsi="Times New Roman" w:cs="Times New Roman"/>
          <w:sz w:val="28"/>
          <w:szCs w:val="28"/>
          <w:lang w:val="ru-RU"/>
        </w:rPr>
        <w:t>проспективного</w:t>
      </w:r>
      <w:proofErr w:type="spellEnd"/>
      <w:r w:rsidRPr="003C1CC6">
        <w:rPr>
          <w:rFonts w:ascii="Times New Roman" w:hAnsi="Times New Roman" w:cs="Times New Roman"/>
          <w:sz w:val="28"/>
          <w:szCs w:val="28"/>
          <w:lang w:val="ru-RU"/>
        </w:rPr>
        <w:t xml:space="preserve"> показателя старения с 2002 по 2010 год. </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Рассматривая аналогичным образом женское население, сразу подчеркнем, что для женщин более характерно старение именно в традиционном плане и менее масштабное снижение </w:t>
      </w:r>
      <w:proofErr w:type="spellStart"/>
      <w:r w:rsidRPr="003C1CC6">
        <w:rPr>
          <w:rFonts w:ascii="Times New Roman" w:hAnsi="Times New Roman" w:cs="Times New Roman"/>
          <w:sz w:val="28"/>
          <w:szCs w:val="28"/>
          <w:lang w:val="ru-RU"/>
        </w:rPr>
        <w:t>проспективных</w:t>
      </w:r>
      <w:proofErr w:type="spellEnd"/>
      <w:r w:rsidRPr="003C1CC6">
        <w:rPr>
          <w:rFonts w:ascii="Times New Roman" w:hAnsi="Times New Roman" w:cs="Times New Roman"/>
          <w:sz w:val="28"/>
          <w:szCs w:val="28"/>
          <w:lang w:val="ru-RU"/>
        </w:rPr>
        <w:t xml:space="preserve"> показателей с 2002 по 2010 год. Продолжительность жизни женщин в возрасте 65 лет росла не так интенсивно, как у мужчин и изменилась от 15 лет в 2002 году до 16,5 в 2010. Практически всем регионам РФ, за исключением некоторых республик СКФО, регионов Сибирского и Дальневосточного ФО, как для 2010, так и для 2002 года соответствует стадия очень высокого уровня демографической старости. Однако при </w:t>
      </w:r>
      <w:proofErr w:type="spellStart"/>
      <w:r w:rsidRPr="003C1CC6">
        <w:rPr>
          <w:rFonts w:ascii="Times New Roman" w:hAnsi="Times New Roman" w:cs="Times New Roman"/>
          <w:sz w:val="28"/>
          <w:szCs w:val="28"/>
          <w:lang w:val="ru-RU"/>
        </w:rPr>
        <w:t>проспективном</w:t>
      </w:r>
      <w:proofErr w:type="spellEnd"/>
      <w:r w:rsidRPr="003C1CC6">
        <w:rPr>
          <w:rFonts w:ascii="Times New Roman" w:hAnsi="Times New Roman" w:cs="Times New Roman"/>
          <w:sz w:val="28"/>
          <w:szCs w:val="28"/>
          <w:lang w:val="ru-RU"/>
        </w:rPr>
        <w:t xml:space="preserve"> измерении ситуация </w:t>
      </w:r>
      <w:r w:rsidR="0007289D">
        <w:rPr>
          <w:rFonts w:ascii="Times New Roman" w:hAnsi="Times New Roman" w:cs="Times New Roman"/>
          <w:sz w:val="28"/>
          <w:szCs w:val="28"/>
          <w:lang w:val="ru-RU"/>
        </w:rPr>
        <w:t>меняется</w:t>
      </w:r>
      <w:r w:rsidRPr="003C1CC6">
        <w:rPr>
          <w:rFonts w:ascii="Times New Roman" w:hAnsi="Times New Roman" w:cs="Times New Roman"/>
          <w:sz w:val="28"/>
          <w:szCs w:val="28"/>
          <w:lang w:val="ru-RU"/>
        </w:rPr>
        <w:t xml:space="preserve">. </w:t>
      </w:r>
      <w:r w:rsidR="0007289D">
        <w:rPr>
          <w:rFonts w:ascii="Times New Roman" w:hAnsi="Times New Roman" w:cs="Times New Roman"/>
          <w:sz w:val="28"/>
          <w:szCs w:val="28"/>
          <w:lang w:val="ru-RU"/>
        </w:rPr>
        <w:t>При новом подходе</w:t>
      </w:r>
      <w:r w:rsidRPr="003C1CC6">
        <w:rPr>
          <w:rFonts w:ascii="Times New Roman" w:hAnsi="Times New Roman" w:cs="Times New Roman"/>
          <w:sz w:val="28"/>
          <w:szCs w:val="28"/>
          <w:lang w:val="ru-RU"/>
        </w:rPr>
        <w:t xml:space="preserve">, можно выделить </w:t>
      </w:r>
      <w:r w:rsidR="0007289D">
        <w:rPr>
          <w:rFonts w:ascii="Times New Roman" w:hAnsi="Times New Roman" w:cs="Times New Roman"/>
          <w:sz w:val="28"/>
          <w:szCs w:val="28"/>
          <w:lang w:val="ru-RU"/>
        </w:rPr>
        <w:t>некоторые кластеры в распределении территори</w:t>
      </w:r>
      <w:r w:rsidR="00584DA2">
        <w:rPr>
          <w:rFonts w:ascii="Times New Roman" w:hAnsi="Times New Roman" w:cs="Times New Roman"/>
          <w:sz w:val="28"/>
          <w:szCs w:val="28"/>
          <w:lang w:val="ru-RU"/>
        </w:rPr>
        <w:t>й</w:t>
      </w:r>
      <w:r w:rsidR="0007289D">
        <w:rPr>
          <w:rFonts w:ascii="Times New Roman" w:hAnsi="Times New Roman" w:cs="Times New Roman"/>
          <w:sz w:val="28"/>
          <w:szCs w:val="28"/>
          <w:lang w:val="ru-RU"/>
        </w:rPr>
        <w:t>.</w:t>
      </w:r>
      <w:r w:rsidRPr="003C1CC6">
        <w:rPr>
          <w:rFonts w:ascii="Times New Roman" w:hAnsi="Times New Roman" w:cs="Times New Roman"/>
          <w:sz w:val="28"/>
          <w:szCs w:val="28"/>
          <w:lang w:val="ru-RU"/>
        </w:rPr>
        <w:t xml:space="preserve"> Первая группа регионов </w:t>
      </w:r>
      <w:r w:rsidR="00584DA2">
        <w:rPr>
          <w:rFonts w:ascii="Times New Roman" w:hAnsi="Times New Roman" w:cs="Times New Roman"/>
          <w:sz w:val="28"/>
          <w:szCs w:val="28"/>
          <w:lang w:val="ru-RU"/>
        </w:rPr>
        <w:t>ЦФО</w:t>
      </w:r>
      <w:r w:rsidRPr="003C1CC6">
        <w:rPr>
          <w:rFonts w:ascii="Times New Roman" w:hAnsi="Times New Roman" w:cs="Times New Roman"/>
          <w:sz w:val="28"/>
          <w:szCs w:val="28"/>
          <w:lang w:val="ru-RU"/>
        </w:rPr>
        <w:t xml:space="preserve"> характеризуется следующими значениями </w:t>
      </w:r>
      <w:proofErr w:type="spellStart"/>
      <w:r w:rsidRPr="003C1CC6">
        <w:rPr>
          <w:rFonts w:ascii="Times New Roman" w:hAnsi="Times New Roman" w:cs="Times New Roman"/>
          <w:sz w:val="28"/>
          <w:szCs w:val="28"/>
          <w:lang w:val="ru-RU"/>
        </w:rPr>
        <w:t>проспективных</w:t>
      </w:r>
      <w:proofErr w:type="spellEnd"/>
      <w:r w:rsidRPr="003C1CC6">
        <w:rPr>
          <w:rFonts w:ascii="Times New Roman" w:hAnsi="Times New Roman" w:cs="Times New Roman"/>
          <w:sz w:val="28"/>
          <w:szCs w:val="28"/>
          <w:lang w:val="ru-RU"/>
        </w:rPr>
        <w:t xml:space="preserve"> показателей: в 2002 году диапазон колеблется от 20 до 24% лиц, ОПЖ которых 15 лет и менее (очень высокий уровень старости), в 2010 году наблюдается снижение доли лиц данной категории и составляет от 14 </w:t>
      </w:r>
      <w:proofErr w:type="gramStart"/>
      <w:r w:rsidRPr="003C1CC6">
        <w:rPr>
          <w:rFonts w:ascii="Times New Roman" w:hAnsi="Times New Roman" w:cs="Times New Roman"/>
          <w:sz w:val="28"/>
          <w:szCs w:val="28"/>
          <w:lang w:val="ru-RU"/>
        </w:rPr>
        <w:t>до</w:t>
      </w:r>
      <w:proofErr w:type="gramEnd"/>
      <w:r w:rsidRPr="003C1CC6">
        <w:rPr>
          <w:rFonts w:ascii="Times New Roman" w:hAnsi="Times New Roman" w:cs="Times New Roman"/>
          <w:sz w:val="28"/>
          <w:szCs w:val="28"/>
          <w:lang w:val="ru-RU"/>
        </w:rPr>
        <w:t xml:space="preserve"> 20% (</w:t>
      </w:r>
      <w:proofErr w:type="gramStart"/>
      <w:r w:rsidRPr="003C1CC6">
        <w:rPr>
          <w:rFonts w:ascii="Times New Roman" w:hAnsi="Times New Roman" w:cs="Times New Roman"/>
          <w:sz w:val="28"/>
          <w:szCs w:val="28"/>
          <w:lang w:val="ru-RU"/>
        </w:rPr>
        <w:t>высокий</w:t>
      </w:r>
      <w:proofErr w:type="gramEnd"/>
      <w:r w:rsidRPr="003C1CC6">
        <w:rPr>
          <w:rFonts w:ascii="Times New Roman" w:hAnsi="Times New Roman" w:cs="Times New Roman"/>
          <w:sz w:val="28"/>
          <w:szCs w:val="28"/>
          <w:lang w:val="ru-RU"/>
        </w:rPr>
        <w:t xml:space="preserve"> уровень старости). Группа, которую составляют регионы Сибирского </w:t>
      </w:r>
      <w:r w:rsidRPr="003C1CC6">
        <w:rPr>
          <w:rFonts w:ascii="Times New Roman" w:hAnsi="Times New Roman" w:cs="Times New Roman"/>
          <w:sz w:val="28"/>
          <w:szCs w:val="28"/>
          <w:lang w:val="ru-RU"/>
        </w:rPr>
        <w:lastRenderedPageBreak/>
        <w:t>и Дальневосточного федеральных округов характеризуется следующими параметрами. В 2002 году это регионы, находящиеся на низкой и средней стадии старения (</w:t>
      </w:r>
      <w:proofErr w:type="spellStart"/>
      <w:r w:rsidRPr="003C1CC6">
        <w:rPr>
          <w:rFonts w:ascii="Times New Roman" w:hAnsi="Times New Roman" w:cs="Times New Roman"/>
          <w:sz w:val="28"/>
          <w:szCs w:val="28"/>
          <w:lang w:val="ru-RU"/>
        </w:rPr>
        <w:t>проспективный</w:t>
      </w:r>
      <w:proofErr w:type="spellEnd"/>
      <w:r w:rsidRPr="003C1CC6">
        <w:rPr>
          <w:rFonts w:ascii="Times New Roman" w:hAnsi="Times New Roman" w:cs="Times New Roman"/>
          <w:sz w:val="28"/>
          <w:szCs w:val="28"/>
          <w:lang w:val="ru-RU"/>
        </w:rPr>
        <w:t xml:space="preserve"> показатель - до 16%), спустя 8 лет, в 2010 году рассчитываемый </w:t>
      </w:r>
      <w:proofErr w:type="spellStart"/>
      <w:r w:rsidRPr="003C1CC6">
        <w:rPr>
          <w:rFonts w:ascii="Times New Roman" w:hAnsi="Times New Roman" w:cs="Times New Roman"/>
          <w:sz w:val="28"/>
          <w:szCs w:val="28"/>
          <w:lang w:val="ru-RU"/>
        </w:rPr>
        <w:t>проспективный</w:t>
      </w:r>
      <w:proofErr w:type="spellEnd"/>
      <w:r w:rsidRPr="003C1CC6">
        <w:rPr>
          <w:rFonts w:ascii="Times New Roman" w:hAnsi="Times New Roman" w:cs="Times New Roman"/>
          <w:sz w:val="28"/>
          <w:szCs w:val="28"/>
          <w:lang w:val="ru-RU"/>
        </w:rPr>
        <w:t xml:space="preserve"> показатель доли населения уменьшается для большинства регионов данной группы и составляет от 10 до 14%, наблюдаются стадия преддверия </w:t>
      </w:r>
      <w:r w:rsidR="00584DA2">
        <w:rPr>
          <w:rFonts w:ascii="Times New Roman" w:hAnsi="Times New Roman" w:cs="Times New Roman"/>
          <w:sz w:val="28"/>
          <w:szCs w:val="28"/>
          <w:lang w:val="ru-RU"/>
        </w:rPr>
        <w:t>старости</w:t>
      </w:r>
      <w:r w:rsidRPr="003C1CC6">
        <w:rPr>
          <w:rFonts w:ascii="Times New Roman" w:hAnsi="Times New Roman" w:cs="Times New Roman"/>
          <w:sz w:val="28"/>
          <w:szCs w:val="28"/>
          <w:lang w:val="ru-RU"/>
        </w:rPr>
        <w:t>.</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Среди женского населения особым образом выделяются регионы и республики </w:t>
      </w:r>
      <w:r w:rsidR="00584DA2">
        <w:rPr>
          <w:rFonts w:ascii="Times New Roman" w:hAnsi="Times New Roman" w:cs="Times New Roman"/>
          <w:sz w:val="28"/>
          <w:szCs w:val="28"/>
          <w:lang w:val="ru-RU"/>
        </w:rPr>
        <w:t>юга России</w:t>
      </w:r>
      <w:r w:rsidRPr="003C1CC6">
        <w:rPr>
          <w:rFonts w:ascii="Times New Roman" w:hAnsi="Times New Roman" w:cs="Times New Roman"/>
          <w:sz w:val="28"/>
          <w:szCs w:val="28"/>
          <w:lang w:val="ru-RU"/>
        </w:rPr>
        <w:t xml:space="preserve">. </w:t>
      </w:r>
      <w:proofErr w:type="spellStart"/>
      <w:proofErr w:type="gramStart"/>
      <w:r w:rsidRPr="003C1CC6">
        <w:rPr>
          <w:rFonts w:ascii="Times New Roman" w:hAnsi="Times New Roman" w:cs="Times New Roman"/>
          <w:sz w:val="28"/>
          <w:szCs w:val="28"/>
          <w:lang w:val="ru-RU"/>
        </w:rPr>
        <w:t>Проспективные</w:t>
      </w:r>
      <w:proofErr w:type="spellEnd"/>
      <w:r w:rsidRPr="003C1CC6">
        <w:rPr>
          <w:rFonts w:ascii="Times New Roman" w:hAnsi="Times New Roman" w:cs="Times New Roman"/>
          <w:sz w:val="28"/>
          <w:szCs w:val="28"/>
          <w:lang w:val="ru-RU"/>
        </w:rPr>
        <w:t xml:space="preserve"> показатели для республик СКФО являются одними из самых низких, им соответствует стадия молодости.</w:t>
      </w:r>
      <w:proofErr w:type="gramEnd"/>
      <w:r w:rsidRPr="003C1CC6">
        <w:rPr>
          <w:rFonts w:ascii="Times New Roman" w:hAnsi="Times New Roman" w:cs="Times New Roman"/>
          <w:sz w:val="28"/>
          <w:szCs w:val="28"/>
          <w:lang w:val="ru-RU"/>
        </w:rPr>
        <w:t xml:space="preserve"> Основное объяснение - высокая ожидаемая продолжительно</w:t>
      </w:r>
      <w:r w:rsidR="00584DA2">
        <w:rPr>
          <w:rFonts w:ascii="Times New Roman" w:hAnsi="Times New Roman" w:cs="Times New Roman"/>
          <w:sz w:val="28"/>
          <w:szCs w:val="28"/>
          <w:lang w:val="ru-RU"/>
        </w:rPr>
        <w:t xml:space="preserve">сть жизни (Карачаево-Черкесия </w:t>
      </w:r>
      <w:r w:rsidRPr="003C1CC6">
        <w:rPr>
          <w:rFonts w:ascii="Times New Roman" w:hAnsi="Times New Roman" w:cs="Times New Roman"/>
          <w:sz w:val="28"/>
          <w:szCs w:val="28"/>
          <w:lang w:val="ru-RU"/>
        </w:rPr>
        <w:t xml:space="preserve">- 77,4 года) и высокая рождаемость. Принципиально отличие старения </w:t>
      </w:r>
      <w:r w:rsidR="00584DA2">
        <w:rPr>
          <w:rFonts w:ascii="Times New Roman" w:hAnsi="Times New Roman" w:cs="Times New Roman"/>
          <w:sz w:val="28"/>
          <w:szCs w:val="28"/>
          <w:lang w:val="ru-RU"/>
        </w:rPr>
        <w:t>у женщин</w:t>
      </w:r>
      <w:r w:rsidRPr="003C1CC6">
        <w:rPr>
          <w:rFonts w:ascii="Times New Roman" w:hAnsi="Times New Roman" w:cs="Times New Roman"/>
          <w:sz w:val="28"/>
          <w:szCs w:val="28"/>
          <w:lang w:val="ru-RU"/>
        </w:rPr>
        <w:t xml:space="preserve"> - традиционные показа</w:t>
      </w:r>
      <w:r w:rsidR="00A56B8B">
        <w:rPr>
          <w:rFonts w:ascii="Times New Roman" w:hAnsi="Times New Roman" w:cs="Times New Roman"/>
          <w:sz w:val="28"/>
          <w:szCs w:val="28"/>
          <w:lang w:val="ru-RU"/>
        </w:rPr>
        <w:t xml:space="preserve">тели старения существенно выше </w:t>
      </w:r>
      <w:proofErr w:type="spellStart"/>
      <w:r w:rsidR="00A56B8B">
        <w:rPr>
          <w:rFonts w:ascii="Times New Roman" w:hAnsi="Times New Roman" w:cs="Times New Roman"/>
          <w:sz w:val="28"/>
          <w:szCs w:val="28"/>
          <w:lang w:val="ru-RU"/>
        </w:rPr>
        <w:t>проспек</w:t>
      </w:r>
      <w:r w:rsidRPr="003C1CC6">
        <w:rPr>
          <w:rFonts w:ascii="Times New Roman" w:hAnsi="Times New Roman" w:cs="Times New Roman"/>
          <w:sz w:val="28"/>
          <w:szCs w:val="28"/>
          <w:lang w:val="ru-RU"/>
        </w:rPr>
        <w:t>тивных</w:t>
      </w:r>
      <w:proofErr w:type="spellEnd"/>
      <w:r w:rsidRPr="003C1CC6">
        <w:rPr>
          <w:rFonts w:ascii="Times New Roman" w:hAnsi="Times New Roman" w:cs="Times New Roman"/>
          <w:sz w:val="28"/>
          <w:szCs w:val="28"/>
          <w:lang w:val="ru-RU"/>
        </w:rPr>
        <w:t xml:space="preserve">. Скорость снижения </w:t>
      </w:r>
      <w:proofErr w:type="spellStart"/>
      <w:r w:rsidRPr="003C1CC6">
        <w:rPr>
          <w:rFonts w:ascii="Times New Roman" w:hAnsi="Times New Roman" w:cs="Times New Roman"/>
          <w:sz w:val="28"/>
          <w:szCs w:val="28"/>
          <w:lang w:val="ru-RU"/>
        </w:rPr>
        <w:t>проспективного</w:t>
      </w:r>
      <w:proofErr w:type="spellEnd"/>
      <w:r w:rsidRPr="003C1CC6">
        <w:rPr>
          <w:rFonts w:ascii="Times New Roman" w:hAnsi="Times New Roman" w:cs="Times New Roman"/>
          <w:sz w:val="28"/>
          <w:szCs w:val="28"/>
          <w:lang w:val="ru-RU"/>
        </w:rPr>
        <w:t xml:space="preserve"> показателя в период с 2002 по 2010 гг. намного превышает скорость снижения доли </w:t>
      </w:r>
      <w:proofErr w:type="gramStart"/>
      <w:r w:rsidRPr="003C1CC6">
        <w:rPr>
          <w:rFonts w:ascii="Times New Roman" w:hAnsi="Times New Roman" w:cs="Times New Roman"/>
          <w:sz w:val="28"/>
          <w:szCs w:val="28"/>
          <w:lang w:val="ru-RU"/>
        </w:rPr>
        <w:t>пожилых</w:t>
      </w:r>
      <w:proofErr w:type="gramEnd"/>
      <w:r w:rsidRPr="003C1CC6">
        <w:rPr>
          <w:rFonts w:ascii="Times New Roman" w:hAnsi="Times New Roman" w:cs="Times New Roman"/>
          <w:sz w:val="28"/>
          <w:szCs w:val="28"/>
          <w:lang w:val="ru-RU"/>
        </w:rPr>
        <w:t xml:space="preserve">. </w:t>
      </w:r>
    </w:p>
    <w:p w:rsidR="003C1CC6" w:rsidRPr="006A776D" w:rsidRDefault="003C1CC6" w:rsidP="003C1CC6">
      <w:pPr>
        <w:spacing w:line="240" w:lineRule="auto"/>
        <w:jc w:val="both"/>
        <w:rPr>
          <w:rFonts w:ascii="Times New Roman" w:hAnsi="Times New Roman" w:cs="Times New Roman"/>
          <w:sz w:val="28"/>
          <w:szCs w:val="28"/>
        </w:rPr>
      </w:pPr>
      <w:r w:rsidRPr="006A776D">
        <w:rPr>
          <w:rFonts w:ascii="Times New Roman" w:hAnsi="Times New Roman" w:cs="Times New Roman"/>
          <w:noProof/>
          <w:sz w:val="28"/>
          <w:szCs w:val="28"/>
        </w:rPr>
        <w:drawing>
          <wp:inline distT="0" distB="0" distL="0" distR="0">
            <wp:extent cx="6152515" cy="3600000"/>
            <wp:effectExtent l="0" t="0" r="635" b="635"/>
            <wp:docPr id="1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C1CC6" w:rsidRPr="003C1CC6" w:rsidRDefault="003C1CC6" w:rsidP="003C1CC6">
      <w:pPr>
        <w:spacing w:after="0"/>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 xml:space="preserve">Рисунок 20. Традиционные и </w:t>
      </w:r>
      <w:proofErr w:type="spellStart"/>
      <w:r w:rsidRPr="003C1CC6">
        <w:rPr>
          <w:rFonts w:ascii="Times New Roman" w:hAnsi="Times New Roman" w:cs="Times New Roman"/>
          <w:b/>
          <w:sz w:val="24"/>
          <w:szCs w:val="24"/>
          <w:lang w:val="ru-RU"/>
        </w:rPr>
        <w:t>проспективные</w:t>
      </w:r>
      <w:proofErr w:type="spellEnd"/>
      <w:r w:rsidRPr="003C1CC6">
        <w:rPr>
          <w:rFonts w:ascii="Times New Roman" w:hAnsi="Times New Roman" w:cs="Times New Roman"/>
          <w:b/>
          <w:sz w:val="24"/>
          <w:szCs w:val="24"/>
          <w:lang w:val="ru-RU"/>
        </w:rPr>
        <w:t xml:space="preserve"> показатели старения, женщины, 2002-2010</w:t>
      </w:r>
    </w:p>
    <w:p w:rsidR="003C1CC6" w:rsidRPr="003C1CC6" w:rsidRDefault="003C1CC6" w:rsidP="003C1CC6">
      <w:pPr>
        <w:spacing w:after="0"/>
        <w:rPr>
          <w:rFonts w:ascii="Times New Roman" w:hAnsi="Times New Roman" w:cs="Times New Roman"/>
          <w:sz w:val="24"/>
          <w:szCs w:val="24"/>
          <w:lang w:val="ru-RU"/>
        </w:rPr>
      </w:pPr>
      <w:r w:rsidRPr="003C1CC6">
        <w:rPr>
          <w:rFonts w:ascii="Times New Roman" w:hAnsi="Times New Roman" w:cs="Times New Roman"/>
          <w:sz w:val="24"/>
          <w:szCs w:val="24"/>
          <w:lang w:val="ru-RU"/>
        </w:rPr>
        <w:t xml:space="preserve">Источник: </w:t>
      </w:r>
      <w:proofErr w:type="spellStart"/>
      <w:r w:rsidRPr="003C1CC6">
        <w:rPr>
          <w:rFonts w:ascii="Times New Roman" w:hAnsi="Times New Roman" w:cs="Times New Roman"/>
          <w:sz w:val="24"/>
          <w:szCs w:val="24"/>
          <w:lang w:val="ru-RU"/>
        </w:rPr>
        <w:t>коэфф-ты</w:t>
      </w:r>
      <w:proofErr w:type="spellEnd"/>
      <w:r w:rsidRPr="003C1CC6">
        <w:rPr>
          <w:rFonts w:ascii="Times New Roman" w:hAnsi="Times New Roman" w:cs="Times New Roman"/>
          <w:sz w:val="24"/>
          <w:szCs w:val="24"/>
          <w:lang w:val="ru-RU"/>
        </w:rPr>
        <w:t xml:space="preserve"> смертности по возрасту и п</w:t>
      </w:r>
      <w:r w:rsidR="00646C58">
        <w:rPr>
          <w:rFonts w:ascii="Times New Roman" w:hAnsi="Times New Roman" w:cs="Times New Roman"/>
          <w:sz w:val="24"/>
          <w:szCs w:val="24"/>
          <w:lang w:val="ru-RU"/>
        </w:rPr>
        <w:t>олу (</w:t>
      </w:r>
      <w:proofErr w:type="spellStart"/>
      <w:r w:rsidR="00646C58">
        <w:rPr>
          <w:rFonts w:ascii="Times New Roman" w:hAnsi="Times New Roman" w:cs="Times New Roman"/>
          <w:sz w:val="24"/>
          <w:szCs w:val="24"/>
          <w:lang w:val="ru-RU"/>
        </w:rPr>
        <w:t>РосБРиС</w:t>
      </w:r>
      <w:proofErr w:type="spellEnd"/>
      <w:r w:rsidR="00646C58">
        <w:rPr>
          <w:rFonts w:ascii="Times New Roman" w:hAnsi="Times New Roman" w:cs="Times New Roman"/>
          <w:sz w:val="24"/>
          <w:szCs w:val="24"/>
          <w:lang w:val="ru-RU"/>
        </w:rPr>
        <w:t>), результаты, ВПН -</w:t>
      </w:r>
      <w:r w:rsidRPr="003C1CC6">
        <w:rPr>
          <w:rFonts w:ascii="Times New Roman" w:hAnsi="Times New Roman" w:cs="Times New Roman"/>
          <w:sz w:val="24"/>
          <w:szCs w:val="24"/>
          <w:lang w:val="ru-RU"/>
        </w:rPr>
        <w:t xml:space="preserve"> 2002, 2010</w:t>
      </w:r>
    </w:p>
    <w:p w:rsidR="00584DA2"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lastRenderedPageBreak/>
        <w:t xml:space="preserve">На основе предложенных вычислений и их сопоставления с </w:t>
      </w:r>
      <w:r w:rsidR="00584DA2">
        <w:rPr>
          <w:rFonts w:ascii="Times New Roman" w:hAnsi="Times New Roman" w:cs="Times New Roman"/>
          <w:sz w:val="28"/>
          <w:szCs w:val="28"/>
          <w:lang w:val="ru-RU"/>
        </w:rPr>
        <w:t>общепринятыми шкалами старения</w:t>
      </w:r>
      <w:r w:rsidRPr="003C1CC6">
        <w:rPr>
          <w:rFonts w:ascii="Times New Roman" w:hAnsi="Times New Roman" w:cs="Times New Roman"/>
          <w:sz w:val="28"/>
          <w:szCs w:val="28"/>
          <w:lang w:val="ru-RU"/>
        </w:rPr>
        <w:t>: самым старым является население Центра и Северо-Запада России (Псковская, Твер</w:t>
      </w:r>
      <w:r w:rsidR="00584DA2">
        <w:rPr>
          <w:rFonts w:ascii="Times New Roman" w:hAnsi="Times New Roman" w:cs="Times New Roman"/>
          <w:sz w:val="28"/>
          <w:szCs w:val="28"/>
          <w:lang w:val="ru-RU"/>
        </w:rPr>
        <w:t xml:space="preserve">ская, Тульская </w:t>
      </w:r>
      <w:r w:rsidRPr="003C1CC6">
        <w:rPr>
          <w:rFonts w:ascii="Times New Roman" w:hAnsi="Times New Roman" w:cs="Times New Roman"/>
          <w:sz w:val="28"/>
          <w:szCs w:val="28"/>
          <w:lang w:val="ru-RU"/>
        </w:rPr>
        <w:t xml:space="preserve">области). </w:t>
      </w:r>
      <w:proofErr w:type="gramStart"/>
      <w:r w:rsidRPr="003C1CC6">
        <w:rPr>
          <w:rFonts w:ascii="Times New Roman" w:hAnsi="Times New Roman" w:cs="Times New Roman"/>
          <w:sz w:val="28"/>
          <w:szCs w:val="28"/>
          <w:lang w:val="ru-RU"/>
        </w:rPr>
        <w:t xml:space="preserve">Характерный для нашей страны тренд, что старение по оси </w:t>
      </w:r>
      <w:proofErr w:type="spellStart"/>
      <w:r w:rsidRPr="003C1CC6">
        <w:rPr>
          <w:rFonts w:ascii="Times New Roman" w:hAnsi="Times New Roman" w:cs="Times New Roman"/>
          <w:sz w:val="28"/>
          <w:szCs w:val="28"/>
          <w:lang w:val="ru-RU"/>
        </w:rPr>
        <w:t>проспективного</w:t>
      </w:r>
      <w:proofErr w:type="spellEnd"/>
      <w:r w:rsidRPr="003C1CC6">
        <w:rPr>
          <w:rFonts w:ascii="Times New Roman" w:hAnsi="Times New Roman" w:cs="Times New Roman"/>
          <w:sz w:val="28"/>
          <w:szCs w:val="28"/>
          <w:lang w:val="ru-RU"/>
        </w:rPr>
        <w:t xml:space="preserve"> возраста происходит быстрее, чем по оси хронологического, нарушатся при выборе </w:t>
      </w:r>
      <w:proofErr w:type="spellStart"/>
      <w:r w:rsidRPr="003C1CC6">
        <w:rPr>
          <w:rFonts w:ascii="Times New Roman" w:hAnsi="Times New Roman" w:cs="Times New Roman"/>
          <w:sz w:val="28"/>
          <w:szCs w:val="28"/>
          <w:lang w:val="ru-RU"/>
        </w:rPr>
        <w:t>реперных</w:t>
      </w:r>
      <w:proofErr w:type="spellEnd"/>
      <w:r w:rsidRPr="003C1CC6">
        <w:rPr>
          <w:rFonts w:ascii="Times New Roman" w:hAnsi="Times New Roman" w:cs="Times New Roman"/>
          <w:sz w:val="28"/>
          <w:szCs w:val="28"/>
          <w:lang w:val="ru-RU"/>
        </w:rPr>
        <w:t xml:space="preserve"> точек 2002 и 2010 гг. </w:t>
      </w:r>
      <w:r w:rsidR="00584DA2">
        <w:rPr>
          <w:rFonts w:ascii="Times New Roman" w:hAnsi="Times New Roman" w:cs="Times New Roman"/>
          <w:sz w:val="28"/>
          <w:szCs w:val="28"/>
          <w:lang w:val="ru-RU"/>
        </w:rPr>
        <w:t>В</w:t>
      </w:r>
      <w:r w:rsidRPr="003C1CC6">
        <w:rPr>
          <w:rFonts w:ascii="Times New Roman" w:hAnsi="Times New Roman" w:cs="Times New Roman"/>
          <w:sz w:val="28"/>
          <w:szCs w:val="28"/>
          <w:lang w:val="ru-RU"/>
        </w:rPr>
        <w:t xml:space="preserve">ысокие показатели </w:t>
      </w:r>
      <w:r w:rsidR="00584DA2">
        <w:rPr>
          <w:rFonts w:ascii="Times New Roman" w:hAnsi="Times New Roman" w:cs="Times New Roman"/>
          <w:sz w:val="28"/>
          <w:szCs w:val="28"/>
          <w:lang w:val="ru-RU"/>
        </w:rPr>
        <w:t>смертности мужчин и женщин в период с 1998 по 2003 гг. и</w:t>
      </w:r>
      <w:r w:rsidRPr="003C1CC6">
        <w:rPr>
          <w:rFonts w:ascii="Times New Roman" w:hAnsi="Times New Roman" w:cs="Times New Roman"/>
          <w:sz w:val="28"/>
          <w:szCs w:val="28"/>
          <w:lang w:val="ru-RU"/>
        </w:rPr>
        <w:t xml:space="preserve"> сильное снижение ожидаемой продолжительности жизни </w:t>
      </w:r>
      <w:r w:rsidR="00584DA2">
        <w:rPr>
          <w:rFonts w:ascii="Times New Roman" w:hAnsi="Times New Roman" w:cs="Times New Roman"/>
          <w:sz w:val="28"/>
          <w:szCs w:val="28"/>
          <w:lang w:val="ru-RU"/>
        </w:rPr>
        <w:t>привели</w:t>
      </w:r>
      <w:r w:rsidRPr="003C1CC6">
        <w:rPr>
          <w:rFonts w:ascii="Times New Roman" w:hAnsi="Times New Roman" w:cs="Times New Roman"/>
          <w:sz w:val="28"/>
          <w:szCs w:val="28"/>
          <w:lang w:val="ru-RU"/>
        </w:rPr>
        <w:t xml:space="preserve"> к тому, что показатели старения, рассчитанные по шкале</w:t>
      </w:r>
      <w:r w:rsidR="00584DA2">
        <w:rPr>
          <w:rFonts w:ascii="Times New Roman" w:hAnsi="Times New Roman" w:cs="Times New Roman"/>
          <w:sz w:val="28"/>
          <w:szCs w:val="28"/>
          <w:lang w:val="ru-RU"/>
        </w:rPr>
        <w:t xml:space="preserve"> </w:t>
      </w:r>
      <w:proofErr w:type="spellStart"/>
      <w:r w:rsidR="00584DA2">
        <w:rPr>
          <w:rFonts w:ascii="Times New Roman" w:hAnsi="Times New Roman" w:cs="Times New Roman"/>
          <w:sz w:val="28"/>
          <w:szCs w:val="28"/>
          <w:lang w:val="ru-RU"/>
        </w:rPr>
        <w:t>проспективного</w:t>
      </w:r>
      <w:proofErr w:type="spellEnd"/>
      <w:r w:rsidR="00584DA2">
        <w:rPr>
          <w:rFonts w:ascii="Times New Roman" w:hAnsi="Times New Roman" w:cs="Times New Roman"/>
          <w:sz w:val="28"/>
          <w:szCs w:val="28"/>
          <w:lang w:val="ru-RU"/>
        </w:rPr>
        <w:t xml:space="preserve"> возраста в 2002-ом </w:t>
      </w:r>
      <w:r w:rsidRPr="003C1CC6">
        <w:rPr>
          <w:rFonts w:ascii="Times New Roman" w:hAnsi="Times New Roman" w:cs="Times New Roman"/>
          <w:sz w:val="28"/>
          <w:szCs w:val="28"/>
          <w:lang w:val="ru-RU"/>
        </w:rPr>
        <w:t>превышают по</w:t>
      </w:r>
      <w:r w:rsidR="00584DA2">
        <w:rPr>
          <w:rFonts w:ascii="Times New Roman" w:hAnsi="Times New Roman" w:cs="Times New Roman"/>
          <w:sz w:val="28"/>
          <w:szCs w:val="28"/>
          <w:lang w:val="ru-RU"/>
        </w:rPr>
        <w:t>казатели</w:t>
      </w:r>
      <w:proofErr w:type="gramEnd"/>
      <w:r w:rsidR="00584DA2">
        <w:rPr>
          <w:rFonts w:ascii="Times New Roman" w:hAnsi="Times New Roman" w:cs="Times New Roman"/>
          <w:sz w:val="28"/>
          <w:szCs w:val="28"/>
          <w:lang w:val="ru-RU"/>
        </w:rPr>
        <w:t xml:space="preserve"> 2010-ого.</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Несмотря на снижение показателей, старение по-прежнему является актуальным, так как числовые значения как </w:t>
      </w:r>
      <w:proofErr w:type="gramStart"/>
      <w:r w:rsidRPr="003C1CC6">
        <w:rPr>
          <w:rFonts w:ascii="Times New Roman" w:hAnsi="Times New Roman" w:cs="Times New Roman"/>
          <w:sz w:val="28"/>
          <w:szCs w:val="28"/>
          <w:lang w:val="ru-RU"/>
        </w:rPr>
        <w:t>традиционных</w:t>
      </w:r>
      <w:proofErr w:type="gramEnd"/>
      <w:r w:rsidRPr="003C1CC6">
        <w:rPr>
          <w:rFonts w:ascii="Times New Roman" w:hAnsi="Times New Roman" w:cs="Times New Roman"/>
          <w:sz w:val="28"/>
          <w:szCs w:val="28"/>
          <w:lang w:val="ru-RU"/>
        </w:rPr>
        <w:t xml:space="preserve"> так и </w:t>
      </w:r>
      <w:proofErr w:type="spellStart"/>
      <w:r w:rsidRPr="003C1CC6">
        <w:rPr>
          <w:rFonts w:ascii="Times New Roman" w:hAnsi="Times New Roman" w:cs="Times New Roman"/>
          <w:sz w:val="28"/>
          <w:szCs w:val="28"/>
          <w:lang w:val="ru-RU"/>
        </w:rPr>
        <w:t>проспективных</w:t>
      </w:r>
      <w:proofErr w:type="spellEnd"/>
      <w:r w:rsidRPr="003C1CC6">
        <w:rPr>
          <w:rFonts w:ascii="Times New Roman" w:hAnsi="Times New Roman" w:cs="Times New Roman"/>
          <w:sz w:val="28"/>
          <w:szCs w:val="28"/>
          <w:lang w:val="ru-RU"/>
        </w:rPr>
        <w:t xml:space="preserve"> показателей находятся в зоне среднего, высокого и очень высокого уровня демографической старости. Женское население стареет в равной степени при использовании двух подходов, у мужчин, наиболее интенсивно старение проявляется в </w:t>
      </w:r>
      <w:proofErr w:type="spellStart"/>
      <w:r w:rsidRPr="003C1CC6">
        <w:rPr>
          <w:rFonts w:ascii="Times New Roman" w:hAnsi="Times New Roman" w:cs="Times New Roman"/>
          <w:sz w:val="28"/>
          <w:szCs w:val="28"/>
          <w:lang w:val="ru-RU"/>
        </w:rPr>
        <w:t>проспективном</w:t>
      </w:r>
      <w:proofErr w:type="spellEnd"/>
      <w:r w:rsidRPr="003C1CC6">
        <w:rPr>
          <w:rFonts w:ascii="Times New Roman" w:hAnsi="Times New Roman" w:cs="Times New Roman"/>
          <w:sz w:val="28"/>
          <w:szCs w:val="28"/>
          <w:lang w:val="ru-RU"/>
        </w:rPr>
        <w:t xml:space="preserve"> измерении.</w:t>
      </w:r>
      <w:r w:rsidR="00584DA2">
        <w:rPr>
          <w:rFonts w:ascii="Times New Roman" w:hAnsi="Times New Roman" w:cs="Times New Roman"/>
          <w:sz w:val="28"/>
          <w:szCs w:val="28"/>
          <w:lang w:val="ru-RU"/>
        </w:rPr>
        <w:t xml:space="preserve"> </w:t>
      </w:r>
      <w:r w:rsidRPr="003C1CC6">
        <w:rPr>
          <w:rFonts w:ascii="Times New Roman" w:hAnsi="Times New Roman" w:cs="Times New Roman"/>
          <w:sz w:val="28"/>
          <w:szCs w:val="28"/>
          <w:lang w:val="ru-RU"/>
        </w:rPr>
        <w:t xml:space="preserve">Из общего тренда выбиваются регионы </w:t>
      </w:r>
      <w:r w:rsidR="00584DA2">
        <w:rPr>
          <w:rFonts w:ascii="Times New Roman" w:hAnsi="Times New Roman" w:cs="Times New Roman"/>
          <w:sz w:val="28"/>
          <w:szCs w:val="28"/>
          <w:lang w:val="ru-RU"/>
        </w:rPr>
        <w:t>ДФО</w:t>
      </w:r>
      <w:r w:rsidRPr="003C1CC6">
        <w:rPr>
          <w:rFonts w:ascii="Times New Roman" w:hAnsi="Times New Roman" w:cs="Times New Roman"/>
          <w:sz w:val="28"/>
          <w:szCs w:val="28"/>
          <w:lang w:val="ru-RU"/>
        </w:rPr>
        <w:t xml:space="preserve">, в которых и для мужского и для женского населения произошло увеличение доли лиц старше 60 лет в </w:t>
      </w:r>
      <w:proofErr w:type="spellStart"/>
      <w:r w:rsidRPr="003C1CC6">
        <w:rPr>
          <w:rFonts w:ascii="Times New Roman" w:hAnsi="Times New Roman" w:cs="Times New Roman"/>
          <w:sz w:val="28"/>
          <w:szCs w:val="28"/>
          <w:lang w:val="ru-RU"/>
        </w:rPr>
        <w:t>межпер</w:t>
      </w:r>
      <w:r w:rsidR="00584DA2">
        <w:rPr>
          <w:rFonts w:ascii="Times New Roman" w:hAnsi="Times New Roman" w:cs="Times New Roman"/>
          <w:sz w:val="28"/>
          <w:szCs w:val="28"/>
          <w:lang w:val="ru-RU"/>
        </w:rPr>
        <w:t>е</w:t>
      </w:r>
      <w:r w:rsidRPr="003C1CC6">
        <w:rPr>
          <w:rFonts w:ascii="Times New Roman" w:hAnsi="Times New Roman" w:cs="Times New Roman"/>
          <w:sz w:val="28"/>
          <w:szCs w:val="28"/>
          <w:lang w:val="ru-RU"/>
        </w:rPr>
        <w:t>писной</w:t>
      </w:r>
      <w:proofErr w:type="spellEnd"/>
      <w:r w:rsidRPr="003C1CC6">
        <w:rPr>
          <w:rFonts w:ascii="Times New Roman" w:hAnsi="Times New Roman" w:cs="Times New Roman"/>
          <w:sz w:val="28"/>
          <w:szCs w:val="28"/>
          <w:lang w:val="ru-RU"/>
        </w:rPr>
        <w:t xml:space="preserve"> период. </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Среди основных причин интенсивного старения регионов Центральной России (без Москвы и Московской области) - более раннее начало в этих регионах демографического перехода и приток </w:t>
      </w:r>
      <w:r w:rsidR="00584DA2">
        <w:rPr>
          <w:rFonts w:ascii="Times New Roman" w:hAnsi="Times New Roman" w:cs="Times New Roman"/>
          <w:sz w:val="28"/>
          <w:szCs w:val="28"/>
          <w:lang w:val="ru-RU"/>
        </w:rPr>
        <w:t xml:space="preserve">пожилых </w:t>
      </w:r>
      <w:r w:rsidRPr="003C1CC6">
        <w:rPr>
          <w:rFonts w:ascii="Times New Roman" w:hAnsi="Times New Roman" w:cs="Times New Roman"/>
          <w:sz w:val="28"/>
          <w:szCs w:val="28"/>
          <w:lang w:val="ru-RU"/>
        </w:rPr>
        <w:t xml:space="preserve">мигрантов. </w:t>
      </w:r>
      <w:r w:rsidR="00584DA2">
        <w:rPr>
          <w:rFonts w:ascii="Times New Roman" w:hAnsi="Times New Roman" w:cs="Times New Roman"/>
          <w:sz w:val="28"/>
          <w:szCs w:val="28"/>
          <w:lang w:val="ru-RU"/>
        </w:rPr>
        <w:t>С</w:t>
      </w:r>
      <w:r w:rsidRPr="003C1CC6">
        <w:rPr>
          <w:rFonts w:ascii="Times New Roman" w:hAnsi="Times New Roman" w:cs="Times New Roman"/>
          <w:sz w:val="28"/>
          <w:szCs w:val="28"/>
          <w:lang w:val="ru-RU"/>
        </w:rPr>
        <w:t>пецифика смертности по полу привела к тому, что "лицо" старения этих районов стали определять пожилые женщины (</w:t>
      </w:r>
      <w:proofErr w:type="spellStart"/>
      <w:r w:rsidRPr="003C1CC6">
        <w:rPr>
          <w:rFonts w:ascii="Times New Roman" w:hAnsi="Times New Roman" w:cs="Times New Roman"/>
          <w:sz w:val="28"/>
          <w:szCs w:val="28"/>
          <w:lang w:val="ru-RU"/>
        </w:rPr>
        <w:t>Карачурина</w:t>
      </w:r>
      <w:proofErr w:type="spellEnd"/>
      <w:r w:rsidRPr="003C1CC6">
        <w:rPr>
          <w:rFonts w:ascii="Times New Roman" w:hAnsi="Times New Roman" w:cs="Times New Roman"/>
          <w:sz w:val="28"/>
          <w:szCs w:val="28"/>
          <w:lang w:val="ru-RU"/>
        </w:rPr>
        <w:t xml:space="preserve">, 2006). Позднее по сравнению с центральными регионами начало демографического перехода при низкой мобильности в республиках Северного Кавказа, юга Сибири привели к формированию сравнительно молодой </w:t>
      </w:r>
      <w:r w:rsidR="00584DA2">
        <w:rPr>
          <w:rFonts w:ascii="Times New Roman" w:hAnsi="Times New Roman" w:cs="Times New Roman"/>
          <w:sz w:val="28"/>
          <w:szCs w:val="28"/>
          <w:lang w:val="ru-RU"/>
        </w:rPr>
        <w:t>ВСН</w:t>
      </w:r>
      <w:r w:rsidRPr="003C1CC6">
        <w:rPr>
          <w:rFonts w:ascii="Times New Roman" w:hAnsi="Times New Roman" w:cs="Times New Roman"/>
          <w:sz w:val="28"/>
          <w:szCs w:val="28"/>
          <w:lang w:val="ru-RU"/>
        </w:rPr>
        <w:t>. В нефтегазодобывающих округах Западной Сибири важным омолаживающим фактором стал приток мол</w:t>
      </w:r>
      <w:r w:rsidR="00584DA2">
        <w:rPr>
          <w:rFonts w:ascii="Times New Roman" w:hAnsi="Times New Roman" w:cs="Times New Roman"/>
          <w:sz w:val="28"/>
          <w:szCs w:val="28"/>
          <w:lang w:val="ru-RU"/>
        </w:rPr>
        <w:t>одого трудоспособного населения.</w:t>
      </w:r>
    </w:p>
    <w:p w:rsidR="003C1CC6" w:rsidRPr="003C1CC6" w:rsidRDefault="003C1CC6" w:rsidP="003C1CC6">
      <w:pPr>
        <w:pStyle w:val="3"/>
        <w:spacing w:before="120"/>
        <w:rPr>
          <w:rFonts w:ascii="Times New Roman" w:hAnsi="Times New Roman" w:cs="Times New Roman"/>
          <w:color w:val="auto"/>
          <w:sz w:val="28"/>
          <w:szCs w:val="28"/>
          <w:lang w:val="ru-RU"/>
        </w:rPr>
      </w:pPr>
      <w:r w:rsidRPr="003C1CC6">
        <w:rPr>
          <w:rFonts w:ascii="Times New Roman" w:hAnsi="Times New Roman" w:cs="Times New Roman"/>
          <w:color w:val="auto"/>
          <w:sz w:val="28"/>
          <w:szCs w:val="28"/>
          <w:lang w:val="ru-RU"/>
        </w:rPr>
        <w:lastRenderedPageBreak/>
        <w:t xml:space="preserve">2.3.2 Демографическая нагрузка </w:t>
      </w:r>
      <w:proofErr w:type="gramStart"/>
      <w:r w:rsidRPr="003C1CC6">
        <w:rPr>
          <w:rFonts w:ascii="Times New Roman" w:hAnsi="Times New Roman" w:cs="Times New Roman"/>
          <w:color w:val="auto"/>
          <w:sz w:val="28"/>
          <w:szCs w:val="28"/>
          <w:lang w:val="ru-RU"/>
        </w:rPr>
        <w:t>пожилыми</w:t>
      </w:r>
      <w:proofErr w:type="gramEnd"/>
      <w:r w:rsidRPr="003C1CC6">
        <w:rPr>
          <w:rFonts w:ascii="Times New Roman" w:hAnsi="Times New Roman" w:cs="Times New Roman"/>
          <w:color w:val="auto"/>
          <w:sz w:val="28"/>
          <w:szCs w:val="28"/>
          <w:lang w:val="ru-RU"/>
        </w:rPr>
        <w:t>.</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Демографическая нагрузка </w:t>
      </w:r>
      <w:proofErr w:type="gramStart"/>
      <w:r w:rsidRPr="003C1CC6">
        <w:rPr>
          <w:rFonts w:ascii="Times New Roman" w:hAnsi="Times New Roman" w:cs="Times New Roman"/>
          <w:sz w:val="28"/>
          <w:szCs w:val="28"/>
          <w:lang w:val="ru-RU"/>
        </w:rPr>
        <w:t>пожилыми</w:t>
      </w:r>
      <w:proofErr w:type="gramEnd"/>
      <w:r w:rsidRPr="003C1CC6">
        <w:rPr>
          <w:rFonts w:ascii="Times New Roman" w:hAnsi="Times New Roman" w:cs="Times New Roman"/>
          <w:sz w:val="28"/>
          <w:szCs w:val="28"/>
          <w:lang w:val="ru-RU"/>
        </w:rPr>
        <w:t xml:space="preserve"> (ДНП) в традиционном понимании определяется как отношение числа лиц в возрасте 60 лет и старше к числу людей в возрасте от 15 до 59 лет. </w:t>
      </w:r>
      <w:proofErr w:type="gramStart"/>
      <w:r w:rsidRPr="006A776D">
        <w:rPr>
          <w:rFonts w:ascii="Times New Roman" w:hAnsi="Times New Roman" w:cs="Times New Roman"/>
          <w:sz w:val="28"/>
          <w:szCs w:val="28"/>
        </w:rPr>
        <w:t>Sanderson</w:t>
      </w:r>
      <w:r w:rsidRPr="003C1CC6">
        <w:rPr>
          <w:rFonts w:ascii="Times New Roman" w:hAnsi="Times New Roman" w:cs="Times New Roman"/>
          <w:sz w:val="28"/>
          <w:szCs w:val="28"/>
          <w:lang w:val="ru-RU"/>
        </w:rPr>
        <w:t xml:space="preserve"> и </w:t>
      </w:r>
      <w:proofErr w:type="spellStart"/>
      <w:r w:rsidRPr="006A776D">
        <w:rPr>
          <w:rFonts w:ascii="Times New Roman" w:hAnsi="Times New Roman" w:cs="Times New Roman"/>
          <w:sz w:val="28"/>
          <w:szCs w:val="28"/>
        </w:rPr>
        <w:t>Scherbov</w:t>
      </w:r>
      <w:proofErr w:type="spellEnd"/>
      <w:r w:rsidRPr="003C1CC6">
        <w:rPr>
          <w:rFonts w:ascii="Times New Roman" w:hAnsi="Times New Roman" w:cs="Times New Roman"/>
          <w:sz w:val="28"/>
          <w:szCs w:val="28"/>
          <w:lang w:val="ru-RU"/>
        </w:rPr>
        <w:t xml:space="preserve"> в статье </w:t>
      </w:r>
      <w:proofErr w:type="spellStart"/>
      <w:r w:rsidRPr="006A776D">
        <w:rPr>
          <w:rFonts w:ascii="Times New Roman" w:hAnsi="Times New Roman" w:cs="Times New Roman"/>
          <w:sz w:val="28"/>
          <w:szCs w:val="28"/>
        </w:rPr>
        <w:t>Remeasuring</w:t>
      </w:r>
      <w:proofErr w:type="spellEnd"/>
      <w:r w:rsidRPr="003C1CC6">
        <w:rPr>
          <w:rFonts w:ascii="Times New Roman" w:hAnsi="Times New Roman" w:cs="Times New Roman"/>
          <w:sz w:val="28"/>
          <w:szCs w:val="28"/>
          <w:lang w:val="ru-RU"/>
        </w:rPr>
        <w:t xml:space="preserve"> </w:t>
      </w:r>
      <w:r w:rsidRPr="006A776D">
        <w:rPr>
          <w:rFonts w:ascii="Times New Roman" w:hAnsi="Times New Roman" w:cs="Times New Roman"/>
          <w:sz w:val="28"/>
          <w:szCs w:val="28"/>
        </w:rPr>
        <w:t>Aging</w:t>
      </w:r>
      <w:r w:rsidRPr="003C1CC6">
        <w:rPr>
          <w:rFonts w:ascii="Times New Roman" w:hAnsi="Times New Roman" w:cs="Times New Roman"/>
          <w:sz w:val="28"/>
          <w:szCs w:val="28"/>
          <w:lang w:val="ru-RU"/>
        </w:rPr>
        <w:t xml:space="preserve"> приводят ряд показателей, позволяющих по-новому взглянуть на проблему старения и возможности ее измерения.</w:t>
      </w:r>
      <w:proofErr w:type="gramEnd"/>
      <w:r w:rsidRPr="003C1CC6">
        <w:rPr>
          <w:rFonts w:ascii="Times New Roman" w:hAnsi="Times New Roman" w:cs="Times New Roman"/>
          <w:sz w:val="28"/>
          <w:szCs w:val="28"/>
          <w:lang w:val="ru-RU"/>
        </w:rPr>
        <w:t xml:space="preserve"> </w:t>
      </w:r>
      <w:r w:rsidR="00584DA2">
        <w:rPr>
          <w:rFonts w:ascii="Times New Roman" w:hAnsi="Times New Roman" w:cs="Times New Roman"/>
          <w:sz w:val="28"/>
          <w:szCs w:val="28"/>
          <w:lang w:val="ru-RU"/>
        </w:rPr>
        <w:t>А</w:t>
      </w:r>
      <w:r w:rsidRPr="003C1CC6">
        <w:rPr>
          <w:rFonts w:ascii="Times New Roman" w:hAnsi="Times New Roman" w:cs="Times New Roman"/>
          <w:sz w:val="28"/>
          <w:szCs w:val="28"/>
          <w:lang w:val="ru-RU"/>
        </w:rPr>
        <w:t xml:space="preserve">вторы вводят новый показатель </w:t>
      </w:r>
      <w:proofErr w:type="spellStart"/>
      <w:r w:rsidRPr="003C1CC6">
        <w:rPr>
          <w:rFonts w:ascii="Times New Roman" w:hAnsi="Times New Roman" w:cs="Times New Roman"/>
          <w:sz w:val="28"/>
          <w:szCs w:val="28"/>
          <w:lang w:val="ru-RU"/>
        </w:rPr>
        <w:t>проспективной</w:t>
      </w:r>
      <w:proofErr w:type="spellEnd"/>
      <w:r w:rsidRPr="003C1CC6">
        <w:rPr>
          <w:rFonts w:ascii="Times New Roman" w:hAnsi="Times New Roman" w:cs="Times New Roman"/>
          <w:sz w:val="28"/>
          <w:szCs w:val="28"/>
          <w:lang w:val="ru-RU"/>
        </w:rPr>
        <w:t xml:space="preserve"> демографической нагрузки </w:t>
      </w:r>
      <w:proofErr w:type="gramStart"/>
      <w:r w:rsidRPr="003C1CC6">
        <w:rPr>
          <w:rFonts w:ascii="Times New Roman" w:hAnsi="Times New Roman" w:cs="Times New Roman"/>
          <w:sz w:val="28"/>
          <w:szCs w:val="28"/>
          <w:lang w:val="ru-RU"/>
        </w:rPr>
        <w:t>пожилыми</w:t>
      </w:r>
      <w:proofErr w:type="gramEnd"/>
      <w:r w:rsidRPr="003C1CC6">
        <w:rPr>
          <w:rFonts w:ascii="Times New Roman" w:hAnsi="Times New Roman" w:cs="Times New Roman"/>
          <w:sz w:val="28"/>
          <w:szCs w:val="28"/>
          <w:lang w:val="ru-RU"/>
        </w:rPr>
        <w:t xml:space="preserve"> - ПДНП. В его расчет заложе</w:t>
      </w:r>
      <w:r w:rsidR="00584DA2">
        <w:rPr>
          <w:rFonts w:ascii="Times New Roman" w:hAnsi="Times New Roman" w:cs="Times New Roman"/>
          <w:sz w:val="28"/>
          <w:szCs w:val="28"/>
          <w:lang w:val="ru-RU"/>
        </w:rPr>
        <w:t>н изменяющийся «порог старости»</w:t>
      </w:r>
      <w:r w:rsidRPr="003C1CC6">
        <w:rPr>
          <w:rFonts w:ascii="Times New Roman" w:hAnsi="Times New Roman" w:cs="Times New Roman"/>
          <w:sz w:val="28"/>
          <w:szCs w:val="28"/>
          <w:lang w:val="ru-RU"/>
        </w:rPr>
        <w:t>. Пожилыми считаются люди, в чьей возрастной группе средняя ожидаемая продолжительность жизни составляет 15 лет и менее (</w:t>
      </w:r>
      <w:r w:rsidRPr="006A776D">
        <w:rPr>
          <w:rFonts w:ascii="Times New Roman" w:hAnsi="Times New Roman" w:cs="Times New Roman"/>
          <w:sz w:val="28"/>
          <w:szCs w:val="28"/>
        </w:rPr>
        <w:t>Sanderson</w:t>
      </w:r>
      <w:r w:rsidRPr="003C1CC6">
        <w:rPr>
          <w:rFonts w:ascii="Times New Roman" w:hAnsi="Times New Roman" w:cs="Times New Roman"/>
          <w:sz w:val="28"/>
          <w:szCs w:val="28"/>
          <w:lang w:val="ru-RU"/>
        </w:rPr>
        <w:t xml:space="preserve">, </w:t>
      </w:r>
      <w:proofErr w:type="spellStart"/>
      <w:r w:rsidRPr="006A776D">
        <w:rPr>
          <w:rFonts w:ascii="Times New Roman" w:hAnsi="Times New Roman" w:cs="Times New Roman"/>
          <w:sz w:val="28"/>
          <w:szCs w:val="28"/>
        </w:rPr>
        <w:t>Sherbov</w:t>
      </w:r>
      <w:proofErr w:type="spellEnd"/>
      <w:r w:rsidRPr="003C1CC6">
        <w:rPr>
          <w:rFonts w:ascii="Times New Roman" w:hAnsi="Times New Roman" w:cs="Times New Roman"/>
          <w:sz w:val="28"/>
          <w:szCs w:val="28"/>
          <w:lang w:val="ru-RU"/>
        </w:rPr>
        <w:t xml:space="preserve">, 2010). </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Поскольку при расчете этих показателей в числителе оказываются те же величины, что и при расчете доли </w:t>
      </w:r>
      <w:r w:rsidR="00321036">
        <w:rPr>
          <w:rFonts w:ascii="Times New Roman" w:hAnsi="Times New Roman" w:cs="Times New Roman"/>
          <w:sz w:val="28"/>
          <w:szCs w:val="28"/>
          <w:lang w:val="ru-RU"/>
        </w:rPr>
        <w:t>пожилых</w:t>
      </w:r>
      <w:r w:rsidRPr="003C1CC6">
        <w:rPr>
          <w:rFonts w:ascii="Times New Roman" w:hAnsi="Times New Roman" w:cs="Times New Roman"/>
          <w:sz w:val="28"/>
          <w:szCs w:val="28"/>
          <w:lang w:val="ru-RU"/>
        </w:rPr>
        <w:t xml:space="preserve">, а различается только знаменатель (общая численность населения или численность населения так или иначе определенного трудоспособного возраста) - тенденции изменения значений обоих показателей старения сходны. Показатель демографической нагрузки </w:t>
      </w:r>
      <w:proofErr w:type="gramStart"/>
      <w:r w:rsidRPr="003C1CC6">
        <w:rPr>
          <w:rFonts w:ascii="Times New Roman" w:hAnsi="Times New Roman" w:cs="Times New Roman"/>
          <w:sz w:val="28"/>
          <w:szCs w:val="28"/>
          <w:lang w:val="ru-RU"/>
        </w:rPr>
        <w:t>пожилыми</w:t>
      </w:r>
      <w:proofErr w:type="gramEnd"/>
      <w:r w:rsidRPr="003C1CC6">
        <w:rPr>
          <w:rFonts w:ascii="Times New Roman" w:hAnsi="Times New Roman" w:cs="Times New Roman"/>
          <w:sz w:val="28"/>
          <w:szCs w:val="28"/>
          <w:lang w:val="ru-RU"/>
        </w:rPr>
        <w:t xml:space="preserve"> имеет более тесную связь с экономикой и политикой, так как в его расчет входит численность трудоспособного населения.</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В России коэффициент ДНП для обоих полов увеличился с 33,5 на 100 человек в 2002 году до 36 в 2010 году, тогда как </w:t>
      </w:r>
      <w:proofErr w:type="spellStart"/>
      <w:r w:rsidRPr="003C1CC6">
        <w:rPr>
          <w:rFonts w:ascii="Times New Roman" w:hAnsi="Times New Roman" w:cs="Times New Roman"/>
          <w:sz w:val="28"/>
          <w:szCs w:val="28"/>
          <w:lang w:val="ru-RU"/>
        </w:rPr>
        <w:t>проспективная</w:t>
      </w:r>
      <w:proofErr w:type="spellEnd"/>
      <w:r w:rsidRPr="003C1CC6">
        <w:rPr>
          <w:rFonts w:ascii="Times New Roman" w:hAnsi="Times New Roman" w:cs="Times New Roman"/>
          <w:sz w:val="28"/>
          <w:szCs w:val="28"/>
          <w:lang w:val="ru-RU"/>
        </w:rPr>
        <w:t xml:space="preserve"> нагрузка </w:t>
      </w:r>
      <w:proofErr w:type="gramStart"/>
      <w:r w:rsidRPr="003C1CC6">
        <w:rPr>
          <w:rFonts w:ascii="Times New Roman" w:hAnsi="Times New Roman" w:cs="Times New Roman"/>
          <w:sz w:val="28"/>
          <w:szCs w:val="28"/>
          <w:lang w:val="ru-RU"/>
        </w:rPr>
        <w:t>пожилыми</w:t>
      </w:r>
      <w:proofErr w:type="gramEnd"/>
      <w:r w:rsidRPr="003C1CC6">
        <w:rPr>
          <w:rFonts w:ascii="Times New Roman" w:hAnsi="Times New Roman" w:cs="Times New Roman"/>
          <w:sz w:val="28"/>
          <w:szCs w:val="28"/>
          <w:lang w:val="ru-RU"/>
        </w:rPr>
        <w:t xml:space="preserve"> уменьшилась с 24,5 на 100 человек до 21,2 в 2010. На момент </w:t>
      </w:r>
      <w:r w:rsidR="00321036">
        <w:rPr>
          <w:rFonts w:ascii="Times New Roman" w:hAnsi="Times New Roman" w:cs="Times New Roman"/>
          <w:sz w:val="28"/>
          <w:szCs w:val="28"/>
          <w:lang w:val="ru-RU"/>
        </w:rPr>
        <w:t>ВПН -</w:t>
      </w:r>
      <w:r w:rsidRPr="003C1CC6">
        <w:rPr>
          <w:rFonts w:ascii="Times New Roman" w:hAnsi="Times New Roman" w:cs="Times New Roman"/>
          <w:sz w:val="28"/>
          <w:szCs w:val="28"/>
          <w:lang w:val="ru-RU"/>
        </w:rPr>
        <w:t xml:space="preserve"> 2010 соотношение рабочих и нерабочих возрастов в России было исключительно благоприятным. В период между переписями населения 2002 и 2010 гг. общая численность населения рабочих возрастов снизилась на 1,1% (959 тыс. человек). Это следствие падения числа рождений в 1960-е годы, когда родителями становились те самые малочисленные поколения военных лет рождения, которые притормозили прирост числа пожилых после 2000 г. (Население России, 2011).</w:t>
      </w:r>
    </w:p>
    <w:p w:rsidR="0032103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lastRenderedPageBreak/>
        <w:t xml:space="preserve">Как уже говорилось выше, основные региональные особенности, выделенные при исследовании показателя доли </w:t>
      </w:r>
      <w:proofErr w:type="gramStart"/>
      <w:r w:rsidRPr="003C1CC6">
        <w:rPr>
          <w:rFonts w:ascii="Times New Roman" w:hAnsi="Times New Roman" w:cs="Times New Roman"/>
          <w:sz w:val="28"/>
          <w:szCs w:val="28"/>
          <w:lang w:val="ru-RU"/>
        </w:rPr>
        <w:t>пожилых</w:t>
      </w:r>
      <w:proofErr w:type="gramEnd"/>
      <w:r w:rsidRPr="003C1CC6">
        <w:rPr>
          <w:rFonts w:ascii="Times New Roman" w:hAnsi="Times New Roman" w:cs="Times New Roman"/>
          <w:sz w:val="28"/>
          <w:szCs w:val="28"/>
          <w:lang w:val="ru-RU"/>
        </w:rPr>
        <w:t>, характерны для распределения нагрузки пожилыми, поэтому остановимся более конкретно на изменении</w:t>
      </w:r>
      <w:r w:rsidR="00321036">
        <w:rPr>
          <w:rFonts w:ascii="Times New Roman" w:hAnsi="Times New Roman" w:cs="Times New Roman"/>
          <w:sz w:val="28"/>
          <w:szCs w:val="28"/>
          <w:lang w:val="ru-RU"/>
        </w:rPr>
        <w:t xml:space="preserve"> ДНП и ПДНП с 2002 по 2010 год.</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Традиционные показатели нагрузки пожилыми</w:t>
      </w:r>
      <w:r w:rsidR="00321036">
        <w:rPr>
          <w:rFonts w:ascii="Times New Roman" w:hAnsi="Times New Roman" w:cs="Times New Roman"/>
          <w:sz w:val="28"/>
          <w:szCs w:val="28"/>
          <w:lang w:val="ru-RU"/>
        </w:rPr>
        <w:t xml:space="preserve"> у женщин (рисунок 21)</w:t>
      </w:r>
      <w:r w:rsidRPr="003C1CC6">
        <w:rPr>
          <w:rFonts w:ascii="Times New Roman" w:hAnsi="Times New Roman" w:cs="Times New Roman"/>
          <w:sz w:val="28"/>
          <w:szCs w:val="28"/>
          <w:lang w:val="ru-RU"/>
        </w:rPr>
        <w:t xml:space="preserve"> во всех регионах РФ существенно превышают </w:t>
      </w:r>
      <w:proofErr w:type="spellStart"/>
      <w:r w:rsidRPr="003C1CC6">
        <w:rPr>
          <w:rFonts w:ascii="Times New Roman" w:hAnsi="Times New Roman" w:cs="Times New Roman"/>
          <w:sz w:val="28"/>
          <w:szCs w:val="28"/>
          <w:lang w:val="ru-RU"/>
        </w:rPr>
        <w:t>проспективные</w:t>
      </w:r>
      <w:proofErr w:type="spellEnd"/>
      <w:r w:rsidRPr="003C1CC6">
        <w:rPr>
          <w:rFonts w:ascii="Times New Roman" w:hAnsi="Times New Roman" w:cs="Times New Roman"/>
          <w:sz w:val="28"/>
          <w:szCs w:val="28"/>
          <w:lang w:val="ru-RU"/>
        </w:rPr>
        <w:t xml:space="preserve"> и в 2002 и в 2010 гг. Максимальная нагрузка </w:t>
      </w:r>
      <w:r w:rsidR="00321036" w:rsidRPr="003C1CC6">
        <w:rPr>
          <w:rFonts w:ascii="Times New Roman" w:hAnsi="Times New Roman" w:cs="Times New Roman"/>
          <w:sz w:val="28"/>
          <w:szCs w:val="28"/>
          <w:lang w:val="ru-RU"/>
        </w:rPr>
        <w:t>соответствует</w:t>
      </w:r>
      <w:r w:rsidRPr="003C1CC6">
        <w:rPr>
          <w:rFonts w:ascii="Times New Roman" w:hAnsi="Times New Roman" w:cs="Times New Roman"/>
          <w:sz w:val="28"/>
          <w:szCs w:val="28"/>
          <w:lang w:val="ru-RU"/>
        </w:rPr>
        <w:t xml:space="preserve"> субъектам ЦФО, затем постепенно снижается при движении на восток страны. Минимальные значения ПДНП и ДНП наблюдаются в автономных образованиях УФО, территориях с огромной долей трудоспособного населения. В </w:t>
      </w:r>
      <w:proofErr w:type="spellStart"/>
      <w:r w:rsidRPr="003C1CC6">
        <w:rPr>
          <w:rFonts w:ascii="Times New Roman" w:hAnsi="Times New Roman" w:cs="Times New Roman"/>
          <w:sz w:val="28"/>
          <w:szCs w:val="28"/>
          <w:lang w:val="ru-RU"/>
        </w:rPr>
        <w:t>межпереписной</w:t>
      </w:r>
      <w:proofErr w:type="spellEnd"/>
      <w:r w:rsidRPr="003C1CC6">
        <w:rPr>
          <w:rFonts w:ascii="Times New Roman" w:hAnsi="Times New Roman" w:cs="Times New Roman"/>
          <w:sz w:val="28"/>
          <w:szCs w:val="28"/>
          <w:lang w:val="ru-RU"/>
        </w:rPr>
        <w:t xml:space="preserve"> период произошло снижение показателей нагрузки пожилыми во всех ФО, за исключением ДФО. Снижение ПДНП по аналогии с </w:t>
      </w:r>
      <w:proofErr w:type="spellStart"/>
      <w:r w:rsidRPr="003C1CC6">
        <w:rPr>
          <w:rFonts w:ascii="Times New Roman" w:hAnsi="Times New Roman" w:cs="Times New Roman"/>
          <w:sz w:val="28"/>
          <w:szCs w:val="28"/>
          <w:lang w:val="ru-RU"/>
        </w:rPr>
        <w:t>проспективной</w:t>
      </w:r>
      <w:proofErr w:type="spellEnd"/>
      <w:r w:rsidRPr="003C1CC6">
        <w:rPr>
          <w:rFonts w:ascii="Times New Roman" w:hAnsi="Times New Roman" w:cs="Times New Roman"/>
          <w:sz w:val="28"/>
          <w:szCs w:val="28"/>
          <w:lang w:val="ru-RU"/>
        </w:rPr>
        <w:t xml:space="preserve"> долей пожилых было более значительным, чем снижение традиционного показателя.</w:t>
      </w:r>
    </w:p>
    <w:p w:rsidR="003C1CC6" w:rsidRPr="006A776D" w:rsidRDefault="003C1CC6" w:rsidP="003C1CC6">
      <w:pPr>
        <w:spacing w:after="0" w:line="240" w:lineRule="auto"/>
        <w:ind w:firstLine="720"/>
        <w:jc w:val="both"/>
        <w:rPr>
          <w:rFonts w:ascii="Times New Roman" w:hAnsi="Times New Roman" w:cs="Times New Roman"/>
          <w:sz w:val="28"/>
          <w:szCs w:val="28"/>
        </w:rPr>
      </w:pPr>
      <w:r w:rsidRPr="006A776D">
        <w:rPr>
          <w:rFonts w:ascii="Times New Roman" w:hAnsi="Times New Roman" w:cs="Times New Roman"/>
          <w:noProof/>
          <w:sz w:val="28"/>
          <w:szCs w:val="28"/>
        </w:rPr>
        <w:drawing>
          <wp:inline distT="0" distB="0" distL="0" distR="0">
            <wp:extent cx="5490210" cy="3600000"/>
            <wp:effectExtent l="0" t="0" r="0" b="635"/>
            <wp:docPr id="2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 xml:space="preserve">Рисунок 21. </w:t>
      </w:r>
      <w:proofErr w:type="gramStart"/>
      <w:r w:rsidRPr="003C1CC6">
        <w:rPr>
          <w:rFonts w:ascii="Times New Roman" w:hAnsi="Times New Roman" w:cs="Times New Roman"/>
          <w:b/>
          <w:sz w:val="24"/>
          <w:szCs w:val="24"/>
          <w:lang w:val="ru-RU"/>
        </w:rPr>
        <w:t>Традиционная</w:t>
      </w:r>
      <w:proofErr w:type="gramEnd"/>
      <w:r w:rsidRPr="003C1CC6">
        <w:rPr>
          <w:rFonts w:ascii="Times New Roman" w:hAnsi="Times New Roman" w:cs="Times New Roman"/>
          <w:b/>
          <w:sz w:val="24"/>
          <w:szCs w:val="24"/>
          <w:lang w:val="ru-RU"/>
        </w:rPr>
        <w:t xml:space="preserve"> и </w:t>
      </w:r>
      <w:proofErr w:type="spellStart"/>
      <w:r w:rsidRPr="003C1CC6">
        <w:rPr>
          <w:rFonts w:ascii="Times New Roman" w:hAnsi="Times New Roman" w:cs="Times New Roman"/>
          <w:b/>
          <w:sz w:val="24"/>
          <w:szCs w:val="24"/>
          <w:lang w:val="ru-RU"/>
        </w:rPr>
        <w:t>проспективная</w:t>
      </w:r>
      <w:proofErr w:type="spellEnd"/>
      <w:r w:rsidRPr="003C1CC6">
        <w:rPr>
          <w:rFonts w:ascii="Times New Roman" w:hAnsi="Times New Roman" w:cs="Times New Roman"/>
          <w:b/>
          <w:sz w:val="24"/>
          <w:szCs w:val="24"/>
          <w:lang w:val="ru-RU"/>
        </w:rPr>
        <w:t xml:space="preserve"> ДНП, женщины, 2002, 2010</w:t>
      </w:r>
    </w:p>
    <w:p w:rsidR="003C1CC6" w:rsidRPr="003C1CC6" w:rsidRDefault="003C1CC6" w:rsidP="003C1CC6">
      <w:pPr>
        <w:spacing w:after="0"/>
        <w:jc w:val="both"/>
        <w:rPr>
          <w:rFonts w:ascii="Times New Roman" w:hAnsi="Times New Roman" w:cs="Times New Roman"/>
          <w:sz w:val="24"/>
          <w:szCs w:val="24"/>
          <w:lang w:val="ru-RU"/>
        </w:rPr>
      </w:pPr>
      <w:r w:rsidRPr="003C1CC6">
        <w:rPr>
          <w:rFonts w:ascii="Times New Roman" w:hAnsi="Times New Roman" w:cs="Times New Roman"/>
          <w:sz w:val="24"/>
          <w:szCs w:val="24"/>
          <w:lang w:val="ru-RU"/>
        </w:rPr>
        <w:t xml:space="preserve">Источник: </w:t>
      </w:r>
      <w:proofErr w:type="spellStart"/>
      <w:r w:rsidRPr="003C1CC6">
        <w:rPr>
          <w:rFonts w:ascii="Times New Roman" w:hAnsi="Times New Roman" w:cs="Times New Roman"/>
          <w:sz w:val="24"/>
          <w:szCs w:val="24"/>
          <w:lang w:val="ru-RU"/>
        </w:rPr>
        <w:t>коэфф-ты</w:t>
      </w:r>
      <w:proofErr w:type="spellEnd"/>
      <w:r w:rsidRPr="003C1CC6">
        <w:rPr>
          <w:rFonts w:ascii="Times New Roman" w:hAnsi="Times New Roman" w:cs="Times New Roman"/>
          <w:sz w:val="24"/>
          <w:szCs w:val="24"/>
          <w:lang w:val="ru-RU"/>
        </w:rPr>
        <w:t xml:space="preserve"> смертности по возрасту и полу (</w:t>
      </w:r>
      <w:proofErr w:type="spellStart"/>
      <w:r w:rsidRPr="003C1CC6">
        <w:rPr>
          <w:rFonts w:ascii="Times New Roman" w:hAnsi="Times New Roman" w:cs="Times New Roman"/>
          <w:sz w:val="24"/>
          <w:szCs w:val="24"/>
          <w:lang w:val="ru-RU"/>
        </w:rPr>
        <w:t>РосБРиС</w:t>
      </w:r>
      <w:proofErr w:type="spellEnd"/>
      <w:r w:rsidRPr="003C1CC6">
        <w:rPr>
          <w:rFonts w:ascii="Times New Roman" w:hAnsi="Times New Roman" w:cs="Times New Roman"/>
          <w:sz w:val="24"/>
          <w:szCs w:val="24"/>
          <w:lang w:val="ru-RU"/>
        </w:rPr>
        <w:t>), результаты ВПН - 2002, 2010</w:t>
      </w:r>
    </w:p>
    <w:p w:rsidR="003C1CC6" w:rsidRPr="003C1CC6" w:rsidRDefault="0032103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На рисунке 21 видно, что для женщин в России более характерно старение «западного» типа, когда население стареет по оси </w:t>
      </w:r>
      <w:proofErr w:type="spellStart"/>
      <w:r w:rsidR="00A56B8B">
        <w:rPr>
          <w:rFonts w:ascii="Times New Roman" w:hAnsi="Times New Roman" w:cs="Times New Roman"/>
          <w:sz w:val="28"/>
          <w:szCs w:val="28"/>
          <w:lang w:val="ru-RU"/>
        </w:rPr>
        <w:t>проспек</w:t>
      </w:r>
      <w:r w:rsidRPr="003C1CC6">
        <w:rPr>
          <w:rFonts w:ascii="Times New Roman" w:hAnsi="Times New Roman" w:cs="Times New Roman"/>
          <w:sz w:val="28"/>
          <w:szCs w:val="28"/>
          <w:lang w:val="ru-RU"/>
        </w:rPr>
        <w:t>тивного</w:t>
      </w:r>
      <w:proofErr w:type="spellEnd"/>
      <w:r w:rsidRPr="003C1CC6">
        <w:rPr>
          <w:rFonts w:ascii="Times New Roman" w:hAnsi="Times New Roman" w:cs="Times New Roman"/>
          <w:sz w:val="28"/>
          <w:szCs w:val="28"/>
          <w:lang w:val="ru-RU"/>
        </w:rPr>
        <w:t xml:space="preserve"> </w:t>
      </w:r>
      <w:r w:rsidRPr="003C1CC6">
        <w:rPr>
          <w:rFonts w:ascii="Times New Roman" w:hAnsi="Times New Roman" w:cs="Times New Roman"/>
          <w:sz w:val="28"/>
          <w:szCs w:val="28"/>
          <w:lang w:val="ru-RU"/>
        </w:rPr>
        <w:lastRenderedPageBreak/>
        <w:t xml:space="preserve">возраста слабее, чем по оси ретроспективного. </w:t>
      </w:r>
      <w:r w:rsidRPr="00321036">
        <w:rPr>
          <w:rFonts w:ascii="Times New Roman" w:hAnsi="Times New Roman" w:cs="Times New Roman"/>
          <w:sz w:val="28"/>
          <w:szCs w:val="28"/>
          <w:lang w:val="ru-RU"/>
        </w:rPr>
        <w:t xml:space="preserve">Этому способствует непрерывно </w:t>
      </w:r>
      <w:proofErr w:type="gramStart"/>
      <w:r w:rsidRPr="00321036">
        <w:rPr>
          <w:rFonts w:ascii="Times New Roman" w:hAnsi="Times New Roman" w:cs="Times New Roman"/>
          <w:sz w:val="28"/>
          <w:szCs w:val="28"/>
          <w:lang w:val="ru-RU"/>
        </w:rPr>
        <w:t>увеличивающаяся</w:t>
      </w:r>
      <w:proofErr w:type="gramEnd"/>
      <w:r w:rsidRPr="00321036">
        <w:rPr>
          <w:rFonts w:ascii="Times New Roman" w:hAnsi="Times New Roman" w:cs="Times New Roman"/>
          <w:sz w:val="28"/>
          <w:szCs w:val="28"/>
          <w:lang w:val="ru-RU"/>
        </w:rPr>
        <w:t xml:space="preserve"> ОПЖ, особенно в старших возрастах.</w:t>
      </w:r>
      <w:r>
        <w:rPr>
          <w:rFonts w:ascii="Times New Roman" w:hAnsi="Times New Roman" w:cs="Times New Roman"/>
          <w:sz w:val="28"/>
          <w:szCs w:val="28"/>
          <w:lang w:val="ru-RU"/>
        </w:rPr>
        <w:t xml:space="preserve"> </w:t>
      </w:r>
      <w:r w:rsidR="003C1CC6" w:rsidRPr="003C1CC6">
        <w:rPr>
          <w:rFonts w:ascii="Times New Roman" w:hAnsi="Times New Roman" w:cs="Times New Roman"/>
          <w:sz w:val="28"/>
          <w:szCs w:val="28"/>
          <w:lang w:val="ru-RU"/>
        </w:rPr>
        <w:t xml:space="preserve">Изменение значений ПДНП у мужского населения имеет принципиально другие особенности (рисунок 22). </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proofErr w:type="gramStart"/>
      <w:r w:rsidRPr="003C1CC6">
        <w:rPr>
          <w:rFonts w:ascii="Times New Roman" w:hAnsi="Times New Roman" w:cs="Times New Roman"/>
          <w:sz w:val="28"/>
          <w:szCs w:val="28"/>
          <w:lang w:val="ru-RU"/>
        </w:rPr>
        <w:t xml:space="preserve">Во-первых, </w:t>
      </w:r>
      <w:proofErr w:type="spellStart"/>
      <w:r w:rsidRPr="003C1CC6">
        <w:rPr>
          <w:rFonts w:ascii="Times New Roman" w:hAnsi="Times New Roman" w:cs="Times New Roman"/>
          <w:sz w:val="28"/>
          <w:szCs w:val="28"/>
          <w:lang w:val="ru-RU"/>
        </w:rPr>
        <w:t>проспективные</w:t>
      </w:r>
      <w:proofErr w:type="spellEnd"/>
      <w:r w:rsidRPr="003C1CC6">
        <w:rPr>
          <w:rFonts w:ascii="Times New Roman" w:hAnsi="Times New Roman" w:cs="Times New Roman"/>
          <w:sz w:val="28"/>
          <w:szCs w:val="28"/>
          <w:lang w:val="ru-RU"/>
        </w:rPr>
        <w:t xml:space="preserve"> показатели нагрузки пожилыми во всех субъектах РФ выше традиционных.</w:t>
      </w:r>
      <w:proofErr w:type="gramEnd"/>
      <w:r w:rsidRPr="003C1CC6">
        <w:rPr>
          <w:rFonts w:ascii="Times New Roman" w:hAnsi="Times New Roman" w:cs="Times New Roman"/>
          <w:sz w:val="28"/>
          <w:szCs w:val="28"/>
          <w:lang w:val="ru-RU"/>
        </w:rPr>
        <w:t xml:space="preserve"> При этом очевиден существенно больший разброс </w:t>
      </w:r>
      <w:proofErr w:type="spellStart"/>
      <w:r w:rsidRPr="003C1CC6">
        <w:rPr>
          <w:rFonts w:ascii="Times New Roman" w:hAnsi="Times New Roman" w:cs="Times New Roman"/>
          <w:sz w:val="28"/>
          <w:szCs w:val="28"/>
          <w:lang w:val="ru-RU"/>
        </w:rPr>
        <w:t>проспективных</w:t>
      </w:r>
      <w:proofErr w:type="spellEnd"/>
      <w:r w:rsidRPr="003C1CC6">
        <w:rPr>
          <w:rFonts w:ascii="Times New Roman" w:hAnsi="Times New Roman" w:cs="Times New Roman"/>
          <w:sz w:val="28"/>
          <w:szCs w:val="28"/>
          <w:lang w:val="ru-RU"/>
        </w:rPr>
        <w:t xml:space="preserve"> показателей, по сравнению с </w:t>
      </w:r>
      <w:proofErr w:type="gramStart"/>
      <w:r w:rsidRPr="003C1CC6">
        <w:rPr>
          <w:rFonts w:ascii="Times New Roman" w:hAnsi="Times New Roman" w:cs="Times New Roman"/>
          <w:sz w:val="28"/>
          <w:szCs w:val="28"/>
          <w:lang w:val="ru-RU"/>
        </w:rPr>
        <w:t>традиционными</w:t>
      </w:r>
      <w:proofErr w:type="gramEnd"/>
      <w:r w:rsidRPr="003C1CC6">
        <w:rPr>
          <w:rFonts w:ascii="Times New Roman" w:hAnsi="Times New Roman" w:cs="Times New Roman"/>
          <w:sz w:val="28"/>
          <w:szCs w:val="28"/>
          <w:lang w:val="ru-RU"/>
        </w:rPr>
        <w:t>. Максимальные значения про-показателей соответствуют регионам ЦФО, а регионы остальных федеральных округов (ПФО, СФО, ДФО) имеют очень схожие значения и образуют своеобразный кластер. Показатель ДНП гораздо меньше изменяется в разрезе регионов РФ, находится в диапазоне от 12 до 20 лиц пожилого возраста на 100 лиц трудоспособного.</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В период с 2002 по 2010 год для мужского населения показатели ПДНП и ДНП снизились, причем снижение первого было гораздо более сильным.</w:t>
      </w:r>
    </w:p>
    <w:p w:rsidR="003C1CC6" w:rsidRPr="006A776D" w:rsidRDefault="003C1CC6" w:rsidP="003C1CC6">
      <w:pPr>
        <w:spacing w:after="0" w:line="240" w:lineRule="auto"/>
        <w:jc w:val="center"/>
        <w:rPr>
          <w:rFonts w:ascii="Times New Roman" w:hAnsi="Times New Roman" w:cs="Times New Roman"/>
          <w:sz w:val="28"/>
          <w:szCs w:val="28"/>
        </w:rPr>
      </w:pPr>
      <w:r w:rsidRPr="006A776D">
        <w:rPr>
          <w:rFonts w:ascii="Times New Roman" w:hAnsi="Times New Roman" w:cs="Times New Roman"/>
          <w:noProof/>
          <w:sz w:val="28"/>
          <w:szCs w:val="28"/>
        </w:rPr>
        <w:drawing>
          <wp:inline distT="0" distB="0" distL="0" distR="0">
            <wp:extent cx="5486127" cy="3600000"/>
            <wp:effectExtent l="0" t="0" r="635" b="635"/>
            <wp:docPr id="2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 xml:space="preserve">Рисунок 22. </w:t>
      </w:r>
      <w:proofErr w:type="gramStart"/>
      <w:r w:rsidRPr="003C1CC6">
        <w:rPr>
          <w:rFonts w:ascii="Times New Roman" w:hAnsi="Times New Roman" w:cs="Times New Roman"/>
          <w:b/>
          <w:sz w:val="24"/>
          <w:szCs w:val="24"/>
          <w:lang w:val="ru-RU"/>
        </w:rPr>
        <w:t>Традиционная</w:t>
      </w:r>
      <w:proofErr w:type="gramEnd"/>
      <w:r w:rsidRPr="003C1CC6">
        <w:rPr>
          <w:rFonts w:ascii="Times New Roman" w:hAnsi="Times New Roman" w:cs="Times New Roman"/>
          <w:b/>
          <w:sz w:val="24"/>
          <w:szCs w:val="24"/>
          <w:lang w:val="ru-RU"/>
        </w:rPr>
        <w:t xml:space="preserve"> и </w:t>
      </w:r>
      <w:proofErr w:type="spellStart"/>
      <w:r w:rsidRPr="003C1CC6">
        <w:rPr>
          <w:rFonts w:ascii="Times New Roman" w:hAnsi="Times New Roman" w:cs="Times New Roman"/>
          <w:b/>
          <w:sz w:val="24"/>
          <w:szCs w:val="24"/>
          <w:lang w:val="ru-RU"/>
        </w:rPr>
        <w:t>проспективная</w:t>
      </w:r>
      <w:proofErr w:type="spellEnd"/>
      <w:r w:rsidRPr="003C1CC6">
        <w:rPr>
          <w:rFonts w:ascii="Times New Roman" w:hAnsi="Times New Roman" w:cs="Times New Roman"/>
          <w:b/>
          <w:sz w:val="24"/>
          <w:szCs w:val="24"/>
          <w:lang w:val="ru-RU"/>
        </w:rPr>
        <w:t xml:space="preserve"> ДНП, мужчины, 2002, 2010</w:t>
      </w:r>
    </w:p>
    <w:p w:rsidR="003C1CC6" w:rsidRPr="003C1CC6" w:rsidRDefault="003C1CC6" w:rsidP="003C1CC6">
      <w:pPr>
        <w:spacing w:after="0"/>
        <w:jc w:val="both"/>
        <w:rPr>
          <w:rFonts w:ascii="Times New Roman" w:hAnsi="Times New Roman" w:cs="Times New Roman"/>
          <w:sz w:val="24"/>
          <w:szCs w:val="24"/>
          <w:lang w:val="ru-RU"/>
        </w:rPr>
      </w:pPr>
      <w:r w:rsidRPr="003C1CC6">
        <w:rPr>
          <w:rFonts w:ascii="Times New Roman" w:hAnsi="Times New Roman" w:cs="Times New Roman"/>
          <w:sz w:val="24"/>
          <w:szCs w:val="24"/>
          <w:lang w:val="ru-RU"/>
        </w:rPr>
        <w:t xml:space="preserve">Источник: </w:t>
      </w:r>
      <w:proofErr w:type="spellStart"/>
      <w:r w:rsidRPr="003C1CC6">
        <w:rPr>
          <w:rFonts w:ascii="Times New Roman" w:hAnsi="Times New Roman" w:cs="Times New Roman"/>
          <w:sz w:val="24"/>
          <w:szCs w:val="24"/>
          <w:lang w:val="ru-RU"/>
        </w:rPr>
        <w:t>коэфф-ты</w:t>
      </w:r>
      <w:proofErr w:type="spellEnd"/>
      <w:r w:rsidRPr="003C1CC6">
        <w:rPr>
          <w:rFonts w:ascii="Times New Roman" w:hAnsi="Times New Roman" w:cs="Times New Roman"/>
          <w:sz w:val="24"/>
          <w:szCs w:val="24"/>
          <w:lang w:val="ru-RU"/>
        </w:rPr>
        <w:t xml:space="preserve"> смертности по возрасту и полу (</w:t>
      </w:r>
      <w:proofErr w:type="spellStart"/>
      <w:r w:rsidRPr="003C1CC6">
        <w:rPr>
          <w:rFonts w:ascii="Times New Roman" w:hAnsi="Times New Roman" w:cs="Times New Roman"/>
          <w:sz w:val="24"/>
          <w:szCs w:val="24"/>
          <w:lang w:val="ru-RU"/>
        </w:rPr>
        <w:t>РосБРиС</w:t>
      </w:r>
      <w:proofErr w:type="spellEnd"/>
      <w:r w:rsidRPr="003C1CC6">
        <w:rPr>
          <w:rFonts w:ascii="Times New Roman" w:hAnsi="Times New Roman" w:cs="Times New Roman"/>
          <w:sz w:val="24"/>
          <w:szCs w:val="24"/>
          <w:lang w:val="ru-RU"/>
        </w:rPr>
        <w:t>), результаты ВПН - 2002, 2010</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proofErr w:type="gramStart"/>
      <w:r w:rsidRPr="003C1CC6">
        <w:rPr>
          <w:rFonts w:ascii="Times New Roman" w:hAnsi="Times New Roman" w:cs="Times New Roman"/>
          <w:sz w:val="28"/>
          <w:szCs w:val="28"/>
          <w:lang w:val="ru-RU"/>
        </w:rPr>
        <w:lastRenderedPageBreak/>
        <w:t>Использование двух видов коэффициентов демографической нагрузки пожилыми позволяет иначе взглянуть на различия в старении между полами.</w:t>
      </w:r>
      <w:proofErr w:type="gramEnd"/>
      <w:r w:rsidRPr="003C1CC6">
        <w:rPr>
          <w:rFonts w:ascii="Times New Roman" w:hAnsi="Times New Roman" w:cs="Times New Roman"/>
          <w:sz w:val="28"/>
          <w:szCs w:val="28"/>
          <w:lang w:val="ru-RU"/>
        </w:rPr>
        <w:t xml:space="preserve"> Для женского и мужского населения характерно снижение показателя демографической нагрузки </w:t>
      </w:r>
      <w:proofErr w:type="gramStart"/>
      <w:r w:rsidRPr="003C1CC6">
        <w:rPr>
          <w:rFonts w:ascii="Times New Roman" w:hAnsi="Times New Roman" w:cs="Times New Roman"/>
          <w:sz w:val="28"/>
          <w:szCs w:val="28"/>
          <w:lang w:val="ru-RU"/>
        </w:rPr>
        <w:t>пожилыми</w:t>
      </w:r>
      <w:proofErr w:type="gramEnd"/>
      <w:r w:rsidRPr="003C1CC6">
        <w:rPr>
          <w:rFonts w:ascii="Times New Roman" w:hAnsi="Times New Roman" w:cs="Times New Roman"/>
          <w:sz w:val="28"/>
          <w:szCs w:val="28"/>
          <w:lang w:val="ru-RU"/>
        </w:rPr>
        <w:t xml:space="preserve"> и в </w:t>
      </w:r>
      <w:proofErr w:type="spellStart"/>
      <w:r w:rsidRPr="003C1CC6">
        <w:rPr>
          <w:rFonts w:ascii="Times New Roman" w:hAnsi="Times New Roman" w:cs="Times New Roman"/>
          <w:sz w:val="28"/>
          <w:szCs w:val="28"/>
          <w:lang w:val="ru-RU"/>
        </w:rPr>
        <w:t>проспективном</w:t>
      </w:r>
      <w:proofErr w:type="spellEnd"/>
      <w:r w:rsidRPr="003C1CC6">
        <w:rPr>
          <w:rFonts w:ascii="Times New Roman" w:hAnsi="Times New Roman" w:cs="Times New Roman"/>
          <w:sz w:val="28"/>
          <w:szCs w:val="28"/>
          <w:lang w:val="ru-RU"/>
        </w:rPr>
        <w:t xml:space="preserve"> и в ретроспективном измерении возраста. Однако если у женщин традиционные индикаторы по величине существенно превышают </w:t>
      </w:r>
      <w:proofErr w:type="spellStart"/>
      <w:r w:rsidRPr="003C1CC6">
        <w:rPr>
          <w:rFonts w:ascii="Times New Roman" w:hAnsi="Times New Roman" w:cs="Times New Roman"/>
          <w:sz w:val="28"/>
          <w:szCs w:val="28"/>
          <w:lang w:val="ru-RU"/>
        </w:rPr>
        <w:t>проспективные</w:t>
      </w:r>
      <w:proofErr w:type="spellEnd"/>
      <w:r w:rsidRPr="003C1CC6">
        <w:rPr>
          <w:rFonts w:ascii="Times New Roman" w:hAnsi="Times New Roman" w:cs="Times New Roman"/>
          <w:sz w:val="28"/>
          <w:szCs w:val="28"/>
          <w:lang w:val="ru-RU"/>
        </w:rPr>
        <w:t xml:space="preserve">, у мужчин наблюдается диаметрально противоположная картина: по оси </w:t>
      </w:r>
      <w:proofErr w:type="spellStart"/>
      <w:r w:rsidRPr="003C1CC6">
        <w:rPr>
          <w:rFonts w:ascii="Times New Roman" w:hAnsi="Times New Roman" w:cs="Times New Roman"/>
          <w:sz w:val="28"/>
          <w:szCs w:val="28"/>
          <w:lang w:val="ru-RU"/>
        </w:rPr>
        <w:t>проспективного</w:t>
      </w:r>
      <w:proofErr w:type="spellEnd"/>
      <w:r w:rsidRPr="003C1CC6">
        <w:rPr>
          <w:rFonts w:ascii="Times New Roman" w:hAnsi="Times New Roman" w:cs="Times New Roman"/>
          <w:sz w:val="28"/>
          <w:szCs w:val="28"/>
          <w:lang w:val="ru-RU"/>
        </w:rPr>
        <w:t xml:space="preserve"> возраста мужчины гораздо старше, чем по оси традиционного.</w:t>
      </w:r>
    </w:p>
    <w:p w:rsidR="003C1CC6" w:rsidRPr="003C1CC6" w:rsidRDefault="003C1CC6" w:rsidP="003C1CC6">
      <w:pPr>
        <w:pStyle w:val="3"/>
        <w:spacing w:before="120"/>
        <w:jc w:val="both"/>
        <w:rPr>
          <w:rFonts w:ascii="Times New Roman" w:hAnsi="Times New Roman" w:cs="Times New Roman"/>
          <w:color w:val="auto"/>
          <w:sz w:val="28"/>
          <w:szCs w:val="28"/>
          <w:lang w:val="ru-RU"/>
        </w:rPr>
      </w:pPr>
      <w:r w:rsidRPr="003C1CC6">
        <w:rPr>
          <w:rFonts w:ascii="Times New Roman" w:hAnsi="Times New Roman" w:cs="Times New Roman"/>
          <w:color w:val="auto"/>
          <w:sz w:val="28"/>
          <w:szCs w:val="28"/>
          <w:lang w:val="ru-RU"/>
        </w:rPr>
        <w:t xml:space="preserve">2.3.3 Изменение медианного и </w:t>
      </w:r>
      <w:proofErr w:type="spellStart"/>
      <w:r w:rsidRPr="003C1CC6">
        <w:rPr>
          <w:rFonts w:ascii="Times New Roman" w:hAnsi="Times New Roman" w:cs="Times New Roman"/>
          <w:color w:val="auto"/>
          <w:sz w:val="28"/>
          <w:szCs w:val="28"/>
          <w:lang w:val="ru-RU"/>
        </w:rPr>
        <w:t>проспективного</w:t>
      </w:r>
      <w:proofErr w:type="spellEnd"/>
      <w:r w:rsidRPr="003C1CC6">
        <w:rPr>
          <w:rFonts w:ascii="Times New Roman" w:hAnsi="Times New Roman" w:cs="Times New Roman"/>
          <w:color w:val="auto"/>
          <w:sz w:val="28"/>
          <w:szCs w:val="28"/>
          <w:lang w:val="ru-RU"/>
        </w:rPr>
        <w:t xml:space="preserve"> медианного возраста в </w:t>
      </w:r>
      <w:proofErr w:type="spellStart"/>
      <w:r w:rsidRPr="003C1CC6">
        <w:rPr>
          <w:rFonts w:ascii="Times New Roman" w:hAnsi="Times New Roman" w:cs="Times New Roman"/>
          <w:color w:val="auto"/>
          <w:sz w:val="28"/>
          <w:szCs w:val="28"/>
          <w:lang w:val="ru-RU"/>
        </w:rPr>
        <w:t>межпереписной</w:t>
      </w:r>
      <w:proofErr w:type="spellEnd"/>
      <w:r w:rsidRPr="003C1CC6">
        <w:rPr>
          <w:rFonts w:ascii="Times New Roman" w:hAnsi="Times New Roman" w:cs="Times New Roman"/>
          <w:color w:val="auto"/>
          <w:sz w:val="28"/>
          <w:szCs w:val="28"/>
          <w:lang w:val="ru-RU"/>
        </w:rPr>
        <w:t xml:space="preserve"> период. </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Для получения полной и детальной картины старения в период с 2002 по 2010 гг. нами было проанализировано изменение медианного и </w:t>
      </w:r>
      <w:proofErr w:type="spellStart"/>
      <w:r w:rsidRPr="003C1CC6">
        <w:rPr>
          <w:rFonts w:ascii="Times New Roman" w:hAnsi="Times New Roman" w:cs="Times New Roman"/>
          <w:sz w:val="28"/>
          <w:szCs w:val="28"/>
          <w:lang w:val="ru-RU"/>
        </w:rPr>
        <w:t>проспективного</w:t>
      </w:r>
      <w:proofErr w:type="spellEnd"/>
      <w:r w:rsidRPr="003C1CC6">
        <w:rPr>
          <w:rFonts w:ascii="Times New Roman" w:hAnsi="Times New Roman" w:cs="Times New Roman"/>
          <w:sz w:val="28"/>
          <w:szCs w:val="28"/>
          <w:lang w:val="ru-RU"/>
        </w:rPr>
        <w:t xml:space="preserve"> медианного возраста в регионах России. Если </w:t>
      </w:r>
      <w:proofErr w:type="spellStart"/>
      <w:r w:rsidRPr="003C1CC6">
        <w:rPr>
          <w:rFonts w:ascii="Times New Roman" w:hAnsi="Times New Roman" w:cs="Times New Roman"/>
          <w:sz w:val="28"/>
          <w:szCs w:val="28"/>
          <w:lang w:val="ru-RU"/>
        </w:rPr>
        <w:t>проспективный</w:t>
      </w:r>
      <w:proofErr w:type="spellEnd"/>
      <w:r w:rsidRPr="003C1CC6">
        <w:rPr>
          <w:rFonts w:ascii="Times New Roman" w:hAnsi="Times New Roman" w:cs="Times New Roman"/>
          <w:sz w:val="28"/>
          <w:szCs w:val="28"/>
          <w:lang w:val="ru-RU"/>
        </w:rPr>
        <w:t xml:space="preserve"> возраст - возраст, в котором ожидаемая продолжительность жизни такая же, как в некотором возрасте в населении, принятом за стандарт (Васин, 2008), то </w:t>
      </w:r>
      <w:proofErr w:type="spellStart"/>
      <w:r w:rsidRPr="003C1CC6">
        <w:rPr>
          <w:rFonts w:ascii="Times New Roman" w:hAnsi="Times New Roman" w:cs="Times New Roman"/>
          <w:sz w:val="28"/>
          <w:szCs w:val="28"/>
          <w:lang w:val="ru-RU"/>
        </w:rPr>
        <w:t>проспективный</w:t>
      </w:r>
      <w:proofErr w:type="spellEnd"/>
      <w:r w:rsidRPr="003C1CC6">
        <w:rPr>
          <w:rFonts w:ascii="Times New Roman" w:hAnsi="Times New Roman" w:cs="Times New Roman"/>
          <w:sz w:val="28"/>
          <w:szCs w:val="28"/>
          <w:lang w:val="ru-RU"/>
        </w:rPr>
        <w:t xml:space="preserve"> медианный - </w:t>
      </w:r>
      <w:proofErr w:type="spellStart"/>
      <w:r w:rsidRPr="003C1CC6">
        <w:rPr>
          <w:rFonts w:ascii="Times New Roman" w:hAnsi="Times New Roman" w:cs="Times New Roman"/>
          <w:sz w:val="28"/>
          <w:szCs w:val="28"/>
          <w:lang w:val="ru-RU"/>
        </w:rPr>
        <w:t>проспективный</w:t>
      </w:r>
      <w:proofErr w:type="spellEnd"/>
      <w:r w:rsidRPr="003C1CC6">
        <w:rPr>
          <w:rFonts w:ascii="Times New Roman" w:hAnsi="Times New Roman" w:cs="Times New Roman"/>
          <w:sz w:val="28"/>
          <w:szCs w:val="28"/>
          <w:lang w:val="ru-RU"/>
        </w:rPr>
        <w:t xml:space="preserve"> возраст человека медианного возраста.</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Для удобства сравнения изменений </w:t>
      </w:r>
      <w:proofErr w:type="spellStart"/>
      <w:r w:rsidRPr="003C1CC6">
        <w:rPr>
          <w:rFonts w:ascii="Times New Roman" w:hAnsi="Times New Roman" w:cs="Times New Roman"/>
          <w:sz w:val="28"/>
          <w:szCs w:val="28"/>
          <w:lang w:val="ru-RU"/>
        </w:rPr>
        <w:t>проспективного</w:t>
      </w:r>
      <w:proofErr w:type="spellEnd"/>
      <w:r w:rsidRPr="003C1CC6">
        <w:rPr>
          <w:rFonts w:ascii="Times New Roman" w:hAnsi="Times New Roman" w:cs="Times New Roman"/>
          <w:sz w:val="28"/>
          <w:szCs w:val="28"/>
          <w:lang w:val="ru-RU"/>
        </w:rPr>
        <w:t xml:space="preserve"> и ретроспективного показателей старения за стандарт (для каждого пола - свой) была принята таблица смертности населения России в 2002 году. Анализ выделенных показателей традиционного и </w:t>
      </w:r>
      <w:proofErr w:type="spellStart"/>
      <w:r w:rsidR="00A56B8B">
        <w:rPr>
          <w:rFonts w:ascii="Times New Roman" w:hAnsi="Times New Roman" w:cs="Times New Roman"/>
          <w:sz w:val="28"/>
          <w:szCs w:val="28"/>
          <w:lang w:val="ru-RU"/>
        </w:rPr>
        <w:t>проспект</w:t>
      </w:r>
      <w:r w:rsidRPr="003C1CC6">
        <w:rPr>
          <w:rFonts w:ascii="Times New Roman" w:hAnsi="Times New Roman" w:cs="Times New Roman"/>
          <w:sz w:val="28"/>
          <w:szCs w:val="28"/>
          <w:lang w:val="ru-RU"/>
        </w:rPr>
        <w:t>ивного</w:t>
      </w:r>
      <w:proofErr w:type="spellEnd"/>
      <w:r w:rsidRPr="003C1CC6">
        <w:rPr>
          <w:rFonts w:ascii="Times New Roman" w:hAnsi="Times New Roman" w:cs="Times New Roman"/>
          <w:sz w:val="28"/>
          <w:szCs w:val="28"/>
          <w:lang w:val="ru-RU"/>
        </w:rPr>
        <w:t xml:space="preserve"> возраста позволяет обнаружить двойственную природу влияния изменения смертности на процесс старения.</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На рисунке 23 показано изменение медианного возраста мужского населения п</w:t>
      </w:r>
      <w:r w:rsidR="000D120D">
        <w:rPr>
          <w:rFonts w:ascii="Times New Roman" w:hAnsi="Times New Roman" w:cs="Times New Roman"/>
          <w:sz w:val="28"/>
          <w:szCs w:val="28"/>
          <w:lang w:val="ru-RU"/>
        </w:rPr>
        <w:t xml:space="preserve">о данным ВПН - 2002, </w:t>
      </w:r>
      <w:r w:rsidRPr="003C1CC6">
        <w:rPr>
          <w:rFonts w:ascii="Times New Roman" w:hAnsi="Times New Roman" w:cs="Times New Roman"/>
          <w:sz w:val="28"/>
          <w:szCs w:val="28"/>
          <w:lang w:val="ru-RU"/>
        </w:rPr>
        <w:t xml:space="preserve">2010 при ретроспективном подходе. </w:t>
      </w:r>
      <w:r w:rsidR="000D120D">
        <w:rPr>
          <w:rFonts w:ascii="Times New Roman" w:hAnsi="Times New Roman" w:cs="Times New Roman"/>
          <w:sz w:val="28"/>
          <w:szCs w:val="28"/>
          <w:lang w:val="ru-RU"/>
        </w:rPr>
        <w:t>К</w:t>
      </w:r>
      <w:r w:rsidRPr="003C1CC6">
        <w:rPr>
          <w:rFonts w:ascii="Times New Roman" w:hAnsi="Times New Roman" w:cs="Times New Roman"/>
          <w:sz w:val="28"/>
          <w:szCs w:val="28"/>
          <w:lang w:val="ru-RU"/>
        </w:rPr>
        <w:t xml:space="preserve">ластер снижения медианного возраста образуют регионы </w:t>
      </w:r>
      <w:r w:rsidR="000D120D">
        <w:rPr>
          <w:rFonts w:ascii="Times New Roman" w:hAnsi="Times New Roman" w:cs="Times New Roman"/>
          <w:sz w:val="28"/>
          <w:szCs w:val="28"/>
          <w:lang w:val="ru-RU"/>
        </w:rPr>
        <w:t>ЦФО</w:t>
      </w:r>
      <w:r w:rsidRPr="003C1CC6">
        <w:rPr>
          <w:rFonts w:ascii="Times New Roman" w:hAnsi="Times New Roman" w:cs="Times New Roman"/>
          <w:sz w:val="28"/>
          <w:szCs w:val="28"/>
          <w:lang w:val="ru-RU"/>
        </w:rPr>
        <w:t xml:space="preserve"> к северо-западу от Москвы. Для большинства территори</w:t>
      </w:r>
      <w:r w:rsidR="000D120D">
        <w:rPr>
          <w:rFonts w:ascii="Times New Roman" w:hAnsi="Times New Roman" w:cs="Times New Roman"/>
          <w:sz w:val="28"/>
          <w:szCs w:val="28"/>
          <w:lang w:val="ru-RU"/>
        </w:rPr>
        <w:t>й</w:t>
      </w:r>
      <w:r w:rsidRPr="003C1CC6">
        <w:rPr>
          <w:rFonts w:ascii="Times New Roman" w:hAnsi="Times New Roman" w:cs="Times New Roman"/>
          <w:sz w:val="28"/>
          <w:szCs w:val="28"/>
          <w:lang w:val="ru-RU"/>
        </w:rPr>
        <w:t xml:space="preserve"> </w:t>
      </w:r>
      <w:r w:rsidR="000D120D">
        <w:rPr>
          <w:rFonts w:ascii="Times New Roman" w:hAnsi="Times New Roman" w:cs="Times New Roman"/>
          <w:sz w:val="28"/>
          <w:szCs w:val="28"/>
          <w:lang w:val="ru-RU"/>
        </w:rPr>
        <w:t>рост</w:t>
      </w:r>
      <w:r w:rsidRPr="003C1CC6">
        <w:rPr>
          <w:rFonts w:ascii="Times New Roman" w:hAnsi="Times New Roman" w:cs="Times New Roman"/>
          <w:sz w:val="28"/>
          <w:szCs w:val="28"/>
          <w:lang w:val="ru-RU"/>
        </w:rPr>
        <w:t xml:space="preserve"> медианного возраста не превышает 1,5 </w:t>
      </w:r>
      <w:r w:rsidR="000D120D">
        <w:rPr>
          <w:rFonts w:ascii="Times New Roman" w:hAnsi="Times New Roman" w:cs="Times New Roman"/>
          <w:sz w:val="28"/>
          <w:szCs w:val="28"/>
          <w:lang w:val="ru-RU"/>
        </w:rPr>
        <w:t>года</w:t>
      </w:r>
      <w:r w:rsidRPr="003C1CC6">
        <w:rPr>
          <w:rFonts w:ascii="Times New Roman" w:hAnsi="Times New Roman" w:cs="Times New Roman"/>
          <w:sz w:val="28"/>
          <w:szCs w:val="28"/>
          <w:lang w:val="ru-RU"/>
        </w:rPr>
        <w:t xml:space="preserve">, старение мужского населения не наблюдается. </w:t>
      </w:r>
      <w:proofErr w:type="gramStart"/>
      <w:r w:rsidRPr="003C1CC6">
        <w:rPr>
          <w:rFonts w:ascii="Times New Roman" w:hAnsi="Times New Roman" w:cs="Times New Roman"/>
          <w:sz w:val="28"/>
          <w:szCs w:val="28"/>
          <w:lang w:val="ru-RU"/>
        </w:rPr>
        <w:t xml:space="preserve">Число субъектов РФ, для которых увеличение превышает </w:t>
      </w:r>
      <w:r w:rsidR="000D120D">
        <w:rPr>
          <w:rFonts w:ascii="Times New Roman" w:hAnsi="Times New Roman" w:cs="Times New Roman"/>
          <w:sz w:val="28"/>
          <w:szCs w:val="28"/>
          <w:lang w:val="ru-RU"/>
        </w:rPr>
        <w:t>2</w:t>
      </w:r>
      <w:r w:rsidRPr="003C1CC6">
        <w:rPr>
          <w:rFonts w:ascii="Times New Roman" w:hAnsi="Times New Roman" w:cs="Times New Roman"/>
          <w:sz w:val="28"/>
          <w:szCs w:val="28"/>
          <w:lang w:val="ru-RU"/>
        </w:rPr>
        <w:t xml:space="preserve"> или </w:t>
      </w:r>
      <w:r w:rsidR="000D120D">
        <w:rPr>
          <w:rFonts w:ascii="Times New Roman" w:hAnsi="Times New Roman" w:cs="Times New Roman"/>
          <w:sz w:val="28"/>
          <w:szCs w:val="28"/>
          <w:lang w:val="ru-RU"/>
        </w:rPr>
        <w:t>3</w:t>
      </w:r>
      <w:r w:rsidRPr="003C1CC6">
        <w:rPr>
          <w:rFonts w:ascii="Times New Roman" w:hAnsi="Times New Roman" w:cs="Times New Roman"/>
          <w:sz w:val="28"/>
          <w:szCs w:val="28"/>
          <w:lang w:val="ru-RU"/>
        </w:rPr>
        <w:t xml:space="preserve"> года невелико, </w:t>
      </w:r>
      <w:r w:rsidR="000D120D">
        <w:rPr>
          <w:rFonts w:ascii="Times New Roman" w:hAnsi="Times New Roman" w:cs="Times New Roman"/>
          <w:sz w:val="28"/>
          <w:szCs w:val="28"/>
          <w:lang w:val="ru-RU"/>
        </w:rPr>
        <w:t>это</w:t>
      </w:r>
      <w:r w:rsidRPr="003C1CC6">
        <w:rPr>
          <w:rFonts w:ascii="Times New Roman" w:hAnsi="Times New Roman" w:cs="Times New Roman"/>
          <w:sz w:val="28"/>
          <w:szCs w:val="28"/>
          <w:lang w:val="ru-RU"/>
        </w:rPr>
        <w:t xml:space="preserve"> Мурманская</w:t>
      </w:r>
      <w:r w:rsidR="000D120D">
        <w:rPr>
          <w:rFonts w:ascii="Times New Roman" w:hAnsi="Times New Roman" w:cs="Times New Roman"/>
          <w:sz w:val="28"/>
          <w:szCs w:val="28"/>
          <w:lang w:val="ru-RU"/>
        </w:rPr>
        <w:t>, Амурская, Магаданская</w:t>
      </w:r>
      <w:r w:rsidRPr="003C1CC6">
        <w:rPr>
          <w:rFonts w:ascii="Times New Roman" w:hAnsi="Times New Roman" w:cs="Times New Roman"/>
          <w:sz w:val="28"/>
          <w:szCs w:val="28"/>
          <w:lang w:val="ru-RU"/>
        </w:rPr>
        <w:t xml:space="preserve"> област</w:t>
      </w:r>
      <w:r w:rsidR="000D120D">
        <w:rPr>
          <w:rFonts w:ascii="Times New Roman" w:hAnsi="Times New Roman" w:cs="Times New Roman"/>
          <w:sz w:val="28"/>
          <w:szCs w:val="28"/>
          <w:lang w:val="ru-RU"/>
        </w:rPr>
        <w:t>и</w:t>
      </w:r>
      <w:r w:rsidRPr="003C1CC6">
        <w:rPr>
          <w:rFonts w:ascii="Times New Roman" w:hAnsi="Times New Roman" w:cs="Times New Roman"/>
          <w:sz w:val="28"/>
          <w:szCs w:val="28"/>
          <w:lang w:val="ru-RU"/>
        </w:rPr>
        <w:t>, Республики Дагест</w:t>
      </w:r>
      <w:r w:rsidR="000D120D">
        <w:rPr>
          <w:rFonts w:ascii="Times New Roman" w:hAnsi="Times New Roman" w:cs="Times New Roman"/>
          <w:sz w:val="28"/>
          <w:szCs w:val="28"/>
          <w:lang w:val="ru-RU"/>
        </w:rPr>
        <w:t xml:space="preserve">ан, Ингушетия и Северная </w:t>
      </w:r>
      <w:r w:rsidR="000D120D">
        <w:rPr>
          <w:rFonts w:ascii="Times New Roman" w:hAnsi="Times New Roman" w:cs="Times New Roman"/>
          <w:sz w:val="28"/>
          <w:szCs w:val="28"/>
          <w:lang w:val="ru-RU"/>
        </w:rPr>
        <w:lastRenderedPageBreak/>
        <w:t>Осетия</w:t>
      </w:r>
      <w:r w:rsidRPr="003C1CC6">
        <w:rPr>
          <w:rFonts w:ascii="Times New Roman" w:hAnsi="Times New Roman" w:cs="Times New Roman"/>
          <w:sz w:val="28"/>
          <w:szCs w:val="28"/>
          <w:lang w:val="ru-RU"/>
        </w:rPr>
        <w:t>, Забайкальский, Красноярский</w:t>
      </w:r>
      <w:r w:rsidR="000D120D">
        <w:rPr>
          <w:rFonts w:ascii="Times New Roman" w:hAnsi="Times New Roman" w:cs="Times New Roman"/>
          <w:sz w:val="28"/>
          <w:szCs w:val="28"/>
          <w:lang w:val="ru-RU"/>
        </w:rPr>
        <w:t>, Приморский край</w:t>
      </w:r>
      <w:r w:rsidRPr="003C1CC6">
        <w:rPr>
          <w:rFonts w:ascii="Times New Roman" w:hAnsi="Times New Roman" w:cs="Times New Roman"/>
          <w:sz w:val="28"/>
          <w:szCs w:val="28"/>
          <w:lang w:val="ru-RU"/>
        </w:rPr>
        <w:t xml:space="preserve">, </w:t>
      </w:r>
      <w:r w:rsidR="000D120D">
        <w:rPr>
          <w:rFonts w:ascii="Times New Roman" w:hAnsi="Times New Roman" w:cs="Times New Roman"/>
          <w:sz w:val="28"/>
          <w:szCs w:val="28"/>
          <w:lang w:val="ru-RU"/>
        </w:rPr>
        <w:t>Иркутская область, Еврейская АО</w:t>
      </w:r>
      <w:r w:rsidRPr="003C1CC6">
        <w:rPr>
          <w:rFonts w:ascii="Times New Roman" w:hAnsi="Times New Roman" w:cs="Times New Roman"/>
          <w:sz w:val="28"/>
          <w:szCs w:val="28"/>
          <w:lang w:val="ru-RU"/>
        </w:rPr>
        <w:t xml:space="preserve">. </w:t>
      </w:r>
      <w:proofErr w:type="gramEnd"/>
    </w:p>
    <w:p w:rsidR="003C1CC6" w:rsidRPr="006A776D" w:rsidRDefault="003C1CC6" w:rsidP="003C1CC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52515" cy="3314700"/>
            <wp:effectExtent l="19050" t="0" r="635" b="0"/>
            <wp:docPr id="8" name="Рисунок 0" descr="Медианный_возраст_мужч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ианный_возраст_мужчины.jpg"/>
                    <pic:cNvPicPr/>
                  </pic:nvPicPr>
                  <pic:blipFill>
                    <a:blip r:embed="rId33" cstate="print"/>
                    <a:srcRect t="3017" b="3233"/>
                    <a:stretch>
                      <a:fillRect/>
                    </a:stretch>
                  </pic:blipFill>
                  <pic:spPr>
                    <a:xfrm>
                      <a:off x="0" y="0"/>
                      <a:ext cx="6152515" cy="3314700"/>
                    </a:xfrm>
                    <a:prstGeom prst="rect">
                      <a:avLst/>
                    </a:prstGeom>
                  </pic:spPr>
                </pic:pic>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 xml:space="preserve">Рисунок 23. Изменение медианного возраста населения России с 2002 по 2010 </w:t>
      </w:r>
      <w:proofErr w:type="spellStart"/>
      <w:proofErr w:type="gramStart"/>
      <w:r w:rsidRPr="003C1CC6">
        <w:rPr>
          <w:rFonts w:ascii="Times New Roman" w:hAnsi="Times New Roman" w:cs="Times New Roman"/>
          <w:b/>
          <w:sz w:val="24"/>
          <w:szCs w:val="24"/>
          <w:lang w:val="ru-RU"/>
        </w:rPr>
        <w:t>гг</w:t>
      </w:r>
      <w:proofErr w:type="spellEnd"/>
      <w:proofErr w:type="gramEnd"/>
      <w:r w:rsidRPr="003C1CC6">
        <w:rPr>
          <w:rFonts w:ascii="Times New Roman" w:hAnsi="Times New Roman" w:cs="Times New Roman"/>
          <w:b/>
          <w:sz w:val="24"/>
          <w:szCs w:val="24"/>
          <w:lang w:val="ru-RU"/>
        </w:rPr>
        <w:t>, мужчины, число лет</w:t>
      </w:r>
    </w:p>
    <w:p w:rsidR="003C1CC6" w:rsidRPr="003C1CC6" w:rsidRDefault="003C1CC6" w:rsidP="003C1CC6">
      <w:pPr>
        <w:spacing w:after="120" w:line="240" w:lineRule="auto"/>
        <w:jc w:val="both"/>
        <w:rPr>
          <w:rFonts w:ascii="Times New Roman" w:hAnsi="Times New Roman" w:cs="Times New Roman"/>
          <w:sz w:val="24"/>
          <w:szCs w:val="24"/>
          <w:lang w:val="ru-RU"/>
        </w:rPr>
      </w:pPr>
      <w:r w:rsidRPr="003C1CC6">
        <w:rPr>
          <w:rFonts w:ascii="Times New Roman" w:hAnsi="Times New Roman" w:cs="Times New Roman"/>
          <w:sz w:val="24"/>
          <w:szCs w:val="24"/>
          <w:lang w:val="ru-RU"/>
        </w:rPr>
        <w:t xml:space="preserve">Источник: </w:t>
      </w:r>
      <w:proofErr w:type="spellStart"/>
      <w:r w:rsidRPr="003C1CC6">
        <w:rPr>
          <w:rFonts w:ascii="Times New Roman" w:hAnsi="Times New Roman" w:cs="Times New Roman"/>
          <w:sz w:val="24"/>
          <w:szCs w:val="24"/>
          <w:lang w:val="ru-RU"/>
        </w:rPr>
        <w:t>коэфф-ты</w:t>
      </w:r>
      <w:proofErr w:type="spellEnd"/>
      <w:r w:rsidRPr="003C1CC6">
        <w:rPr>
          <w:rFonts w:ascii="Times New Roman" w:hAnsi="Times New Roman" w:cs="Times New Roman"/>
          <w:sz w:val="24"/>
          <w:szCs w:val="24"/>
          <w:lang w:val="ru-RU"/>
        </w:rPr>
        <w:t xml:space="preserve"> смертности по возрасту и полу (</w:t>
      </w:r>
      <w:proofErr w:type="spellStart"/>
      <w:r w:rsidRPr="003C1CC6">
        <w:rPr>
          <w:rFonts w:ascii="Times New Roman" w:hAnsi="Times New Roman" w:cs="Times New Roman"/>
          <w:sz w:val="24"/>
          <w:szCs w:val="24"/>
          <w:lang w:val="ru-RU"/>
        </w:rPr>
        <w:t>РосБРиС</w:t>
      </w:r>
      <w:proofErr w:type="spellEnd"/>
      <w:r w:rsidRPr="003C1CC6">
        <w:rPr>
          <w:rFonts w:ascii="Times New Roman" w:hAnsi="Times New Roman" w:cs="Times New Roman"/>
          <w:sz w:val="24"/>
          <w:szCs w:val="24"/>
          <w:lang w:val="ru-RU"/>
        </w:rPr>
        <w:t>), результаты ВПН - 2002, 2010</w:t>
      </w:r>
    </w:p>
    <w:p w:rsidR="003C1CC6" w:rsidRPr="003C1CC6" w:rsidRDefault="003C1CC6" w:rsidP="003C1CC6">
      <w:pPr>
        <w:spacing w:after="0" w:line="360" w:lineRule="auto"/>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ab/>
        <w:t>Многие западные страны, Япония, США, прошедшие первые этапы эпидемиологического перехода, имеют общую закономе</w:t>
      </w:r>
      <w:r w:rsidR="000D120D">
        <w:rPr>
          <w:rFonts w:ascii="Times New Roman" w:hAnsi="Times New Roman" w:cs="Times New Roman"/>
          <w:sz w:val="28"/>
          <w:szCs w:val="28"/>
          <w:lang w:val="ru-RU"/>
        </w:rPr>
        <w:t xml:space="preserve">рность: по оси ретроспективой оси </w:t>
      </w:r>
      <w:r w:rsidRPr="003C1CC6">
        <w:rPr>
          <w:rFonts w:ascii="Times New Roman" w:hAnsi="Times New Roman" w:cs="Times New Roman"/>
          <w:sz w:val="28"/>
          <w:szCs w:val="28"/>
          <w:lang w:val="ru-RU"/>
        </w:rPr>
        <w:t xml:space="preserve">они стареют гораздо быстрее, чем по </w:t>
      </w:r>
      <w:proofErr w:type="spellStart"/>
      <w:r w:rsidRPr="003C1CC6">
        <w:rPr>
          <w:rFonts w:ascii="Times New Roman" w:hAnsi="Times New Roman" w:cs="Times New Roman"/>
          <w:sz w:val="28"/>
          <w:szCs w:val="28"/>
          <w:lang w:val="ru-RU"/>
        </w:rPr>
        <w:t>проспективно</w:t>
      </w:r>
      <w:r w:rsidR="000D120D">
        <w:rPr>
          <w:rFonts w:ascii="Times New Roman" w:hAnsi="Times New Roman" w:cs="Times New Roman"/>
          <w:sz w:val="28"/>
          <w:szCs w:val="28"/>
          <w:lang w:val="ru-RU"/>
        </w:rPr>
        <w:t>й</w:t>
      </w:r>
      <w:proofErr w:type="spellEnd"/>
      <w:r w:rsidRPr="003C1CC6">
        <w:rPr>
          <w:rFonts w:ascii="Times New Roman" w:hAnsi="Times New Roman" w:cs="Times New Roman"/>
          <w:sz w:val="28"/>
          <w:szCs w:val="28"/>
          <w:lang w:val="ru-RU"/>
        </w:rPr>
        <w:t xml:space="preserve">, разница между </w:t>
      </w:r>
      <w:proofErr w:type="gramStart"/>
      <w:r w:rsidRPr="003C1CC6">
        <w:rPr>
          <w:rFonts w:ascii="Times New Roman" w:hAnsi="Times New Roman" w:cs="Times New Roman"/>
          <w:sz w:val="28"/>
          <w:szCs w:val="28"/>
          <w:lang w:val="ru-RU"/>
        </w:rPr>
        <w:t>про</w:t>
      </w:r>
      <w:proofErr w:type="gramEnd"/>
      <w:r w:rsidR="000D120D">
        <w:rPr>
          <w:rFonts w:ascii="Times New Roman" w:hAnsi="Times New Roman" w:cs="Times New Roman"/>
          <w:sz w:val="28"/>
          <w:szCs w:val="28"/>
          <w:lang w:val="ru-RU"/>
        </w:rPr>
        <w:t>-</w:t>
      </w:r>
      <w:r w:rsidRPr="003C1CC6">
        <w:rPr>
          <w:rFonts w:ascii="Times New Roman" w:hAnsi="Times New Roman" w:cs="Times New Roman"/>
          <w:sz w:val="28"/>
          <w:szCs w:val="28"/>
          <w:lang w:val="ru-RU"/>
        </w:rPr>
        <w:t xml:space="preserve"> и хронологическим медианным возрастами </w:t>
      </w:r>
      <w:r w:rsidR="000D120D">
        <w:rPr>
          <w:rFonts w:ascii="Times New Roman" w:hAnsi="Times New Roman" w:cs="Times New Roman"/>
          <w:sz w:val="28"/>
          <w:szCs w:val="28"/>
          <w:lang w:val="ru-RU"/>
        </w:rPr>
        <w:t>-</w:t>
      </w:r>
      <w:r w:rsidRPr="003C1CC6">
        <w:rPr>
          <w:rFonts w:ascii="Times New Roman" w:hAnsi="Times New Roman" w:cs="Times New Roman"/>
          <w:sz w:val="28"/>
          <w:szCs w:val="28"/>
          <w:lang w:val="ru-RU"/>
        </w:rPr>
        <w:t xml:space="preserve"> отрицательн</w:t>
      </w:r>
      <w:r w:rsidR="000D120D">
        <w:rPr>
          <w:rFonts w:ascii="Times New Roman" w:hAnsi="Times New Roman" w:cs="Times New Roman"/>
          <w:sz w:val="28"/>
          <w:szCs w:val="28"/>
          <w:lang w:val="ru-RU"/>
        </w:rPr>
        <w:t>а</w:t>
      </w:r>
      <w:r w:rsidRPr="003C1CC6">
        <w:rPr>
          <w:rFonts w:ascii="Times New Roman" w:hAnsi="Times New Roman" w:cs="Times New Roman"/>
          <w:sz w:val="28"/>
          <w:szCs w:val="28"/>
          <w:lang w:val="ru-RU"/>
        </w:rPr>
        <w:t xml:space="preserve">. Диаметрально противоположная картина соответствует мужскому населению России. Для всех регионов России (за исключением Чукотского АО, Еврейской АО) разность положительна и в большинстве субъектов она составляет </w:t>
      </w:r>
      <w:r w:rsidR="000D120D">
        <w:rPr>
          <w:rFonts w:ascii="Times New Roman" w:hAnsi="Times New Roman" w:cs="Times New Roman"/>
          <w:sz w:val="28"/>
          <w:szCs w:val="28"/>
          <w:lang w:val="ru-RU"/>
        </w:rPr>
        <w:t>более 5</w:t>
      </w:r>
      <w:r w:rsidRPr="003C1CC6">
        <w:rPr>
          <w:rFonts w:ascii="Times New Roman" w:hAnsi="Times New Roman" w:cs="Times New Roman"/>
          <w:sz w:val="28"/>
          <w:szCs w:val="28"/>
          <w:lang w:val="ru-RU"/>
        </w:rPr>
        <w:t xml:space="preserve"> лет. </w:t>
      </w:r>
      <w:proofErr w:type="gramStart"/>
      <w:r w:rsidRPr="003C1CC6">
        <w:rPr>
          <w:rFonts w:ascii="Times New Roman" w:hAnsi="Times New Roman" w:cs="Times New Roman"/>
          <w:sz w:val="28"/>
          <w:szCs w:val="28"/>
          <w:lang w:val="ru-RU"/>
        </w:rPr>
        <w:t>Подобная картина (рисунок 2</w:t>
      </w:r>
      <w:r w:rsidR="000D120D">
        <w:rPr>
          <w:rFonts w:ascii="Times New Roman" w:hAnsi="Times New Roman" w:cs="Times New Roman"/>
          <w:sz w:val="28"/>
          <w:szCs w:val="28"/>
          <w:lang w:val="ru-RU"/>
        </w:rPr>
        <w:t>4</w:t>
      </w:r>
      <w:r w:rsidRPr="003C1CC6">
        <w:rPr>
          <w:rFonts w:ascii="Times New Roman" w:hAnsi="Times New Roman" w:cs="Times New Roman"/>
          <w:sz w:val="28"/>
          <w:szCs w:val="28"/>
          <w:lang w:val="ru-RU"/>
        </w:rPr>
        <w:t xml:space="preserve">) проливает свет на старение мужского населения: если по оси ретроспективного возраста старение мужского населения или не наблюдается или имеет малую скорость, то по оси </w:t>
      </w:r>
      <w:proofErr w:type="spellStart"/>
      <w:r w:rsidRPr="003C1CC6">
        <w:rPr>
          <w:rFonts w:ascii="Times New Roman" w:hAnsi="Times New Roman" w:cs="Times New Roman"/>
          <w:sz w:val="28"/>
          <w:szCs w:val="28"/>
          <w:lang w:val="ru-RU"/>
        </w:rPr>
        <w:t>проспективного</w:t>
      </w:r>
      <w:proofErr w:type="spellEnd"/>
      <w:r w:rsidRPr="003C1CC6">
        <w:rPr>
          <w:rFonts w:ascii="Times New Roman" w:hAnsi="Times New Roman" w:cs="Times New Roman"/>
          <w:sz w:val="28"/>
          <w:szCs w:val="28"/>
          <w:lang w:val="ru-RU"/>
        </w:rPr>
        <w:t xml:space="preserve"> возраста старение охватывает практически всю территорию страны и скорость старения составляет в среднем 4,8 года за период с 2002 по 2010 гг. </w:t>
      </w:r>
      <w:proofErr w:type="gramEnd"/>
    </w:p>
    <w:p w:rsidR="003C1CC6" w:rsidRPr="006A776D" w:rsidRDefault="003C1CC6" w:rsidP="003C1CC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52515" cy="3291840"/>
            <wp:effectExtent l="19050" t="0" r="635" b="0"/>
            <wp:docPr id="9" name="Рисунок 2" descr="Разность_2010_мужч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ность_2010_мужчины.jpg"/>
                    <pic:cNvPicPr/>
                  </pic:nvPicPr>
                  <pic:blipFill>
                    <a:blip r:embed="rId34" cstate="print"/>
                    <a:srcRect t="3879" b="3017"/>
                    <a:stretch>
                      <a:fillRect/>
                    </a:stretch>
                  </pic:blipFill>
                  <pic:spPr>
                    <a:xfrm>
                      <a:off x="0" y="0"/>
                      <a:ext cx="6152515" cy="3291840"/>
                    </a:xfrm>
                    <a:prstGeom prst="rect">
                      <a:avLst/>
                    </a:prstGeom>
                  </pic:spPr>
                </pic:pic>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 xml:space="preserve">Рисунок 24. Разность между </w:t>
      </w:r>
      <w:proofErr w:type="spellStart"/>
      <w:r w:rsidRPr="003C1CC6">
        <w:rPr>
          <w:rFonts w:ascii="Times New Roman" w:hAnsi="Times New Roman" w:cs="Times New Roman"/>
          <w:b/>
          <w:sz w:val="24"/>
          <w:szCs w:val="24"/>
          <w:lang w:val="ru-RU"/>
        </w:rPr>
        <w:t>проспективным</w:t>
      </w:r>
      <w:proofErr w:type="spellEnd"/>
      <w:r w:rsidRPr="003C1CC6">
        <w:rPr>
          <w:rFonts w:ascii="Times New Roman" w:hAnsi="Times New Roman" w:cs="Times New Roman"/>
          <w:b/>
          <w:sz w:val="24"/>
          <w:szCs w:val="24"/>
          <w:lang w:val="ru-RU"/>
        </w:rPr>
        <w:t xml:space="preserve"> и ретроспективным медианным возрастами, 2010 </w:t>
      </w:r>
      <w:proofErr w:type="spellStart"/>
      <w:proofErr w:type="gramStart"/>
      <w:r w:rsidRPr="003C1CC6">
        <w:rPr>
          <w:rFonts w:ascii="Times New Roman" w:hAnsi="Times New Roman" w:cs="Times New Roman"/>
          <w:b/>
          <w:sz w:val="24"/>
          <w:szCs w:val="24"/>
          <w:lang w:val="ru-RU"/>
        </w:rPr>
        <w:t>гг</w:t>
      </w:r>
      <w:proofErr w:type="spellEnd"/>
      <w:proofErr w:type="gramEnd"/>
      <w:r w:rsidRPr="003C1CC6">
        <w:rPr>
          <w:rFonts w:ascii="Times New Roman" w:hAnsi="Times New Roman" w:cs="Times New Roman"/>
          <w:b/>
          <w:sz w:val="24"/>
          <w:szCs w:val="24"/>
          <w:lang w:val="ru-RU"/>
        </w:rPr>
        <w:t>, мужчины, число лет</w:t>
      </w:r>
    </w:p>
    <w:p w:rsidR="003C1CC6" w:rsidRPr="003C1CC6" w:rsidRDefault="003C1CC6" w:rsidP="003C1CC6">
      <w:pPr>
        <w:spacing w:after="120" w:line="240" w:lineRule="auto"/>
        <w:jc w:val="both"/>
        <w:rPr>
          <w:rFonts w:ascii="Times New Roman" w:hAnsi="Times New Roman" w:cs="Times New Roman"/>
          <w:sz w:val="24"/>
          <w:szCs w:val="24"/>
          <w:lang w:val="ru-RU"/>
        </w:rPr>
      </w:pPr>
      <w:r w:rsidRPr="003C1CC6">
        <w:rPr>
          <w:rFonts w:ascii="Times New Roman" w:hAnsi="Times New Roman" w:cs="Times New Roman"/>
          <w:sz w:val="24"/>
          <w:szCs w:val="24"/>
          <w:lang w:val="ru-RU"/>
        </w:rPr>
        <w:t xml:space="preserve">Источник: </w:t>
      </w:r>
      <w:proofErr w:type="spellStart"/>
      <w:r w:rsidRPr="003C1CC6">
        <w:rPr>
          <w:rFonts w:ascii="Times New Roman" w:hAnsi="Times New Roman" w:cs="Times New Roman"/>
          <w:sz w:val="24"/>
          <w:szCs w:val="24"/>
          <w:lang w:val="ru-RU"/>
        </w:rPr>
        <w:t>коэфф-ты</w:t>
      </w:r>
      <w:proofErr w:type="spellEnd"/>
      <w:r w:rsidRPr="003C1CC6">
        <w:rPr>
          <w:rFonts w:ascii="Times New Roman" w:hAnsi="Times New Roman" w:cs="Times New Roman"/>
          <w:sz w:val="24"/>
          <w:szCs w:val="24"/>
          <w:lang w:val="ru-RU"/>
        </w:rPr>
        <w:t xml:space="preserve"> смертности по возрасту и полу (</w:t>
      </w:r>
      <w:proofErr w:type="spellStart"/>
      <w:r w:rsidRPr="003C1CC6">
        <w:rPr>
          <w:rFonts w:ascii="Times New Roman" w:hAnsi="Times New Roman" w:cs="Times New Roman"/>
          <w:sz w:val="24"/>
          <w:szCs w:val="24"/>
          <w:lang w:val="ru-RU"/>
        </w:rPr>
        <w:t>РосБРиС</w:t>
      </w:r>
      <w:proofErr w:type="spellEnd"/>
      <w:r w:rsidRPr="003C1CC6">
        <w:rPr>
          <w:rFonts w:ascii="Times New Roman" w:hAnsi="Times New Roman" w:cs="Times New Roman"/>
          <w:sz w:val="24"/>
          <w:szCs w:val="24"/>
          <w:lang w:val="ru-RU"/>
        </w:rPr>
        <w:t>), результаты ВПН - 2010</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Рассмотрение аналогичных показателей для женского населения России показывает, что разрыв между традиционным и </w:t>
      </w:r>
      <w:proofErr w:type="spellStart"/>
      <w:r w:rsidRPr="003C1CC6">
        <w:rPr>
          <w:rFonts w:ascii="Times New Roman" w:hAnsi="Times New Roman" w:cs="Times New Roman"/>
          <w:sz w:val="28"/>
          <w:szCs w:val="28"/>
          <w:lang w:val="ru-RU"/>
        </w:rPr>
        <w:t>проспективным</w:t>
      </w:r>
      <w:proofErr w:type="spellEnd"/>
      <w:r w:rsidRPr="003C1CC6">
        <w:rPr>
          <w:rFonts w:ascii="Times New Roman" w:hAnsi="Times New Roman" w:cs="Times New Roman"/>
          <w:sz w:val="28"/>
          <w:szCs w:val="28"/>
          <w:lang w:val="ru-RU"/>
        </w:rPr>
        <w:t xml:space="preserve"> возрастом у женщин не </w:t>
      </w:r>
      <w:r w:rsidR="000D120D">
        <w:rPr>
          <w:rFonts w:ascii="Times New Roman" w:hAnsi="Times New Roman" w:cs="Times New Roman"/>
          <w:sz w:val="28"/>
          <w:szCs w:val="28"/>
          <w:lang w:val="ru-RU"/>
        </w:rPr>
        <w:t>так</w:t>
      </w:r>
      <w:r w:rsidRPr="003C1CC6">
        <w:rPr>
          <w:rFonts w:ascii="Times New Roman" w:hAnsi="Times New Roman" w:cs="Times New Roman"/>
          <w:sz w:val="28"/>
          <w:szCs w:val="28"/>
          <w:lang w:val="ru-RU"/>
        </w:rPr>
        <w:t xml:space="preserve"> велик, так как женская смертность в России существенно ниже мужской. Как видно из рисунка 25 произошло существенное изменение медианного возраста женского населения в традиционном измерении. </w:t>
      </w:r>
      <w:proofErr w:type="gramStart"/>
      <w:r w:rsidRPr="003C1CC6">
        <w:rPr>
          <w:rFonts w:ascii="Times New Roman" w:hAnsi="Times New Roman" w:cs="Times New Roman"/>
          <w:sz w:val="28"/>
          <w:szCs w:val="28"/>
          <w:lang w:val="ru-RU"/>
        </w:rPr>
        <w:t xml:space="preserve">В отличие от аналогичного показателя для мужского населения, где большинство регионов попадает в группу снижения или слабого роста медианного возраста, у женского населения во всех субъектах РФ наблюдается рост медианного возраста, при этом большая часть территории России попадает в группу умеренного и сильного роста медианного возраста (2-3 года и более 3 лет за </w:t>
      </w:r>
      <w:proofErr w:type="spellStart"/>
      <w:r w:rsidRPr="003C1CC6">
        <w:rPr>
          <w:rFonts w:ascii="Times New Roman" w:hAnsi="Times New Roman" w:cs="Times New Roman"/>
          <w:sz w:val="28"/>
          <w:szCs w:val="28"/>
          <w:lang w:val="ru-RU"/>
        </w:rPr>
        <w:t>межпереписной</w:t>
      </w:r>
      <w:proofErr w:type="spellEnd"/>
      <w:r w:rsidRPr="003C1CC6">
        <w:rPr>
          <w:rFonts w:ascii="Times New Roman" w:hAnsi="Times New Roman" w:cs="Times New Roman"/>
          <w:sz w:val="28"/>
          <w:szCs w:val="28"/>
          <w:lang w:val="ru-RU"/>
        </w:rPr>
        <w:t xml:space="preserve"> период).</w:t>
      </w:r>
      <w:proofErr w:type="gramEnd"/>
    </w:p>
    <w:p w:rsidR="003C1CC6" w:rsidRPr="006A776D" w:rsidRDefault="003C1CC6" w:rsidP="003C1CC6">
      <w:pPr>
        <w:spacing w:before="120"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52515" cy="3284220"/>
            <wp:effectExtent l="19050" t="0" r="635" b="0"/>
            <wp:docPr id="10" name="Рисунок 7" descr="Медианный_возраст_женщ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ианный_возраст_женщины.jpg"/>
                    <pic:cNvPicPr/>
                  </pic:nvPicPr>
                  <pic:blipFill>
                    <a:blip r:embed="rId35" cstate="print"/>
                    <a:srcRect t="3664" b="3448"/>
                    <a:stretch>
                      <a:fillRect/>
                    </a:stretch>
                  </pic:blipFill>
                  <pic:spPr>
                    <a:xfrm>
                      <a:off x="0" y="0"/>
                      <a:ext cx="6152515" cy="3284220"/>
                    </a:xfrm>
                    <a:prstGeom prst="rect">
                      <a:avLst/>
                    </a:prstGeom>
                  </pic:spPr>
                </pic:pic>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 xml:space="preserve">Рисунок 25. Изменение медианного возраста населения России с 2002 по 2010 </w:t>
      </w:r>
      <w:proofErr w:type="spellStart"/>
      <w:proofErr w:type="gramStart"/>
      <w:r w:rsidRPr="003C1CC6">
        <w:rPr>
          <w:rFonts w:ascii="Times New Roman" w:hAnsi="Times New Roman" w:cs="Times New Roman"/>
          <w:b/>
          <w:sz w:val="24"/>
          <w:szCs w:val="24"/>
          <w:lang w:val="ru-RU"/>
        </w:rPr>
        <w:t>гг</w:t>
      </w:r>
      <w:proofErr w:type="spellEnd"/>
      <w:proofErr w:type="gramEnd"/>
      <w:r w:rsidRPr="003C1CC6">
        <w:rPr>
          <w:rFonts w:ascii="Times New Roman" w:hAnsi="Times New Roman" w:cs="Times New Roman"/>
          <w:b/>
          <w:sz w:val="24"/>
          <w:szCs w:val="24"/>
          <w:lang w:val="ru-RU"/>
        </w:rPr>
        <w:t>, женщины, число лет</w:t>
      </w:r>
    </w:p>
    <w:p w:rsidR="003C1CC6" w:rsidRPr="003C1CC6" w:rsidRDefault="003C1CC6" w:rsidP="003C1CC6">
      <w:pPr>
        <w:spacing w:after="120" w:line="240" w:lineRule="auto"/>
        <w:jc w:val="both"/>
        <w:rPr>
          <w:rFonts w:ascii="Times New Roman" w:hAnsi="Times New Roman" w:cs="Times New Roman"/>
          <w:sz w:val="24"/>
          <w:szCs w:val="24"/>
          <w:lang w:val="ru-RU"/>
        </w:rPr>
      </w:pPr>
      <w:r w:rsidRPr="003C1CC6">
        <w:rPr>
          <w:rFonts w:ascii="Times New Roman" w:hAnsi="Times New Roman" w:cs="Times New Roman"/>
          <w:sz w:val="24"/>
          <w:szCs w:val="24"/>
          <w:lang w:val="ru-RU"/>
        </w:rPr>
        <w:t xml:space="preserve">Источник: </w:t>
      </w:r>
      <w:proofErr w:type="spellStart"/>
      <w:r w:rsidRPr="003C1CC6">
        <w:rPr>
          <w:rFonts w:ascii="Times New Roman" w:hAnsi="Times New Roman" w:cs="Times New Roman"/>
          <w:sz w:val="24"/>
          <w:szCs w:val="24"/>
          <w:lang w:val="ru-RU"/>
        </w:rPr>
        <w:t>коэфф-ты</w:t>
      </w:r>
      <w:proofErr w:type="spellEnd"/>
      <w:r w:rsidRPr="003C1CC6">
        <w:rPr>
          <w:rFonts w:ascii="Times New Roman" w:hAnsi="Times New Roman" w:cs="Times New Roman"/>
          <w:sz w:val="24"/>
          <w:szCs w:val="24"/>
          <w:lang w:val="ru-RU"/>
        </w:rPr>
        <w:t xml:space="preserve"> смертности по возрасту и полу (</w:t>
      </w:r>
      <w:proofErr w:type="spellStart"/>
      <w:r w:rsidRPr="003C1CC6">
        <w:rPr>
          <w:rFonts w:ascii="Times New Roman" w:hAnsi="Times New Roman" w:cs="Times New Roman"/>
          <w:sz w:val="24"/>
          <w:szCs w:val="24"/>
          <w:lang w:val="ru-RU"/>
        </w:rPr>
        <w:t>РосБРиС</w:t>
      </w:r>
      <w:proofErr w:type="spellEnd"/>
      <w:r w:rsidRPr="003C1CC6">
        <w:rPr>
          <w:rFonts w:ascii="Times New Roman" w:hAnsi="Times New Roman" w:cs="Times New Roman"/>
          <w:sz w:val="24"/>
          <w:szCs w:val="24"/>
          <w:lang w:val="ru-RU"/>
        </w:rPr>
        <w:t>), результаты ВПН - 2002, 2010</w:t>
      </w:r>
    </w:p>
    <w:p w:rsidR="003C1CC6" w:rsidRPr="003C1CC6" w:rsidRDefault="003C1CC6" w:rsidP="003C1CC6">
      <w:pPr>
        <w:spacing w:after="0" w:line="360" w:lineRule="auto"/>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ab/>
        <w:t xml:space="preserve">Картина меняется при вычислении </w:t>
      </w:r>
      <w:proofErr w:type="spellStart"/>
      <w:r w:rsidRPr="003C1CC6">
        <w:rPr>
          <w:rFonts w:ascii="Times New Roman" w:hAnsi="Times New Roman" w:cs="Times New Roman"/>
          <w:sz w:val="28"/>
          <w:szCs w:val="28"/>
          <w:lang w:val="ru-RU"/>
        </w:rPr>
        <w:t>проспективного</w:t>
      </w:r>
      <w:proofErr w:type="spellEnd"/>
      <w:r w:rsidRPr="003C1CC6">
        <w:rPr>
          <w:rFonts w:ascii="Times New Roman" w:hAnsi="Times New Roman" w:cs="Times New Roman"/>
          <w:sz w:val="28"/>
          <w:szCs w:val="28"/>
          <w:lang w:val="ru-RU"/>
        </w:rPr>
        <w:t xml:space="preserve"> медианного возраста в 2010 году при взятом за стандарт 2002 году. Для женского населения выделяется группа регионов, которым соответствует отрицательная разность между про</w:t>
      </w:r>
      <w:r w:rsidR="00B059D5">
        <w:rPr>
          <w:rFonts w:ascii="Times New Roman" w:hAnsi="Times New Roman" w:cs="Times New Roman"/>
          <w:sz w:val="28"/>
          <w:szCs w:val="28"/>
          <w:lang w:val="ru-RU"/>
        </w:rPr>
        <w:t>-</w:t>
      </w:r>
      <w:r w:rsidRPr="003C1CC6">
        <w:rPr>
          <w:rFonts w:ascii="Times New Roman" w:hAnsi="Times New Roman" w:cs="Times New Roman"/>
          <w:sz w:val="28"/>
          <w:szCs w:val="28"/>
          <w:lang w:val="ru-RU"/>
        </w:rPr>
        <w:t xml:space="preserve"> и ретр</w:t>
      </w:r>
      <w:proofErr w:type="gramStart"/>
      <w:r w:rsidRPr="003C1CC6">
        <w:rPr>
          <w:rFonts w:ascii="Times New Roman" w:hAnsi="Times New Roman" w:cs="Times New Roman"/>
          <w:sz w:val="28"/>
          <w:szCs w:val="28"/>
          <w:lang w:val="ru-RU"/>
        </w:rPr>
        <w:t>о</w:t>
      </w:r>
      <w:r w:rsidR="00B059D5">
        <w:rPr>
          <w:rFonts w:ascii="Times New Roman" w:hAnsi="Times New Roman" w:cs="Times New Roman"/>
          <w:sz w:val="28"/>
          <w:szCs w:val="28"/>
          <w:lang w:val="ru-RU"/>
        </w:rPr>
        <w:t>-</w:t>
      </w:r>
      <w:proofErr w:type="gramEnd"/>
      <w:r w:rsidRPr="003C1CC6">
        <w:rPr>
          <w:rFonts w:ascii="Times New Roman" w:hAnsi="Times New Roman" w:cs="Times New Roman"/>
          <w:sz w:val="28"/>
          <w:szCs w:val="28"/>
          <w:lang w:val="ru-RU"/>
        </w:rPr>
        <w:t xml:space="preserve"> медианным возрастном, что свидетельствует о более медленных темпах (или прекращении) старения </w:t>
      </w:r>
      <w:r w:rsidR="000D120D">
        <w:rPr>
          <w:rFonts w:ascii="Times New Roman" w:hAnsi="Times New Roman" w:cs="Times New Roman"/>
          <w:sz w:val="28"/>
          <w:szCs w:val="28"/>
          <w:lang w:val="ru-RU"/>
        </w:rPr>
        <w:t>по</w:t>
      </w:r>
      <w:r w:rsidRPr="003C1CC6">
        <w:rPr>
          <w:rFonts w:ascii="Times New Roman" w:hAnsi="Times New Roman" w:cs="Times New Roman"/>
          <w:sz w:val="28"/>
          <w:szCs w:val="28"/>
          <w:lang w:val="ru-RU"/>
        </w:rPr>
        <w:t xml:space="preserve"> оси </w:t>
      </w:r>
      <w:proofErr w:type="spellStart"/>
      <w:r w:rsidRPr="003C1CC6">
        <w:rPr>
          <w:rFonts w:ascii="Times New Roman" w:hAnsi="Times New Roman" w:cs="Times New Roman"/>
          <w:sz w:val="28"/>
          <w:szCs w:val="28"/>
          <w:lang w:val="ru-RU"/>
        </w:rPr>
        <w:t>про</w:t>
      </w:r>
      <w:r w:rsidR="000D120D">
        <w:rPr>
          <w:rFonts w:ascii="Times New Roman" w:hAnsi="Times New Roman" w:cs="Times New Roman"/>
          <w:sz w:val="28"/>
          <w:szCs w:val="28"/>
          <w:lang w:val="ru-RU"/>
        </w:rPr>
        <w:t>спективного</w:t>
      </w:r>
      <w:proofErr w:type="spellEnd"/>
      <w:r w:rsidR="000D120D">
        <w:rPr>
          <w:rFonts w:ascii="Times New Roman" w:hAnsi="Times New Roman" w:cs="Times New Roman"/>
          <w:sz w:val="28"/>
          <w:szCs w:val="28"/>
          <w:lang w:val="ru-RU"/>
        </w:rPr>
        <w:t xml:space="preserve"> возраста. Большую </w:t>
      </w:r>
      <w:r w:rsidRPr="003C1CC6">
        <w:rPr>
          <w:rFonts w:ascii="Times New Roman" w:hAnsi="Times New Roman" w:cs="Times New Roman"/>
          <w:sz w:val="28"/>
          <w:szCs w:val="28"/>
          <w:lang w:val="ru-RU"/>
        </w:rPr>
        <w:t xml:space="preserve">группу составляют регионы, для которых описанная выше разность не превышает 1 года. Это территории СФО, ПФО, южные регионы ЦФО, в которых скорость старения в традиционном и </w:t>
      </w:r>
      <w:proofErr w:type="spellStart"/>
      <w:r w:rsidRPr="003C1CC6">
        <w:rPr>
          <w:rFonts w:ascii="Times New Roman" w:hAnsi="Times New Roman" w:cs="Times New Roman"/>
          <w:sz w:val="28"/>
          <w:szCs w:val="28"/>
          <w:lang w:val="ru-RU"/>
        </w:rPr>
        <w:t>проспективном</w:t>
      </w:r>
      <w:proofErr w:type="spellEnd"/>
      <w:r w:rsidRPr="003C1CC6">
        <w:rPr>
          <w:rFonts w:ascii="Times New Roman" w:hAnsi="Times New Roman" w:cs="Times New Roman"/>
          <w:sz w:val="28"/>
          <w:szCs w:val="28"/>
          <w:lang w:val="ru-RU"/>
        </w:rPr>
        <w:t xml:space="preserve"> измерении приблизительно совпадает. </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Сравнение полученных результатов позволяет сделать вывод о том, что женское население России более близко по характеру протекания и скорости процесса старения к странам Запада (например, Польша). Мужское население России представляет собой уникальный пример того, как </w:t>
      </w:r>
      <w:proofErr w:type="spellStart"/>
      <w:r w:rsidRPr="003C1CC6">
        <w:rPr>
          <w:rFonts w:ascii="Times New Roman" w:hAnsi="Times New Roman" w:cs="Times New Roman"/>
          <w:sz w:val="28"/>
          <w:szCs w:val="28"/>
          <w:lang w:val="ru-RU"/>
        </w:rPr>
        <w:t>сверхсмертность</w:t>
      </w:r>
      <w:proofErr w:type="spellEnd"/>
      <w:r w:rsidRPr="003C1CC6">
        <w:rPr>
          <w:rFonts w:ascii="Times New Roman" w:hAnsi="Times New Roman" w:cs="Times New Roman"/>
          <w:sz w:val="28"/>
          <w:szCs w:val="28"/>
          <w:lang w:val="ru-RU"/>
        </w:rPr>
        <w:t xml:space="preserve"> влияет на возрастную структуру населения: население быстро стареет по пр</w:t>
      </w:r>
      <w:proofErr w:type="gramStart"/>
      <w:r w:rsidRPr="003C1CC6">
        <w:rPr>
          <w:rFonts w:ascii="Times New Roman" w:hAnsi="Times New Roman" w:cs="Times New Roman"/>
          <w:sz w:val="28"/>
          <w:szCs w:val="28"/>
          <w:lang w:val="ru-RU"/>
        </w:rPr>
        <w:t>о</w:t>
      </w:r>
      <w:r w:rsidR="00B059D5">
        <w:rPr>
          <w:rFonts w:ascii="Times New Roman" w:hAnsi="Times New Roman" w:cs="Times New Roman"/>
          <w:sz w:val="28"/>
          <w:szCs w:val="28"/>
          <w:lang w:val="ru-RU"/>
        </w:rPr>
        <w:t>-</w:t>
      </w:r>
      <w:proofErr w:type="gramEnd"/>
      <w:r w:rsidRPr="003C1CC6">
        <w:rPr>
          <w:rFonts w:ascii="Times New Roman" w:hAnsi="Times New Roman" w:cs="Times New Roman"/>
          <w:sz w:val="28"/>
          <w:szCs w:val="28"/>
          <w:lang w:val="ru-RU"/>
        </w:rPr>
        <w:t xml:space="preserve"> шкале возраста, при этом сохраняя уверенные темпы старения и по ретро</w:t>
      </w:r>
      <w:r w:rsidR="00B059D5">
        <w:rPr>
          <w:rFonts w:ascii="Times New Roman" w:hAnsi="Times New Roman" w:cs="Times New Roman"/>
          <w:sz w:val="28"/>
          <w:szCs w:val="28"/>
          <w:lang w:val="ru-RU"/>
        </w:rPr>
        <w:t>-</w:t>
      </w:r>
      <w:r w:rsidRPr="003C1CC6">
        <w:rPr>
          <w:rFonts w:ascii="Times New Roman" w:hAnsi="Times New Roman" w:cs="Times New Roman"/>
          <w:sz w:val="28"/>
          <w:szCs w:val="28"/>
          <w:lang w:val="ru-RU"/>
        </w:rPr>
        <w:t xml:space="preserve"> оси.</w:t>
      </w:r>
    </w:p>
    <w:p w:rsidR="003C1CC6" w:rsidRPr="006A776D" w:rsidRDefault="003C1CC6" w:rsidP="003C1CC6">
      <w:pPr>
        <w:spacing w:before="120"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52515" cy="3291840"/>
            <wp:effectExtent l="19050" t="0" r="635" b="0"/>
            <wp:docPr id="11" name="Рисунок 8" descr="Разность_2010_женщ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ность_2010_женщины.jpg"/>
                    <pic:cNvPicPr/>
                  </pic:nvPicPr>
                  <pic:blipFill>
                    <a:blip r:embed="rId36" cstate="print"/>
                    <a:srcRect t="3879" b="3017"/>
                    <a:stretch>
                      <a:fillRect/>
                    </a:stretch>
                  </pic:blipFill>
                  <pic:spPr>
                    <a:xfrm>
                      <a:off x="0" y="0"/>
                      <a:ext cx="6152515" cy="3291840"/>
                    </a:xfrm>
                    <a:prstGeom prst="rect">
                      <a:avLst/>
                    </a:prstGeom>
                  </pic:spPr>
                </pic:pic>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 xml:space="preserve">Рисунок 26. Разность между </w:t>
      </w:r>
      <w:proofErr w:type="spellStart"/>
      <w:r w:rsidRPr="003C1CC6">
        <w:rPr>
          <w:rFonts w:ascii="Times New Roman" w:hAnsi="Times New Roman" w:cs="Times New Roman"/>
          <w:b/>
          <w:sz w:val="24"/>
          <w:szCs w:val="24"/>
          <w:lang w:val="ru-RU"/>
        </w:rPr>
        <w:t>проспективным</w:t>
      </w:r>
      <w:proofErr w:type="spellEnd"/>
      <w:r w:rsidRPr="003C1CC6">
        <w:rPr>
          <w:rFonts w:ascii="Times New Roman" w:hAnsi="Times New Roman" w:cs="Times New Roman"/>
          <w:b/>
          <w:sz w:val="24"/>
          <w:szCs w:val="24"/>
          <w:lang w:val="ru-RU"/>
        </w:rPr>
        <w:t xml:space="preserve"> и ретроспективным медианным возрастами, 2010 </w:t>
      </w:r>
      <w:proofErr w:type="spellStart"/>
      <w:proofErr w:type="gramStart"/>
      <w:r w:rsidRPr="003C1CC6">
        <w:rPr>
          <w:rFonts w:ascii="Times New Roman" w:hAnsi="Times New Roman" w:cs="Times New Roman"/>
          <w:b/>
          <w:sz w:val="24"/>
          <w:szCs w:val="24"/>
          <w:lang w:val="ru-RU"/>
        </w:rPr>
        <w:t>гг</w:t>
      </w:r>
      <w:proofErr w:type="spellEnd"/>
      <w:proofErr w:type="gramEnd"/>
      <w:r w:rsidRPr="003C1CC6">
        <w:rPr>
          <w:rFonts w:ascii="Times New Roman" w:hAnsi="Times New Roman" w:cs="Times New Roman"/>
          <w:b/>
          <w:sz w:val="24"/>
          <w:szCs w:val="24"/>
          <w:lang w:val="ru-RU"/>
        </w:rPr>
        <w:t>, женщины, число лет</w:t>
      </w:r>
    </w:p>
    <w:p w:rsidR="003C1CC6" w:rsidRPr="003C1CC6" w:rsidRDefault="003C1CC6" w:rsidP="003C1CC6">
      <w:pPr>
        <w:spacing w:after="120" w:line="240" w:lineRule="auto"/>
        <w:jc w:val="both"/>
        <w:rPr>
          <w:rFonts w:ascii="Times New Roman" w:hAnsi="Times New Roman" w:cs="Times New Roman"/>
          <w:sz w:val="24"/>
          <w:szCs w:val="24"/>
          <w:lang w:val="ru-RU"/>
        </w:rPr>
      </w:pPr>
      <w:r w:rsidRPr="003C1CC6">
        <w:rPr>
          <w:rFonts w:ascii="Times New Roman" w:hAnsi="Times New Roman" w:cs="Times New Roman"/>
          <w:sz w:val="24"/>
          <w:szCs w:val="24"/>
          <w:lang w:val="ru-RU"/>
        </w:rPr>
        <w:t xml:space="preserve">Источник: </w:t>
      </w:r>
      <w:proofErr w:type="spellStart"/>
      <w:r w:rsidRPr="003C1CC6">
        <w:rPr>
          <w:rFonts w:ascii="Times New Roman" w:hAnsi="Times New Roman" w:cs="Times New Roman"/>
          <w:sz w:val="24"/>
          <w:szCs w:val="24"/>
          <w:lang w:val="ru-RU"/>
        </w:rPr>
        <w:t>коэфф-ты</w:t>
      </w:r>
      <w:proofErr w:type="spellEnd"/>
      <w:r w:rsidRPr="003C1CC6">
        <w:rPr>
          <w:rFonts w:ascii="Times New Roman" w:hAnsi="Times New Roman" w:cs="Times New Roman"/>
          <w:sz w:val="24"/>
          <w:szCs w:val="24"/>
          <w:lang w:val="ru-RU"/>
        </w:rPr>
        <w:t xml:space="preserve"> смертности по возрасту и полу (</w:t>
      </w:r>
      <w:proofErr w:type="spellStart"/>
      <w:r w:rsidRPr="003C1CC6">
        <w:rPr>
          <w:rFonts w:ascii="Times New Roman" w:hAnsi="Times New Roman" w:cs="Times New Roman"/>
          <w:sz w:val="24"/>
          <w:szCs w:val="24"/>
          <w:lang w:val="ru-RU"/>
        </w:rPr>
        <w:t>РосБРиС</w:t>
      </w:r>
      <w:proofErr w:type="spellEnd"/>
      <w:r w:rsidRPr="003C1CC6">
        <w:rPr>
          <w:rFonts w:ascii="Times New Roman" w:hAnsi="Times New Roman" w:cs="Times New Roman"/>
          <w:sz w:val="24"/>
          <w:szCs w:val="24"/>
          <w:lang w:val="ru-RU"/>
        </w:rPr>
        <w:t>), результаты ВПН - 2010</w:t>
      </w:r>
    </w:p>
    <w:p w:rsidR="003C1CC6" w:rsidRPr="003C1CC6" w:rsidRDefault="003C1CC6" w:rsidP="00D77928">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Процесс старения населения в России исп</w:t>
      </w:r>
      <w:r w:rsidR="005B66E9">
        <w:rPr>
          <w:rFonts w:ascii="Times New Roman" w:hAnsi="Times New Roman" w:cs="Times New Roman"/>
          <w:sz w:val="28"/>
          <w:szCs w:val="28"/>
          <w:lang w:val="ru-RU"/>
        </w:rPr>
        <w:t>ытывает волнообразные колебания</w:t>
      </w:r>
      <w:r w:rsidRPr="003C1CC6">
        <w:rPr>
          <w:rFonts w:ascii="Times New Roman" w:hAnsi="Times New Roman" w:cs="Times New Roman"/>
          <w:sz w:val="28"/>
          <w:szCs w:val="28"/>
          <w:lang w:val="ru-RU"/>
        </w:rPr>
        <w:t xml:space="preserve">. В </w:t>
      </w:r>
      <w:proofErr w:type="spellStart"/>
      <w:r w:rsidRPr="003C1CC6">
        <w:rPr>
          <w:rFonts w:ascii="Times New Roman" w:hAnsi="Times New Roman" w:cs="Times New Roman"/>
          <w:sz w:val="28"/>
          <w:szCs w:val="28"/>
          <w:lang w:val="ru-RU"/>
        </w:rPr>
        <w:t>межпереписной</w:t>
      </w:r>
      <w:proofErr w:type="spellEnd"/>
      <w:r w:rsidRPr="003C1CC6">
        <w:rPr>
          <w:rFonts w:ascii="Times New Roman" w:hAnsi="Times New Roman" w:cs="Times New Roman"/>
          <w:sz w:val="28"/>
          <w:szCs w:val="28"/>
          <w:lang w:val="ru-RU"/>
        </w:rPr>
        <w:t xml:space="preserve"> период с 2002 по 2010 год </w:t>
      </w:r>
      <w:r w:rsidR="005B66E9">
        <w:rPr>
          <w:rFonts w:ascii="Times New Roman" w:hAnsi="Times New Roman" w:cs="Times New Roman"/>
          <w:sz w:val="28"/>
          <w:szCs w:val="28"/>
          <w:lang w:val="ru-RU"/>
        </w:rPr>
        <w:t xml:space="preserve">снизилась доля </w:t>
      </w:r>
      <w:proofErr w:type="gramStart"/>
      <w:r w:rsidR="005B66E9">
        <w:rPr>
          <w:rFonts w:ascii="Times New Roman" w:hAnsi="Times New Roman" w:cs="Times New Roman"/>
          <w:sz w:val="28"/>
          <w:szCs w:val="28"/>
          <w:lang w:val="ru-RU"/>
        </w:rPr>
        <w:t>пожилых</w:t>
      </w:r>
      <w:proofErr w:type="gramEnd"/>
      <w:r w:rsidR="005B66E9">
        <w:rPr>
          <w:rFonts w:ascii="Times New Roman" w:hAnsi="Times New Roman" w:cs="Times New Roman"/>
          <w:sz w:val="28"/>
          <w:szCs w:val="28"/>
          <w:lang w:val="ru-RU"/>
        </w:rPr>
        <w:t xml:space="preserve"> </w:t>
      </w:r>
      <w:r w:rsidRPr="003C1CC6">
        <w:rPr>
          <w:rFonts w:ascii="Times New Roman" w:hAnsi="Times New Roman" w:cs="Times New Roman"/>
          <w:sz w:val="28"/>
          <w:szCs w:val="28"/>
          <w:lang w:val="ru-RU"/>
        </w:rPr>
        <w:t xml:space="preserve">с 18,5% до 18,2%, притормозив процесс старения. Начиная с 2002 года, возраста 60 лет достигли поколения, родившиеся в период Великой Отечественной войны, отличающиеся своей небольшой численностью. Соответственно снижение показателей старения (доля пожилых, нагрузка </w:t>
      </w:r>
      <w:proofErr w:type="gramStart"/>
      <w:r w:rsidRPr="003C1CC6">
        <w:rPr>
          <w:rFonts w:ascii="Times New Roman" w:hAnsi="Times New Roman" w:cs="Times New Roman"/>
          <w:sz w:val="28"/>
          <w:szCs w:val="28"/>
          <w:lang w:val="ru-RU"/>
        </w:rPr>
        <w:t>пожилыми</w:t>
      </w:r>
      <w:proofErr w:type="gramEnd"/>
      <w:r w:rsidRPr="003C1CC6">
        <w:rPr>
          <w:rFonts w:ascii="Times New Roman" w:hAnsi="Times New Roman" w:cs="Times New Roman"/>
          <w:sz w:val="28"/>
          <w:szCs w:val="28"/>
          <w:lang w:val="ru-RU"/>
        </w:rPr>
        <w:t>) отражает не успех России в преодолении старения, а лишь особенности возрастно-половой пирамиды. О продолжении старения свидетельствует увеличение медианного возраста с 38,9 в 2002 до 39,8 лет в 2010 году.</w:t>
      </w:r>
      <w:r w:rsidR="00D77928">
        <w:rPr>
          <w:rFonts w:ascii="Times New Roman" w:hAnsi="Times New Roman" w:cs="Times New Roman"/>
          <w:sz w:val="28"/>
          <w:szCs w:val="28"/>
          <w:lang w:val="ru-RU"/>
        </w:rPr>
        <w:t xml:space="preserve"> </w:t>
      </w:r>
      <w:r w:rsidRPr="003C1CC6">
        <w:rPr>
          <w:rFonts w:ascii="Times New Roman" w:hAnsi="Times New Roman" w:cs="Times New Roman"/>
          <w:sz w:val="28"/>
          <w:szCs w:val="28"/>
          <w:lang w:val="ru-RU"/>
        </w:rPr>
        <w:t>Характерной чертой старения в России является его разное проявление для женского и мужского населения. Высокая смертность мужского населения, особенно в трудоспособных возрастах, снижает ожида</w:t>
      </w:r>
      <w:r w:rsidR="005B66E9">
        <w:rPr>
          <w:rFonts w:ascii="Times New Roman" w:hAnsi="Times New Roman" w:cs="Times New Roman"/>
          <w:sz w:val="28"/>
          <w:szCs w:val="28"/>
          <w:lang w:val="ru-RU"/>
        </w:rPr>
        <w:t>емую продолжительность жизни и</w:t>
      </w:r>
      <w:r w:rsidRPr="003C1CC6">
        <w:rPr>
          <w:rFonts w:ascii="Times New Roman" w:hAnsi="Times New Roman" w:cs="Times New Roman"/>
          <w:sz w:val="28"/>
          <w:szCs w:val="28"/>
          <w:lang w:val="ru-RU"/>
        </w:rPr>
        <w:t xml:space="preserve"> уменьшает верхнюю часть возрастно-половой пирамиды. </w:t>
      </w:r>
    </w:p>
    <w:p w:rsidR="003C1CC6" w:rsidRPr="003C1CC6" w:rsidRDefault="003C1CC6" w:rsidP="003C1CC6">
      <w:pPr>
        <w:pStyle w:val="3"/>
        <w:spacing w:before="120"/>
        <w:rPr>
          <w:rFonts w:ascii="Times New Roman" w:hAnsi="Times New Roman" w:cs="Times New Roman"/>
          <w:color w:val="auto"/>
          <w:sz w:val="28"/>
          <w:szCs w:val="28"/>
          <w:lang w:val="ru-RU"/>
        </w:rPr>
      </w:pPr>
      <w:r w:rsidRPr="003C1CC6">
        <w:rPr>
          <w:rFonts w:ascii="Times New Roman" w:hAnsi="Times New Roman" w:cs="Times New Roman"/>
          <w:color w:val="auto"/>
          <w:sz w:val="28"/>
          <w:szCs w:val="28"/>
          <w:lang w:val="ru-RU"/>
        </w:rPr>
        <w:lastRenderedPageBreak/>
        <w:t>2.3.4 Граница старости.</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proofErr w:type="gramStart"/>
      <w:r w:rsidRPr="003C1CC6">
        <w:rPr>
          <w:rFonts w:ascii="Times New Roman" w:hAnsi="Times New Roman" w:cs="Times New Roman"/>
          <w:sz w:val="28"/>
          <w:szCs w:val="28"/>
          <w:lang w:val="ru-RU"/>
        </w:rPr>
        <w:t>Традиционный</w:t>
      </w:r>
      <w:proofErr w:type="gramEnd"/>
      <w:r w:rsidRPr="003C1CC6">
        <w:rPr>
          <w:rFonts w:ascii="Times New Roman" w:hAnsi="Times New Roman" w:cs="Times New Roman"/>
          <w:sz w:val="28"/>
          <w:szCs w:val="28"/>
          <w:lang w:val="ru-RU"/>
        </w:rPr>
        <w:t xml:space="preserve"> и </w:t>
      </w:r>
      <w:proofErr w:type="spellStart"/>
      <w:r w:rsidRPr="003C1CC6">
        <w:rPr>
          <w:rFonts w:ascii="Times New Roman" w:hAnsi="Times New Roman" w:cs="Times New Roman"/>
          <w:sz w:val="28"/>
          <w:szCs w:val="28"/>
          <w:lang w:val="ru-RU"/>
        </w:rPr>
        <w:t>проспективый</w:t>
      </w:r>
      <w:proofErr w:type="spellEnd"/>
      <w:r w:rsidRPr="003C1CC6">
        <w:rPr>
          <w:rFonts w:ascii="Times New Roman" w:hAnsi="Times New Roman" w:cs="Times New Roman"/>
          <w:sz w:val="28"/>
          <w:szCs w:val="28"/>
          <w:lang w:val="ru-RU"/>
        </w:rPr>
        <w:t xml:space="preserve"> подходы к измерению старения имеют схожую методологию. Ключевым фактором, который принципиально разделяет подходы, является положение границы старости. По аналогии с традиционным показателем, установление этой границы произвольно. В настоящее время ученые рассматривают 15 лет как рубеж старения. Соответственно в каждом конкретном году </w:t>
      </w:r>
      <w:proofErr w:type="spellStart"/>
      <w:r w:rsidRPr="003C1CC6">
        <w:rPr>
          <w:rFonts w:ascii="Times New Roman" w:hAnsi="Times New Roman" w:cs="Times New Roman"/>
          <w:sz w:val="28"/>
          <w:szCs w:val="28"/>
          <w:lang w:val="ru-RU"/>
        </w:rPr>
        <w:t>проспективная</w:t>
      </w:r>
      <w:proofErr w:type="spellEnd"/>
      <w:r w:rsidRPr="003C1CC6">
        <w:rPr>
          <w:rFonts w:ascii="Times New Roman" w:hAnsi="Times New Roman" w:cs="Times New Roman"/>
          <w:sz w:val="28"/>
          <w:szCs w:val="28"/>
          <w:lang w:val="ru-RU"/>
        </w:rPr>
        <w:t xml:space="preserve"> граница старости изменяется и равна возрасту, в котором значение предстоящей продолжительности жизни для данного населения в данном году составляет ровно 15 лет (Население России, 2011).</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В наиболее развитых странах Европы, в Японии и США </w:t>
      </w:r>
      <w:proofErr w:type="spellStart"/>
      <w:r w:rsidRPr="003C1CC6">
        <w:rPr>
          <w:rFonts w:ascii="Times New Roman" w:hAnsi="Times New Roman" w:cs="Times New Roman"/>
          <w:sz w:val="28"/>
          <w:szCs w:val="28"/>
          <w:lang w:val="ru-RU"/>
        </w:rPr>
        <w:t>проспективная</w:t>
      </w:r>
      <w:proofErr w:type="spellEnd"/>
      <w:r w:rsidRPr="003C1CC6">
        <w:rPr>
          <w:rFonts w:ascii="Times New Roman" w:hAnsi="Times New Roman" w:cs="Times New Roman"/>
          <w:sz w:val="28"/>
          <w:szCs w:val="28"/>
          <w:lang w:val="ru-RU"/>
        </w:rPr>
        <w:t xml:space="preserve"> граница старости</w:t>
      </w:r>
      <w:r w:rsidR="00F54B0B">
        <w:rPr>
          <w:rFonts w:ascii="Times New Roman" w:hAnsi="Times New Roman" w:cs="Times New Roman"/>
          <w:sz w:val="28"/>
          <w:szCs w:val="28"/>
          <w:lang w:val="ru-RU"/>
        </w:rPr>
        <w:t xml:space="preserve"> (</w:t>
      </w:r>
      <w:r w:rsidR="00BD3F32">
        <w:rPr>
          <w:rFonts w:ascii="Times New Roman" w:hAnsi="Times New Roman" w:cs="Times New Roman"/>
          <w:sz w:val="28"/>
          <w:szCs w:val="28"/>
          <w:lang w:val="ru-RU"/>
        </w:rPr>
        <w:t>ПГС</w:t>
      </w:r>
      <w:r w:rsidR="00F54B0B">
        <w:rPr>
          <w:rFonts w:ascii="Times New Roman" w:hAnsi="Times New Roman" w:cs="Times New Roman"/>
          <w:sz w:val="28"/>
          <w:szCs w:val="28"/>
          <w:lang w:val="ru-RU"/>
        </w:rPr>
        <w:t>)</w:t>
      </w:r>
      <w:r w:rsidRPr="003C1CC6">
        <w:rPr>
          <w:rFonts w:ascii="Times New Roman" w:hAnsi="Times New Roman" w:cs="Times New Roman"/>
          <w:sz w:val="28"/>
          <w:szCs w:val="28"/>
          <w:lang w:val="ru-RU"/>
        </w:rPr>
        <w:t>, рав</w:t>
      </w:r>
      <w:r w:rsidR="00F54B0B">
        <w:rPr>
          <w:rFonts w:ascii="Times New Roman" w:hAnsi="Times New Roman" w:cs="Times New Roman"/>
          <w:sz w:val="28"/>
          <w:szCs w:val="28"/>
          <w:lang w:val="ru-RU"/>
        </w:rPr>
        <w:t>номерно увеличивалась с 1960-х для мужского</w:t>
      </w:r>
      <w:r w:rsidRPr="003C1CC6">
        <w:rPr>
          <w:rFonts w:ascii="Times New Roman" w:hAnsi="Times New Roman" w:cs="Times New Roman"/>
          <w:sz w:val="28"/>
          <w:szCs w:val="28"/>
          <w:lang w:val="ru-RU"/>
        </w:rPr>
        <w:t xml:space="preserve"> и женского населения. </w:t>
      </w:r>
      <w:proofErr w:type="gramStart"/>
      <w:r w:rsidRPr="003C1CC6">
        <w:rPr>
          <w:rFonts w:ascii="Times New Roman" w:hAnsi="Times New Roman" w:cs="Times New Roman"/>
          <w:sz w:val="28"/>
          <w:szCs w:val="28"/>
          <w:lang w:val="ru-RU"/>
        </w:rPr>
        <w:t xml:space="preserve">В России в аналогичный промежуток времени </w:t>
      </w:r>
      <w:r w:rsidR="00D46509">
        <w:rPr>
          <w:rFonts w:ascii="Times New Roman" w:hAnsi="Times New Roman" w:cs="Times New Roman"/>
          <w:sz w:val="28"/>
          <w:szCs w:val="28"/>
          <w:lang w:val="ru-RU"/>
        </w:rPr>
        <w:t xml:space="preserve">ПГС </w:t>
      </w:r>
      <w:r w:rsidR="00BD3F32">
        <w:rPr>
          <w:rFonts w:ascii="Times New Roman" w:hAnsi="Times New Roman" w:cs="Times New Roman"/>
          <w:sz w:val="28"/>
          <w:szCs w:val="28"/>
          <w:lang w:val="ru-RU"/>
        </w:rPr>
        <w:t>снижалась</w:t>
      </w:r>
      <w:r w:rsidR="00D46509">
        <w:rPr>
          <w:rFonts w:ascii="Times New Roman" w:hAnsi="Times New Roman" w:cs="Times New Roman"/>
          <w:sz w:val="28"/>
          <w:szCs w:val="28"/>
          <w:lang w:val="ru-RU"/>
        </w:rPr>
        <w:t>:</w:t>
      </w:r>
      <w:r w:rsidR="00BD3F32">
        <w:rPr>
          <w:rFonts w:ascii="Times New Roman" w:hAnsi="Times New Roman" w:cs="Times New Roman"/>
          <w:sz w:val="28"/>
          <w:szCs w:val="28"/>
          <w:lang w:val="ru-RU"/>
        </w:rPr>
        <w:t xml:space="preserve"> </w:t>
      </w:r>
      <w:r w:rsidRPr="003C1CC6">
        <w:rPr>
          <w:rFonts w:ascii="Times New Roman" w:hAnsi="Times New Roman" w:cs="Times New Roman"/>
          <w:sz w:val="28"/>
          <w:szCs w:val="28"/>
          <w:lang w:val="ru-RU"/>
        </w:rPr>
        <w:t>у мужчин с 61,7 лет в 1960 до 59,2 лет в 2010, у женщин с 67,1 в 1960 до 67,07 в 2010, опустившись до 65,7 лет в 1980 году.</w:t>
      </w:r>
      <w:proofErr w:type="gramEnd"/>
      <w:r w:rsidRPr="003C1CC6">
        <w:rPr>
          <w:rFonts w:ascii="Times New Roman" w:hAnsi="Times New Roman" w:cs="Times New Roman"/>
          <w:sz w:val="28"/>
          <w:szCs w:val="28"/>
          <w:lang w:val="ru-RU"/>
        </w:rPr>
        <w:t xml:space="preserve"> Анализ данного показателя демонстрирует, что </w:t>
      </w:r>
      <w:r w:rsidR="00D46509">
        <w:rPr>
          <w:rFonts w:ascii="Times New Roman" w:hAnsi="Times New Roman" w:cs="Times New Roman"/>
          <w:sz w:val="28"/>
          <w:szCs w:val="28"/>
          <w:lang w:val="ru-RU"/>
        </w:rPr>
        <w:t xml:space="preserve">мужское </w:t>
      </w:r>
      <w:r w:rsidRPr="003C1CC6">
        <w:rPr>
          <w:rFonts w:ascii="Times New Roman" w:hAnsi="Times New Roman" w:cs="Times New Roman"/>
          <w:sz w:val="28"/>
          <w:szCs w:val="28"/>
          <w:lang w:val="ru-RU"/>
        </w:rPr>
        <w:t>и женское население России является самым старым среди развитых стран запада</w:t>
      </w:r>
      <w:r w:rsidR="00D46509">
        <w:rPr>
          <w:rFonts w:ascii="Times New Roman" w:hAnsi="Times New Roman" w:cs="Times New Roman"/>
          <w:sz w:val="28"/>
          <w:szCs w:val="28"/>
          <w:lang w:val="ru-RU"/>
        </w:rPr>
        <w:t xml:space="preserve">. </w:t>
      </w:r>
      <w:r w:rsidRPr="003C1CC6">
        <w:rPr>
          <w:rFonts w:ascii="Times New Roman" w:hAnsi="Times New Roman" w:cs="Times New Roman"/>
          <w:sz w:val="28"/>
          <w:szCs w:val="28"/>
          <w:lang w:val="ru-RU"/>
        </w:rPr>
        <w:t xml:space="preserve">Для того чтобы оценить дифференциацию регионов России исходя из этого показателя мы оценили </w:t>
      </w:r>
      <w:r w:rsidR="0057529D">
        <w:rPr>
          <w:rFonts w:ascii="Times New Roman" w:hAnsi="Times New Roman" w:cs="Times New Roman"/>
          <w:sz w:val="28"/>
          <w:szCs w:val="28"/>
          <w:lang w:val="ru-RU"/>
        </w:rPr>
        <w:t>ПГС в</w:t>
      </w:r>
      <w:r w:rsidRPr="003C1CC6">
        <w:rPr>
          <w:rFonts w:ascii="Times New Roman" w:hAnsi="Times New Roman" w:cs="Times New Roman"/>
          <w:sz w:val="28"/>
          <w:szCs w:val="28"/>
          <w:lang w:val="ru-RU"/>
        </w:rPr>
        <w:t xml:space="preserve"> 1989, 2002 и 2010 (по данным переписей населения). </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На рисунке 27 показаны значения </w:t>
      </w:r>
      <w:r w:rsidR="00BD3F32">
        <w:rPr>
          <w:rFonts w:ascii="Times New Roman" w:hAnsi="Times New Roman" w:cs="Times New Roman"/>
          <w:sz w:val="28"/>
          <w:szCs w:val="28"/>
          <w:lang w:val="ru-RU"/>
        </w:rPr>
        <w:t>ПГС</w:t>
      </w:r>
      <w:r w:rsidRPr="003C1CC6">
        <w:rPr>
          <w:rFonts w:ascii="Times New Roman" w:hAnsi="Times New Roman" w:cs="Times New Roman"/>
          <w:sz w:val="28"/>
          <w:szCs w:val="28"/>
          <w:lang w:val="ru-RU"/>
        </w:rPr>
        <w:t xml:space="preserve"> для мужского населения России. Из трех возрастных рубежей самые низкие показатели, самое раннее наступление старости соответствует 2002 году. Сам</w:t>
      </w:r>
      <w:r w:rsidR="00BD3F32">
        <w:rPr>
          <w:rFonts w:ascii="Times New Roman" w:hAnsi="Times New Roman" w:cs="Times New Roman"/>
          <w:sz w:val="28"/>
          <w:szCs w:val="28"/>
          <w:lang w:val="ru-RU"/>
        </w:rPr>
        <w:t>ое</w:t>
      </w:r>
      <w:r w:rsidRPr="003C1CC6">
        <w:rPr>
          <w:rFonts w:ascii="Times New Roman" w:hAnsi="Times New Roman" w:cs="Times New Roman"/>
          <w:sz w:val="28"/>
          <w:szCs w:val="28"/>
          <w:lang w:val="ru-RU"/>
        </w:rPr>
        <w:t xml:space="preserve"> позднее наступление старости и наиболее высок</w:t>
      </w:r>
      <w:r w:rsidR="00BD3F32">
        <w:rPr>
          <w:rFonts w:ascii="Times New Roman" w:hAnsi="Times New Roman" w:cs="Times New Roman"/>
          <w:sz w:val="28"/>
          <w:szCs w:val="28"/>
          <w:lang w:val="ru-RU"/>
        </w:rPr>
        <w:t xml:space="preserve">ое положение ПГС </w:t>
      </w:r>
      <w:r w:rsidRPr="003C1CC6">
        <w:rPr>
          <w:rFonts w:ascii="Times New Roman" w:hAnsi="Times New Roman" w:cs="Times New Roman"/>
          <w:sz w:val="28"/>
          <w:szCs w:val="28"/>
          <w:lang w:val="ru-RU"/>
        </w:rPr>
        <w:t>для всех регионов, за исключением Москвы, Краснодарского края и рес</w:t>
      </w:r>
      <w:r w:rsidR="00D46509">
        <w:rPr>
          <w:rFonts w:ascii="Times New Roman" w:hAnsi="Times New Roman" w:cs="Times New Roman"/>
          <w:sz w:val="28"/>
          <w:szCs w:val="28"/>
          <w:lang w:val="ru-RU"/>
        </w:rPr>
        <w:t xml:space="preserve">публики Северная Осетия-Алания - </w:t>
      </w:r>
      <w:r w:rsidRPr="003C1CC6">
        <w:rPr>
          <w:rFonts w:ascii="Times New Roman" w:hAnsi="Times New Roman" w:cs="Times New Roman"/>
          <w:sz w:val="28"/>
          <w:szCs w:val="28"/>
          <w:lang w:val="ru-RU"/>
        </w:rPr>
        <w:t xml:space="preserve">для 1989 года. Получается, что повышение уровня смертности с 1989 по 1994 гг. и с 1999 по 2002 гг. настолько сильно повлияли на показатели </w:t>
      </w:r>
      <w:r w:rsidR="00BD3F32">
        <w:rPr>
          <w:rFonts w:ascii="Times New Roman" w:hAnsi="Times New Roman" w:cs="Times New Roman"/>
          <w:sz w:val="28"/>
          <w:szCs w:val="28"/>
          <w:lang w:val="ru-RU"/>
        </w:rPr>
        <w:t>ОПЖ</w:t>
      </w:r>
      <w:r w:rsidRPr="003C1CC6">
        <w:rPr>
          <w:rFonts w:ascii="Times New Roman" w:hAnsi="Times New Roman" w:cs="Times New Roman"/>
          <w:sz w:val="28"/>
          <w:szCs w:val="28"/>
          <w:lang w:val="ru-RU"/>
        </w:rPr>
        <w:t xml:space="preserve">, что </w:t>
      </w:r>
      <w:proofErr w:type="spellStart"/>
      <w:r w:rsidR="00A56B8B">
        <w:rPr>
          <w:rFonts w:ascii="Times New Roman" w:hAnsi="Times New Roman" w:cs="Times New Roman"/>
          <w:sz w:val="28"/>
          <w:szCs w:val="28"/>
          <w:lang w:val="ru-RU"/>
        </w:rPr>
        <w:t>проспек</w:t>
      </w:r>
      <w:r w:rsidRPr="003C1CC6">
        <w:rPr>
          <w:rFonts w:ascii="Times New Roman" w:hAnsi="Times New Roman" w:cs="Times New Roman"/>
          <w:sz w:val="28"/>
          <w:szCs w:val="28"/>
          <w:lang w:val="ru-RU"/>
        </w:rPr>
        <w:t>тивная</w:t>
      </w:r>
      <w:proofErr w:type="spellEnd"/>
      <w:r w:rsidRPr="003C1CC6">
        <w:rPr>
          <w:rFonts w:ascii="Times New Roman" w:hAnsi="Times New Roman" w:cs="Times New Roman"/>
          <w:sz w:val="28"/>
          <w:szCs w:val="28"/>
          <w:lang w:val="ru-RU"/>
        </w:rPr>
        <w:t xml:space="preserve"> граница старости 1989 года до сих пор не достигнута. Стоит также учитывать, что период с 2003 по 2011 гг. - наиболее длительный после 1965 года, характеризующийся устойчивым снижением смертности в стране. </w:t>
      </w:r>
    </w:p>
    <w:p w:rsidR="003C1CC6" w:rsidRPr="006A776D" w:rsidRDefault="003C1CC6" w:rsidP="003C1CC6">
      <w:pPr>
        <w:spacing w:after="0" w:line="240" w:lineRule="auto"/>
        <w:jc w:val="center"/>
        <w:rPr>
          <w:rFonts w:ascii="Times New Roman" w:hAnsi="Times New Roman" w:cs="Times New Roman"/>
          <w:sz w:val="28"/>
          <w:szCs w:val="28"/>
        </w:rPr>
      </w:pPr>
      <w:r w:rsidRPr="006A776D">
        <w:rPr>
          <w:rFonts w:ascii="Times New Roman" w:hAnsi="Times New Roman" w:cs="Times New Roman"/>
          <w:noProof/>
          <w:sz w:val="28"/>
          <w:szCs w:val="28"/>
        </w:rPr>
        <w:lastRenderedPageBreak/>
        <w:drawing>
          <wp:inline distT="0" distB="0" distL="0" distR="0">
            <wp:extent cx="5825067" cy="3312000"/>
            <wp:effectExtent l="0" t="0" r="0" b="0"/>
            <wp:docPr id="2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 xml:space="preserve">Рисунок 27. </w:t>
      </w:r>
      <w:proofErr w:type="spellStart"/>
      <w:r w:rsidRPr="003C1CC6">
        <w:rPr>
          <w:rFonts w:ascii="Times New Roman" w:hAnsi="Times New Roman" w:cs="Times New Roman"/>
          <w:b/>
          <w:sz w:val="24"/>
          <w:szCs w:val="24"/>
          <w:lang w:val="ru-RU"/>
        </w:rPr>
        <w:t>Проспективная</w:t>
      </w:r>
      <w:proofErr w:type="spellEnd"/>
      <w:r w:rsidRPr="003C1CC6">
        <w:rPr>
          <w:rFonts w:ascii="Times New Roman" w:hAnsi="Times New Roman" w:cs="Times New Roman"/>
          <w:b/>
          <w:sz w:val="24"/>
          <w:szCs w:val="24"/>
          <w:lang w:val="ru-RU"/>
        </w:rPr>
        <w:t xml:space="preserve"> граница старости, мужчины, 1989, 2002, 2010</w:t>
      </w:r>
    </w:p>
    <w:p w:rsidR="003C1CC6" w:rsidRPr="003C1CC6" w:rsidRDefault="003C1CC6" w:rsidP="00D46509">
      <w:pPr>
        <w:spacing w:after="0" w:line="240" w:lineRule="auto"/>
        <w:jc w:val="both"/>
        <w:rPr>
          <w:rFonts w:ascii="Times New Roman" w:hAnsi="Times New Roman" w:cs="Times New Roman"/>
          <w:sz w:val="24"/>
          <w:szCs w:val="24"/>
          <w:lang w:val="ru-RU"/>
        </w:rPr>
      </w:pPr>
      <w:r w:rsidRPr="003C1CC6">
        <w:rPr>
          <w:rFonts w:ascii="Times New Roman" w:hAnsi="Times New Roman" w:cs="Times New Roman"/>
          <w:sz w:val="24"/>
          <w:szCs w:val="24"/>
          <w:lang w:val="ru-RU"/>
        </w:rPr>
        <w:t xml:space="preserve">Источник: </w:t>
      </w:r>
      <w:proofErr w:type="spellStart"/>
      <w:r w:rsidRPr="003C1CC6">
        <w:rPr>
          <w:rFonts w:ascii="Times New Roman" w:hAnsi="Times New Roman" w:cs="Times New Roman"/>
          <w:sz w:val="24"/>
          <w:szCs w:val="24"/>
          <w:lang w:val="ru-RU"/>
        </w:rPr>
        <w:t>коэфф-ты</w:t>
      </w:r>
      <w:proofErr w:type="spellEnd"/>
      <w:r w:rsidRPr="003C1CC6">
        <w:rPr>
          <w:rFonts w:ascii="Times New Roman" w:hAnsi="Times New Roman" w:cs="Times New Roman"/>
          <w:sz w:val="24"/>
          <w:szCs w:val="24"/>
          <w:lang w:val="ru-RU"/>
        </w:rPr>
        <w:t xml:space="preserve"> смертности по возрасту и полу (</w:t>
      </w:r>
      <w:proofErr w:type="spellStart"/>
      <w:r w:rsidRPr="003C1CC6">
        <w:rPr>
          <w:rFonts w:ascii="Times New Roman" w:hAnsi="Times New Roman" w:cs="Times New Roman"/>
          <w:sz w:val="24"/>
          <w:szCs w:val="24"/>
          <w:lang w:val="ru-RU"/>
        </w:rPr>
        <w:t>РосБРиС</w:t>
      </w:r>
      <w:proofErr w:type="spellEnd"/>
      <w:r w:rsidRPr="003C1CC6">
        <w:rPr>
          <w:rFonts w:ascii="Times New Roman" w:hAnsi="Times New Roman" w:cs="Times New Roman"/>
          <w:sz w:val="24"/>
          <w:szCs w:val="24"/>
          <w:lang w:val="ru-RU"/>
        </w:rPr>
        <w:t xml:space="preserve">), результаты </w:t>
      </w:r>
      <w:r w:rsidR="00646C58">
        <w:rPr>
          <w:rFonts w:ascii="Times New Roman" w:hAnsi="Times New Roman" w:cs="Times New Roman"/>
          <w:sz w:val="24"/>
          <w:szCs w:val="24"/>
          <w:lang w:val="ru-RU"/>
        </w:rPr>
        <w:t>ВПН</w:t>
      </w:r>
    </w:p>
    <w:p w:rsidR="00BD3F32" w:rsidRPr="00D46509" w:rsidRDefault="00BD3F32" w:rsidP="00BD3F32">
      <w:pPr>
        <w:spacing w:after="0" w:line="360" w:lineRule="auto"/>
        <w:ind w:firstLine="720"/>
        <w:jc w:val="both"/>
        <w:rPr>
          <w:rFonts w:ascii="Times New Roman" w:hAnsi="Times New Roman" w:cs="Times New Roman"/>
          <w:sz w:val="20"/>
          <w:szCs w:val="20"/>
          <w:lang w:val="ru-RU"/>
        </w:rPr>
      </w:pPr>
      <w:r w:rsidRPr="003C1CC6">
        <w:rPr>
          <w:rFonts w:ascii="Times New Roman" w:hAnsi="Times New Roman" w:cs="Times New Roman"/>
          <w:sz w:val="28"/>
          <w:szCs w:val="28"/>
          <w:lang w:val="ru-RU"/>
        </w:rPr>
        <w:t xml:space="preserve">Выше говорилось, что индикаторы </w:t>
      </w:r>
      <w:r w:rsidR="00D46509" w:rsidRPr="003C1CC6">
        <w:rPr>
          <w:rFonts w:ascii="Times New Roman" w:hAnsi="Times New Roman" w:cs="Times New Roman"/>
          <w:sz w:val="28"/>
          <w:szCs w:val="28"/>
          <w:lang w:val="ru-RU"/>
        </w:rPr>
        <w:t>дол</w:t>
      </w:r>
      <w:r w:rsidR="00D46509">
        <w:rPr>
          <w:rFonts w:ascii="Times New Roman" w:hAnsi="Times New Roman" w:cs="Times New Roman"/>
          <w:sz w:val="28"/>
          <w:szCs w:val="28"/>
          <w:lang w:val="ru-RU"/>
        </w:rPr>
        <w:t>и</w:t>
      </w:r>
      <w:r w:rsidR="00D46509" w:rsidRPr="003C1CC6">
        <w:rPr>
          <w:rFonts w:ascii="Times New Roman" w:hAnsi="Times New Roman" w:cs="Times New Roman"/>
          <w:sz w:val="28"/>
          <w:szCs w:val="28"/>
          <w:lang w:val="ru-RU"/>
        </w:rPr>
        <w:t xml:space="preserve"> </w:t>
      </w:r>
      <w:proofErr w:type="gramStart"/>
      <w:r w:rsidR="00D46509" w:rsidRPr="003C1CC6">
        <w:rPr>
          <w:rFonts w:ascii="Times New Roman" w:hAnsi="Times New Roman" w:cs="Times New Roman"/>
          <w:sz w:val="28"/>
          <w:szCs w:val="28"/>
          <w:lang w:val="ru-RU"/>
        </w:rPr>
        <w:t>пожилых</w:t>
      </w:r>
      <w:proofErr w:type="gramEnd"/>
      <w:r w:rsidR="00D46509" w:rsidRPr="003C1CC6">
        <w:rPr>
          <w:rFonts w:ascii="Times New Roman" w:hAnsi="Times New Roman" w:cs="Times New Roman"/>
          <w:sz w:val="28"/>
          <w:szCs w:val="28"/>
          <w:lang w:val="ru-RU"/>
        </w:rPr>
        <w:t xml:space="preserve">, ДНП, ПДНП </w:t>
      </w:r>
      <w:r w:rsidRPr="003C1CC6">
        <w:rPr>
          <w:rFonts w:ascii="Times New Roman" w:hAnsi="Times New Roman" w:cs="Times New Roman"/>
          <w:sz w:val="28"/>
          <w:szCs w:val="28"/>
          <w:lang w:val="ru-RU"/>
        </w:rPr>
        <w:t>улучшились в 2010 году по срав</w:t>
      </w:r>
      <w:r w:rsidR="00D46509">
        <w:rPr>
          <w:rFonts w:ascii="Times New Roman" w:hAnsi="Times New Roman" w:cs="Times New Roman"/>
          <w:sz w:val="28"/>
          <w:szCs w:val="28"/>
          <w:lang w:val="ru-RU"/>
        </w:rPr>
        <w:t>нению с 2002</w:t>
      </w:r>
      <w:r w:rsidRPr="003C1CC6">
        <w:rPr>
          <w:rFonts w:ascii="Times New Roman" w:hAnsi="Times New Roman" w:cs="Times New Roman"/>
          <w:sz w:val="28"/>
          <w:szCs w:val="28"/>
          <w:lang w:val="ru-RU"/>
        </w:rPr>
        <w:t xml:space="preserve">. </w:t>
      </w:r>
      <w:proofErr w:type="spellStart"/>
      <w:r w:rsidRPr="003C1CC6">
        <w:rPr>
          <w:rFonts w:ascii="Times New Roman" w:hAnsi="Times New Roman" w:cs="Times New Roman"/>
          <w:sz w:val="28"/>
          <w:szCs w:val="28"/>
          <w:lang w:val="ru-RU"/>
        </w:rPr>
        <w:t>Проспективная</w:t>
      </w:r>
      <w:proofErr w:type="spellEnd"/>
      <w:r w:rsidRPr="003C1CC6">
        <w:rPr>
          <w:rFonts w:ascii="Times New Roman" w:hAnsi="Times New Roman" w:cs="Times New Roman"/>
          <w:sz w:val="28"/>
          <w:szCs w:val="28"/>
          <w:lang w:val="ru-RU"/>
        </w:rPr>
        <w:t xml:space="preserve"> граница старости также увеличилась в 2010 году по сравнению с 2002, однако </w:t>
      </w:r>
      <w:proofErr w:type="spellStart"/>
      <w:r w:rsidRPr="003C1CC6">
        <w:rPr>
          <w:rFonts w:ascii="Times New Roman" w:hAnsi="Times New Roman" w:cs="Times New Roman"/>
          <w:sz w:val="28"/>
          <w:szCs w:val="28"/>
          <w:lang w:val="ru-RU"/>
        </w:rPr>
        <w:t>пародоксальным</w:t>
      </w:r>
      <w:proofErr w:type="spellEnd"/>
      <w:r w:rsidRPr="003C1CC6">
        <w:rPr>
          <w:rFonts w:ascii="Times New Roman" w:hAnsi="Times New Roman" w:cs="Times New Roman"/>
          <w:sz w:val="28"/>
          <w:szCs w:val="28"/>
          <w:lang w:val="ru-RU"/>
        </w:rPr>
        <w:t xml:space="preserve"> является тот факт, что до уровня 1989 года ей еще необходимо </w:t>
      </w:r>
      <w:r w:rsidR="0057529D">
        <w:rPr>
          <w:rFonts w:ascii="Times New Roman" w:hAnsi="Times New Roman" w:cs="Times New Roman"/>
          <w:sz w:val="28"/>
          <w:szCs w:val="28"/>
          <w:lang w:val="ru-RU"/>
        </w:rPr>
        <w:t>расти</w:t>
      </w:r>
      <w:r w:rsidRPr="003C1CC6">
        <w:rPr>
          <w:rFonts w:ascii="Times New Roman" w:hAnsi="Times New Roman" w:cs="Times New Roman"/>
          <w:sz w:val="28"/>
          <w:szCs w:val="28"/>
          <w:lang w:val="ru-RU"/>
        </w:rPr>
        <w:t xml:space="preserve">. </w:t>
      </w:r>
    </w:p>
    <w:p w:rsidR="003C1CC6" w:rsidRPr="006A776D" w:rsidRDefault="003C1CC6" w:rsidP="003C1CC6">
      <w:pPr>
        <w:spacing w:after="0" w:line="240" w:lineRule="auto"/>
        <w:jc w:val="center"/>
        <w:rPr>
          <w:rFonts w:ascii="Times New Roman" w:hAnsi="Times New Roman" w:cs="Times New Roman"/>
          <w:sz w:val="28"/>
          <w:szCs w:val="28"/>
        </w:rPr>
      </w:pPr>
      <w:r w:rsidRPr="006A776D">
        <w:rPr>
          <w:rFonts w:ascii="Times New Roman" w:hAnsi="Times New Roman" w:cs="Times New Roman"/>
          <w:noProof/>
          <w:sz w:val="28"/>
          <w:szCs w:val="28"/>
        </w:rPr>
        <w:drawing>
          <wp:inline distT="0" distB="0" distL="0" distR="0">
            <wp:extent cx="5825067" cy="3312000"/>
            <wp:effectExtent l="0" t="0" r="0" b="0"/>
            <wp:docPr id="2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 xml:space="preserve">Рисунок 28. </w:t>
      </w:r>
      <w:proofErr w:type="spellStart"/>
      <w:r w:rsidRPr="003C1CC6">
        <w:rPr>
          <w:rFonts w:ascii="Times New Roman" w:hAnsi="Times New Roman" w:cs="Times New Roman"/>
          <w:b/>
          <w:sz w:val="24"/>
          <w:szCs w:val="24"/>
          <w:lang w:val="ru-RU"/>
        </w:rPr>
        <w:t>Проспективная</w:t>
      </w:r>
      <w:proofErr w:type="spellEnd"/>
      <w:r w:rsidRPr="003C1CC6">
        <w:rPr>
          <w:rFonts w:ascii="Times New Roman" w:hAnsi="Times New Roman" w:cs="Times New Roman"/>
          <w:b/>
          <w:sz w:val="24"/>
          <w:szCs w:val="24"/>
          <w:lang w:val="ru-RU"/>
        </w:rPr>
        <w:t xml:space="preserve"> граница старости, женщины, 1989, 2002, 2010</w:t>
      </w:r>
    </w:p>
    <w:p w:rsidR="003C1CC6" w:rsidRPr="003C1CC6" w:rsidRDefault="003C1CC6" w:rsidP="003C1CC6">
      <w:pPr>
        <w:spacing w:after="120" w:line="240" w:lineRule="auto"/>
        <w:jc w:val="both"/>
        <w:rPr>
          <w:rFonts w:ascii="Times New Roman" w:hAnsi="Times New Roman" w:cs="Times New Roman"/>
          <w:sz w:val="24"/>
          <w:szCs w:val="24"/>
          <w:lang w:val="ru-RU"/>
        </w:rPr>
      </w:pPr>
      <w:r w:rsidRPr="003C1CC6">
        <w:rPr>
          <w:rFonts w:ascii="Times New Roman" w:hAnsi="Times New Roman" w:cs="Times New Roman"/>
          <w:sz w:val="24"/>
          <w:szCs w:val="24"/>
          <w:lang w:val="ru-RU"/>
        </w:rPr>
        <w:t xml:space="preserve">Источник: </w:t>
      </w:r>
      <w:proofErr w:type="spellStart"/>
      <w:r w:rsidRPr="003C1CC6">
        <w:rPr>
          <w:rFonts w:ascii="Times New Roman" w:hAnsi="Times New Roman" w:cs="Times New Roman"/>
          <w:sz w:val="24"/>
          <w:szCs w:val="24"/>
          <w:lang w:val="ru-RU"/>
        </w:rPr>
        <w:t>коэфф-ты</w:t>
      </w:r>
      <w:proofErr w:type="spellEnd"/>
      <w:r w:rsidRPr="003C1CC6">
        <w:rPr>
          <w:rFonts w:ascii="Times New Roman" w:hAnsi="Times New Roman" w:cs="Times New Roman"/>
          <w:sz w:val="24"/>
          <w:szCs w:val="24"/>
          <w:lang w:val="ru-RU"/>
        </w:rPr>
        <w:t xml:space="preserve"> смертности по возрасту и п</w:t>
      </w:r>
      <w:r w:rsidR="00646C58">
        <w:rPr>
          <w:rFonts w:ascii="Times New Roman" w:hAnsi="Times New Roman" w:cs="Times New Roman"/>
          <w:sz w:val="24"/>
          <w:szCs w:val="24"/>
          <w:lang w:val="ru-RU"/>
        </w:rPr>
        <w:t>олу (</w:t>
      </w:r>
      <w:proofErr w:type="spellStart"/>
      <w:r w:rsidR="00646C58">
        <w:rPr>
          <w:rFonts w:ascii="Times New Roman" w:hAnsi="Times New Roman" w:cs="Times New Roman"/>
          <w:sz w:val="24"/>
          <w:szCs w:val="24"/>
          <w:lang w:val="ru-RU"/>
        </w:rPr>
        <w:t>РосБРиС</w:t>
      </w:r>
      <w:proofErr w:type="spellEnd"/>
      <w:r w:rsidR="00646C58">
        <w:rPr>
          <w:rFonts w:ascii="Times New Roman" w:hAnsi="Times New Roman" w:cs="Times New Roman"/>
          <w:sz w:val="24"/>
          <w:szCs w:val="24"/>
          <w:lang w:val="ru-RU"/>
        </w:rPr>
        <w:t>), результаты ВПН</w:t>
      </w:r>
    </w:p>
    <w:p w:rsidR="00D46509" w:rsidRPr="003C1CC6" w:rsidRDefault="00D46509" w:rsidP="00D46509">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lastRenderedPageBreak/>
        <w:t xml:space="preserve">Схожие тенденции изменения </w:t>
      </w:r>
      <w:r>
        <w:rPr>
          <w:rFonts w:ascii="Times New Roman" w:hAnsi="Times New Roman" w:cs="Times New Roman"/>
          <w:sz w:val="28"/>
          <w:szCs w:val="28"/>
          <w:lang w:val="ru-RU"/>
        </w:rPr>
        <w:t>ПГС</w:t>
      </w:r>
      <w:r w:rsidRPr="003C1CC6">
        <w:rPr>
          <w:rFonts w:ascii="Times New Roman" w:hAnsi="Times New Roman" w:cs="Times New Roman"/>
          <w:sz w:val="28"/>
          <w:szCs w:val="28"/>
          <w:lang w:val="ru-RU"/>
        </w:rPr>
        <w:t xml:space="preserve"> характерны для женского населения России</w:t>
      </w:r>
      <w:r>
        <w:rPr>
          <w:rFonts w:ascii="Times New Roman" w:hAnsi="Times New Roman" w:cs="Times New Roman"/>
          <w:sz w:val="28"/>
          <w:szCs w:val="28"/>
          <w:lang w:val="ru-RU"/>
        </w:rPr>
        <w:t xml:space="preserve"> (рисунок 28)</w:t>
      </w:r>
      <w:r w:rsidRPr="003C1CC6">
        <w:rPr>
          <w:rFonts w:ascii="Times New Roman" w:hAnsi="Times New Roman" w:cs="Times New Roman"/>
          <w:sz w:val="28"/>
          <w:szCs w:val="28"/>
          <w:lang w:val="ru-RU"/>
        </w:rPr>
        <w:t xml:space="preserve">. Для женщин показатели 1989 и 2010 года также существенно превышают показатель 2002. Однако во многих регионах центра и юга России </w:t>
      </w:r>
      <w:proofErr w:type="spellStart"/>
      <w:r w:rsidR="00A56B8B">
        <w:rPr>
          <w:rFonts w:ascii="Times New Roman" w:hAnsi="Times New Roman" w:cs="Times New Roman"/>
          <w:sz w:val="28"/>
          <w:szCs w:val="28"/>
          <w:lang w:val="ru-RU"/>
        </w:rPr>
        <w:t>проспек</w:t>
      </w:r>
      <w:r w:rsidRPr="003C1CC6">
        <w:rPr>
          <w:rFonts w:ascii="Times New Roman" w:hAnsi="Times New Roman" w:cs="Times New Roman"/>
          <w:sz w:val="28"/>
          <w:szCs w:val="28"/>
          <w:lang w:val="ru-RU"/>
        </w:rPr>
        <w:t>тивная</w:t>
      </w:r>
      <w:proofErr w:type="spellEnd"/>
      <w:r w:rsidRPr="003C1CC6">
        <w:rPr>
          <w:rFonts w:ascii="Times New Roman" w:hAnsi="Times New Roman" w:cs="Times New Roman"/>
          <w:sz w:val="28"/>
          <w:szCs w:val="28"/>
          <w:lang w:val="ru-RU"/>
        </w:rPr>
        <w:t xml:space="preserve"> граница старости в 2010 году превысила значения 1989 года, а в остальных регион</w:t>
      </w:r>
      <w:r>
        <w:rPr>
          <w:rFonts w:ascii="Times New Roman" w:hAnsi="Times New Roman" w:cs="Times New Roman"/>
          <w:sz w:val="28"/>
          <w:szCs w:val="28"/>
          <w:lang w:val="ru-RU"/>
        </w:rPr>
        <w:t>ах</w:t>
      </w:r>
      <w:r w:rsidRPr="003C1CC6">
        <w:rPr>
          <w:rFonts w:ascii="Times New Roman" w:hAnsi="Times New Roman" w:cs="Times New Roman"/>
          <w:sz w:val="28"/>
          <w:szCs w:val="28"/>
          <w:lang w:val="ru-RU"/>
        </w:rPr>
        <w:t xml:space="preserve"> - приблизилась к данному значению.</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Формирование ВСН региона происходит на протяжении длительного периода времени и обусловлено региональными различиями основных демографических процессов - рождаемости, смертности и миграции. </w:t>
      </w:r>
      <w:r w:rsidR="003238A7">
        <w:rPr>
          <w:rFonts w:ascii="Times New Roman" w:hAnsi="Times New Roman" w:cs="Times New Roman"/>
          <w:sz w:val="28"/>
          <w:szCs w:val="28"/>
          <w:lang w:val="ru-RU"/>
        </w:rPr>
        <w:t>Н</w:t>
      </w:r>
      <w:r w:rsidRPr="003C1CC6">
        <w:rPr>
          <w:rFonts w:ascii="Times New Roman" w:hAnsi="Times New Roman" w:cs="Times New Roman"/>
          <w:sz w:val="28"/>
          <w:szCs w:val="28"/>
          <w:lang w:val="ru-RU"/>
        </w:rPr>
        <w:t xml:space="preserve">е углубляясь в детальные особенности этих процессов, очевидны крупные </w:t>
      </w:r>
      <w:proofErr w:type="spellStart"/>
      <w:r w:rsidRPr="003C1CC6">
        <w:rPr>
          <w:rFonts w:ascii="Times New Roman" w:hAnsi="Times New Roman" w:cs="Times New Roman"/>
          <w:sz w:val="28"/>
          <w:szCs w:val="28"/>
          <w:lang w:val="ru-RU"/>
        </w:rPr>
        <w:t>гендерные</w:t>
      </w:r>
      <w:proofErr w:type="spellEnd"/>
      <w:r w:rsidRPr="003C1CC6">
        <w:rPr>
          <w:rFonts w:ascii="Times New Roman" w:hAnsi="Times New Roman" w:cs="Times New Roman"/>
          <w:sz w:val="28"/>
          <w:szCs w:val="28"/>
          <w:lang w:val="ru-RU"/>
        </w:rPr>
        <w:t xml:space="preserve">: более поздний возраст наступления старости у женщин, и зональные различия: низкая </w:t>
      </w:r>
      <w:r w:rsidR="003238A7">
        <w:rPr>
          <w:rFonts w:ascii="Times New Roman" w:hAnsi="Times New Roman" w:cs="Times New Roman"/>
          <w:sz w:val="28"/>
          <w:szCs w:val="28"/>
          <w:lang w:val="ru-RU"/>
        </w:rPr>
        <w:t>ПГС</w:t>
      </w:r>
      <w:r w:rsidRPr="003C1CC6">
        <w:rPr>
          <w:rFonts w:ascii="Times New Roman" w:hAnsi="Times New Roman" w:cs="Times New Roman"/>
          <w:sz w:val="28"/>
          <w:szCs w:val="28"/>
          <w:lang w:val="ru-RU"/>
        </w:rPr>
        <w:t xml:space="preserve"> в регионах Дальнего Востока и Северо-Запада РФ.</w:t>
      </w:r>
    </w:p>
    <w:p w:rsidR="00D77928" w:rsidRDefault="003238A7" w:rsidP="003C1CC6">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Из-за</w:t>
      </w:r>
      <w:r w:rsidR="003C1CC6" w:rsidRPr="003C1CC6">
        <w:rPr>
          <w:rFonts w:ascii="Times New Roman" w:hAnsi="Times New Roman" w:cs="Times New Roman"/>
          <w:sz w:val="28"/>
          <w:szCs w:val="28"/>
          <w:lang w:val="ru-RU"/>
        </w:rPr>
        <w:t xml:space="preserve"> большого числа рассматриваемых регионов и сильного их разнообразия </w:t>
      </w:r>
      <w:r w:rsidR="00D77928">
        <w:rPr>
          <w:rFonts w:ascii="Times New Roman" w:hAnsi="Times New Roman" w:cs="Times New Roman"/>
          <w:sz w:val="28"/>
          <w:szCs w:val="28"/>
          <w:lang w:val="ru-RU"/>
        </w:rPr>
        <w:t>было решено выделить группы регионов. Д</w:t>
      </w:r>
      <w:r w:rsidR="003C1CC6" w:rsidRPr="003C1CC6">
        <w:rPr>
          <w:rFonts w:ascii="Times New Roman" w:hAnsi="Times New Roman" w:cs="Times New Roman"/>
          <w:sz w:val="28"/>
          <w:szCs w:val="28"/>
          <w:lang w:val="ru-RU"/>
        </w:rPr>
        <w:t xml:space="preserve">ля определения </w:t>
      </w:r>
      <w:proofErr w:type="spellStart"/>
      <w:r w:rsidR="003C1CC6" w:rsidRPr="003C1CC6">
        <w:rPr>
          <w:rFonts w:ascii="Times New Roman" w:hAnsi="Times New Roman" w:cs="Times New Roman"/>
          <w:sz w:val="28"/>
          <w:szCs w:val="28"/>
          <w:lang w:val="ru-RU"/>
        </w:rPr>
        <w:t>гомогенности</w:t>
      </w:r>
      <w:proofErr w:type="spellEnd"/>
      <w:r w:rsidR="003C1CC6" w:rsidRPr="003C1CC6">
        <w:rPr>
          <w:rFonts w:ascii="Times New Roman" w:hAnsi="Times New Roman" w:cs="Times New Roman"/>
          <w:sz w:val="28"/>
          <w:szCs w:val="28"/>
          <w:lang w:val="ru-RU"/>
        </w:rPr>
        <w:t xml:space="preserve"> </w:t>
      </w:r>
      <w:r w:rsidR="00D77928">
        <w:rPr>
          <w:rFonts w:ascii="Times New Roman" w:hAnsi="Times New Roman" w:cs="Times New Roman"/>
          <w:sz w:val="28"/>
          <w:szCs w:val="28"/>
          <w:lang w:val="ru-RU"/>
        </w:rPr>
        <w:t>/</w:t>
      </w:r>
      <w:r w:rsidR="003C1CC6" w:rsidRPr="003C1CC6">
        <w:rPr>
          <w:rFonts w:ascii="Times New Roman" w:hAnsi="Times New Roman" w:cs="Times New Roman"/>
          <w:sz w:val="28"/>
          <w:szCs w:val="28"/>
          <w:lang w:val="ru-RU"/>
        </w:rPr>
        <w:t xml:space="preserve"> </w:t>
      </w:r>
      <w:proofErr w:type="spellStart"/>
      <w:r w:rsidR="003C1CC6" w:rsidRPr="003C1CC6">
        <w:rPr>
          <w:rFonts w:ascii="Times New Roman" w:hAnsi="Times New Roman" w:cs="Times New Roman"/>
          <w:sz w:val="28"/>
          <w:szCs w:val="28"/>
          <w:lang w:val="ru-RU"/>
        </w:rPr>
        <w:t>гетерогенности</w:t>
      </w:r>
      <w:proofErr w:type="spellEnd"/>
      <w:r w:rsidR="003C1CC6" w:rsidRPr="003C1CC6">
        <w:rPr>
          <w:rFonts w:ascii="Times New Roman" w:hAnsi="Times New Roman" w:cs="Times New Roman"/>
          <w:sz w:val="28"/>
          <w:szCs w:val="28"/>
          <w:lang w:val="ru-RU"/>
        </w:rPr>
        <w:t xml:space="preserve"> регионов по степени старения в соответствии с про</w:t>
      </w:r>
      <w:r w:rsidR="00BD3F32">
        <w:rPr>
          <w:rFonts w:ascii="Times New Roman" w:hAnsi="Times New Roman" w:cs="Times New Roman"/>
          <w:sz w:val="28"/>
          <w:szCs w:val="28"/>
          <w:lang w:val="ru-RU"/>
        </w:rPr>
        <w:t>-</w:t>
      </w:r>
      <w:r w:rsidR="003C1CC6" w:rsidRPr="003C1CC6">
        <w:rPr>
          <w:rFonts w:ascii="Times New Roman" w:hAnsi="Times New Roman" w:cs="Times New Roman"/>
          <w:sz w:val="28"/>
          <w:szCs w:val="28"/>
          <w:lang w:val="ru-RU"/>
        </w:rPr>
        <w:t xml:space="preserve"> и </w:t>
      </w:r>
      <w:r w:rsidR="00BD3F32">
        <w:rPr>
          <w:rFonts w:ascii="Times New Roman" w:hAnsi="Times New Roman" w:cs="Times New Roman"/>
          <w:sz w:val="28"/>
          <w:szCs w:val="28"/>
          <w:lang w:val="ru-RU"/>
        </w:rPr>
        <w:t>ретр</w:t>
      </w:r>
      <w:proofErr w:type="gramStart"/>
      <w:r w:rsidR="00BD3F32">
        <w:rPr>
          <w:rFonts w:ascii="Times New Roman" w:hAnsi="Times New Roman" w:cs="Times New Roman"/>
          <w:sz w:val="28"/>
          <w:szCs w:val="28"/>
          <w:lang w:val="ru-RU"/>
        </w:rPr>
        <w:t>о-</w:t>
      </w:r>
      <w:proofErr w:type="gramEnd"/>
      <w:r w:rsidR="003C1CC6" w:rsidRPr="003C1CC6">
        <w:rPr>
          <w:rFonts w:ascii="Times New Roman" w:hAnsi="Times New Roman" w:cs="Times New Roman"/>
          <w:sz w:val="28"/>
          <w:szCs w:val="28"/>
          <w:lang w:val="ru-RU"/>
        </w:rPr>
        <w:t xml:space="preserve"> подходами были</w:t>
      </w:r>
      <w:r>
        <w:rPr>
          <w:rFonts w:ascii="Times New Roman" w:hAnsi="Times New Roman" w:cs="Times New Roman"/>
          <w:sz w:val="28"/>
          <w:szCs w:val="28"/>
          <w:lang w:val="ru-RU"/>
        </w:rPr>
        <w:t xml:space="preserve"> построены диаграммы рассеяния.</w:t>
      </w:r>
      <w:r w:rsidR="003C1CC6" w:rsidRPr="003C1CC6">
        <w:rPr>
          <w:rFonts w:ascii="Times New Roman" w:hAnsi="Times New Roman" w:cs="Times New Roman"/>
          <w:sz w:val="28"/>
          <w:szCs w:val="28"/>
          <w:lang w:val="ru-RU"/>
        </w:rPr>
        <w:t xml:space="preserve"> На </w:t>
      </w:r>
      <w:r w:rsidR="00D77928">
        <w:rPr>
          <w:rFonts w:ascii="Times New Roman" w:hAnsi="Times New Roman" w:cs="Times New Roman"/>
          <w:sz w:val="28"/>
          <w:szCs w:val="28"/>
          <w:lang w:val="ru-RU"/>
        </w:rPr>
        <w:t>них</w:t>
      </w:r>
      <w:r w:rsidR="003C1CC6" w:rsidRPr="003C1CC6">
        <w:rPr>
          <w:rFonts w:ascii="Times New Roman" w:hAnsi="Times New Roman" w:cs="Times New Roman"/>
          <w:sz w:val="28"/>
          <w:szCs w:val="28"/>
          <w:lang w:val="ru-RU"/>
        </w:rPr>
        <w:t xml:space="preserve"> </w:t>
      </w:r>
      <w:r w:rsidR="00D77928">
        <w:rPr>
          <w:rFonts w:ascii="Times New Roman" w:hAnsi="Times New Roman" w:cs="Times New Roman"/>
          <w:sz w:val="28"/>
          <w:szCs w:val="28"/>
          <w:lang w:val="ru-RU"/>
        </w:rPr>
        <w:t xml:space="preserve">отображены показатели: </w:t>
      </w:r>
      <w:r w:rsidR="003C1CC6" w:rsidRPr="003C1CC6">
        <w:rPr>
          <w:rFonts w:ascii="Times New Roman" w:hAnsi="Times New Roman" w:cs="Times New Roman"/>
          <w:sz w:val="28"/>
          <w:szCs w:val="28"/>
          <w:lang w:val="ru-RU"/>
        </w:rPr>
        <w:t xml:space="preserve">доля </w:t>
      </w:r>
      <w:r w:rsidR="0057529D">
        <w:rPr>
          <w:rFonts w:ascii="Times New Roman" w:hAnsi="Times New Roman" w:cs="Times New Roman"/>
          <w:sz w:val="28"/>
          <w:szCs w:val="28"/>
          <w:lang w:val="ru-RU"/>
        </w:rPr>
        <w:t>пожилых</w:t>
      </w:r>
      <w:r w:rsidR="003C1CC6" w:rsidRPr="003C1CC6">
        <w:rPr>
          <w:rFonts w:ascii="Times New Roman" w:hAnsi="Times New Roman" w:cs="Times New Roman"/>
          <w:sz w:val="28"/>
          <w:szCs w:val="28"/>
          <w:lang w:val="ru-RU"/>
        </w:rPr>
        <w:t xml:space="preserve"> и </w:t>
      </w:r>
      <w:r>
        <w:rPr>
          <w:rFonts w:ascii="Times New Roman" w:hAnsi="Times New Roman" w:cs="Times New Roman"/>
          <w:sz w:val="28"/>
          <w:szCs w:val="28"/>
          <w:lang w:val="ru-RU"/>
        </w:rPr>
        <w:t>ПГС, чем она ниже</w:t>
      </w:r>
      <w:r w:rsidR="003C1CC6" w:rsidRPr="003C1CC6">
        <w:rPr>
          <w:rFonts w:ascii="Times New Roman" w:hAnsi="Times New Roman" w:cs="Times New Roman"/>
          <w:sz w:val="28"/>
          <w:szCs w:val="28"/>
          <w:lang w:val="ru-RU"/>
        </w:rPr>
        <w:t>, тем сильнее проявляется старение населения, «перспектив» у да</w:t>
      </w:r>
      <w:r w:rsidR="00D77928">
        <w:rPr>
          <w:rFonts w:ascii="Times New Roman" w:hAnsi="Times New Roman" w:cs="Times New Roman"/>
          <w:sz w:val="28"/>
          <w:szCs w:val="28"/>
          <w:lang w:val="ru-RU"/>
        </w:rPr>
        <w:t>нного населения меньше.</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Для мужчин распределение регионов по выделенным показателям гетерогенно, старение проявляется как в </w:t>
      </w:r>
      <w:proofErr w:type="spellStart"/>
      <w:r w:rsidRPr="003C1CC6">
        <w:rPr>
          <w:rFonts w:ascii="Times New Roman" w:hAnsi="Times New Roman" w:cs="Times New Roman"/>
          <w:sz w:val="28"/>
          <w:szCs w:val="28"/>
          <w:lang w:val="ru-RU"/>
        </w:rPr>
        <w:t>проспективном</w:t>
      </w:r>
      <w:proofErr w:type="spellEnd"/>
      <w:r w:rsidRPr="003C1CC6">
        <w:rPr>
          <w:rFonts w:ascii="Times New Roman" w:hAnsi="Times New Roman" w:cs="Times New Roman"/>
          <w:sz w:val="28"/>
          <w:szCs w:val="28"/>
          <w:lang w:val="ru-RU"/>
        </w:rPr>
        <w:t>,</w:t>
      </w:r>
      <w:r w:rsidR="005B66E9">
        <w:rPr>
          <w:rFonts w:ascii="Times New Roman" w:hAnsi="Times New Roman" w:cs="Times New Roman"/>
          <w:sz w:val="28"/>
          <w:szCs w:val="28"/>
          <w:lang w:val="ru-RU"/>
        </w:rPr>
        <w:t xml:space="preserve"> так и в традиционном измерении (рисунок 29)</w:t>
      </w:r>
      <w:r w:rsidRPr="003C1CC6">
        <w:rPr>
          <w:rFonts w:ascii="Times New Roman" w:hAnsi="Times New Roman" w:cs="Times New Roman"/>
          <w:sz w:val="28"/>
          <w:szCs w:val="28"/>
          <w:lang w:val="ru-RU"/>
        </w:rPr>
        <w:t>.</w:t>
      </w:r>
      <w:r w:rsidR="00D77928">
        <w:rPr>
          <w:rFonts w:ascii="Times New Roman" w:hAnsi="Times New Roman" w:cs="Times New Roman"/>
          <w:sz w:val="28"/>
          <w:szCs w:val="28"/>
          <w:lang w:val="ru-RU"/>
        </w:rPr>
        <w:t xml:space="preserve"> </w:t>
      </w:r>
      <w:r w:rsidRPr="003C1CC6">
        <w:rPr>
          <w:rFonts w:ascii="Times New Roman" w:hAnsi="Times New Roman" w:cs="Times New Roman"/>
          <w:sz w:val="28"/>
          <w:szCs w:val="28"/>
          <w:lang w:val="ru-RU"/>
        </w:rPr>
        <w:t>Группа</w:t>
      </w:r>
      <w:proofErr w:type="gramStart"/>
      <w:r w:rsidRPr="003C1CC6">
        <w:rPr>
          <w:rFonts w:ascii="Times New Roman" w:hAnsi="Times New Roman" w:cs="Times New Roman"/>
          <w:sz w:val="28"/>
          <w:szCs w:val="28"/>
          <w:lang w:val="ru-RU"/>
        </w:rPr>
        <w:t xml:space="preserve"> А</w:t>
      </w:r>
      <w:proofErr w:type="gramEnd"/>
      <w:r w:rsidRPr="003C1CC6">
        <w:rPr>
          <w:rFonts w:ascii="Times New Roman" w:hAnsi="Times New Roman" w:cs="Times New Roman"/>
          <w:sz w:val="28"/>
          <w:szCs w:val="28"/>
          <w:lang w:val="ru-RU"/>
        </w:rPr>
        <w:t xml:space="preserve"> - наиболее масштабная, в которую попадают около 60% регионов РФ, </w:t>
      </w:r>
      <w:r w:rsidR="00D46509">
        <w:rPr>
          <w:rFonts w:ascii="Times New Roman" w:hAnsi="Times New Roman" w:cs="Times New Roman"/>
          <w:sz w:val="28"/>
          <w:szCs w:val="28"/>
          <w:lang w:val="ru-RU"/>
        </w:rPr>
        <w:t>в ней</w:t>
      </w:r>
      <w:r w:rsidRPr="003C1CC6">
        <w:rPr>
          <w:rFonts w:ascii="Times New Roman" w:hAnsi="Times New Roman" w:cs="Times New Roman"/>
          <w:sz w:val="28"/>
          <w:szCs w:val="28"/>
          <w:lang w:val="ru-RU"/>
        </w:rPr>
        <w:t xml:space="preserve"> представители всех федеральных округов, за исключением СКФО. </w:t>
      </w:r>
      <w:r w:rsidR="0057529D">
        <w:rPr>
          <w:rFonts w:ascii="Times New Roman" w:hAnsi="Times New Roman" w:cs="Times New Roman"/>
          <w:sz w:val="28"/>
          <w:szCs w:val="28"/>
          <w:lang w:val="ru-RU"/>
        </w:rPr>
        <w:t>Эта</w:t>
      </w:r>
      <w:r w:rsidRPr="003C1CC6">
        <w:rPr>
          <w:rFonts w:ascii="Times New Roman" w:hAnsi="Times New Roman" w:cs="Times New Roman"/>
          <w:sz w:val="28"/>
          <w:szCs w:val="28"/>
          <w:lang w:val="ru-RU"/>
        </w:rPr>
        <w:t xml:space="preserve"> групп</w:t>
      </w:r>
      <w:r w:rsidR="0057529D">
        <w:rPr>
          <w:rFonts w:ascii="Times New Roman" w:hAnsi="Times New Roman" w:cs="Times New Roman"/>
          <w:sz w:val="28"/>
          <w:szCs w:val="28"/>
          <w:lang w:val="ru-RU"/>
        </w:rPr>
        <w:t>а</w:t>
      </w:r>
      <w:r w:rsidRPr="003C1CC6">
        <w:rPr>
          <w:rFonts w:ascii="Times New Roman" w:hAnsi="Times New Roman" w:cs="Times New Roman"/>
          <w:sz w:val="28"/>
          <w:szCs w:val="28"/>
          <w:lang w:val="ru-RU"/>
        </w:rPr>
        <w:t xml:space="preserve"> достигла стадии старения </w:t>
      </w:r>
      <w:r w:rsidR="00D46509">
        <w:rPr>
          <w:rFonts w:ascii="Times New Roman" w:hAnsi="Times New Roman" w:cs="Times New Roman"/>
          <w:sz w:val="28"/>
          <w:szCs w:val="28"/>
          <w:lang w:val="ru-RU"/>
        </w:rPr>
        <w:t xml:space="preserve">в традиционном </w:t>
      </w:r>
      <w:r w:rsidRPr="003C1CC6">
        <w:rPr>
          <w:rFonts w:ascii="Times New Roman" w:hAnsi="Times New Roman" w:cs="Times New Roman"/>
          <w:sz w:val="28"/>
          <w:szCs w:val="28"/>
          <w:lang w:val="ru-RU"/>
        </w:rPr>
        <w:t xml:space="preserve">и </w:t>
      </w:r>
      <w:proofErr w:type="spellStart"/>
      <w:r w:rsidRPr="003C1CC6">
        <w:rPr>
          <w:rFonts w:ascii="Times New Roman" w:hAnsi="Times New Roman" w:cs="Times New Roman"/>
          <w:sz w:val="28"/>
          <w:szCs w:val="28"/>
          <w:lang w:val="ru-RU"/>
        </w:rPr>
        <w:t>проспективном</w:t>
      </w:r>
      <w:proofErr w:type="spellEnd"/>
      <w:r w:rsidRPr="003C1CC6">
        <w:rPr>
          <w:rFonts w:ascii="Times New Roman" w:hAnsi="Times New Roman" w:cs="Times New Roman"/>
          <w:sz w:val="28"/>
          <w:szCs w:val="28"/>
          <w:lang w:val="ru-RU"/>
        </w:rPr>
        <w:t xml:space="preserve"> измерении (доля </w:t>
      </w:r>
      <w:r w:rsidR="0057529D">
        <w:rPr>
          <w:rFonts w:ascii="Times New Roman" w:hAnsi="Times New Roman" w:cs="Times New Roman"/>
          <w:sz w:val="28"/>
          <w:szCs w:val="28"/>
          <w:lang w:val="ru-RU"/>
        </w:rPr>
        <w:t xml:space="preserve">пожилых </w:t>
      </w:r>
      <w:r w:rsidR="001A4B1C" w:rsidRPr="001A4B1C">
        <w:rPr>
          <w:rFonts w:ascii="Times New Roman" w:hAnsi="Times New Roman" w:cs="Times New Roman"/>
          <w:sz w:val="28"/>
          <w:szCs w:val="28"/>
          <w:lang w:val="ru-RU"/>
        </w:rPr>
        <w:t>&gt;</w:t>
      </w:r>
      <w:r w:rsidR="0057529D">
        <w:rPr>
          <w:rFonts w:ascii="Times New Roman" w:hAnsi="Times New Roman" w:cs="Times New Roman"/>
          <w:sz w:val="28"/>
          <w:szCs w:val="28"/>
          <w:lang w:val="ru-RU"/>
        </w:rPr>
        <w:t xml:space="preserve"> 12,5%, </w:t>
      </w:r>
      <w:r w:rsidRPr="003C1CC6">
        <w:rPr>
          <w:rFonts w:ascii="Times New Roman" w:hAnsi="Times New Roman" w:cs="Times New Roman"/>
          <w:sz w:val="28"/>
          <w:szCs w:val="28"/>
          <w:lang w:val="ru-RU"/>
        </w:rPr>
        <w:t xml:space="preserve">ПГС </w:t>
      </w:r>
      <w:r w:rsidR="001A4B1C" w:rsidRPr="001A4B1C">
        <w:rPr>
          <w:rFonts w:ascii="Times New Roman" w:hAnsi="Times New Roman" w:cs="Times New Roman"/>
          <w:sz w:val="28"/>
          <w:szCs w:val="28"/>
          <w:lang w:val="ru-RU"/>
        </w:rPr>
        <w:t>&lt;</w:t>
      </w:r>
      <w:r w:rsidRPr="003C1CC6">
        <w:rPr>
          <w:rFonts w:ascii="Times New Roman" w:hAnsi="Times New Roman" w:cs="Times New Roman"/>
          <w:sz w:val="28"/>
          <w:szCs w:val="28"/>
          <w:lang w:val="ru-RU"/>
        </w:rPr>
        <w:t xml:space="preserve"> 60 лет). Особы</w:t>
      </w:r>
      <w:r w:rsidR="0057529D">
        <w:rPr>
          <w:rFonts w:ascii="Times New Roman" w:hAnsi="Times New Roman" w:cs="Times New Roman"/>
          <w:sz w:val="28"/>
          <w:szCs w:val="28"/>
          <w:lang w:val="ru-RU"/>
        </w:rPr>
        <w:t>й интерес представляет группа</w:t>
      </w:r>
      <w:proofErr w:type="gramStart"/>
      <w:r w:rsidR="0057529D">
        <w:rPr>
          <w:rFonts w:ascii="Times New Roman" w:hAnsi="Times New Roman" w:cs="Times New Roman"/>
          <w:sz w:val="28"/>
          <w:szCs w:val="28"/>
          <w:lang w:val="ru-RU"/>
        </w:rPr>
        <w:t xml:space="preserve"> Б</w:t>
      </w:r>
      <w:proofErr w:type="gramEnd"/>
      <w:r w:rsidRPr="003C1CC6">
        <w:rPr>
          <w:rFonts w:ascii="Times New Roman" w:hAnsi="Times New Roman" w:cs="Times New Roman"/>
          <w:sz w:val="28"/>
          <w:szCs w:val="28"/>
          <w:lang w:val="ru-RU"/>
        </w:rPr>
        <w:t xml:space="preserve">: </w:t>
      </w:r>
      <w:r w:rsidR="00D46509">
        <w:rPr>
          <w:rFonts w:ascii="Times New Roman" w:hAnsi="Times New Roman" w:cs="Times New Roman"/>
          <w:sz w:val="28"/>
          <w:szCs w:val="28"/>
          <w:lang w:val="ru-RU"/>
        </w:rPr>
        <w:t>р</w:t>
      </w:r>
      <w:r w:rsidRPr="003C1CC6">
        <w:rPr>
          <w:rFonts w:ascii="Times New Roman" w:hAnsi="Times New Roman" w:cs="Times New Roman"/>
          <w:sz w:val="28"/>
          <w:szCs w:val="28"/>
          <w:lang w:val="ru-RU"/>
        </w:rPr>
        <w:t>еспу</w:t>
      </w:r>
      <w:r w:rsidR="003238A7">
        <w:rPr>
          <w:rFonts w:ascii="Times New Roman" w:hAnsi="Times New Roman" w:cs="Times New Roman"/>
          <w:sz w:val="28"/>
          <w:szCs w:val="28"/>
          <w:lang w:val="ru-RU"/>
        </w:rPr>
        <w:t>блики Калмыкия, Удмуртия, Коми,</w:t>
      </w:r>
      <w:r w:rsidRPr="003C1CC6">
        <w:rPr>
          <w:rFonts w:ascii="Times New Roman" w:hAnsi="Times New Roman" w:cs="Times New Roman"/>
          <w:sz w:val="28"/>
          <w:szCs w:val="28"/>
          <w:lang w:val="ru-RU"/>
        </w:rPr>
        <w:t xml:space="preserve"> Забайкальск</w:t>
      </w:r>
      <w:r w:rsidR="003238A7">
        <w:rPr>
          <w:rFonts w:ascii="Times New Roman" w:hAnsi="Times New Roman" w:cs="Times New Roman"/>
          <w:sz w:val="28"/>
          <w:szCs w:val="28"/>
          <w:lang w:val="ru-RU"/>
        </w:rPr>
        <w:t>ий, Камчатский края</w:t>
      </w:r>
      <w:r w:rsidRPr="003C1CC6">
        <w:rPr>
          <w:rFonts w:ascii="Times New Roman" w:hAnsi="Times New Roman" w:cs="Times New Roman"/>
          <w:sz w:val="28"/>
          <w:szCs w:val="28"/>
          <w:lang w:val="ru-RU"/>
        </w:rPr>
        <w:t xml:space="preserve">. </w:t>
      </w:r>
      <w:proofErr w:type="gramStart"/>
      <w:r w:rsidR="003238A7">
        <w:rPr>
          <w:rFonts w:ascii="Times New Roman" w:hAnsi="Times New Roman" w:cs="Times New Roman"/>
          <w:sz w:val="28"/>
          <w:szCs w:val="28"/>
          <w:lang w:val="ru-RU"/>
        </w:rPr>
        <w:t>В данной группе</w:t>
      </w:r>
      <w:r w:rsidRPr="003C1CC6">
        <w:rPr>
          <w:rFonts w:ascii="Times New Roman" w:hAnsi="Times New Roman" w:cs="Times New Roman"/>
          <w:sz w:val="28"/>
          <w:szCs w:val="28"/>
          <w:lang w:val="ru-RU"/>
        </w:rPr>
        <w:t xml:space="preserve"> доля </w:t>
      </w:r>
      <w:r w:rsidR="0057529D">
        <w:rPr>
          <w:rFonts w:ascii="Times New Roman" w:hAnsi="Times New Roman" w:cs="Times New Roman"/>
          <w:sz w:val="28"/>
          <w:szCs w:val="28"/>
          <w:lang w:val="ru-RU"/>
        </w:rPr>
        <w:t>пожилых</w:t>
      </w:r>
      <w:r w:rsidRPr="003C1CC6">
        <w:rPr>
          <w:rFonts w:ascii="Times New Roman" w:hAnsi="Times New Roman" w:cs="Times New Roman"/>
          <w:sz w:val="28"/>
          <w:szCs w:val="28"/>
          <w:lang w:val="ru-RU"/>
        </w:rPr>
        <w:t xml:space="preserve"> не достаточно велика (</w:t>
      </w:r>
      <w:r w:rsidR="001A4B1C" w:rsidRPr="001A4B1C">
        <w:rPr>
          <w:rFonts w:ascii="Times New Roman" w:hAnsi="Times New Roman" w:cs="Times New Roman"/>
          <w:sz w:val="28"/>
          <w:szCs w:val="28"/>
          <w:lang w:val="ru-RU"/>
        </w:rPr>
        <w:t>&lt;</w:t>
      </w:r>
      <w:r w:rsidRPr="003C1CC6">
        <w:rPr>
          <w:rFonts w:ascii="Times New Roman" w:hAnsi="Times New Roman" w:cs="Times New Roman"/>
          <w:sz w:val="28"/>
          <w:szCs w:val="28"/>
          <w:lang w:val="ru-RU"/>
        </w:rPr>
        <w:t xml:space="preserve"> 10%), при этом </w:t>
      </w:r>
      <w:r w:rsidR="0057529D">
        <w:rPr>
          <w:rFonts w:ascii="Times New Roman" w:hAnsi="Times New Roman" w:cs="Times New Roman"/>
          <w:sz w:val="28"/>
          <w:szCs w:val="28"/>
          <w:lang w:val="ru-RU"/>
        </w:rPr>
        <w:t xml:space="preserve">ПГС </w:t>
      </w:r>
      <w:r w:rsidR="003238A7">
        <w:rPr>
          <w:rFonts w:ascii="Adobe Fan Heiti Std B" w:eastAsia="Adobe Fan Heiti Std B" w:hAnsi="Adobe Fan Heiti Std B" w:cs="Times New Roman" w:hint="eastAsia"/>
          <w:sz w:val="28"/>
          <w:szCs w:val="28"/>
          <w:lang w:val="ru-RU"/>
        </w:rPr>
        <w:t>∼</w:t>
      </w:r>
      <w:r w:rsidR="003238A7" w:rsidRPr="003238A7">
        <w:rPr>
          <w:rFonts w:ascii="Times New Roman" w:hAnsi="Times New Roman" w:cs="Times New Roman"/>
          <w:sz w:val="28"/>
          <w:szCs w:val="28"/>
          <w:lang w:val="ru-RU"/>
        </w:rPr>
        <w:t xml:space="preserve"> </w:t>
      </w:r>
      <w:r w:rsidR="003238A7">
        <w:rPr>
          <w:rFonts w:ascii="Times New Roman" w:hAnsi="Times New Roman" w:cs="Times New Roman"/>
          <w:sz w:val="28"/>
          <w:szCs w:val="28"/>
          <w:lang w:val="ru-RU"/>
        </w:rPr>
        <w:t>57 лет</w:t>
      </w:r>
      <w:r w:rsidR="003238A7" w:rsidRPr="003238A7">
        <w:rPr>
          <w:rFonts w:ascii="Times New Roman" w:hAnsi="Times New Roman" w:cs="Times New Roman"/>
          <w:sz w:val="28"/>
          <w:szCs w:val="28"/>
          <w:lang w:val="ru-RU"/>
        </w:rPr>
        <w:t xml:space="preserve"> (</w:t>
      </w:r>
      <w:r w:rsidRPr="003C1CC6">
        <w:rPr>
          <w:rFonts w:ascii="Times New Roman" w:hAnsi="Times New Roman" w:cs="Times New Roman"/>
          <w:sz w:val="28"/>
          <w:szCs w:val="28"/>
          <w:lang w:val="ru-RU"/>
        </w:rPr>
        <w:t>стади</w:t>
      </w:r>
      <w:r w:rsidR="003238A7">
        <w:rPr>
          <w:rFonts w:ascii="Times New Roman" w:hAnsi="Times New Roman" w:cs="Times New Roman"/>
          <w:sz w:val="28"/>
          <w:szCs w:val="28"/>
          <w:lang w:val="ru-RU"/>
        </w:rPr>
        <w:t>я</w:t>
      </w:r>
      <w:r w:rsidRPr="003C1CC6">
        <w:rPr>
          <w:rFonts w:ascii="Times New Roman" w:hAnsi="Times New Roman" w:cs="Times New Roman"/>
          <w:sz w:val="28"/>
          <w:szCs w:val="28"/>
          <w:lang w:val="ru-RU"/>
        </w:rPr>
        <w:t xml:space="preserve"> </w:t>
      </w:r>
      <w:r w:rsidR="0057529D">
        <w:rPr>
          <w:rFonts w:ascii="Times New Roman" w:hAnsi="Times New Roman" w:cs="Times New Roman"/>
          <w:sz w:val="28"/>
          <w:szCs w:val="28"/>
          <w:lang w:val="ru-RU"/>
        </w:rPr>
        <w:t>сильного</w:t>
      </w:r>
      <w:r w:rsidRPr="003C1CC6">
        <w:rPr>
          <w:rFonts w:ascii="Times New Roman" w:hAnsi="Times New Roman" w:cs="Times New Roman"/>
          <w:sz w:val="28"/>
          <w:szCs w:val="28"/>
          <w:lang w:val="ru-RU"/>
        </w:rPr>
        <w:t xml:space="preserve"> старения</w:t>
      </w:r>
      <w:r w:rsidR="0057529D">
        <w:rPr>
          <w:rFonts w:ascii="Times New Roman" w:hAnsi="Times New Roman" w:cs="Times New Roman"/>
          <w:sz w:val="28"/>
          <w:szCs w:val="28"/>
          <w:lang w:val="ru-RU"/>
        </w:rPr>
        <w:t xml:space="preserve"> по </w:t>
      </w:r>
      <w:proofErr w:type="spellStart"/>
      <w:r w:rsidR="0057529D">
        <w:rPr>
          <w:rFonts w:ascii="Times New Roman" w:hAnsi="Times New Roman" w:cs="Times New Roman"/>
          <w:sz w:val="28"/>
          <w:szCs w:val="28"/>
          <w:lang w:val="ru-RU"/>
        </w:rPr>
        <w:t>проспективной</w:t>
      </w:r>
      <w:proofErr w:type="spellEnd"/>
      <w:r w:rsidR="0057529D">
        <w:rPr>
          <w:rFonts w:ascii="Times New Roman" w:hAnsi="Times New Roman" w:cs="Times New Roman"/>
          <w:sz w:val="28"/>
          <w:szCs w:val="28"/>
          <w:lang w:val="ru-RU"/>
        </w:rPr>
        <w:t xml:space="preserve"> шкале</w:t>
      </w:r>
      <w:r w:rsidR="003238A7">
        <w:rPr>
          <w:rFonts w:ascii="Times New Roman" w:hAnsi="Times New Roman" w:cs="Times New Roman"/>
          <w:sz w:val="28"/>
          <w:szCs w:val="28"/>
          <w:lang w:val="ru-RU"/>
        </w:rPr>
        <w:t>)</w:t>
      </w:r>
      <w:r w:rsidRPr="003C1CC6">
        <w:rPr>
          <w:rFonts w:ascii="Times New Roman" w:hAnsi="Times New Roman" w:cs="Times New Roman"/>
          <w:sz w:val="28"/>
          <w:szCs w:val="28"/>
          <w:lang w:val="ru-RU"/>
        </w:rPr>
        <w:t>.</w:t>
      </w:r>
      <w:proofErr w:type="gramEnd"/>
    </w:p>
    <w:p w:rsidR="003C1CC6" w:rsidRPr="006A776D" w:rsidRDefault="007751DC" w:rsidP="0057529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pict>
          <v:oval id="Oval 30" o:spid="_x0000_s1037" style="position:absolute;left:0;text-align:left;margin-left:308.6pt;margin-top:99.25pt;width:130pt;height:88.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" filled="f" fillcolor="white [3201]" strokecolor="#3c3" strokeweight="1pt">
            <v:stroke dashstyle="dash"/>
            <v:shadow color="#868686"/>
          </v:oval>
        </w:pict>
      </w:r>
      <w:r>
        <w:rPr>
          <w:rFonts w:ascii="Times New Roman" w:hAnsi="Times New Roman" w:cs="Times New Roman"/>
          <w:noProof/>
          <w:sz w:val="28"/>
          <w:szCs w:val="28"/>
        </w:rPr>
        <w:pict>
          <v:oval id="Oval 31" o:spid="_x0000_s1026" style="position:absolute;left:0;text-align:left;margin-left:235pt;margin-top:120.6pt;width:62.65pt;height:67.3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" filled="f" fillcolor="white [3201]" strokecolor="#3c3" strokeweight="1pt">
            <v:stroke dashstyle="dash"/>
            <v:shadow color="#868686"/>
          </v:oval>
        </w:pict>
      </w:r>
      <w:r>
        <w:rPr>
          <w:rFonts w:ascii="Times New Roman" w:hAnsi="Times New Roman" w:cs="Times New Roman"/>
          <w:noProof/>
          <w:sz w:val="28"/>
          <w:szCs w:val="28"/>
        </w:rPr>
        <w:pict>
          <v:oval id="Oval 32" o:spid="_x0000_s1038" style="position:absolute;left:0;text-align:left;margin-left:291.75pt;margin-top:68.15pt;width:131.95pt;height:28.65pt;rotation:18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" filled="f" fillcolor="white [3201]" strokecolor="#3c3" strokeweight="1pt">
            <v:stroke dashstyle="dash"/>
            <v:shadow color="#868686"/>
          </v:oval>
        </w:pict>
      </w:r>
      <w:r w:rsidR="003C1CC6" w:rsidRPr="006A776D">
        <w:rPr>
          <w:rFonts w:ascii="Times New Roman" w:hAnsi="Times New Roman" w:cs="Times New Roman"/>
          <w:noProof/>
          <w:sz w:val="28"/>
          <w:szCs w:val="28"/>
        </w:rPr>
        <w:drawing>
          <wp:inline distT="0" distB="0" distL="0" distR="0">
            <wp:extent cx="5748867" cy="3240000"/>
            <wp:effectExtent l="0" t="0" r="0" b="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 xml:space="preserve">Рисунок 29. </w:t>
      </w:r>
      <w:proofErr w:type="spellStart"/>
      <w:r w:rsidRPr="003C1CC6">
        <w:rPr>
          <w:rFonts w:ascii="Times New Roman" w:hAnsi="Times New Roman" w:cs="Times New Roman"/>
          <w:b/>
          <w:sz w:val="24"/>
          <w:szCs w:val="24"/>
          <w:lang w:val="ru-RU"/>
        </w:rPr>
        <w:t>Проспективный</w:t>
      </w:r>
      <w:proofErr w:type="spellEnd"/>
      <w:r w:rsidRPr="003C1CC6">
        <w:rPr>
          <w:rFonts w:ascii="Times New Roman" w:hAnsi="Times New Roman" w:cs="Times New Roman"/>
          <w:b/>
          <w:sz w:val="24"/>
          <w:szCs w:val="24"/>
          <w:lang w:val="ru-RU"/>
        </w:rPr>
        <w:t xml:space="preserve"> возраст и доля </w:t>
      </w:r>
      <w:proofErr w:type="gramStart"/>
      <w:r w:rsidRPr="003C1CC6">
        <w:rPr>
          <w:rFonts w:ascii="Times New Roman" w:hAnsi="Times New Roman" w:cs="Times New Roman"/>
          <w:b/>
          <w:sz w:val="24"/>
          <w:szCs w:val="24"/>
          <w:lang w:val="ru-RU"/>
        </w:rPr>
        <w:t>пожилых</w:t>
      </w:r>
      <w:proofErr w:type="gramEnd"/>
      <w:r w:rsidRPr="003C1CC6">
        <w:rPr>
          <w:rFonts w:ascii="Times New Roman" w:hAnsi="Times New Roman" w:cs="Times New Roman"/>
          <w:b/>
          <w:sz w:val="24"/>
          <w:szCs w:val="24"/>
          <w:lang w:val="ru-RU"/>
        </w:rPr>
        <w:t xml:space="preserve">, мужчины, 2010 </w:t>
      </w:r>
    </w:p>
    <w:p w:rsidR="003C1CC6" w:rsidRPr="003C1CC6" w:rsidRDefault="003C1CC6" w:rsidP="003C1CC6">
      <w:pPr>
        <w:spacing w:after="120" w:line="240" w:lineRule="auto"/>
        <w:jc w:val="both"/>
        <w:rPr>
          <w:rFonts w:ascii="Times New Roman" w:hAnsi="Times New Roman" w:cs="Times New Roman"/>
          <w:sz w:val="24"/>
          <w:szCs w:val="24"/>
          <w:lang w:val="ru-RU"/>
        </w:rPr>
      </w:pPr>
      <w:r w:rsidRPr="003C1CC6">
        <w:rPr>
          <w:rFonts w:ascii="Times New Roman" w:hAnsi="Times New Roman" w:cs="Times New Roman"/>
          <w:sz w:val="24"/>
          <w:szCs w:val="24"/>
          <w:lang w:val="ru-RU"/>
        </w:rPr>
        <w:t xml:space="preserve">Источник: </w:t>
      </w:r>
      <w:proofErr w:type="spellStart"/>
      <w:r w:rsidRPr="003C1CC6">
        <w:rPr>
          <w:rFonts w:ascii="Times New Roman" w:hAnsi="Times New Roman" w:cs="Times New Roman"/>
          <w:sz w:val="24"/>
          <w:szCs w:val="24"/>
          <w:lang w:val="ru-RU"/>
        </w:rPr>
        <w:t>коэфф-ты</w:t>
      </w:r>
      <w:proofErr w:type="spellEnd"/>
      <w:r w:rsidRPr="003C1CC6">
        <w:rPr>
          <w:rFonts w:ascii="Times New Roman" w:hAnsi="Times New Roman" w:cs="Times New Roman"/>
          <w:sz w:val="24"/>
          <w:szCs w:val="24"/>
          <w:lang w:val="ru-RU"/>
        </w:rPr>
        <w:t xml:space="preserve"> смертности по возрасту и полу (</w:t>
      </w:r>
      <w:proofErr w:type="spellStart"/>
      <w:r w:rsidRPr="003C1CC6">
        <w:rPr>
          <w:rFonts w:ascii="Times New Roman" w:hAnsi="Times New Roman" w:cs="Times New Roman"/>
          <w:sz w:val="24"/>
          <w:szCs w:val="24"/>
          <w:lang w:val="ru-RU"/>
        </w:rPr>
        <w:t>РосБРиС</w:t>
      </w:r>
      <w:proofErr w:type="spellEnd"/>
      <w:r w:rsidRPr="003C1CC6">
        <w:rPr>
          <w:rFonts w:ascii="Times New Roman" w:hAnsi="Times New Roman" w:cs="Times New Roman"/>
          <w:sz w:val="24"/>
          <w:szCs w:val="24"/>
          <w:lang w:val="ru-RU"/>
        </w:rPr>
        <w:t>), результаты ВПН - 2010</w:t>
      </w:r>
    </w:p>
    <w:p w:rsidR="0057529D" w:rsidRPr="003C1CC6" w:rsidRDefault="0057529D" w:rsidP="0057529D">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Необходимо обратить внимание на группу</w:t>
      </w:r>
      <w:proofErr w:type="gramStart"/>
      <w:r w:rsidRPr="003C1CC6">
        <w:rPr>
          <w:rFonts w:ascii="Times New Roman" w:hAnsi="Times New Roman" w:cs="Times New Roman"/>
          <w:sz w:val="28"/>
          <w:szCs w:val="28"/>
          <w:lang w:val="ru-RU"/>
        </w:rPr>
        <w:t xml:space="preserve"> В</w:t>
      </w:r>
      <w:proofErr w:type="gramEnd"/>
      <w:r w:rsidRPr="003C1CC6">
        <w:rPr>
          <w:rFonts w:ascii="Times New Roman" w:hAnsi="Times New Roman" w:cs="Times New Roman"/>
          <w:sz w:val="28"/>
          <w:szCs w:val="28"/>
          <w:lang w:val="ru-RU"/>
        </w:rPr>
        <w:t xml:space="preserve">, в которую попали республики Северного Кавказа и Санкт-Петербург. Данные регионы характеризуются высокой степенью старения в традиционном плане (доля лиц 60+ от 11 до 16%) и отсутствием старения в </w:t>
      </w:r>
      <w:proofErr w:type="spellStart"/>
      <w:r w:rsidRPr="003C1CC6">
        <w:rPr>
          <w:rFonts w:ascii="Times New Roman" w:hAnsi="Times New Roman" w:cs="Times New Roman"/>
          <w:sz w:val="28"/>
          <w:szCs w:val="28"/>
          <w:lang w:val="ru-RU"/>
        </w:rPr>
        <w:t>проспективном</w:t>
      </w:r>
      <w:proofErr w:type="spellEnd"/>
      <w:r w:rsidRPr="003C1CC6">
        <w:rPr>
          <w:rFonts w:ascii="Times New Roman" w:hAnsi="Times New Roman" w:cs="Times New Roman"/>
          <w:sz w:val="28"/>
          <w:szCs w:val="28"/>
          <w:lang w:val="ru-RU"/>
        </w:rPr>
        <w:t xml:space="preserve"> рассмотрении. ПГС превышает 62 года, следовательно, они имеют неплохие перспективы для роста ОПЖ</w:t>
      </w:r>
      <w:r>
        <w:rPr>
          <w:rFonts w:ascii="Times New Roman" w:hAnsi="Times New Roman" w:cs="Times New Roman"/>
          <w:sz w:val="28"/>
          <w:szCs w:val="28"/>
          <w:lang w:val="ru-RU"/>
        </w:rPr>
        <w:t xml:space="preserve"> в старших возрастах</w:t>
      </w:r>
      <w:r w:rsidRPr="003C1CC6">
        <w:rPr>
          <w:rFonts w:ascii="Times New Roman" w:hAnsi="Times New Roman" w:cs="Times New Roman"/>
          <w:sz w:val="28"/>
          <w:szCs w:val="28"/>
          <w:lang w:val="ru-RU"/>
        </w:rPr>
        <w:t xml:space="preserve">. </w:t>
      </w:r>
    </w:p>
    <w:p w:rsidR="003C1CC6" w:rsidRPr="003C1CC6" w:rsidRDefault="003C1CC6" w:rsidP="003C1CC6">
      <w:pPr>
        <w:spacing w:after="0" w:line="360" w:lineRule="auto"/>
        <w:ind w:firstLine="720"/>
        <w:jc w:val="both"/>
        <w:rPr>
          <w:rFonts w:ascii="Times New Roman" w:hAnsi="Times New Roman" w:cs="Times New Roman"/>
          <w:sz w:val="28"/>
          <w:szCs w:val="28"/>
          <w:lang w:val="ru-RU"/>
        </w:rPr>
      </w:pPr>
      <w:r w:rsidRPr="003C1CC6">
        <w:rPr>
          <w:rFonts w:ascii="Times New Roman" w:hAnsi="Times New Roman" w:cs="Times New Roman"/>
          <w:sz w:val="28"/>
          <w:szCs w:val="28"/>
          <w:lang w:val="ru-RU"/>
        </w:rPr>
        <w:t xml:space="preserve">Лидер традиционного старения, Москва, в </w:t>
      </w:r>
      <w:proofErr w:type="spellStart"/>
      <w:r w:rsidRPr="003C1CC6">
        <w:rPr>
          <w:rFonts w:ascii="Times New Roman" w:hAnsi="Times New Roman" w:cs="Times New Roman"/>
          <w:sz w:val="28"/>
          <w:szCs w:val="28"/>
          <w:lang w:val="ru-RU"/>
        </w:rPr>
        <w:t>проспективном</w:t>
      </w:r>
      <w:proofErr w:type="spellEnd"/>
      <w:r w:rsidRPr="003C1CC6">
        <w:rPr>
          <w:rFonts w:ascii="Times New Roman" w:hAnsi="Times New Roman" w:cs="Times New Roman"/>
          <w:sz w:val="28"/>
          <w:szCs w:val="28"/>
          <w:lang w:val="ru-RU"/>
        </w:rPr>
        <w:t xml:space="preserve"> измерении возраста - самая молодая среди всех субъектов РФ. Другие выбросы данного распределения - ЯНАО (молодое население в обоих случаях), ХМАО - молодое в традиционном, но умеренно старое в </w:t>
      </w:r>
      <w:proofErr w:type="spellStart"/>
      <w:r w:rsidRPr="003C1CC6">
        <w:rPr>
          <w:rFonts w:ascii="Times New Roman" w:hAnsi="Times New Roman" w:cs="Times New Roman"/>
          <w:sz w:val="28"/>
          <w:szCs w:val="28"/>
          <w:lang w:val="ru-RU"/>
        </w:rPr>
        <w:t>проспективном</w:t>
      </w:r>
      <w:proofErr w:type="spellEnd"/>
      <w:r w:rsidRPr="003C1CC6">
        <w:rPr>
          <w:rFonts w:ascii="Times New Roman" w:hAnsi="Times New Roman" w:cs="Times New Roman"/>
          <w:sz w:val="28"/>
          <w:szCs w:val="28"/>
          <w:lang w:val="ru-RU"/>
        </w:rPr>
        <w:t xml:space="preserve"> измерении. А также Республика Тыва и Чукотский АО - находящиеся на стадии демографической молодости согласно показателю доли лиц старше 60 лет, но очень «старые» в </w:t>
      </w:r>
      <w:proofErr w:type="spellStart"/>
      <w:r w:rsidRPr="003C1CC6">
        <w:rPr>
          <w:rFonts w:ascii="Times New Roman" w:hAnsi="Times New Roman" w:cs="Times New Roman"/>
          <w:sz w:val="28"/>
          <w:szCs w:val="28"/>
          <w:lang w:val="ru-RU"/>
        </w:rPr>
        <w:t>проспективном</w:t>
      </w:r>
      <w:proofErr w:type="spellEnd"/>
      <w:r w:rsidRPr="003C1CC6">
        <w:rPr>
          <w:rFonts w:ascii="Times New Roman" w:hAnsi="Times New Roman" w:cs="Times New Roman"/>
          <w:sz w:val="28"/>
          <w:szCs w:val="28"/>
          <w:lang w:val="ru-RU"/>
        </w:rPr>
        <w:t xml:space="preserve"> измерении (ПГС 52-54 года). </w:t>
      </w:r>
    </w:p>
    <w:p w:rsidR="003C1CC6" w:rsidRPr="003C1CC6" w:rsidRDefault="00D77928" w:rsidP="003C1CC6">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Диаграмма</w:t>
      </w:r>
      <w:r w:rsidR="003C1CC6" w:rsidRPr="003C1CC6">
        <w:rPr>
          <w:rFonts w:ascii="Times New Roman" w:hAnsi="Times New Roman" w:cs="Times New Roman"/>
          <w:sz w:val="28"/>
          <w:szCs w:val="28"/>
          <w:lang w:val="ru-RU"/>
        </w:rPr>
        <w:t xml:space="preserve"> для женского населения РФ </w:t>
      </w:r>
      <w:r w:rsidR="008147FD">
        <w:rPr>
          <w:rFonts w:ascii="Times New Roman" w:hAnsi="Times New Roman" w:cs="Times New Roman"/>
          <w:sz w:val="28"/>
          <w:szCs w:val="28"/>
          <w:lang w:val="ru-RU"/>
        </w:rPr>
        <w:t xml:space="preserve">(рисунок 30) </w:t>
      </w:r>
      <w:r w:rsidR="003C1CC6" w:rsidRPr="003C1CC6">
        <w:rPr>
          <w:rFonts w:ascii="Times New Roman" w:hAnsi="Times New Roman" w:cs="Times New Roman"/>
          <w:sz w:val="28"/>
          <w:szCs w:val="28"/>
          <w:lang w:val="ru-RU"/>
        </w:rPr>
        <w:t>демонстрирует иную ситуацию. Регионы скорее гомогенны между собой. Выделяется обширная группа</w:t>
      </w:r>
      <w:proofErr w:type="gramStart"/>
      <w:r w:rsidR="003C1CC6" w:rsidRPr="003C1CC6">
        <w:rPr>
          <w:rFonts w:ascii="Times New Roman" w:hAnsi="Times New Roman" w:cs="Times New Roman"/>
          <w:sz w:val="28"/>
          <w:szCs w:val="28"/>
          <w:lang w:val="ru-RU"/>
        </w:rPr>
        <w:t xml:space="preserve"> А</w:t>
      </w:r>
      <w:proofErr w:type="gramEnd"/>
      <w:r w:rsidR="003C1CC6" w:rsidRPr="003C1CC6">
        <w:rPr>
          <w:rFonts w:ascii="Times New Roman" w:hAnsi="Times New Roman" w:cs="Times New Roman"/>
          <w:sz w:val="28"/>
          <w:szCs w:val="28"/>
          <w:lang w:val="ru-RU"/>
        </w:rPr>
        <w:t xml:space="preserve"> (около 85% от всех субъектов РФ), которые сильно стареют в </w:t>
      </w:r>
      <w:r w:rsidR="003C1CC6" w:rsidRPr="003C1CC6">
        <w:rPr>
          <w:rFonts w:ascii="Times New Roman" w:hAnsi="Times New Roman" w:cs="Times New Roman"/>
          <w:sz w:val="28"/>
          <w:szCs w:val="28"/>
          <w:lang w:val="ru-RU"/>
        </w:rPr>
        <w:lastRenderedPageBreak/>
        <w:t>традиционном изме</w:t>
      </w:r>
      <w:r>
        <w:rPr>
          <w:rFonts w:ascii="Times New Roman" w:hAnsi="Times New Roman" w:cs="Times New Roman"/>
          <w:sz w:val="28"/>
          <w:szCs w:val="28"/>
          <w:lang w:val="ru-RU"/>
        </w:rPr>
        <w:t>рении, но при этом имеют высокую ПГС</w:t>
      </w:r>
      <w:r w:rsidR="003C1CC6" w:rsidRPr="003C1CC6">
        <w:rPr>
          <w:rFonts w:ascii="Times New Roman" w:hAnsi="Times New Roman" w:cs="Times New Roman"/>
          <w:sz w:val="28"/>
          <w:szCs w:val="28"/>
          <w:lang w:val="ru-RU"/>
        </w:rPr>
        <w:t>. В групп</w:t>
      </w:r>
      <w:r w:rsidR="008147FD">
        <w:rPr>
          <w:rFonts w:ascii="Times New Roman" w:hAnsi="Times New Roman" w:cs="Times New Roman"/>
          <w:sz w:val="28"/>
          <w:szCs w:val="28"/>
          <w:lang w:val="ru-RU"/>
        </w:rPr>
        <w:t>е</w:t>
      </w:r>
      <w:proofErr w:type="gramStart"/>
      <w:r w:rsidR="008147FD">
        <w:rPr>
          <w:rFonts w:ascii="Times New Roman" w:hAnsi="Times New Roman" w:cs="Times New Roman"/>
          <w:sz w:val="28"/>
          <w:szCs w:val="28"/>
          <w:lang w:val="ru-RU"/>
        </w:rPr>
        <w:t xml:space="preserve"> Б</w:t>
      </w:r>
      <w:proofErr w:type="gramEnd"/>
      <w:r w:rsidR="008147FD">
        <w:rPr>
          <w:rFonts w:ascii="Times New Roman" w:hAnsi="Times New Roman" w:cs="Times New Roman"/>
          <w:sz w:val="28"/>
          <w:szCs w:val="28"/>
          <w:lang w:val="ru-RU"/>
        </w:rPr>
        <w:t xml:space="preserve">: </w:t>
      </w:r>
      <w:r w:rsidR="003C1CC6" w:rsidRPr="003C1CC6">
        <w:rPr>
          <w:rFonts w:ascii="Times New Roman" w:hAnsi="Times New Roman" w:cs="Times New Roman"/>
          <w:sz w:val="28"/>
          <w:szCs w:val="28"/>
          <w:lang w:val="ru-RU"/>
        </w:rPr>
        <w:t>республика Саха, Алтай</w:t>
      </w:r>
      <w:r w:rsidR="008147FD">
        <w:rPr>
          <w:rFonts w:ascii="Times New Roman" w:hAnsi="Times New Roman" w:cs="Times New Roman"/>
          <w:sz w:val="28"/>
          <w:szCs w:val="28"/>
          <w:lang w:val="ru-RU"/>
        </w:rPr>
        <w:t xml:space="preserve">, ХМАО, ЯНАО, регионы, </w:t>
      </w:r>
      <w:r>
        <w:rPr>
          <w:rFonts w:ascii="Times New Roman" w:hAnsi="Times New Roman" w:cs="Times New Roman"/>
          <w:sz w:val="28"/>
          <w:szCs w:val="28"/>
          <w:lang w:val="ru-RU"/>
        </w:rPr>
        <w:t>в которых</w:t>
      </w:r>
      <w:r w:rsidR="003C1CC6" w:rsidRPr="003C1CC6">
        <w:rPr>
          <w:rFonts w:ascii="Times New Roman" w:hAnsi="Times New Roman" w:cs="Times New Roman"/>
          <w:sz w:val="28"/>
          <w:szCs w:val="28"/>
          <w:lang w:val="ru-RU"/>
        </w:rPr>
        <w:t xml:space="preserve"> практически отсутств</w:t>
      </w:r>
      <w:r>
        <w:rPr>
          <w:rFonts w:ascii="Times New Roman" w:hAnsi="Times New Roman" w:cs="Times New Roman"/>
          <w:sz w:val="28"/>
          <w:szCs w:val="28"/>
          <w:lang w:val="ru-RU"/>
        </w:rPr>
        <w:t>ует</w:t>
      </w:r>
      <w:r w:rsidR="003C1CC6" w:rsidRPr="003C1CC6">
        <w:rPr>
          <w:rFonts w:ascii="Times New Roman" w:hAnsi="Times New Roman" w:cs="Times New Roman"/>
          <w:sz w:val="28"/>
          <w:szCs w:val="28"/>
          <w:lang w:val="ru-RU"/>
        </w:rPr>
        <w:t xml:space="preserve"> старени</w:t>
      </w:r>
      <w:r w:rsidR="008147FD">
        <w:rPr>
          <w:rFonts w:ascii="Times New Roman" w:hAnsi="Times New Roman" w:cs="Times New Roman"/>
          <w:sz w:val="28"/>
          <w:szCs w:val="28"/>
          <w:lang w:val="ru-RU"/>
        </w:rPr>
        <w:t>е</w:t>
      </w:r>
      <w:r w:rsidR="003C1CC6" w:rsidRPr="003C1CC6">
        <w:rPr>
          <w:rFonts w:ascii="Times New Roman" w:hAnsi="Times New Roman" w:cs="Times New Roman"/>
          <w:sz w:val="28"/>
          <w:szCs w:val="28"/>
          <w:lang w:val="ru-RU"/>
        </w:rPr>
        <w:t xml:space="preserve"> в традиционном и</w:t>
      </w:r>
      <w:r>
        <w:rPr>
          <w:rFonts w:ascii="Times New Roman" w:hAnsi="Times New Roman" w:cs="Times New Roman"/>
          <w:sz w:val="28"/>
          <w:szCs w:val="28"/>
          <w:lang w:val="ru-RU"/>
        </w:rPr>
        <w:t xml:space="preserve"> </w:t>
      </w:r>
      <w:r w:rsidR="008147FD">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proofErr w:type="spellStart"/>
      <w:r w:rsidR="003C1CC6" w:rsidRPr="003C1CC6">
        <w:rPr>
          <w:rFonts w:ascii="Times New Roman" w:hAnsi="Times New Roman" w:cs="Times New Roman"/>
          <w:sz w:val="28"/>
          <w:szCs w:val="28"/>
          <w:lang w:val="ru-RU"/>
        </w:rPr>
        <w:t>проспективно</w:t>
      </w:r>
      <w:r w:rsidR="008147FD">
        <w:rPr>
          <w:rFonts w:ascii="Times New Roman" w:hAnsi="Times New Roman" w:cs="Times New Roman"/>
          <w:sz w:val="28"/>
          <w:szCs w:val="28"/>
          <w:lang w:val="ru-RU"/>
        </w:rPr>
        <w:t>м</w:t>
      </w:r>
      <w:proofErr w:type="spellEnd"/>
      <w:r>
        <w:rPr>
          <w:rFonts w:ascii="Times New Roman" w:hAnsi="Times New Roman" w:cs="Times New Roman"/>
          <w:sz w:val="28"/>
          <w:szCs w:val="28"/>
          <w:lang w:val="ru-RU"/>
        </w:rPr>
        <w:t xml:space="preserve"> </w:t>
      </w:r>
      <w:r w:rsidR="008147FD">
        <w:rPr>
          <w:rFonts w:ascii="Times New Roman" w:hAnsi="Times New Roman" w:cs="Times New Roman"/>
          <w:sz w:val="28"/>
          <w:szCs w:val="28"/>
          <w:lang w:val="ru-RU"/>
        </w:rPr>
        <w:t>измерении</w:t>
      </w:r>
      <w:r w:rsidR="003C1CC6" w:rsidRPr="003C1CC6">
        <w:rPr>
          <w:rFonts w:ascii="Times New Roman" w:hAnsi="Times New Roman" w:cs="Times New Roman"/>
          <w:sz w:val="28"/>
          <w:szCs w:val="28"/>
          <w:lang w:val="ru-RU"/>
        </w:rPr>
        <w:t xml:space="preserve">. Выбросы у женского населения совпадают с выбросами мужского - это Москва (старое в традиционном, молодое в </w:t>
      </w:r>
      <w:proofErr w:type="spellStart"/>
      <w:r w:rsidR="003C1CC6" w:rsidRPr="003C1CC6">
        <w:rPr>
          <w:rFonts w:ascii="Times New Roman" w:hAnsi="Times New Roman" w:cs="Times New Roman"/>
          <w:sz w:val="28"/>
          <w:szCs w:val="28"/>
          <w:lang w:val="ru-RU"/>
        </w:rPr>
        <w:t>проспективном</w:t>
      </w:r>
      <w:proofErr w:type="spellEnd"/>
      <w:r w:rsidR="003C1CC6" w:rsidRPr="003C1CC6">
        <w:rPr>
          <w:rFonts w:ascii="Times New Roman" w:hAnsi="Times New Roman" w:cs="Times New Roman"/>
          <w:sz w:val="28"/>
          <w:szCs w:val="28"/>
          <w:lang w:val="ru-RU"/>
        </w:rPr>
        <w:t xml:space="preserve">), </w:t>
      </w:r>
      <w:proofErr w:type="gramStart"/>
      <w:r w:rsidR="003C1CC6" w:rsidRPr="003C1CC6">
        <w:rPr>
          <w:rFonts w:ascii="Times New Roman" w:hAnsi="Times New Roman" w:cs="Times New Roman"/>
          <w:sz w:val="28"/>
          <w:szCs w:val="28"/>
          <w:lang w:val="ru-RU"/>
        </w:rPr>
        <w:t>Чукотский</w:t>
      </w:r>
      <w:proofErr w:type="gramEnd"/>
      <w:r w:rsidR="003C1CC6" w:rsidRPr="003C1CC6">
        <w:rPr>
          <w:rFonts w:ascii="Times New Roman" w:hAnsi="Times New Roman" w:cs="Times New Roman"/>
          <w:sz w:val="28"/>
          <w:szCs w:val="28"/>
          <w:lang w:val="ru-RU"/>
        </w:rPr>
        <w:t xml:space="preserve"> АО, Тыва (молодое в традиционном, старое в </w:t>
      </w:r>
      <w:proofErr w:type="spellStart"/>
      <w:r w:rsidR="003C1CC6" w:rsidRPr="003C1CC6">
        <w:rPr>
          <w:rFonts w:ascii="Times New Roman" w:hAnsi="Times New Roman" w:cs="Times New Roman"/>
          <w:sz w:val="28"/>
          <w:szCs w:val="28"/>
          <w:lang w:val="ru-RU"/>
        </w:rPr>
        <w:t>проспективном</w:t>
      </w:r>
      <w:proofErr w:type="spellEnd"/>
      <w:r w:rsidR="003C1CC6" w:rsidRPr="003C1CC6">
        <w:rPr>
          <w:rFonts w:ascii="Times New Roman" w:hAnsi="Times New Roman" w:cs="Times New Roman"/>
          <w:sz w:val="28"/>
          <w:szCs w:val="28"/>
          <w:lang w:val="ru-RU"/>
        </w:rPr>
        <w:t>).</w:t>
      </w:r>
    </w:p>
    <w:p w:rsidR="003C1CC6" w:rsidRPr="006A776D" w:rsidRDefault="007751DC" w:rsidP="003238A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pict>
          <v:oval id="Oval 34" o:spid="_x0000_s1036" style="position:absolute;left:0;text-align:left;margin-left:114pt;margin-top:44.45pt;width:115.3pt;height:62.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" filled="f" fillcolor="white [3201]" strokecolor="#002060" strokeweight="1pt">
            <v:stroke dashstyle="dash"/>
            <v:shadow color="#868686"/>
          </v:oval>
        </w:pict>
      </w:r>
      <w:r>
        <w:rPr>
          <w:rFonts w:ascii="Times New Roman" w:hAnsi="Times New Roman" w:cs="Times New Roman"/>
          <w:noProof/>
          <w:sz w:val="28"/>
          <w:szCs w:val="28"/>
        </w:rPr>
        <w:pict>
          <v:oval id="Oval 33" o:spid="_x0000_s1035" style="position:absolute;left:0;text-align:left;margin-left:239.05pt;margin-top:50.45pt;width:156.65pt;height:92.85pt;rotation:-808955fd;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" filled="f" fillcolor="white [3201]" strokecolor="#002060" strokeweight="1pt">
            <v:stroke dashstyle="dash"/>
            <v:shadow color="#868686"/>
          </v:oval>
        </w:pict>
      </w:r>
      <w:r w:rsidR="003C1CC6" w:rsidRPr="006A776D">
        <w:rPr>
          <w:rFonts w:ascii="Times New Roman" w:hAnsi="Times New Roman" w:cs="Times New Roman"/>
          <w:noProof/>
          <w:sz w:val="28"/>
          <w:szCs w:val="28"/>
        </w:rPr>
        <w:drawing>
          <wp:inline distT="0" distB="0" distL="0" distR="0">
            <wp:extent cx="5782733" cy="3240000"/>
            <wp:effectExtent l="0" t="0" r="0" b="0"/>
            <wp:docPr id="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C1CC6" w:rsidRPr="003C1CC6" w:rsidRDefault="003C1CC6" w:rsidP="003C1CC6">
      <w:pPr>
        <w:spacing w:after="0" w:line="240" w:lineRule="auto"/>
        <w:jc w:val="center"/>
        <w:rPr>
          <w:rFonts w:ascii="Times New Roman" w:hAnsi="Times New Roman" w:cs="Times New Roman"/>
          <w:b/>
          <w:sz w:val="24"/>
          <w:szCs w:val="24"/>
          <w:lang w:val="ru-RU"/>
        </w:rPr>
      </w:pPr>
      <w:r w:rsidRPr="003C1CC6">
        <w:rPr>
          <w:rFonts w:ascii="Times New Roman" w:hAnsi="Times New Roman" w:cs="Times New Roman"/>
          <w:b/>
          <w:sz w:val="24"/>
          <w:szCs w:val="24"/>
          <w:lang w:val="ru-RU"/>
        </w:rPr>
        <w:t xml:space="preserve">Рисунок 30. </w:t>
      </w:r>
      <w:proofErr w:type="spellStart"/>
      <w:r w:rsidRPr="003C1CC6">
        <w:rPr>
          <w:rFonts w:ascii="Times New Roman" w:hAnsi="Times New Roman" w:cs="Times New Roman"/>
          <w:b/>
          <w:sz w:val="24"/>
          <w:szCs w:val="24"/>
          <w:lang w:val="ru-RU"/>
        </w:rPr>
        <w:t>Проспективный</w:t>
      </w:r>
      <w:proofErr w:type="spellEnd"/>
      <w:r w:rsidRPr="003C1CC6">
        <w:rPr>
          <w:rFonts w:ascii="Times New Roman" w:hAnsi="Times New Roman" w:cs="Times New Roman"/>
          <w:b/>
          <w:sz w:val="24"/>
          <w:szCs w:val="24"/>
          <w:lang w:val="ru-RU"/>
        </w:rPr>
        <w:t xml:space="preserve"> возраст и доля </w:t>
      </w:r>
      <w:proofErr w:type="gramStart"/>
      <w:r w:rsidRPr="003C1CC6">
        <w:rPr>
          <w:rFonts w:ascii="Times New Roman" w:hAnsi="Times New Roman" w:cs="Times New Roman"/>
          <w:b/>
          <w:sz w:val="24"/>
          <w:szCs w:val="24"/>
          <w:lang w:val="ru-RU"/>
        </w:rPr>
        <w:t>пожилых</w:t>
      </w:r>
      <w:proofErr w:type="gramEnd"/>
      <w:r w:rsidRPr="003C1CC6">
        <w:rPr>
          <w:rFonts w:ascii="Times New Roman" w:hAnsi="Times New Roman" w:cs="Times New Roman"/>
          <w:b/>
          <w:sz w:val="24"/>
          <w:szCs w:val="24"/>
          <w:lang w:val="ru-RU"/>
        </w:rPr>
        <w:t xml:space="preserve">, женщины, 2010 </w:t>
      </w:r>
    </w:p>
    <w:p w:rsidR="003C1CC6" w:rsidRPr="003C1CC6" w:rsidRDefault="003C1CC6" w:rsidP="003C1CC6">
      <w:pPr>
        <w:spacing w:after="0" w:line="240" w:lineRule="auto"/>
        <w:jc w:val="both"/>
        <w:rPr>
          <w:rFonts w:ascii="Times New Roman" w:hAnsi="Times New Roman" w:cs="Times New Roman"/>
          <w:sz w:val="24"/>
          <w:szCs w:val="24"/>
          <w:lang w:val="ru-RU"/>
        </w:rPr>
      </w:pPr>
      <w:r w:rsidRPr="003C1CC6">
        <w:rPr>
          <w:rFonts w:ascii="Times New Roman" w:hAnsi="Times New Roman" w:cs="Times New Roman"/>
          <w:sz w:val="24"/>
          <w:szCs w:val="24"/>
          <w:lang w:val="ru-RU"/>
        </w:rPr>
        <w:t>Источник: коэффициенты смертности по возрасту и полу (</w:t>
      </w:r>
      <w:proofErr w:type="spellStart"/>
      <w:r w:rsidRPr="003C1CC6">
        <w:rPr>
          <w:rFonts w:ascii="Times New Roman" w:hAnsi="Times New Roman" w:cs="Times New Roman"/>
          <w:sz w:val="24"/>
          <w:szCs w:val="24"/>
          <w:lang w:val="ru-RU"/>
        </w:rPr>
        <w:t>РосБРиС</w:t>
      </w:r>
      <w:proofErr w:type="spellEnd"/>
      <w:r w:rsidRPr="003C1CC6">
        <w:rPr>
          <w:rFonts w:ascii="Times New Roman" w:hAnsi="Times New Roman" w:cs="Times New Roman"/>
          <w:sz w:val="24"/>
          <w:szCs w:val="24"/>
          <w:lang w:val="ru-RU"/>
        </w:rPr>
        <w:t>), результаты ВПН - 2010</w:t>
      </w:r>
    </w:p>
    <w:p w:rsidR="003C1CC6" w:rsidRPr="006A776D" w:rsidRDefault="003C1CC6" w:rsidP="008147FD">
      <w:pPr>
        <w:pStyle w:val="Default"/>
        <w:spacing w:before="120" w:line="360" w:lineRule="auto"/>
        <w:ind w:firstLine="720"/>
        <w:jc w:val="both"/>
        <w:rPr>
          <w:color w:val="auto"/>
          <w:sz w:val="28"/>
          <w:szCs w:val="28"/>
        </w:rPr>
      </w:pPr>
      <w:r w:rsidRPr="006A776D">
        <w:rPr>
          <w:color w:val="auto"/>
          <w:sz w:val="28"/>
          <w:szCs w:val="28"/>
        </w:rPr>
        <w:t xml:space="preserve">Анализ приведенных выше диаграмм рассеяния позволил выделить типы регионов в зависимости от степени демографического старения. Если для женского населения больше </w:t>
      </w:r>
      <w:proofErr w:type="gramStart"/>
      <w:r w:rsidRPr="006A776D">
        <w:rPr>
          <w:color w:val="auto"/>
          <w:sz w:val="28"/>
          <w:szCs w:val="28"/>
        </w:rPr>
        <w:t>характерна</w:t>
      </w:r>
      <w:proofErr w:type="gramEnd"/>
      <w:r w:rsidRPr="006A776D">
        <w:rPr>
          <w:color w:val="auto"/>
          <w:sz w:val="28"/>
          <w:szCs w:val="28"/>
        </w:rPr>
        <w:t xml:space="preserve"> гомогенность и выделение всего двух типов, мужское население характеризуется существенно большим разнообразием потенциальных типов регионов. </w:t>
      </w:r>
    </w:p>
    <w:p w:rsidR="003C1CC6" w:rsidRDefault="003C1CC6">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3C1CC6" w:rsidRPr="00A12999" w:rsidRDefault="003C1CC6" w:rsidP="003C1CC6">
      <w:pPr>
        <w:pStyle w:val="1"/>
        <w:spacing w:before="0"/>
        <w:jc w:val="both"/>
        <w:rPr>
          <w:rFonts w:ascii="Times New Roman" w:hAnsi="Times New Roman" w:cs="Times New Roman"/>
          <w:color w:val="auto"/>
          <w:lang w:val="ru-RU"/>
        </w:rPr>
      </w:pPr>
      <w:r w:rsidRPr="007873B0">
        <w:rPr>
          <w:rFonts w:ascii="Times New Roman" w:hAnsi="Times New Roman" w:cs="Times New Roman"/>
          <w:color w:val="auto"/>
          <w:lang w:val="ru-RU"/>
        </w:rPr>
        <w:lastRenderedPageBreak/>
        <w:t>Глава 3. Детерминанты экономической активности населения старших возрастных групп</w:t>
      </w:r>
      <w:r w:rsidRPr="00A12999">
        <w:rPr>
          <w:rFonts w:ascii="Times New Roman" w:hAnsi="Times New Roman" w:cs="Times New Roman"/>
          <w:color w:val="auto"/>
          <w:lang w:val="ru-RU"/>
        </w:rPr>
        <w:t>.</w:t>
      </w:r>
    </w:p>
    <w:p w:rsidR="003C1CC6" w:rsidRPr="00A12999" w:rsidRDefault="003C1CC6" w:rsidP="003C1CC6">
      <w:pPr>
        <w:pStyle w:val="2"/>
        <w:spacing w:before="120"/>
        <w:jc w:val="both"/>
        <w:rPr>
          <w:rFonts w:ascii="Times New Roman" w:hAnsi="Times New Roman" w:cs="Times New Roman"/>
          <w:color w:val="auto"/>
          <w:sz w:val="28"/>
          <w:szCs w:val="28"/>
          <w:lang w:val="ru-RU"/>
        </w:rPr>
      </w:pPr>
      <w:r w:rsidRPr="007873B0">
        <w:rPr>
          <w:rFonts w:ascii="Times New Roman" w:hAnsi="Times New Roman" w:cs="Times New Roman"/>
          <w:color w:val="auto"/>
          <w:sz w:val="28"/>
          <w:szCs w:val="28"/>
          <w:lang w:val="ru-RU"/>
        </w:rPr>
        <w:t>3.1 Экономическая активность населения старших возрастных групп в регионах России</w:t>
      </w:r>
      <w:r w:rsidRPr="00A12999">
        <w:rPr>
          <w:rFonts w:ascii="Times New Roman" w:hAnsi="Times New Roman" w:cs="Times New Roman"/>
          <w:color w:val="auto"/>
          <w:sz w:val="28"/>
          <w:szCs w:val="28"/>
          <w:lang w:val="ru-RU"/>
        </w:rPr>
        <w:t>.</w:t>
      </w:r>
    </w:p>
    <w:p w:rsidR="003C1CC6" w:rsidRPr="007873B0" w:rsidRDefault="003C1CC6" w:rsidP="003C1CC6">
      <w:pPr>
        <w:autoSpaceDE w:val="0"/>
        <w:autoSpaceDN w:val="0"/>
        <w:adjustRightInd w:val="0"/>
        <w:spacing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Для российского рынка труда в целом характерен ряд особенностей, свойственных странам, находящимся на этапе перехода к рыночным отношениям. Во-первых, для регионов России характерно неравномерное распределение трудовых ресурсов: существуют регионы-доноры и регионы-реципиенты рабочей силы. Во-вторых, </w:t>
      </w:r>
      <w:proofErr w:type="gramStart"/>
      <w:r>
        <w:rPr>
          <w:rFonts w:ascii="Times New Roman" w:hAnsi="Times New Roman" w:cs="Times New Roman"/>
          <w:sz w:val="28"/>
          <w:szCs w:val="28"/>
        </w:rPr>
        <w:t>c</w:t>
      </w:r>
      <w:proofErr w:type="spellStart"/>
      <w:proofErr w:type="gramEnd"/>
      <w:r w:rsidRPr="007873B0">
        <w:rPr>
          <w:rFonts w:ascii="Times New Roman" w:hAnsi="Times New Roman" w:cs="Times New Roman"/>
          <w:sz w:val="28"/>
          <w:szCs w:val="28"/>
          <w:lang w:val="ru-RU"/>
        </w:rPr>
        <w:t>ущественное</w:t>
      </w:r>
      <w:proofErr w:type="spellEnd"/>
      <w:r w:rsidRPr="007873B0">
        <w:rPr>
          <w:rFonts w:ascii="Times New Roman" w:hAnsi="Times New Roman" w:cs="Times New Roman"/>
          <w:sz w:val="28"/>
          <w:szCs w:val="28"/>
          <w:lang w:val="ru-RU"/>
        </w:rPr>
        <w:t xml:space="preserve"> влияние на итоговые индикаторы рынка труда оказывает население аграрных регионов. Занятые в личном подсобном хозяйстве, при условии, производства продукции «для себя», интерпретируются статистикой как «незанятые» независимо от того, насколько велика ее роль в суммарном потреблении домохозяйств. </w:t>
      </w:r>
      <w:r w:rsidR="005D610F">
        <w:rPr>
          <w:rFonts w:ascii="Times New Roman" w:hAnsi="Times New Roman" w:cs="Times New Roman"/>
          <w:sz w:val="28"/>
          <w:szCs w:val="28"/>
          <w:lang w:val="ru-RU"/>
        </w:rPr>
        <w:t xml:space="preserve">В-третьих, </w:t>
      </w:r>
      <w:r w:rsidRPr="007873B0">
        <w:rPr>
          <w:rFonts w:ascii="Times New Roman" w:hAnsi="Times New Roman" w:cs="Times New Roman"/>
          <w:sz w:val="28"/>
          <w:szCs w:val="28"/>
          <w:lang w:val="ru-RU"/>
        </w:rPr>
        <w:t>высокая доля неформальной занятости и скрытой безработицы, которая приводит к существенным нарушениям функционирования рыночного механизма.</w:t>
      </w:r>
    </w:p>
    <w:p w:rsidR="003C1CC6" w:rsidRPr="007873B0" w:rsidRDefault="003C1CC6" w:rsidP="003C1CC6">
      <w:pPr>
        <w:autoSpaceDE w:val="0"/>
        <w:autoSpaceDN w:val="0"/>
        <w:adjustRightInd w:val="0"/>
        <w:spacing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Одним из наиболее важных факторов, определяющих уровень экономической активности, является возраст населения. Минимальные показатели соответствуют возрастной группе 15 - 19 лет и группе 60 - 72 года. В первую попадают студенты и дети школьного возраста, во вторую - лица пенсионного возраста. Наибольшие показатели уровня экономической активности наблюдаются в группе 35 - 44 года. К данному возрастному интервалу снижается влияние фактора рождения и воспитания детей, </w:t>
      </w:r>
      <w:proofErr w:type="gramStart"/>
      <w:r w:rsidRPr="007873B0">
        <w:rPr>
          <w:rFonts w:ascii="Times New Roman" w:hAnsi="Times New Roman" w:cs="Times New Roman"/>
          <w:sz w:val="28"/>
          <w:szCs w:val="28"/>
          <w:lang w:val="ru-RU"/>
        </w:rPr>
        <w:t>который</w:t>
      </w:r>
      <w:proofErr w:type="gramEnd"/>
      <w:r w:rsidRPr="007873B0">
        <w:rPr>
          <w:rFonts w:ascii="Times New Roman" w:hAnsi="Times New Roman" w:cs="Times New Roman"/>
          <w:sz w:val="28"/>
          <w:szCs w:val="28"/>
          <w:lang w:val="ru-RU"/>
        </w:rPr>
        <w:t xml:space="preserve"> негативно сказывается на женской занятости (</w:t>
      </w:r>
      <w:r w:rsidR="005D610F">
        <w:rPr>
          <w:rFonts w:ascii="Times New Roman" w:hAnsi="Times New Roman" w:cs="Times New Roman"/>
          <w:sz w:val="28"/>
          <w:szCs w:val="28"/>
          <w:lang w:val="ru-RU"/>
        </w:rPr>
        <w:t xml:space="preserve">см. </w:t>
      </w:r>
      <w:r w:rsidR="007134B4">
        <w:rPr>
          <w:rFonts w:ascii="Times New Roman" w:hAnsi="Times New Roman" w:cs="Times New Roman"/>
          <w:sz w:val="28"/>
          <w:szCs w:val="28"/>
          <w:lang w:val="ru-RU"/>
        </w:rPr>
        <w:t>приложение 3</w:t>
      </w:r>
      <w:r w:rsidRPr="007873B0">
        <w:rPr>
          <w:rFonts w:ascii="Times New Roman" w:hAnsi="Times New Roman" w:cs="Times New Roman"/>
          <w:sz w:val="28"/>
          <w:szCs w:val="28"/>
          <w:lang w:val="ru-RU"/>
        </w:rPr>
        <w:t>).</w:t>
      </w:r>
    </w:p>
    <w:p w:rsidR="003C1CC6" w:rsidRPr="007873B0" w:rsidRDefault="003C1CC6" w:rsidP="003C1CC6">
      <w:pPr>
        <w:autoSpaceDE w:val="0"/>
        <w:autoSpaceDN w:val="0"/>
        <w:adjustRightInd w:val="0"/>
        <w:spacing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Обзор российски</w:t>
      </w:r>
      <w:r w:rsidR="00772D61">
        <w:rPr>
          <w:rFonts w:ascii="Times New Roman" w:hAnsi="Times New Roman" w:cs="Times New Roman"/>
          <w:sz w:val="28"/>
          <w:szCs w:val="28"/>
          <w:lang w:val="ru-RU"/>
        </w:rPr>
        <w:t>х и международных исследований (</w:t>
      </w:r>
      <w:r w:rsidRPr="007873B0">
        <w:rPr>
          <w:rFonts w:ascii="Times New Roman" w:hAnsi="Times New Roman" w:cs="Times New Roman"/>
          <w:sz w:val="28"/>
          <w:szCs w:val="28"/>
          <w:lang w:val="ru-RU"/>
        </w:rPr>
        <w:t>глав</w:t>
      </w:r>
      <w:r w:rsidR="00772D61">
        <w:rPr>
          <w:rFonts w:ascii="Times New Roman" w:hAnsi="Times New Roman" w:cs="Times New Roman"/>
          <w:sz w:val="28"/>
          <w:szCs w:val="28"/>
          <w:lang w:val="ru-RU"/>
        </w:rPr>
        <w:t>а</w:t>
      </w:r>
      <w:r w:rsidRPr="007873B0">
        <w:rPr>
          <w:rFonts w:ascii="Times New Roman" w:hAnsi="Times New Roman" w:cs="Times New Roman"/>
          <w:sz w:val="28"/>
          <w:szCs w:val="28"/>
          <w:lang w:val="ru-RU"/>
        </w:rPr>
        <w:t xml:space="preserve"> 1</w:t>
      </w:r>
      <w:r w:rsidR="00772D61">
        <w:rPr>
          <w:rFonts w:ascii="Times New Roman" w:hAnsi="Times New Roman" w:cs="Times New Roman"/>
          <w:sz w:val="28"/>
          <w:szCs w:val="28"/>
          <w:lang w:val="ru-RU"/>
        </w:rPr>
        <w:t>)</w:t>
      </w:r>
      <w:r w:rsidRPr="007873B0">
        <w:rPr>
          <w:rFonts w:ascii="Times New Roman" w:hAnsi="Times New Roman" w:cs="Times New Roman"/>
          <w:sz w:val="28"/>
          <w:szCs w:val="28"/>
          <w:lang w:val="ru-RU"/>
        </w:rPr>
        <w:t xml:space="preserve"> свидетельствует, что изменение уровня экономической активности зависит в большинстве случаев от поведения крайних возрастных групп (</w:t>
      </w:r>
      <w:proofErr w:type="spellStart"/>
      <w:r w:rsidRPr="007873B0">
        <w:rPr>
          <w:rFonts w:ascii="Times New Roman" w:hAnsi="Times New Roman" w:cs="Times New Roman"/>
          <w:sz w:val="28"/>
          <w:szCs w:val="28"/>
          <w:lang w:val="ru-RU"/>
        </w:rPr>
        <w:t>Гимпельсон</w:t>
      </w:r>
      <w:proofErr w:type="spellEnd"/>
      <w:r w:rsidRPr="007873B0">
        <w:rPr>
          <w:rFonts w:ascii="Times New Roman" w:hAnsi="Times New Roman" w:cs="Times New Roman"/>
          <w:sz w:val="28"/>
          <w:szCs w:val="28"/>
          <w:lang w:val="ru-RU"/>
        </w:rPr>
        <w:t xml:space="preserve">, 2001). Изменение </w:t>
      </w:r>
      <w:r w:rsidR="005D610F">
        <w:rPr>
          <w:rFonts w:ascii="Times New Roman" w:hAnsi="Times New Roman" w:cs="Times New Roman"/>
          <w:sz w:val="28"/>
          <w:szCs w:val="28"/>
          <w:lang w:val="ru-RU"/>
        </w:rPr>
        <w:t>ВСН</w:t>
      </w:r>
      <w:r w:rsidRPr="007873B0">
        <w:rPr>
          <w:rFonts w:ascii="Times New Roman" w:hAnsi="Times New Roman" w:cs="Times New Roman"/>
          <w:sz w:val="28"/>
          <w:szCs w:val="28"/>
          <w:lang w:val="ru-RU"/>
        </w:rPr>
        <w:t xml:space="preserve"> регионов России</w:t>
      </w:r>
      <w:r w:rsidR="005D610F">
        <w:rPr>
          <w:rFonts w:ascii="Times New Roman" w:hAnsi="Times New Roman" w:cs="Times New Roman"/>
          <w:sz w:val="28"/>
          <w:szCs w:val="28"/>
          <w:lang w:val="ru-RU"/>
        </w:rPr>
        <w:t xml:space="preserve"> и</w:t>
      </w:r>
      <w:r w:rsidRPr="007873B0">
        <w:rPr>
          <w:rFonts w:ascii="Times New Roman" w:hAnsi="Times New Roman" w:cs="Times New Roman"/>
          <w:sz w:val="28"/>
          <w:szCs w:val="28"/>
          <w:lang w:val="ru-RU"/>
        </w:rPr>
        <w:t xml:space="preserve"> старение населения, подчеркивает актуальность изучения пожилых на рынке труда. Участие в трудовой </w:t>
      </w:r>
      <w:r w:rsidRPr="007873B0">
        <w:rPr>
          <w:rFonts w:ascii="Times New Roman" w:hAnsi="Times New Roman" w:cs="Times New Roman"/>
          <w:sz w:val="28"/>
          <w:szCs w:val="28"/>
          <w:lang w:val="ru-RU"/>
        </w:rPr>
        <w:lastRenderedPageBreak/>
        <w:t xml:space="preserve">деятельности влияет не только на финансовое обеспечение, но и определяет </w:t>
      </w:r>
      <w:r w:rsidR="00772D61">
        <w:rPr>
          <w:rFonts w:ascii="Times New Roman" w:hAnsi="Times New Roman" w:cs="Times New Roman"/>
          <w:sz w:val="28"/>
          <w:szCs w:val="28"/>
          <w:lang w:val="ru-RU"/>
        </w:rPr>
        <w:t xml:space="preserve">их </w:t>
      </w:r>
      <w:r w:rsidRPr="007873B0">
        <w:rPr>
          <w:rFonts w:ascii="Times New Roman" w:hAnsi="Times New Roman" w:cs="Times New Roman"/>
          <w:sz w:val="28"/>
          <w:szCs w:val="28"/>
          <w:lang w:val="ru-RU"/>
        </w:rPr>
        <w:t xml:space="preserve">социальный статус. </w:t>
      </w:r>
      <w:r w:rsidR="00772D61">
        <w:rPr>
          <w:rFonts w:ascii="Times New Roman" w:hAnsi="Times New Roman" w:cs="Times New Roman"/>
          <w:sz w:val="28"/>
          <w:szCs w:val="28"/>
          <w:lang w:val="ru-RU"/>
        </w:rPr>
        <w:t>О</w:t>
      </w:r>
      <w:r w:rsidRPr="007873B0">
        <w:rPr>
          <w:rFonts w:ascii="Times New Roman" w:hAnsi="Times New Roman" w:cs="Times New Roman"/>
          <w:sz w:val="28"/>
          <w:szCs w:val="28"/>
          <w:lang w:val="ru-RU"/>
        </w:rPr>
        <w:t xml:space="preserve">чевидна связь между сохранением экономической активности </w:t>
      </w:r>
      <w:proofErr w:type="gramStart"/>
      <w:r w:rsidR="00772D61">
        <w:rPr>
          <w:rFonts w:ascii="Times New Roman" w:hAnsi="Times New Roman" w:cs="Times New Roman"/>
          <w:sz w:val="28"/>
          <w:szCs w:val="28"/>
          <w:lang w:val="ru-RU"/>
        </w:rPr>
        <w:t>пожилых</w:t>
      </w:r>
      <w:proofErr w:type="gramEnd"/>
      <w:r w:rsidR="00772D61">
        <w:rPr>
          <w:rFonts w:ascii="Times New Roman" w:hAnsi="Times New Roman" w:cs="Times New Roman"/>
          <w:sz w:val="28"/>
          <w:szCs w:val="28"/>
          <w:lang w:val="ru-RU"/>
        </w:rPr>
        <w:t xml:space="preserve"> и</w:t>
      </w:r>
      <w:r w:rsidRPr="007873B0">
        <w:rPr>
          <w:rFonts w:ascii="Times New Roman" w:hAnsi="Times New Roman" w:cs="Times New Roman"/>
          <w:sz w:val="28"/>
          <w:szCs w:val="28"/>
          <w:lang w:val="ru-RU"/>
        </w:rPr>
        <w:t xml:space="preserve"> самооценкой з</w:t>
      </w:r>
      <w:r w:rsidR="00772D61">
        <w:rPr>
          <w:rFonts w:ascii="Times New Roman" w:hAnsi="Times New Roman" w:cs="Times New Roman"/>
          <w:sz w:val="28"/>
          <w:szCs w:val="28"/>
          <w:lang w:val="ru-RU"/>
        </w:rPr>
        <w:t xml:space="preserve">доровья, </w:t>
      </w:r>
      <w:r w:rsidRPr="007873B0">
        <w:rPr>
          <w:rFonts w:ascii="Times New Roman" w:hAnsi="Times New Roman" w:cs="Times New Roman"/>
          <w:sz w:val="28"/>
          <w:szCs w:val="28"/>
          <w:lang w:val="ru-RU"/>
        </w:rPr>
        <w:t>наполнением позднего периода жизни (Смирнова, 2007).</w:t>
      </w:r>
      <w:r w:rsidR="005D610F">
        <w:rPr>
          <w:rFonts w:ascii="Times New Roman" w:hAnsi="Times New Roman" w:cs="Times New Roman"/>
          <w:sz w:val="28"/>
          <w:szCs w:val="28"/>
          <w:lang w:val="ru-RU"/>
        </w:rPr>
        <w:t xml:space="preserve"> </w:t>
      </w:r>
      <w:r w:rsidRPr="007873B0">
        <w:rPr>
          <w:rFonts w:ascii="Times New Roman" w:hAnsi="Times New Roman" w:cs="Times New Roman"/>
          <w:sz w:val="28"/>
          <w:szCs w:val="28"/>
          <w:lang w:val="ru-RU"/>
        </w:rPr>
        <w:t xml:space="preserve">Уровень экономической активности мужчин в возрасте 60 - 72 года в среднем по России по данным </w:t>
      </w:r>
      <w:r w:rsidR="00772D61">
        <w:rPr>
          <w:rFonts w:ascii="Times New Roman" w:hAnsi="Times New Roman" w:cs="Times New Roman"/>
          <w:sz w:val="28"/>
          <w:szCs w:val="28"/>
          <w:lang w:val="ru-RU"/>
        </w:rPr>
        <w:t>ВПН-</w:t>
      </w:r>
      <w:r w:rsidRPr="007873B0">
        <w:rPr>
          <w:rFonts w:ascii="Times New Roman" w:hAnsi="Times New Roman" w:cs="Times New Roman"/>
          <w:sz w:val="28"/>
          <w:szCs w:val="28"/>
          <w:lang w:val="ru-RU"/>
        </w:rPr>
        <w:t xml:space="preserve">2010 составил 26,7%, женщин в возрасте 50 - 72 года - 40,6%, в </w:t>
      </w:r>
      <w:r w:rsidR="00772D61">
        <w:rPr>
          <w:rFonts w:ascii="Times New Roman" w:hAnsi="Times New Roman" w:cs="Times New Roman"/>
          <w:sz w:val="28"/>
          <w:szCs w:val="28"/>
          <w:lang w:val="ru-RU"/>
        </w:rPr>
        <w:t>возрасте</w:t>
      </w:r>
      <w:r w:rsidRPr="007873B0">
        <w:rPr>
          <w:rFonts w:ascii="Times New Roman" w:hAnsi="Times New Roman" w:cs="Times New Roman"/>
          <w:sz w:val="28"/>
          <w:szCs w:val="28"/>
          <w:lang w:val="ru-RU"/>
        </w:rPr>
        <w:t xml:space="preserve"> 60- 72 года - 15,8%.</w:t>
      </w:r>
    </w:p>
    <w:p w:rsidR="003C1CC6" w:rsidRPr="007873B0" w:rsidRDefault="003C1CC6" w:rsidP="003C1CC6">
      <w:pPr>
        <w:autoSpaceDE w:val="0"/>
        <w:autoSpaceDN w:val="0"/>
        <w:adjustRightInd w:val="0"/>
        <w:spacing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Существует ряд специфических факторов, влияющих на снижение или повышение экономической активности старших возрастных групп (</w:t>
      </w:r>
      <w:proofErr w:type="spellStart"/>
      <w:r w:rsidRPr="007873B0">
        <w:rPr>
          <w:rFonts w:ascii="Times New Roman" w:hAnsi="Times New Roman" w:cs="Times New Roman"/>
          <w:sz w:val="28"/>
          <w:szCs w:val="28"/>
          <w:lang w:val="ru-RU"/>
        </w:rPr>
        <w:t>предпенсионное</w:t>
      </w:r>
      <w:proofErr w:type="spellEnd"/>
      <w:r w:rsidRPr="007873B0">
        <w:rPr>
          <w:rFonts w:ascii="Times New Roman" w:hAnsi="Times New Roman" w:cs="Times New Roman"/>
          <w:sz w:val="28"/>
          <w:szCs w:val="28"/>
          <w:lang w:val="ru-RU"/>
        </w:rPr>
        <w:t xml:space="preserve"> пятилетие (у </w:t>
      </w:r>
      <w:r w:rsidR="00646C58" w:rsidRPr="007873B0">
        <w:rPr>
          <w:rFonts w:ascii="Times New Roman" w:hAnsi="Times New Roman" w:cs="Times New Roman"/>
          <w:sz w:val="28"/>
          <w:szCs w:val="28"/>
          <w:lang w:val="ru-RU"/>
        </w:rPr>
        <w:t>женщин</w:t>
      </w:r>
      <w:r w:rsidRPr="007873B0">
        <w:rPr>
          <w:rFonts w:ascii="Times New Roman" w:hAnsi="Times New Roman" w:cs="Times New Roman"/>
          <w:sz w:val="28"/>
          <w:szCs w:val="28"/>
          <w:lang w:val="ru-RU"/>
        </w:rPr>
        <w:t xml:space="preserve">) и пенсионный возраст). Главный фактор, определяющий снижение уровня экономической активности </w:t>
      </w:r>
      <w:proofErr w:type="gramStart"/>
      <w:r w:rsidRPr="007873B0">
        <w:rPr>
          <w:rFonts w:ascii="Times New Roman" w:hAnsi="Times New Roman" w:cs="Times New Roman"/>
          <w:sz w:val="28"/>
          <w:szCs w:val="28"/>
          <w:lang w:val="ru-RU"/>
        </w:rPr>
        <w:t>пожилых</w:t>
      </w:r>
      <w:proofErr w:type="gramEnd"/>
      <w:r w:rsidRPr="007873B0">
        <w:rPr>
          <w:rFonts w:ascii="Times New Roman" w:hAnsi="Times New Roman" w:cs="Times New Roman"/>
          <w:sz w:val="28"/>
          <w:szCs w:val="28"/>
          <w:lang w:val="ru-RU"/>
        </w:rPr>
        <w:t xml:space="preserve"> - сокращение спроса на труд данной возрастной группы. Плохое здоровье, низкая производительность труда, </w:t>
      </w:r>
      <w:r w:rsidR="005D610F">
        <w:rPr>
          <w:rFonts w:ascii="Times New Roman" w:hAnsi="Times New Roman" w:cs="Times New Roman"/>
          <w:sz w:val="28"/>
          <w:szCs w:val="28"/>
          <w:lang w:val="ru-RU"/>
        </w:rPr>
        <w:t>сложности</w:t>
      </w:r>
      <w:r w:rsidRPr="007873B0">
        <w:rPr>
          <w:rFonts w:ascii="Times New Roman" w:hAnsi="Times New Roman" w:cs="Times New Roman"/>
          <w:sz w:val="28"/>
          <w:szCs w:val="28"/>
          <w:lang w:val="ru-RU"/>
        </w:rPr>
        <w:t xml:space="preserve"> при переобучении являются выталкивающими факторами с рынка труда. На снижение уровня экономической активности также влияет относительно низкий уровень оплаты труда. На значение итоговых показателей экономической активности в возрасте 50 (для женщин), 60 лет (для мужчин) и старше влияет досрочный выход на пенсию (инвалидность, военная служба, работа в специфических отраслях и суровых климатических условиях). </w:t>
      </w:r>
      <w:proofErr w:type="gramStart"/>
      <w:r w:rsidRPr="007873B0">
        <w:rPr>
          <w:rFonts w:ascii="Times New Roman" w:hAnsi="Times New Roman" w:cs="Times New Roman"/>
          <w:sz w:val="28"/>
          <w:szCs w:val="28"/>
          <w:lang w:val="ru-RU"/>
        </w:rPr>
        <w:t xml:space="preserve">К факторам, которые противодействуют снижению уровня экономической активности среди пожилых относятся: недостаточная материальная обеспеченность (низкий размер пенсии, заставляющий пожилых выходить на рынок труда), богатый опыт работы старшего поколения и возможность </w:t>
      </w:r>
      <w:r w:rsidR="005D610F">
        <w:rPr>
          <w:rFonts w:ascii="Times New Roman" w:hAnsi="Times New Roman" w:cs="Times New Roman"/>
          <w:sz w:val="28"/>
          <w:szCs w:val="28"/>
          <w:lang w:val="ru-RU"/>
        </w:rPr>
        <w:t>использования</w:t>
      </w:r>
      <w:r w:rsidRPr="007873B0">
        <w:rPr>
          <w:rFonts w:ascii="Times New Roman" w:hAnsi="Times New Roman" w:cs="Times New Roman"/>
          <w:sz w:val="28"/>
          <w:szCs w:val="28"/>
          <w:lang w:val="ru-RU"/>
        </w:rPr>
        <w:t xml:space="preserve"> консультационной и наставнической деятельности, дефицит кадров на определенные группы низкооплачиваемых рабочих мест, производство товаров и услуг в домашнем хозяйстве, высокий уровень зарплат в целом по региону (</w:t>
      </w:r>
      <w:proofErr w:type="spellStart"/>
      <w:r w:rsidRPr="007873B0">
        <w:rPr>
          <w:rFonts w:ascii="Times New Roman" w:hAnsi="Times New Roman" w:cs="Times New Roman"/>
          <w:sz w:val="28"/>
          <w:szCs w:val="28"/>
          <w:lang w:val="ru-RU"/>
        </w:rPr>
        <w:t>Гимпельсон</w:t>
      </w:r>
      <w:proofErr w:type="spellEnd"/>
      <w:r w:rsidRPr="007873B0">
        <w:rPr>
          <w:rFonts w:ascii="Times New Roman" w:hAnsi="Times New Roman" w:cs="Times New Roman"/>
          <w:sz w:val="28"/>
          <w:szCs w:val="28"/>
          <w:lang w:val="ru-RU"/>
        </w:rPr>
        <w:t xml:space="preserve">, 2002). </w:t>
      </w:r>
      <w:proofErr w:type="gramEnd"/>
    </w:p>
    <w:p w:rsidR="003C1CC6" w:rsidRPr="007873B0" w:rsidRDefault="003C1CC6" w:rsidP="003C1CC6">
      <w:pPr>
        <w:autoSpaceDE w:val="0"/>
        <w:autoSpaceDN w:val="0"/>
        <w:adjustRightInd w:val="0"/>
        <w:spacing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Действие приведенных факторов дифференцировано не только внутри отдельных возрастных групп, оно распространяется и на различия в показателях экономической активности среди регионов РФ. На </w:t>
      </w:r>
      <w:r w:rsidRPr="00D65ACC">
        <w:rPr>
          <w:rFonts w:ascii="Times New Roman" w:hAnsi="Times New Roman" w:cs="Times New Roman"/>
          <w:sz w:val="28"/>
          <w:szCs w:val="28"/>
          <w:lang w:val="ru-RU"/>
        </w:rPr>
        <w:t>рисунке</w:t>
      </w:r>
      <w:r w:rsidR="00D65ACC" w:rsidRPr="00D65ACC">
        <w:rPr>
          <w:rFonts w:ascii="Times New Roman" w:hAnsi="Times New Roman" w:cs="Times New Roman"/>
          <w:sz w:val="28"/>
          <w:szCs w:val="28"/>
          <w:lang w:val="ru-RU"/>
        </w:rPr>
        <w:t xml:space="preserve"> 31</w:t>
      </w:r>
      <w:r w:rsidRPr="007873B0">
        <w:rPr>
          <w:rFonts w:ascii="Times New Roman" w:hAnsi="Times New Roman" w:cs="Times New Roman"/>
          <w:sz w:val="28"/>
          <w:szCs w:val="28"/>
          <w:lang w:val="ru-RU"/>
        </w:rPr>
        <w:t xml:space="preserve"> представлен </w:t>
      </w:r>
      <w:r w:rsidRPr="007873B0">
        <w:rPr>
          <w:rFonts w:ascii="Times New Roman" w:hAnsi="Times New Roman" w:cs="Times New Roman"/>
          <w:sz w:val="28"/>
          <w:szCs w:val="28"/>
          <w:lang w:val="ru-RU"/>
        </w:rPr>
        <w:lastRenderedPageBreak/>
        <w:t>уровень экономической активности мужского населения (60 - 72 года) по данным ВПН-2010. Высокий уровень экономической активности в северных и северо-восточных субъектах РФ (Чукотский АО, Магаданская область, Камчатский край, ХМАО, НАО, ЯНАО) объясняется высоким уровнем заработной платы до выхода на пенсию и желанием сохранить высокий достаток далее - соответственно фактор недостаточной материальной обеспеченности. Также большую роль играет миграционный отток пожилого населения. В регионе остаются только те люди старшего возраста, кот</w:t>
      </w:r>
      <w:r w:rsidR="00772D61">
        <w:rPr>
          <w:rFonts w:ascii="Times New Roman" w:hAnsi="Times New Roman" w:cs="Times New Roman"/>
          <w:sz w:val="28"/>
          <w:szCs w:val="28"/>
          <w:lang w:val="ru-RU"/>
        </w:rPr>
        <w:t xml:space="preserve">орые в силу состояния здоровья </w:t>
      </w:r>
      <w:r w:rsidRPr="007873B0">
        <w:rPr>
          <w:rFonts w:ascii="Times New Roman" w:hAnsi="Times New Roman" w:cs="Times New Roman"/>
          <w:sz w:val="28"/>
          <w:szCs w:val="28"/>
          <w:lang w:val="ru-RU"/>
        </w:rPr>
        <w:t>и опыта готовы задержать</w:t>
      </w:r>
      <w:r w:rsidR="00772D61">
        <w:rPr>
          <w:rFonts w:ascii="Times New Roman" w:hAnsi="Times New Roman" w:cs="Times New Roman"/>
          <w:sz w:val="28"/>
          <w:szCs w:val="28"/>
          <w:lang w:val="ru-RU"/>
        </w:rPr>
        <w:t>ся на рынке труда, как только</w:t>
      </w:r>
      <w:r w:rsidRPr="007873B0">
        <w:rPr>
          <w:rFonts w:ascii="Times New Roman" w:hAnsi="Times New Roman" w:cs="Times New Roman"/>
          <w:sz w:val="28"/>
          <w:szCs w:val="28"/>
          <w:lang w:val="ru-RU"/>
        </w:rPr>
        <w:t xml:space="preserve"> они прекращают полную занятость, они сразу же мигрируют. </w:t>
      </w:r>
    </w:p>
    <w:p w:rsidR="003C1CC6" w:rsidRPr="007873B0" w:rsidRDefault="003C1CC6" w:rsidP="003C1CC6">
      <w:pPr>
        <w:autoSpaceDE w:val="0"/>
        <w:autoSpaceDN w:val="0"/>
        <w:adjustRightInd w:val="0"/>
        <w:spacing w:after="0" w:line="240" w:lineRule="auto"/>
        <w:jc w:val="both"/>
        <w:rPr>
          <w:rFonts w:ascii="Times New Roman" w:hAnsi="Times New Roman" w:cs="Times New Roman"/>
          <w:sz w:val="28"/>
          <w:szCs w:val="28"/>
          <w:lang w:val="ru-RU"/>
        </w:rPr>
      </w:pPr>
      <w:r w:rsidRPr="007873B0">
        <w:rPr>
          <w:rFonts w:ascii="Times New Roman" w:hAnsi="Times New Roman" w:cs="Times New Roman"/>
          <w:noProof/>
          <w:sz w:val="28"/>
          <w:szCs w:val="28"/>
        </w:rPr>
        <w:drawing>
          <wp:inline distT="0" distB="0" distL="0" distR="0">
            <wp:extent cx="6067675" cy="3240000"/>
            <wp:effectExtent l="19050" t="0" r="9275" b="0"/>
            <wp:docPr id="16" name="Рисунок 0" descr="Эконакт_2010_мужч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онакт_2010_мужчины.jpg"/>
                    <pic:cNvPicPr/>
                  </pic:nvPicPr>
                  <pic:blipFill rotWithShape="1">
                    <a:blip r:embed="rId41" cstate="print"/>
                    <a:srcRect t="3488" b="3488"/>
                    <a:stretch/>
                  </pic:blipFill>
                  <pic:spPr bwMode="auto">
                    <a:xfrm>
                      <a:off x="0" y="0"/>
                      <a:ext cx="6067675" cy="3240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C1CC6" w:rsidRPr="007873B0" w:rsidRDefault="003C1CC6" w:rsidP="003C1CC6">
      <w:pPr>
        <w:autoSpaceDE w:val="0"/>
        <w:autoSpaceDN w:val="0"/>
        <w:adjustRightInd w:val="0"/>
        <w:spacing w:after="0" w:line="240" w:lineRule="auto"/>
        <w:jc w:val="center"/>
        <w:rPr>
          <w:rFonts w:ascii="Times New Roman" w:hAnsi="Times New Roman" w:cs="Times New Roman"/>
          <w:b/>
          <w:sz w:val="24"/>
          <w:szCs w:val="24"/>
          <w:lang w:val="ru-RU"/>
        </w:rPr>
      </w:pPr>
      <w:r w:rsidRPr="007873B0">
        <w:rPr>
          <w:rFonts w:ascii="Times New Roman" w:hAnsi="Times New Roman" w:cs="Times New Roman"/>
          <w:b/>
          <w:sz w:val="24"/>
          <w:szCs w:val="24"/>
          <w:lang w:val="ru-RU"/>
        </w:rPr>
        <w:t>Рисунок</w:t>
      </w:r>
      <w:r w:rsidR="00D65ACC">
        <w:rPr>
          <w:rFonts w:ascii="Times New Roman" w:hAnsi="Times New Roman" w:cs="Times New Roman"/>
          <w:b/>
          <w:sz w:val="24"/>
          <w:szCs w:val="24"/>
          <w:lang w:val="ru-RU"/>
        </w:rPr>
        <w:t xml:space="preserve"> 31</w:t>
      </w:r>
      <w:r w:rsidRPr="007873B0">
        <w:rPr>
          <w:rFonts w:ascii="Times New Roman" w:hAnsi="Times New Roman" w:cs="Times New Roman"/>
          <w:b/>
          <w:sz w:val="24"/>
          <w:szCs w:val="24"/>
          <w:lang w:val="ru-RU"/>
        </w:rPr>
        <w:t>. Экономическая активность мужского населения, 2010</w:t>
      </w:r>
    </w:p>
    <w:p w:rsidR="003C1CC6" w:rsidRPr="007873B0" w:rsidRDefault="003C1CC6" w:rsidP="003C1CC6">
      <w:pPr>
        <w:autoSpaceDE w:val="0"/>
        <w:autoSpaceDN w:val="0"/>
        <w:adjustRightInd w:val="0"/>
        <w:spacing w:after="0" w:line="240" w:lineRule="auto"/>
        <w:rPr>
          <w:rFonts w:ascii="Times New Roman" w:hAnsi="Times New Roman" w:cs="Times New Roman"/>
          <w:sz w:val="24"/>
          <w:szCs w:val="24"/>
          <w:lang w:val="ru-RU"/>
        </w:rPr>
      </w:pPr>
      <w:r w:rsidRPr="007873B0">
        <w:rPr>
          <w:rFonts w:ascii="Times New Roman" w:hAnsi="Times New Roman" w:cs="Times New Roman"/>
          <w:sz w:val="24"/>
          <w:szCs w:val="24"/>
          <w:lang w:val="ru-RU"/>
        </w:rPr>
        <w:t>Источник: результаты ВПН - 2010</w:t>
      </w:r>
    </w:p>
    <w:p w:rsidR="0057529D" w:rsidRDefault="0057529D" w:rsidP="003C1CC6">
      <w:pPr>
        <w:autoSpaceDE w:val="0"/>
        <w:autoSpaceDN w:val="0"/>
        <w:adjustRightInd w:val="0"/>
        <w:spacing w:before="120"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Если размер пенсии несущественно превышает уровень прожиточного минимума, то занятость повышается, например, в регионах центральной России (Тверская, Смоленская, Ярославская, Владимирская, Нижегородская области). Высокий уровень экономической активности в Калужской, Московской, Ленинградской, Калининградской, Томской области обусловлен высоким </w:t>
      </w:r>
      <w:r w:rsidRPr="007873B0">
        <w:rPr>
          <w:rFonts w:ascii="Times New Roman" w:hAnsi="Times New Roman" w:cs="Times New Roman"/>
          <w:sz w:val="28"/>
          <w:szCs w:val="28"/>
          <w:lang w:val="ru-RU"/>
        </w:rPr>
        <w:lastRenderedPageBreak/>
        <w:t>уровнем образования пожилого населения и их активной занятостью в научно-исследовательских институтах, управленческих должностях.</w:t>
      </w:r>
    </w:p>
    <w:p w:rsidR="003C1CC6" w:rsidRPr="007873B0" w:rsidRDefault="003C1CC6" w:rsidP="0057529D">
      <w:pPr>
        <w:autoSpaceDE w:val="0"/>
        <w:autoSpaceDN w:val="0"/>
        <w:adjustRightInd w:val="0"/>
        <w:spacing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Регионы Северного Кавказа и юга России однородны между собой и имеют высокие показатели экономической активности - 24-28%. Это объясняется преобладанием в данных регионах </w:t>
      </w:r>
      <w:r w:rsidR="0057529D">
        <w:rPr>
          <w:rFonts w:ascii="Times New Roman" w:hAnsi="Times New Roman" w:cs="Times New Roman"/>
          <w:sz w:val="28"/>
          <w:szCs w:val="28"/>
          <w:lang w:val="ru-RU"/>
        </w:rPr>
        <w:t>с/х</w:t>
      </w:r>
      <w:r w:rsidRPr="007873B0">
        <w:rPr>
          <w:rFonts w:ascii="Times New Roman" w:hAnsi="Times New Roman" w:cs="Times New Roman"/>
          <w:sz w:val="28"/>
          <w:szCs w:val="28"/>
          <w:lang w:val="ru-RU"/>
        </w:rPr>
        <w:t xml:space="preserve"> производства товаров в домашнем хозяйстве с целью получения прибыли. Низкие показатели экономической активности (менее 20%) соответствуют приграничным территориям России (Оренбургская, Курганская области, республики Алтай, Бурятия, Алтайский край). В основном - это регионы с высокими показателями смертности, а, следовательно, низкой ОПЖ и плохим здоровьем </w:t>
      </w:r>
      <w:proofErr w:type="gramStart"/>
      <w:r w:rsidRPr="007873B0">
        <w:rPr>
          <w:rFonts w:ascii="Times New Roman" w:hAnsi="Times New Roman" w:cs="Times New Roman"/>
          <w:sz w:val="28"/>
          <w:szCs w:val="28"/>
          <w:lang w:val="ru-RU"/>
        </w:rPr>
        <w:t>пожилых</w:t>
      </w:r>
      <w:proofErr w:type="gramEnd"/>
      <w:r w:rsidRPr="007873B0">
        <w:rPr>
          <w:rFonts w:ascii="Times New Roman" w:hAnsi="Times New Roman" w:cs="Times New Roman"/>
          <w:sz w:val="28"/>
          <w:szCs w:val="28"/>
          <w:lang w:val="ru-RU"/>
        </w:rPr>
        <w:t>.</w:t>
      </w:r>
    </w:p>
    <w:p w:rsidR="003C1CC6" w:rsidRPr="007873B0" w:rsidRDefault="003C1CC6" w:rsidP="003C1CC6">
      <w:pPr>
        <w:autoSpaceDE w:val="0"/>
        <w:autoSpaceDN w:val="0"/>
        <w:adjustRightInd w:val="0"/>
        <w:spacing w:after="0" w:line="240" w:lineRule="auto"/>
        <w:jc w:val="both"/>
        <w:rPr>
          <w:rFonts w:ascii="Times New Roman" w:hAnsi="Times New Roman" w:cs="Times New Roman"/>
          <w:sz w:val="28"/>
          <w:szCs w:val="28"/>
          <w:lang w:val="ru-RU"/>
        </w:rPr>
      </w:pPr>
      <w:r w:rsidRPr="007873B0">
        <w:rPr>
          <w:rFonts w:ascii="Times New Roman" w:hAnsi="Times New Roman" w:cs="Times New Roman"/>
          <w:noProof/>
          <w:sz w:val="28"/>
          <w:szCs w:val="28"/>
        </w:rPr>
        <w:drawing>
          <wp:inline distT="0" distB="0" distL="0" distR="0">
            <wp:extent cx="6043396" cy="3240000"/>
            <wp:effectExtent l="19050" t="0" r="0" b="0"/>
            <wp:docPr id="20" name="Рисунок 1" descr="Эконакт50_2010_женщ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онакт50_2010_женщины.jpg"/>
                    <pic:cNvPicPr/>
                  </pic:nvPicPr>
                  <pic:blipFill rotWithShape="1">
                    <a:blip r:embed="rId42" cstate="print"/>
                    <a:srcRect t="3198" b="3488"/>
                    <a:stretch/>
                  </pic:blipFill>
                  <pic:spPr bwMode="auto">
                    <a:xfrm>
                      <a:off x="0" y="0"/>
                      <a:ext cx="6043396" cy="3240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C1CC6" w:rsidRPr="007873B0" w:rsidRDefault="003C1CC6" w:rsidP="00772D61">
      <w:pPr>
        <w:autoSpaceDE w:val="0"/>
        <w:autoSpaceDN w:val="0"/>
        <w:adjustRightInd w:val="0"/>
        <w:spacing w:after="0" w:line="240" w:lineRule="auto"/>
        <w:jc w:val="center"/>
        <w:rPr>
          <w:rFonts w:ascii="Times New Roman" w:hAnsi="Times New Roman" w:cs="Times New Roman"/>
          <w:b/>
          <w:sz w:val="24"/>
          <w:szCs w:val="24"/>
          <w:lang w:val="ru-RU"/>
        </w:rPr>
      </w:pPr>
      <w:r w:rsidRPr="007873B0">
        <w:rPr>
          <w:rFonts w:ascii="Times New Roman" w:hAnsi="Times New Roman" w:cs="Times New Roman"/>
          <w:b/>
          <w:sz w:val="24"/>
          <w:szCs w:val="24"/>
          <w:lang w:val="ru-RU"/>
        </w:rPr>
        <w:t xml:space="preserve">Рисунок </w:t>
      </w:r>
      <w:r w:rsidR="00D65ACC">
        <w:rPr>
          <w:rFonts w:ascii="Times New Roman" w:hAnsi="Times New Roman" w:cs="Times New Roman"/>
          <w:b/>
          <w:sz w:val="24"/>
          <w:szCs w:val="24"/>
          <w:lang w:val="ru-RU"/>
        </w:rPr>
        <w:t>32</w:t>
      </w:r>
      <w:r w:rsidRPr="007873B0">
        <w:rPr>
          <w:rFonts w:ascii="Times New Roman" w:hAnsi="Times New Roman" w:cs="Times New Roman"/>
          <w:b/>
          <w:sz w:val="24"/>
          <w:szCs w:val="24"/>
          <w:lang w:val="ru-RU"/>
        </w:rPr>
        <w:t>. Экономическая активность женского населения, 2010</w:t>
      </w:r>
    </w:p>
    <w:p w:rsidR="003C1CC6" w:rsidRPr="007873B0" w:rsidRDefault="003C1CC6" w:rsidP="003C1CC6">
      <w:pPr>
        <w:autoSpaceDE w:val="0"/>
        <w:autoSpaceDN w:val="0"/>
        <w:adjustRightInd w:val="0"/>
        <w:spacing w:after="0" w:line="240" w:lineRule="auto"/>
        <w:rPr>
          <w:rFonts w:ascii="Times New Roman" w:hAnsi="Times New Roman" w:cs="Times New Roman"/>
          <w:sz w:val="24"/>
          <w:szCs w:val="24"/>
          <w:lang w:val="ru-RU"/>
        </w:rPr>
      </w:pPr>
      <w:r w:rsidRPr="007873B0">
        <w:rPr>
          <w:rFonts w:ascii="Times New Roman" w:hAnsi="Times New Roman" w:cs="Times New Roman"/>
          <w:sz w:val="24"/>
          <w:szCs w:val="24"/>
          <w:lang w:val="ru-RU"/>
        </w:rPr>
        <w:t>Источник: результаты ВПН - 2010</w:t>
      </w:r>
    </w:p>
    <w:p w:rsidR="0057529D" w:rsidRDefault="0057529D" w:rsidP="0057529D">
      <w:pPr>
        <w:autoSpaceDE w:val="0"/>
        <w:autoSpaceDN w:val="0"/>
        <w:adjustRightInd w:val="0"/>
        <w:spacing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Анализ уровня экономической активности женского населения, в отличие от мужского, проводился в группе 50 - 72 года. При выборе возрастного интервала учитывался распространенный для женщин более ранний возраст выхода на пенсию по сравнению с официально установленным пенсионным возрастом 55 лет. (</w:t>
      </w:r>
      <w:hyperlink r:id="rId43" w:history="1">
        <w:r w:rsidRPr="00DD479C">
          <w:rPr>
            <w:rStyle w:val="ac"/>
            <w:rFonts w:ascii="Times New Roman" w:hAnsi="Times New Roman" w:cs="Times New Roman"/>
            <w:sz w:val="28"/>
            <w:szCs w:val="28"/>
            <w:lang w:val="ru-RU"/>
          </w:rPr>
          <w:t>http://www.pfrf.ru/labor_old_age_pension/</w:t>
        </w:r>
      </w:hyperlink>
      <w:r w:rsidRPr="007873B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3C1CC6" w:rsidRPr="007873B0" w:rsidRDefault="003C1CC6" w:rsidP="0057529D">
      <w:pPr>
        <w:autoSpaceDE w:val="0"/>
        <w:autoSpaceDN w:val="0"/>
        <w:adjustRightInd w:val="0"/>
        <w:spacing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lastRenderedPageBreak/>
        <w:t xml:space="preserve">Для женского населения </w:t>
      </w:r>
      <w:proofErr w:type="spellStart"/>
      <w:r w:rsidRPr="007873B0">
        <w:rPr>
          <w:rFonts w:ascii="Times New Roman" w:hAnsi="Times New Roman" w:cs="Times New Roman"/>
          <w:sz w:val="28"/>
          <w:szCs w:val="28"/>
          <w:lang w:val="ru-RU"/>
        </w:rPr>
        <w:t>предпенсионного</w:t>
      </w:r>
      <w:proofErr w:type="spellEnd"/>
      <w:r w:rsidRPr="007873B0">
        <w:rPr>
          <w:rFonts w:ascii="Times New Roman" w:hAnsi="Times New Roman" w:cs="Times New Roman"/>
          <w:sz w:val="28"/>
          <w:szCs w:val="28"/>
          <w:lang w:val="ru-RU"/>
        </w:rPr>
        <w:t xml:space="preserve"> и пенсионного возраста характерна схожая картина</w:t>
      </w:r>
      <w:r w:rsidR="005D610F">
        <w:rPr>
          <w:rFonts w:ascii="Times New Roman" w:hAnsi="Times New Roman" w:cs="Times New Roman"/>
          <w:sz w:val="28"/>
          <w:szCs w:val="28"/>
          <w:lang w:val="ru-RU"/>
        </w:rPr>
        <w:t xml:space="preserve"> (рисунок 32)</w:t>
      </w:r>
      <w:r w:rsidRPr="007873B0">
        <w:rPr>
          <w:rFonts w:ascii="Times New Roman" w:hAnsi="Times New Roman" w:cs="Times New Roman"/>
          <w:sz w:val="28"/>
          <w:szCs w:val="28"/>
          <w:lang w:val="ru-RU"/>
        </w:rPr>
        <w:t>. Максимальные показатели уровня экономической активности (более 50%) соответствуют регионам Крайнего Севера, этому способствуют более ранний выход на пенсию и одновременно сохранение занятости на рынке труда из-за высокого уровня заработной платы, а также миграционного оттока неработающих пенсионеров. В группу с уровнем экономической активности 45-50% попадают оставшиеся регионы Крайнего Севера, а также Московская, Ленинградская, Калининградская области, Санкт-Петербург. Повышенная занятость женщин в этих регионах объясняется высоким уровнем образования и предложения на рынке труда. Самая многочисленная группа регионов с уровнем занятости 40-45 % состоит из регионов центральной и южной России и Поволжья, большинства субъектов СФО, за исключением приграничных территорий. Это регионы, в которых участие женщин на рынке труда обусловлено наличием большого числа низкоквалифицированных рабочих мест, занимать которые позволяет средний уровень самооценки здоровья. В группу с минимальными показателями уровня экономической активности попадают, как и у мужского населения, приграничные территории РФ.</w:t>
      </w:r>
    </w:p>
    <w:p w:rsidR="003C1CC6" w:rsidRPr="007873B0" w:rsidRDefault="003C1CC6" w:rsidP="00772D61">
      <w:pPr>
        <w:autoSpaceDE w:val="0"/>
        <w:autoSpaceDN w:val="0"/>
        <w:adjustRightInd w:val="0"/>
        <w:spacing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Старение и сокращение трудоспособного населения открывает перед </w:t>
      </w:r>
      <w:proofErr w:type="gramStart"/>
      <w:r w:rsidRPr="007873B0">
        <w:rPr>
          <w:rFonts w:ascii="Times New Roman" w:hAnsi="Times New Roman" w:cs="Times New Roman"/>
          <w:sz w:val="28"/>
          <w:szCs w:val="28"/>
          <w:lang w:val="ru-RU"/>
        </w:rPr>
        <w:t>пожилыми</w:t>
      </w:r>
      <w:proofErr w:type="gramEnd"/>
      <w:r w:rsidRPr="007873B0">
        <w:rPr>
          <w:rFonts w:ascii="Times New Roman" w:hAnsi="Times New Roman" w:cs="Times New Roman"/>
          <w:sz w:val="28"/>
          <w:szCs w:val="28"/>
          <w:lang w:val="ru-RU"/>
        </w:rPr>
        <w:t xml:space="preserve"> горизонты возможностей не только продолжить привычную трудовую деятельность, но и начать что-то новое в 55 лет и старше. Актуальность изучения влияния старения населения на уровень экономической активности в первую очередь обусловлена важностью последствий демографических изменений для рынка труда. Во-первых, старение существенно увеличивает нагрузку </w:t>
      </w:r>
      <w:proofErr w:type="gramStart"/>
      <w:r w:rsidRPr="007873B0">
        <w:rPr>
          <w:rFonts w:ascii="Times New Roman" w:hAnsi="Times New Roman" w:cs="Times New Roman"/>
          <w:sz w:val="28"/>
          <w:szCs w:val="28"/>
          <w:lang w:val="ru-RU"/>
        </w:rPr>
        <w:t>пожилыми</w:t>
      </w:r>
      <w:proofErr w:type="gramEnd"/>
      <w:r w:rsidRPr="007873B0">
        <w:rPr>
          <w:rFonts w:ascii="Times New Roman" w:hAnsi="Times New Roman" w:cs="Times New Roman"/>
          <w:sz w:val="28"/>
          <w:szCs w:val="28"/>
          <w:lang w:val="ru-RU"/>
        </w:rPr>
        <w:t xml:space="preserve"> на трудоспособное население. Во-вторых, характерные для России особенности изменения возрастной структуры населения, могут серьезно усугубить эту проблему. Как уже говорилось выше, Россия вступает в наиболее тяжелый этап демографического </w:t>
      </w:r>
      <w:r w:rsidRPr="007873B0">
        <w:rPr>
          <w:rFonts w:ascii="Times New Roman" w:hAnsi="Times New Roman" w:cs="Times New Roman"/>
          <w:sz w:val="28"/>
          <w:szCs w:val="28"/>
          <w:lang w:val="ru-RU"/>
        </w:rPr>
        <w:lastRenderedPageBreak/>
        <w:t xml:space="preserve">старения, если до начала 2010 года трудоспособное население увеличивалось ежегодно на полмиллиона-миллион человек, сейчас на смену этому росту приходит еще большая ежегодная убыль. </w:t>
      </w:r>
    </w:p>
    <w:p w:rsidR="00363C6F" w:rsidRDefault="003C1CC6" w:rsidP="003C1CC6">
      <w:pPr>
        <w:spacing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Убыль населения трудоспособного возраста будет сопровождаться его старением. При снижении числа потенциальных работников трудоспособного возраста рынок труда будет заинтересован в поиске новых кадров, увеличивая предложение труда. Основные ресурсы для его реализации сконцентрированы в группе пожилых или мигрантов трудоспособного возраста. Получается, что заинтересованность в работниках старших возрастов и увеличение их экономической активности обусловлена в первую очередь наличием вакантных мест на рынке труда. Несомненно, ценится и огромный опыт старшего поколения, который можно использовать как для обучения более молодых коллег, так и на руководящих позициях (Синявская, 2010). В развитых странах запада, столкнувшихся с </w:t>
      </w:r>
      <w:proofErr w:type="gramStart"/>
      <w:r w:rsidRPr="007873B0">
        <w:rPr>
          <w:rFonts w:ascii="Times New Roman" w:hAnsi="Times New Roman" w:cs="Times New Roman"/>
          <w:sz w:val="28"/>
          <w:szCs w:val="28"/>
          <w:lang w:val="ru-RU"/>
        </w:rPr>
        <w:t>аналогичными проблемами</w:t>
      </w:r>
      <w:proofErr w:type="gramEnd"/>
      <w:r w:rsidRPr="007873B0">
        <w:rPr>
          <w:rFonts w:ascii="Times New Roman" w:hAnsi="Times New Roman" w:cs="Times New Roman"/>
          <w:sz w:val="28"/>
          <w:szCs w:val="28"/>
          <w:lang w:val="ru-RU"/>
        </w:rPr>
        <w:t>, рост экономической активности пожилых наблюдается с конца 1990-ых. Стимулирование уровня активности пожилых достигается посредством снижения количества рабочих часов в неделю и переобучения пожилых сотрудников.</w:t>
      </w:r>
    </w:p>
    <w:p w:rsidR="003C1CC6" w:rsidRPr="007873B0" w:rsidRDefault="003C1CC6" w:rsidP="003C1CC6">
      <w:pPr>
        <w:spacing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Столь масштабное повышение спроса на рабочую силу вряд ли будет возможно удовлетворить только миграцией. Использование внутреннего резерва - увеличени</w:t>
      </w:r>
      <w:r w:rsidR="00772D61">
        <w:rPr>
          <w:rFonts w:ascii="Times New Roman" w:hAnsi="Times New Roman" w:cs="Times New Roman"/>
          <w:sz w:val="28"/>
          <w:szCs w:val="28"/>
          <w:lang w:val="ru-RU"/>
        </w:rPr>
        <w:t>е</w:t>
      </w:r>
      <w:r w:rsidRPr="007873B0">
        <w:rPr>
          <w:rFonts w:ascii="Times New Roman" w:hAnsi="Times New Roman" w:cs="Times New Roman"/>
          <w:sz w:val="28"/>
          <w:szCs w:val="28"/>
          <w:lang w:val="ru-RU"/>
        </w:rPr>
        <w:t xml:space="preserve"> </w:t>
      </w:r>
      <w:r w:rsidRPr="00772D61">
        <w:rPr>
          <w:rFonts w:ascii="Times New Roman" w:hAnsi="Times New Roman" w:cs="Times New Roman"/>
          <w:sz w:val="28"/>
          <w:szCs w:val="28"/>
          <w:lang w:val="ru-RU"/>
        </w:rPr>
        <w:t xml:space="preserve">экономической активности </w:t>
      </w:r>
      <w:proofErr w:type="gramStart"/>
      <w:r w:rsidRPr="00772D61">
        <w:rPr>
          <w:rFonts w:ascii="Times New Roman" w:hAnsi="Times New Roman" w:cs="Times New Roman"/>
          <w:sz w:val="28"/>
          <w:szCs w:val="28"/>
          <w:lang w:val="ru-RU"/>
        </w:rPr>
        <w:t>пожилых</w:t>
      </w:r>
      <w:proofErr w:type="gramEnd"/>
      <w:r w:rsidRPr="00772D61">
        <w:rPr>
          <w:rFonts w:ascii="Times New Roman" w:hAnsi="Times New Roman" w:cs="Times New Roman"/>
          <w:sz w:val="28"/>
          <w:szCs w:val="28"/>
          <w:lang w:val="ru-RU"/>
        </w:rPr>
        <w:t xml:space="preserve">, возможно при условии, что пожилые живут долго и в хорошем здравии. Ответ на предложение со стороны рынка труда для лиц пожилого возраста может быть спрогнозирован при помощи </w:t>
      </w:r>
      <w:proofErr w:type="spellStart"/>
      <w:r w:rsidRPr="00772D61">
        <w:rPr>
          <w:rFonts w:ascii="Times New Roman" w:hAnsi="Times New Roman" w:cs="Times New Roman"/>
          <w:sz w:val="28"/>
          <w:szCs w:val="28"/>
          <w:lang w:val="ru-RU"/>
        </w:rPr>
        <w:t>проспективных</w:t>
      </w:r>
      <w:proofErr w:type="spellEnd"/>
      <w:r w:rsidRPr="00772D61">
        <w:rPr>
          <w:rFonts w:ascii="Times New Roman" w:hAnsi="Times New Roman" w:cs="Times New Roman"/>
          <w:sz w:val="28"/>
          <w:szCs w:val="28"/>
          <w:lang w:val="ru-RU"/>
        </w:rPr>
        <w:t xml:space="preserve"> показателей</w:t>
      </w:r>
      <w:r w:rsidRPr="007873B0">
        <w:rPr>
          <w:rFonts w:ascii="Times New Roman" w:hAnsi="Times New Roman" w:cs="Times New Roman"/>
          <w:sz w:val="28"/>
          <w:szCs w:val="28"/>
          <w:lang w:val="ru-RU"/>
        </w:rPr>
        <w:t xml:space="preserve"> старения. Увеличение </w:t>
      </w:r>
      <w:r w:rsidR="00363C6F">
        <w:rPr>
          <w:rFonts w:ascii="Times New Roman" w:hAnsi="Times New Roman" w:cs="Times New Roman"/>
          <w:sz w:val="28"/>
          <w:szCs w:val="28"/>
          <w:lang w:val="ru-RU"/>
        </w:rPr>
        <w:t>ПЖ</w:t>
      </w:r>
      <w:r w:rsidRPr="007873B0">
        <w:rPr>
          <w:rFonts w:ascii="Times New Roman" w:hAnsi="Times New Roman" w:cs="Times New Roman"/>
          <w:sz w:val="28"/>
          <w:szCs w:val="28"/>
          <w:lang w:val="ru-RU"/>
        </w:rPr>
        <w:t xml:space="preserve"> в старших возрастах сдвигает </w:t>
      </w:r>
      <w:r w:rsidR="00363C6F">
        <w:rPr>
          <w:rFonts w:ascii="Times New Roman" w:hAnsi="Times New Roman" w:cs="Times New Roman"/>
          <w:sz w:val="28"/>
          <w:szCs w:val="28"/>
          <w:lang w:val="ru-RU"/>
        </w:rPr>
        <w:t>ПГС</w:t>
      </w:r>
      <w:r w:rsidRPr="007873B0">
        <w:rPr>
          <w:rFonts w:ascii="Times New Roman" w:hAnsi="Times New Roman" w:cs="Times New Roman"/>
          <w:sz w:val="28"/>
          <w:szCs w:val="28"/>
          <w:lang w:val="ru-RU"/>
        </w:rPr>
        <w:t xml:space="preserve"> в сторону увеличения и открывает перед </w:t>
      </w:r>
      <w:proofErr w:type="gramStart"/>
      <w:r w:rsidRPr="007873B0">
        <w:rPr>
          <w:rFonts w:ascii="Times New Roman" w:hAnsi="Times New Roman" w:cs="Times New Roman"/>
          <w:sz w:val="28"/>
          <w:szCs w:val="28"/>
          <w:lang w:val="ru-RU"/>
        </w:rPr>
        <w:t>пожилыми</w:t>
      </w:r>
      <w:proofErr w:type="gramEnd"/>
      <w:r w:rsidRPr="007873B0">
        <w:rPr>
          <w:rFonts w:ascii="Times New Roman" w:hAnsi="Times New Roman" w:cs="Times New Roman"/>
          <w:sz w:val="28"/>
          <w:szCs w:val="28"/>
          <w:lang w:val="ru-RU"/>
        </w:rPr>
        <w:t xml:space="preserve"> новые перспективы участия в рынке труда. </w:t>
      </w:r>
    </w:p>
    <w:p w:rsidR="003C1CC6" w:rsidRPr="007873B0" w:rsidRDefault="003C1CC6" w:rsidP="003C1CC6">
      <w:pPr>
        <w:spacing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Таким образом, увеличение старения </w:t>
      </w:r>
      <w:r w:rsidR="00772D61">
        <w:rPr>
          <w:rFonts w:ascii="Times New Roman" w:hAnsi="Times New Roman" w:cs="Times New Roman"/>
          <w:sz w:val="28"/>
          <w:szCs w:val="28"/>
          <w:lang w:val="ru-RU"/>
        </w:rPr>
        <w:t xml:space="preserve">традиционном </w:t>
      </w:r>
      <w:r w:rsidRPr="007873B0">
        <w:rPr>
          <w:rFonts w:ascii="Times New Roman" w:hAnsi="Times New Roman" w:cs="Times New Roman"/>
          <w:sz w:val="28"/>
          <w:szCs w:val="28"/>
          <w:lang w:val="ru-RU"/>
        </w:rPr>
        <w:t xml:space="preserve">и в </w:t>
      </w:r>
      <w:proofErr w:type="spellStart"/>
      <w:r w:rsidRPr="007873B0">
        <w:rPr>
          <w:rFonts w:ascii="Times New Roman" w:hAnsi="Times New Roman" w:cs="Times New Roman"/>
          <w:sz w:val="28"/>
          <w:szCs w:val="28"/>
          <w:lang w:val="ru-RU"/>
        </w:rPr>
        <w:t>проспективном</w:t>
      </w:r>
      <w:proofErr w:type="spellEnd"/>
      <w:r w:rsidRPr="007873B0">
        <w:rPr>
          <w:rFonts w:ascii="Times New Roman" w:hAnsi="Times New Roman" w:cs="Times New Roman"/>
          <w:sz w:val="28"/>
          <w:szCs w:val="28"/>
          <w:lang w:val="ru-RU"/>
        </w:rPr>
        <w:t xml:space="preserve"> плане определяет предпосылки для увеличения экономической активности в старших возрастах и порождает основную гипотезу нашего исследования. Далее </w:t>
      </w:r>
      <w:r w:rsidRPr="007873B0">
        <w:rPr>
          <w:rFonts w:ascii="Times New Roman" w:hAnsi="Times New Roman" w:cs="Times New Roman"/>
          <w:sz w:val="28"/>
          <w:szCs w:val="28"/>
          <w:lang w:val="ru-RU"/>
        </w:rPr>
        <w:lastRenderedPageBreak/>
        <w:t>проверим ее эмпирически на основе данных в разрезе субъектов РФ с помощью регрессионных моделей, связывающих экономические и демографические переменные.</w:t>
      </w:r>
    </w:p>
    <w:p w:rsidR="003C1CC6" w:rsidRPr="003C1CC6" w:rsidRDefault="003C1CC6" w:rsidP="003C1CC6">
      <w:pPr>
        <w:pStyle w:val="2"/>
        <w:spacing w:before="120"/>
        <w:rPr>
          <w:rFonts w:ascii="Times New Roman" w:eastAsia="Times New Roman" w:hAnsi="Times New Roman" w:cs="Times New Roman"/>
          <w:color w:val="auto"/>
          <w:sz w:val="28"/>
          <w:szCs w:val="28"/>
          <w:lang w:val="ru-RU"/>
        </w:rPr>
      </w:pPr>
      <w:r w:rsidRPr="00A12999">
        <w:rPr>
          <w:rFonts w:ascii="Times New Roman" w:eastAsia="Times New Roman" w:hAnsi="Times New Roman" w:cs="Times New Roman"/>
          <w:color w:val="auto"/>
          <w:sz w:val="28"/>
          <w:szCs w:val="28"/>
          <w:lang w:val="ru-RU"/>
        </w:rPr>
        <w:t>3.2 Спецификация эконометрической модели</w:t>
      </w:r>
      <w:r w:rsidRPr="003C1CC6">
        <w:rPr>
          <w:rFonts w:ascii="Times New Roman" w:eastAsia="Times New Roman" w:hAnsi="Times New Roman" w:cs="Times New Roman"/>
          <w:color w:val="auto"/>
          <w:sz w:val="28"/>
          <w:szCs w:val="28"/>
          <w:lang w:val="ru-RU"/>
        </w:rPr>
        <w:t>.</w:t>
      </w:r>
    </w:p>
    <w:p w:rsidR="003C1CC6" w:rsidRPr="007873B0" w:rsidRDefault="003C1CC6" w:rsidP="003C1CC6">
      <w:pPr>
        <w:spacing w:after="0" w:line="360" w:lineRule="auto"/>
        <w:ind w:firstLine="720"/>
        <w:jc w:val="both"/>
        <w:rPr>
          <w:rFonts w:ascii="Times New Roman" w:eastAsia="Times New Roman" w:hAnsi="Times New Roman" w:cs="Times New Roman"/>
          <w:color w:val="000000"/>
          <w:sz w:val="28"/>
          <w:szCs w:val="28"/>
          <w:lang w:val="ru-RU"/>
        </w:rPr>
      </w:pPr>
      <w:r w:rsidRPr="007873B0">
        <w:rPr>
          <w:rFonts w:ascii="Times New Roman" w:eastAsia="Times New Roman" w:hAnsi="Times New Roman" w:cs="Times New Roman"/>
          <w:color w:val="000000"/>
          <w:sz w:val="28"/>
          <w:szCs w:val="28"/>
          <w:lang w:val="ru-RU"/>
        </w:rPr>
        <w:t>Изучение экономической активности пожилого населения приобретает все большую актуальность на современном этапе. Текущие показатели и прогноз численности экономически активного населения, уровня и структуры занятости должны регулировать деятельность федеральных и региональных органов управления. Это позволит эффективным образом проводить политику по повышению занятости пожилого населения, понижению уровня бедности, реформированию системы социального обеспечения людей старших возрастов.</w:t>
      </w:r>
    </w:p>
    <w:p w:rsidR="003C1CC6" w:rsidRPr="007873B0" w:rsidRDefault="003C1CC6" w:rsidP="003C1CC6">
      <w:pPr>
        <w:spacing w:after="0" w:line="360" w:lineRule="auto"/>
        <w:ind w:firstLine="720"/>
        <w:jc w:val="both"/>
        <w:rPr>
          <w:rFonts w:ascii="Times New Roman" w:eastAsia="Times New Roman" w:hAnsi="Times New Roman" w:cs="Times New Roman"/>
          <w:color w:val="000000"/>
          <w:sz w:val="28"/>
          <w:szCs w:val="28"/>
          <w:lang w:val="ru-RU"/>
        </w:rPr>
      </w:pPr>
      <w:r w:rsidRPr="007873B0">
        <w:rPr>
          <w:rFonts w:ascii="Times New Roman" w:eastAsia="Times New Roman" w:hAnsi="Times New Roman" w:cs="Times New Roman"/>
          <w:color w:val="000000"/>
          <w:sz w:val="28"/>
          <w:szCs w:val="28"/>
          <w:lang w:val="ru-RU"/>
        </w:rPr>
        <w:t>Изучение экономической активности пожилого населения предполагает определение зависимости от основных социально-экономических параметров развития и демографических факторов, в частности - старения населения. На уровне субъектов РФ проследим взаимосвязь уровня экономической активности мужского и женского населения и показателей старения, а также важнейших макроэкономических индикаторов.</w:t>
      </w:r>
    </w:p>
    <w:p w:rsidR="003C1CC6" w:rsidRPr="007873B0" w:rsidRDefault="003C1CC6" w:rsidP="003C1CC6">
      <w:pPr>
        <w:autoSpaceDE w:val="0"/>
        <w:autoSpaceDN w:val="0"/>
        <w:adjustRightInd w:val="0"/>
        <w:spacing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Один из наиболее часто используемых факторов экономической активности пожилых - здоровье населения. Исследования российских (Рощин, </w:t>
      </w:r>
      <w:proofErr w:type="spellStart"/>
      <w:r w:rsidRPr="007873B0">
        <w:rPr>
          <w:rFonts w:ascii="Times New Roman" w:hAnsi="Times New Roman" w:cs="Times New Roman"/>
          <w:sz w:val="28"/>
          <w:szCs w:val="28"/>
          <w:lang w:val="ru-RU"/>
        </w:rPr>
        <w:t>Ляшок</w:t>
      </w:r>
      <w:proofErr w:type="spellEnd"/>
      <w:r w:rsidRPr="007873B0">
        <w:rPr>
          <w:rFonts w:ascii="Times New Roman" w:hAnsi="Times New Roman" w:cs="Times New Roman"/>
          <w:sz w:val="28"/>
          <w:szCs w:val="28"/>
          <w:lang w:val="ru-RU"/>
        </w:rPr>
        <w:t>, 2012) и зарубежных (</w:t>
      </w:r>
      <w:r w:rsidRPr="007873B0">
        <w:rPr>
          <w:rFonts w:ascii="Times New Roman" w:hAnsi="Times New Roman" w:cs="Times New Roman"/>
          <w:sz w:val="28"/>
          <w:szCs w:val="28"/>
        </w:rPr>
        <w:t>Yamada</w:t>
      </w:r>
      <w:r w:rsidRPr="007873B0">
        <w:rPr>
          <w:rFonts w:ascii="Times New Roman" w:hAnsi="Times New Roman" w:cs="Times New Roman"/>
          <w:sz w:val="28"/>
          <w:szCs w:val="28"/>
          <w:lang w:val="ru-RU"/>
        </w:rPr>
        <w:t xml:space="preserve">, 1990) ученых показывают, что именно состояние здоровья определяет решение и возможность пожилого человека сохранять экономическую активность. Показатель здоровья в группе пожилого населения напрямую коррелирует со старением населения, особенного в его </w:t>
      </w:r>
      <w:proofErr w:type="spellStart"/>
      <w:r w:rsidRPr="007873B0">
        <w:rPr>
          <w:rFonts w:ascii="Times New Roman" w:hAnsi="Times New Roman" w:cs="Times New Roman"/>
          <w:sz w:val="28"/>
          <w:szCs w:val="28"/>
          <w:lang w:val="ru-RU"/>
        </w:rPr>
        <w:t>проспективном</w:t>
      </w:r>
      <w:proofErr w:type="spellEnd"/>
      <w:r w:rsidRPr="007873B0">
        <w:rPr>
          <w:rFonts w:ascii="Times New Roman" w:hAnsi="Times New Roman" w:cs="Times New Roman"/>
          <w:sz w:val="28"/>
          <w:szCs w:val="28"/>
          <w:lang w:val="ru-RU"/>
        </w:rPr>
        <w:t xml:space="preserve"> измерении. Чем лучше состояние здоровья человека, выше расположена </w:t>
      </w:r>
      <w:proofErr w:type="spellStart"/>
      <w:r w:rsidRPr="007873B0">
        <w:rPr>
          <w:rFonts w:ascii="Times New Roman" w:hAnsi="Times New Roman" w:cs="Times New Roman"/>
          <w:sz w:val="28"/>
          <w:szCs w:val="28"/>
          <w:lang w:val="ru-RU"/>
        </w:rPr>
        <w:t>проспективная</w:t>
      </w:r>
      <w:proofErr w:type="spellEnd"/>
      <w:r w:rsidRPr="007873B0">
        <w:rPr>
          <w:rFonts w:ascii="Times New Roman" w:hAnsi="Times New Roman" w:cs="Times New Roman"/>
          <w:sz w:val="28"/>
          <w:szCs w:val="28"/>
          <w:lang w:val="ru-RU"/>
        </w:rPr>
        <w:t xml:space="preserve"> граница старости, тем выше уровень экономической активности. Уровень урбанизации или соотношение сельского и городского населения также активно рассматривается в качестве детерминанты экономической активности пожилых людей. Тот факт, что проживание в </w:t>
      </w:r>
      <w:r w:rsidRPr="007873B0">
        <w:rPr>
          <w:rFonts w:ascii="Times New Roman" w:hAnsi="Times New Roman" w:cs="Times New Roman"/>
          <w:sz w:val="28"/>
          <w:szCs w:val="28"/>
          <w:lang w:val="ru-RU"/>
        </w:rPr>
        <w:lastRenderedPageBreak/>
        <w:t>сельской местности оказывает положительное влияние на уровень экономической активности пожилых людей, подчеркивается в работах по России (Пономаренко, 2011), а также странам Азии (</w:t>
      </w:r>
      <w:r w:rsidRPr="007873B0">
        <w:rPr>
          <w:rFonts w:ascii="Times New Roman" w:hAnsi="Times New Roman" w:cs="Times New Roman"/>
          <w:sz w:val="28"/>
          <w:szCs w:val="28"/>
        </w:rPr>
        <w:t>Friedman</w:t>
      </w:r>
      <w:r w:rsidRPr="007873B0">
        <w:rPr>
          <w:rFonts w:ascii="Times New Roman" w:hAnsi="Times New Roman" w:cs="Times New Roman"/>
          <w:sz w:val="28"/>
          <w:szCs w:val="28"/>
          <w:lang w:val="ru-RU"/>
        </w:rPr>
        <w:t xml:space="preserve">, 2001). </w:t>
      </w:r>
      <w:proofErr w:type="gramStart"/>
      <w:r w:rsidRPr="007873B0">
        <w:rPr>
          <w:rFonts w:ascii="Times New Roman" w:hAnsi="Times New Roman" w:cs="Times New Roman"/>
          <w:sz w:val="28"/>
          <w:szCs w:val="28"/>
          <w:lang w:val="ru-RU"/>
        </w:rPr>
        <w:t xml:space="preserve">В работах обращается внимание на то, что </w:t>
      </w:r>
      <w:r w:rsidR="008147FD">
        <w:rPr>
          <w:rFonts w:ascii="Times New Roman" w:hAnsi="Times New Roman" w:cs="Times New Roman"/>
          <w:sz w:val="28"/>
          <w:szCs w:val="28"/>
          <w:lang w:val="ru-RU"/>
        </w:rPr>
        <w:t xml:space="preserve">уровень экономической активности у </w:t>
      </w:r>
      <w:r w:rsidRPr="007873B0">
        <w:rPr>
          <w:rFonts w:ascii="Times New Roman" w:hAnsi="Times New Roman" w:cs="Times New Roman"/>
          <w:sz w:val="28"/>
          <w:szCs w:val="28"/>
          <w:lang w:val="ru-RU"/>
        </w:rPr>
        <w:t>пожилы</w:t>
      </w:r>
      <w:r w:rsidR="008147FD">
        <w:rPr>
          <w:rFonts w:ascii="Times New Roman" w:hAnsi="Times New Roman" w:cs="Times New Roman"/>
          <w:sz w:val="28"/>
          <w:szCs w:val="28"/>
          <w:lang w:val="ru-RU"/>
        </w:rPr>
        <w:t>х</w:t>
      </w:r>
      <w:r w:rsidRPr="007873B0">
        <w:rPr>
          <w:rFonts w:ascii="Times New Roman" w:hAnsi="Times New Roman" w:cs="Times New Roman"/>
          <w:sz w:val="28"/>
          <w:szCs w:val="28"/>
          <w:lang w:val="ru-RU"/>
        </w:rPr>
        <w:t xml:space="preserve"> жител</w:t>
      </w:r>
      <w:r w:rsidR="008147FD">
        <w:rPr>
          <w:rFonts w:ascii="Times New Roman" w:hAnsi="Times New Roman" w:cs="Times New Roman"/>
          <w:sz w:val="28"/>
          <w:szCs w:val="28"/>
          <w:lang w:val="ru-RU"/>
        </w:rPr>
        <w:t xml:space="preserve">ей сел выше, чем у </w:t>
      </w:r>
      <w:r w:rsidRPr="007873B0">
        <w:rPr>
          <w:rFonts w:ascii="Times New Roman" w:hAnsi="Times New Roman" w:cs="Times New Roman"/>
          <w:sz w:val="28"/>
          <w:szCs w:val="28"/>
          <w:lang w:val="ru-RU"/>
        </w:rPr>
        <w:t>пожилы</w:t>
      </w:r>
      <w:r w:rsidR="008147FD">
        <w:rPr>
          <w:rFonts w:ascii="Times New Roman" w:hAnsi="Times New Roman" w:cs="Times New Roman"/>
          <w:sz w:val="28"/>
          <w:szCs w:val="28"/>
          <w:lang w:val="ru-RU"/>
        </w:rPr>
        <w:t>х</w:t>
      </w:r>
      <w:r w:rsidRPr="007873B0">
        <w:rPr>
          <w:rFonts w:ascii="Times New Roman" w:hAnsi="Times New Roman" w:cs="Times New Roman"/>
          <w:sz w:val="28"/>
          <w:szCs w:val="28"/>
          <w:lang w:val="ru-RU"/>
        </w:rPr>
        <w:t>, проживающи</w:t>
      </w:r>
      <w:r w:rsidR="008147FD">
        <w:rPr>
          <w:rFonts w:ascii="Times New Roman" w:hAnsi="Times New Roman" w:cs="Times New Roman"/>
          <w:sz w:val="28"/>
          <w:szCs w:val="28"/>
          <w:lang w:val="ru-RU"/>
        </w:rPr>
        <w:t>х</w:t>
      </w:r>
      <w:r w:rsidRPr="007873B0">
        <w:rPr>
          <w:rFonts w:ascii="Times New Roman" w:hAnsi="Times New Roman" w:cs="Times New Roman"/>
          <w:sz w:val="28"/>
          <w:szCs w:val="28"/>
          <w:lang w:val="ru-RU"/>
        </w:rPr>
        <w:t xml:space="preserve"> в крупных городах.</w:t>
      </w:r>
      <w:proofErr w:type="gramEnd"/>
    </w:p>
    <w:p w:rsidR="003C1CC6" w:rsidRPr="007873B0" w:rsidRDefault="003C1CC6" w:rsidP="003C1CC6">
      <w:pPr>
        <w:autoSpaceDE w:val="0"/>
        <w:autoSpaceDN w:val="0"/>
        <w:adjustRightInd w:val="0"/>
        <w:spacing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Повышенное внимание в исследованиях факторов, влияющих на</w:t>
      </w:r>
      <w:r>
        <w:rPr>
          <w:rFonts w:ascii="Times New Roman" w:hAnsi="Times New Roman" w:cs="Times New Roman"/>
          <w:sz w:val="28"/>
          <w:szCs w:val="28"/>
          <w:lang w:val="ru-RU"/>
        </w:rPr>
        <w:t xml:space="preserve"> </w:t>
      </w:r>
      <w:r w:rsidRPr="007873B0">
        <w:rPr>
          <w:rFonts w:ascii="Times New Roman" w:hAnsi="Times New Roman" w:cs="Times New Roman"/>
          <w:sz w:val="28"/>
          <w:szCs w:val="28"/>
          <w:lang w:val="ru-RU"/>
        </w:rPr>
        <w:t xml:space="preserve">экономическую активность пожилых, уделяется группе показателей, определяющих уровень доходов индивида и благосостояния региона. </w:t>
      </w:r>
      <w:proofErr w:type="gramStart"/>
      <w:r w:rsidRPr="007873B0">
        <w:rPr>
          <w:rFonts w:ascii="Times New Roman" w:hAnsi="Times New Roman" w:cs="Times New Roman"/>
          <w:sz w:val="28"/>
          <w:szCs w:val="28"/>
          <w:lang w:val="ru-RU"/>
        </w:rPr>
        <w:t xml:space="preserve">В качестве основных в работах Рощина, </w:t>
      </w:r>
      <w:proofErr w:type="spellStart"/>
      <w:r w:rsidRPr="007873B0">
        <w:rPr>
          <w:rFonts w:ascii="Times New Roman" w:hAnsi="Times New Roman" w:cs="Times New Roman"/>
          <w:sz w:val="28"/>
          <w:szCs w:val="28"/>
          <w:lang w:val="ru-RU"/>
        </w:rPr>
        <w:t>Гимпельсона</w:t>
      </w:r>
      <w:proofErr w:type="spellEnd"/>
      <w:r w:rsidRPr="007873B0">
        <w:rPr>
          <w:rFonts w:ascii="Times New Roman" w:hAnsi="Times New Roman" w:cs="Times New Roman"/>
          <w:sz w:val="28"/>
          <w:szCs w:val="28"/>
          <w:lang w:val="ru-RU"/>
        </w:rPr>
        <w:t xml:space="preserve"> (Рощин, 2003, </w:t>
      </w:r>
      <w:proofErr w:type="spellStart"/>
      <w:r w:rsidRPr="007873B0">
        <w:rPr>
          <w:rFonts w:ascii="Times New Roman" w:hAnsi="Times New Roman" w:cs="Times New Roman"/>
          <w:sz w:val="28"/>
          <w:szCs w:val="28"/>
          <w:lang w:val="ru-RU"/>
        </w:rPr>
        <w:t>Гимпельсон</w:t>
      </w:r>
      <w:proofErr w:type="spellEnd"/>
      <w:r w:rsidRPr="007873B0">
        <w:rPr>
          <w:rFonts w:ascii="Times New Roman" w:hAnsi="Times New Roman" w:cs="Times New Roman"/>
          <w:sz w:val="28"/>
          <w:szCs w:val="28"/>
          <w:lang w:val="ru-RU"/>
        </w:rPr>
        <w:t>, 2002) рассматривается: средний размер пенсии, уровень заработной платы, валовой национальный продукт на душу населения.</w:t>
      </w:r>
      <w:proofErr w:type="gramEnd"/>
      <w:r w:rsidRPr="007873B0">
        <w:rPr>
          <w:rFonts w:ascii="Times New Roman" w:hAnsi="Times New Roman" w:cs="Times New Roman"/>
          <w:sz w:val="28"/>
          <w:szCs w:val="28"/>
          <w:lang w:val="ru-RU"/>
        </w:rPr>
        <w:t xml:space="preserve"> Исследование </w:t>
      </w:r>
      <w:r w:rsidRPr="007873B0">
        <w:rPr>
          <w:rFonts w:ascii="Times New Roman" w:hAnsi="Times New Roman" w:cs="Times New Roman"/>
          <w:sz w:val="28"/>
          <w:szCs w:val="28"/>
        </w:rPr>
        <w:t>Clark</w:t>
      </w:r>
      <w:r w:rsidRPr="007873B0">
        <w:rPr>
          <w:rFonts w:ascii="Times New Roman" w:hAnsi="Times New Roman" w:cs="Times New Roman"/>
          <w:sz w:val="28"/>
          <w:szCs w:val="28"/>
          <w:lang w:val="ru-RU"/>
        </w:rPr>
        <w:t xml:space="preserve"> (</w:t>
      </w:r>
      <w:r w:rsidRPr="007873B0">
        <w:rPr>
          <w:rFonts w:ascii="Times New Roman" w:hAnsi="Times New Roman" w:cs="Times New Roman"/>
          <w:sz w:val="28"/>
          <w:szCs w:val="28"/>
        </w:rPr>
        <w:t>Clark</w:t>
      </w:r>
      <w:r w:rsidRPr="007873B0">
        <w:rPr>
          <w:rFonts w:ascii="Times New Roman" w:hAnsi="Times New Roman" w:cs="Times New Roman"/>
          <w:sz w:val="28"/>
          <w:szCs w:val="28"/>
          <w:lang w:val="ru-RU"/>
        </w:rPr>
        <w:t xml:space="preserve">, </w:t>
      </w:r>
      <w:r w:rsidRPr="007873B0">
        <w:rPr>
          <w:rFonts w:ascii="Times New Roman" w:hAnsi="Times New Roman" w:cs="Times New Roman"/>
          <w:sz w:val="28"/>
          <w:szCs w:val="28"/>
        </w:rPr>
        <w:t>Anker</w:t>
      </w:r>
      <w:r w:rsidRPr="007873B0">
        <w:rPr>
          <w:rFonts w:ascii="Times New Roman" w:hAnsi="Times New Roman" w:cs="Times New Roman"/>
          <w:sz w:val="28"/>
          <w:szCs w:val="28"/>
          <w:lang w:val="ru-RU"/>
        </w:rPr>
        <w:t xml:space="preserve">, 2003), проведенное на уровне стран показало: чем выше реальные денежные доходы на душу населения в стране (аналог ВРП в России), тем ниже уровень экономической активности. Наиболее ярко это проявляется в странах или регионах с относительно низким уровнем доходов. </w:t>
      </w:r>
    </w:p>
    <w:p w:rsidR="003C1CC6" w:rsidRPr="007873B0" w:rsidRDefault="003C1CC6" w:rsidP="003C1CC6">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lang w:val="ru-RU"/>
        </w:rPr>
      </w:pPr>
      <w:r w:rsidRPr="007873B0">
        <w:rPr>
          <w:rFonts w:ascii="Times New Roman" w:hAnsi="Times New Roman" w:cs="Times New Roman"/>
          <w:sz w:val="28"/>
          <w:szCs w:val="28"/>
          <w:lang w:val="ru-RU"/>
        </w:rPr>
        <w:t xml:space="preserve">Среди прочих детерминант экономической активности пожилых </w:t>
      </w:r>
      <w:r w:rsidR="008147FD">
        <w:rPr>
          <w:rFonts w:ascii="Times New Roman" w:hAnsi="Times New Roman" w:cs="Times New Roman"/>
          <w:sz w:val="28"/>
          <w:szCs w:val="28"/>
          <w:lang w:val="ru-RU"/>
        </w:rPr>
        <w:t>выделяют</w:t>
      </w:r>
      <w:r w:rsidRPr="007873B0">
        <w:rPr>
          <w:rFonts w:ascii="Times New Roman" w:hAnsi="Times New Roman" w:cs="Times New Roman"/>
          <w:sz w:val="28"/>
          <w:szCs w:val="28"/>
          <w:lang w:val="ru-RU"/>
        </w:rPr>
        <w:t xml:space="preserve"> уровень обр</w:t>
      </w:r>
      <w:r w:rsidR="008147FD">
        <w:rPr>
          <w:rFonts w:ascii="Times New Roman" w:hAnsi="Times New Roman" w:cs="Times New Roman"/>
          <w:sz w:val="28"/>
          <w:szCs w:val="28"/>
          <w:lang w:val="ru-RU"/>
        </w:rPr>
        <w:t xml:space="preserve">азования. В работах Синявской, </w:t>
      </w:r>
      <w:r w:rsidRPr="007873B0">
        <w:rPr>
          <w:rFonts w:ascii="Times New Roman" w:hAnsi="Times New Roman" w:cs="Times New Roman"/>
          <w:sz w:val="28"/>
          <w:szCs w:val="28"/>
          <w:lang w:val="ru-RU"/>
        </w:rPr>
        <w:t>Смирновой (Синявская, 2010, Смирнова, 2007) подчеркивается, что увеличение уровня образования имеет положительное влияние на экономическую активность пожилых.</w:t>
      </w:r>
    </w:p>
    <w:p w:rsidR="003C1CC6" w:rsidRPr="00A12999" w:rsidRDefault="003C1CC6" w:rsidP="003C1CC6">
      <w:pPr>
        <w:spacing w:after="0" w:line="360" w:lineRule="auto"/>
        <w:ind w:firstLine="720"/>
        <w:jc w:val="both"/>
        <w:rPr>
          <w:rFonts w:ascii="Times New Roman" w:eastAsia="Times New Roman" w:hAnsi="Times New Roman" w:cs="Times New Roman"/>
          <w:color w:val="000000"/>
          <w:sz w:val="28"/>
          <w:szCs w:val="28"/>
          <w:lang w:val="ru-RU"/>
        </w:rPr>
      </w:pPr>
      <w:r w:rsidRPr="00A12999">
        <w:rPr>
          <w:rFonts w:ascii="Times New Roman" w:eastAsia="Times New Roman" w:hAnsi="Times New Roman" w:cs="Times New Roman"/>
          <w:color w:val="000000"/>
          <w:sz w:val="28"/>
          <w:szCs w:val="28"/>
          <w:lang w:val="ru-RU"/>
        </w:rPr>
        <w:t>Для изучения и анализа процессов, происходящих на рынке труда, надежным и наиболее удобным инструментом статистического анализа являются регрессионные мод</w:t>
      </w:r>
      <w:r>
        <w:rPr>
          <w:rFonts w:ascii="Times New Roman" w:eastAsia="Times New Roman" w:hAnsi="Times New Roman" w:cs="Times New Roman"/>
          <w:color w:val="000000"/>
          <w:sz w:val="28"/>
          <w:szCs w:val="28"/>
          <w:lang w:val="ru-RU"/>
        </w:rPr>
        <w:t xml:space="preserve">ели. Их преимущество - это </w:t>
      </w:r>
      <w:r w:rsidRPr="00A12999">
        <w:rPr>
          <w:rFonts w:ascii="Times New Roman" w:eastAsia="Times New Roman" w:hAnsi="Times New Roman" w:cs="Times New Roman"/>
          <w:color w:val="000000"/>
          <w:sz w:val="28"/>
          <w:szCs w:val="28"/>
          <w:lang w:val="ru-RU"/>
        </w:rPr>
        <w:t xml:space="preserve">не только простота построения, но и возможность определения количественной меры зависимости различных факторов и процессов, происходящих на рынке труда. </w:t>
      </w:r>
    </w:p>
    <w:p w:rsidR="003C1CC6" w:rsidRPr="007873B0" w:rsidRDefault="003C1CC6" w:rsidP="003C1CC6">
      <w:pPr>
        <w:spacing w:after="0" w:line="360" w:lineRule="auto"/>
        <w:ind w:firstLine="720"/>
        <w:jc w:val="both"/>
        <w:rPr>
          <w:rFonts w:ascii="Times New Roman" w:eastAsia="Times New Roman" w:hAnsi="Times New Roman" w:cs="Times New Roman"/>
          <w:color w:val="000000"/>
          <w:sz w:val="28"/>
          <w:szCs w:val="28"/>
          <w:lang w:val="ru-RU"/>
        </w:rPr>
      </w:pPr>
      <w:r w:rsidRPr="00A12999">
        <w:rPr>
          <w:rFonts w:ascii="Times New Roman" w:hAnsi="Times New Roman" w:cs="Times New Roman"/>
          <w:sz w:val="28"/>
          <w:szCs w:val="28"/>
          <w:lang w:val="ru-RU"/>
        </w:rPr>
        <w:t>Одно из ограничений исследования заключается</w:t>
      </w:r>
      <w:r w:rsidRPr="007873B0">
        <w:rPr>
          <w:rFonts w:ascii="Times New Roman" w:hAnsi="Times New Roman" w:cs="Times New Roman"/>
          <w:sz w:val="28"/>
          <w:szCs w:val="28"/>
          <w:lang w:val="ru-RU"/>
        </w:rPr>
        <w:t xml:space="preserve"> в том, что модель основана на кросс - региональном анализе. Использование такого рода модели в первую очередь связано с отсутствием данных об экономической активности в возрастной группе 60 - 72 года по данным переписи населения 2002 года. </w:t>
      </w:r>
      <w:r w:rsidRPr="007873B0">
        <w:rPr>
          <w:rFonts w:ascii="Times New Roman" w:hAnsi="Times New Roman" w:cs="Times New Roman"/>
          <w:sz w:val="28"/>
          <w:szCs w:val="28"/>
          <w:lang w:val="ru-RU"/>
        </w:rPr>
        <w:lastRenderedPageBreak/>
        <w:t>Использование данных только за 2010 год также связано с тем, что изменения ВНС между 2002 и 2010 неоднозначны, роль старения может быть занижена.</w:t>
      </w:r>
    </w:p>
    <w:p w:rsidR="003C1CC6" w:rsidRPr="007873B0" w:rsidRDefault="003C1CC6" w:rsidP="003C1CC6">
      <w:pPr>
        <w:spacing w:after="0" w:line="360" w:lineRule="auto"/>
        <w:ind w:firstLine="720"/>
        <w:jc w:val="both"/>
        <w:rPr>
          <w:rFonts w:ascii="Times New Roman" w:eastAsia="Times New Roman" w:hAnsi="Times New Roman" w:cs="Times New Roman"/>
          <w:color w:val="000000"/>
          <w:spacing w:val="-4"/>
          <w:sz w:val="28"/>
          <w:szCs w:val="28"/>
          <w:lang w:val="ru-RU"/>
        </w:rPr>
      </w:pPr>
      <w:r w:rsidRPr="00A12999">
        <w:rPr>
          <w:rFonts w:ascii="Times New Roman" w:eastAsia="Times New Roman" w:hAnsi="Times New Roman" w:cs="Times New Roman"/>
          <w:color w:val="000000"/>
          <w:sz w:val="28"/>
          <w:szCs w:val="28"/>
          <w:lang w:val="ru-RU"/>
        </w:rPr>
        <w:t xml:space="preserve">Соответственно, для анализа уровня экономической активности </w:t>
      </w:r>
      <w:proofErr w:type="gramStart"/>
      <w:r w:rsidRPr="00A12999">
        <w:rPr>
          <w:rFonts w:ascii="Times New Roman" w:eastAsia="Times New Roman" w:hAnsi="Times New Roman" w:cs="Times New Roman"/>
          <w:color w:val="000000"/>
          <w:sz w:val="28"/>
          <w:szCs w:val="28"/>
          <w:lang w:val="ru-RU"/>
        </w:rPr>
        <w:t>пожилых</w:t>
      </w:r>
      <w:proofErr w:type="gramEnd"/>
      <w:r w:rsidRPr="00A12999">
        <w:rPr>
          <w:rFonts w:ascii="Times New Roman" w:eastAsia="Times New Roman" w:hAnsi="Times New Roman" w:cs="Times New Roman"/>
          <w:color w:val="000000"/>
          <w:sz w:val="28"/>
          <w:szCs w:val="28"/>
          <w:lang w:val="ru-RU"/>
        </w:rPr>
        <w:t>, была построена регрессионная модель, в которой в к</w:t>
      </w:r>
      <w:r w:rsidRPr="00A12999">
        <w:rPr>
          <w:rFonts w:ascii="Times New Roman" w:eastAsia="Times New Roman" w:hAnsi="Times New Roman" w:cs="Times New Roman"/>
          <w:color w:val="000000"/>
          <w:spacing w:val="-4"/>
          <w:sz w:val="28"/>
          <w:szCs w:val="28"/>
          <w:lang w:val="ru-RU"/>
        </w:rPr>
        <w:t>ачестве зависимой переменной выступает</w:t>
      </w:r>
      <w:r w:rsidRPr="007873B0">
        <w:rPr>
          <w:rFonts w:ascii="Times New Roman" w:eastAsia="Times New Roman" w:hAnsi="Times New Roman" w:cs="Times New Roman"/>
          <w:color w:val="000000"/>
          <w:spacing w:val="-4"/>
          <w:sz w:val="28"/>
          <w:szCs w:val="28"/>
          <w:lang w:val="ru-RU"/>
        </w:rPr>
        <w:t xml:space="preserve"> уровень экономической активности мужского населения в возрасте 60 - 72 года или женского населения в возрасте 50 - 72 года. Систему независимых переменных, выбранных на основе обобщенных выше исследований, составляют показатели дохода населения (средний размер назначенных пенсий, рублей </w:t>
      </w:r>
      <w:r w:rsidRPr="007873B0">
        <w:rPr>
          <w:rFonts w:ascii="Times New Roman" w:eastAsia="Times New Roman" w:hAnsi="Times New Roman" w:cs="Times New Roman"/>
          <w:i/>
          <w:color w:val="000000"/>
          <w:spacing w:val="-4"/>
          <w:sz w:val="28"/>
          <w:szCs w:val="28"/>
          <w:lang w:val="ru-RU"/>
        </w:rPr>
        <w:t xml:space="preserve">- </w:t>
      </w:r>
      <w:r w:rsidRPr="007873B0">
        <w:rPr>
          <w:rFonts w:ascii="Times New Roman" w:eastAsia="Times New Roman" w:hAnsi="Times New Roman" w:cs="Times New Roman"/>
          <w:i/>
          <w:color w:val="000000"/>
          <w:spacing w:val="-4"/>
          <w:sz w:val="28"/>
          <w:szCs w:val="28"/>
        </w:rPr>
        <w:t>pension</w:t>
      </w:r>
      <w:r w:rsidRPr="007873B0">
        <w:rPr>
          <w:rFonts w:ascii="Times New Roman" w:eastAsia="Times New Roman" w:hAnsi="Times New Roman" w:cs="Times New Roman"/>
          <w:color w:val="000000"/>
          <w:spacing w:val="-4"/>
          <w:sz w:val="28"/>
          <w:szCs w:val="28"/>
          <w:lang w:val="ru-RU"/>
        </w:rPr>
        <w:t xml:space="preserve">; ВРП на душу населения, рублей, (логарифм) - </w:t>
      </w:r>
      <w:proofErr w:type="spellStart"/>
      <w:r w:rsidRPr="007873B0">
        <w:rPr>
          <w:rFonts w:ascii="Times New Roman" w:eastAsia="Times New Roman" w:hAnsi="Times New Roman" w:cs="Times New Roman"/>
          <w:i/>
          <w:color w:val="000000"/>
          <w:spacing w:val="-4"/>
          <w:sz w:val="28"/>
          <w:szCs w:val="28"/>
        </w:rPr>
        <w:t>lnIncome</w:t>
      </w:r>
      <w:proofErr w:type="spellEnd"/>
      <w:r w:rsidRPr="007873B0">
        <w:rPr>
          <w:rFonts w:ascii="Times New Roman" w:eastAsia="Times New Roman" w:hAnsi="Times New Roman" w:cs="Times New Roman"/>
          <w:color w:val="000000"/>
          <w:spacing w:val="-4"/>
          <w:sz w:val="28"/>
          <w:szCs w:val="28"/>
          <w:lang w:val="ru-RU"/>
        </w:rPr>
        <w:t xml:space="preserve">; среднемесячная начисленная заработная плата, рублей - </w:t>
      </w:r>
      <w:r w:rsidRPr="007873B0">
        <w:rPr>
          <w:rFonts w:ascii="Times New Roman" w:eastAsia="Times New Roman" w:hAnsi="Times New Roman" w:cs="Times New Roman"/>
          <w:i/>
          <w:color w:val="000000"/>
          <w:spacing w:val="-4"/>
          <w:sz w:val="28"/>
          <w:szCs w:val="28"/>
        </w:rPr>
        <w:t>salary</w:t>
      </w:r>
      <w:r w:rsidRPr="007873B0">
        <w:rPr>
          <w:rFonts w:ascii="Times New Roman" w:eastAsia="Times New Roman" w:hAnsi="Times New Roman" w:cs="Times New Roman"/>
          <w:color w:val="000000"/>
          <w:spacing w:val="-4"/>
          <w:sz w:val="28"/>
          <w:szCs w:val="28"/>
          <w:lang w:val="ru-RU"/>
        </w:rPr>
        <w:t xml:space="preserve">), индикаторы места проживания (уровень урбанизации, % - </w:t>
      </w:r>
      <w:r w:rsidRPr="007873B0">
        <w:rPr>
          <w:rFonts w:ascii="Times New Roman" w:eastAsia="Times New Roman" w:hAnsi="Times New Roman" w:cs="Times New Roman"/>
          <w:i/>
          <w:color w:val="000000"/>
          <w:spacing w:val="-4"/>
          <w:sz w:val="28"/>
          <w:szCs w:val="28"/>
        </w:rPr>
        <w:t>urban</w:t>
      </w:r>
      <w:r w:rsidRPr="007873B0">
        <w:rPr>
          <w:rFonts w:ascii="Times New Roman" w:eastAsia="Times New Roman" w:hAnsi="Times New Roman" w:cs="Times New Roman"/>
          <w:color w:val="000000"/>
          <w:spacing w:val="-4"/>
          <w:sz w:val="28"/>
          <w:szCs w:val="28"/>
          <w:lang w:val="ru-RU"/>
        </w:rPr>
        <w:t xml:space="preserve">), характеристика уровня развития региона (уровень высшего образования, %, в возрасте 60-72 года (мужчины), в возрасте 50-72 года (женщины) - </w:t>
      </w:r>
      <w:proofErr w:type="spellStart"/>
      <w:r w:rsidRPr="007873B0">
        <w:rPr>
          <w:rFonts w:ascii="Times New Roman" w:eastAsia="Times New Roman" w:hAnsi="Times New Roman" w:cs="Times New Roman"/>
          <w:i/>
          <w:color w:val="000000"/>
          <w:spacing w:val="-4"/>
          <w:sz w:val="28"/>
          <w:szCs w:val="28"/>
        </w:rPr>
        <w:t>edu</w:t>
      </w:r>
      <w:proofErr w:type="spellEnd"/>
      <w:r w:rsidRPr="007873B0">
        <w:rPr>
          <w:rFonts w:ascii="Times New Roman" w:eastAsia="Times New Roman" w:hAnsi="Times New Roman" w:cs="Times New Roman"/>
          <w:i/>
          <w:color w:val="000000"/>
          <w:spacing w:val="-4"/>
          <w:sz w:val="28"/>
          <w:szCs w:val="28"/>
          <w:lang w:val="ru-RU"/>
        </w:rPr>
        <w:t>)</w:t>
      </w:r>
      <w:r w:rsidRPr="007873B0">
        <w:rPr>
          <w:rFonts w:ascii="Times New Roman" w:eastAsia="Times New Roman" w:hAnsi="Times New Roman" w:cs="Times New Roman"/>
          <w:color w:val="000000"/>
          <w:spacing w:val="-4"/>
          <w:sz w:val="28"/>
          <w:szCs w:val="28"/>
          <w:lang w:val="ru-RU"/>
        </w:rPr>
        <w:t xml:space="preserve"> и главные рассматриваемые переменные - показатели старения населения - </w:t>
      </w:r>
      <w:r w:rsidRPr="007873B0">
        <w:rPr>
          <w:rFonts w:ascii="Times New Roman" w:eastAsia="Times New Roman" w:hAnsi="Times New Roman" w:cs="Times New Roman"/>
          <w:i/>
          <w:color w:val="000000"/>
          <w:spacing w:val="-4"/>
          <w:sz w:val="28"/>
          <w:szCs w:val="28"/>
        </w:rPr>
        <w:t>aging</w:t>
      </w:r>
      <w:r w:rsidRPr="007873B0">
        <w:rPr>
          <w:rFonts w:ascii="Times New Roman" w:eastAsia="Times New Roman" w:hAnsi="Times New Roman" w:cs="Times New Roman"/>
          <w:color w:val="000000"/>
          <w:spacing w:val="-4"/>
          <w:sz w:val="28"/>
          <w:szCs w:val="28"/>
          <w:lang w:val="ru-RU"/>
        </w:rPr>
        <w:t>.</w:t>
      </w:r>
    </w:p>
    <w:p w:rsidR="003C1CC6" w:rsidRPr="007873B0" w:rsidRDefault="003C1CC6" w:rsidP="003C1CC6">
      <w:pPr>
        <w:spacing w:after="0" w:line="360" w:lineRule="auto"/>
        <w:ind w:firstLine="720"/>
        <w:jc w:val="both"/>
        <w:rPr>
          <w:rFonts w:ascii="Times New Roman" w:eastAsia="Times New Roman" w:hAnsi="Times New Roman" w:cs="Times New Roman"/>
          <w:color w:val="000000"/>
          <w:spacing w:val="-4"/>
          <w:sz w:val="28"/>
          <w:szCs w:val="28"/>
          <w:lang w:val="ru-RU"/>
        </w:rPr>
      </w:pPr>
      <w:r w:rsidRPr="007873B0">
        <w:rPr>
          <w:rFonts w:ascii="Times New Roman" w:eastAsia="Times New Roman" w:hAnsi="Times New Roman" w:cs="Times New Roman"/>
          <w:color w:val="000000"/>
          <w:spacing w:val="-4"/>
          <w:sz w:val="28"/>
          <w:szCs w:val="28"/>
          <w:lang w:val="ru-RU"/>
        </w:rPr>
        <w:t xml:space="preserve">Как уже говорилось выше, выбор предложенных выше показателей был осуществлен исходя из общих предпосылок возможной взаимосвязи между ними, существующих работ по данной тематике, а также с учетом доступности статистических данных в объеме, необходимом для проведения анализа. </w:t>
      </w:r>
    </w:p>
    <w:p w:rsidR="003C1CC6" w:rsidRPr="007873B0" w:rsidRDefault="003C1CC6" w:rsidP="003C1CC6">
      <w:pPr>
        <w:spacing w:after="0" w:line="360" w:lineRule="auto"/>
        <w:ind w:firstLine="720"/>
        <w:jc w:val="both"/>
        <w:rPr>
          <w:rFonts w:ascii="Times New Roman" w:eastAsia="Times New Roman" w:hAnsi="Times New Roman" w:cs="Times New Roman"/>
          <w:color w:val="000000"/>
          <w:spacing w:val="-4"/>
          <w:sz w:val="28"/>
          <w:szCs w:val="28"/>
          <w:lang w:val="ru-RU"/>
        </w:rPr>
      </w:pPr>
      <w:r w:rsidRPr="007873B0">
        <w:rPr>
          <w:rFonts w:ascii="Times New Roman" w:eastAsia="Times New Roman" w:hAnsi="Times New Roman" w:cs="Times New Roman"/>
          <w:color w:val="000000"/>
          <w:spacing w:val="-4"/>
          <w:sz w:val="28"/>
          <w:szCs w:val="28"/>
          <w:lang w:val="ru-RU"/>
        </w:rPr>
        <w:t xml:space="preserve">Ранее нами были рассчитаны традиционные и </w:t>
      </w:r>
      <w:proofErr w:type="spellStart"/>
      <w:r w:rsidRPr="007873B0">
        <w:rPr>
          <w:rFonts w:ascii="Times New Roman" w:eastAsia="Times New Roman" w:hAnsi="Times New Roman" w:cs="Times New Roman"/>
          <w:color w:val="000000"/>
          <w:spacing w:val="-4"/>
          <w:sz w:val="28"/>
          <w:szCs w:val="28"/>
          <w:lang w:val="ru-RU"/>
        </w:rPr>
        <w:t>проспективные</w:t>
      </w:r>
      <w:proofErr w:type="spellEnd"/>
      <w:r w:rsidRPr="007873B0">
        <w:rPr>
          <w:rFonts w:ascii="Times New Roman" w:eastAsia="Times New Roman" w:hAnsi="Times New Roman" w:cs="Times New Roman"/>
          <w:color w:val="000000"/>
          <w:spacing w:val="-4"/>
          <w:sz w:val="28"/>
          <w:szCs w:val="28"/>
          <w:lang w:val="ru-RU"/>
        </w:rPr>
        <w:t xml:space="preserve"> показатели старения населения. Для того чтобы выбрать индикаторы, которые будут наилучшим образом определять уровень экономической активности пожилых, была построена матрица парных </w:t>
      </w:r>
      <w:proofErr w:type="gramStart"/>
      <w:r w:rsidRPr="007873B0">
        <w:rPr>
          <w:rFonts w:ascii="Times New Roman" w:eastAsia="Times New Roman" w:hAnsi="Times New Roman" w:cs="Times New Roman"/>
          <w:color w:val="000000"/>
          <w:spacing w:val="-4"/>
          <w:sz w:val="28"/>
          <w:szCs w:val="28"/>
          <w:lang w:val="ru-RU"/>
        </w:rPr>
        <w:t>коэффициентов корреляции уровня экономической активности женского населения</w:t>
      </w:r>
      <w:proofErr w:type="gramEnd"/>
      <w:r w:rsidRPr="007873B0">
        <w:rPr>
          <w:rFonts w:ascii="Times New Roman" w:eastAsia="Times New Roman" w:hAnsi="Times New Roman" w:cs="Times New Roman"/>
          <w:color w:val="000000"/>
          <w:spacing w:val="-4"/>
          <w:sz w:val="28"/>
          <w:szCs w:val="28"/>
          <w:lang w:val="ru-RU"/>
        </w:rPr>
        <w:t xml:space="preserve"> и показателей старения: традиционная и </w:t>
      </w:r>
      <w:proofErr w:type="spellStart"/>
      <w:r w:rsidRPr="007873B0">
        <w:rPr>
          <w:rFonts w:ascii="Times New Roman" w:eastAsia="Times New Roman" w:hAnsi="Times New Roman" w:cs="Times New Roman"/>
          <w:color w:val="000000"/>
          <w:spacing w:val="-4"/>
          <w:sz w:val="28"/>
          <w:szCs w:val="28"/>
          <w:lang w:val="ru-RU"/>
        </w:rPr>
        <w:t>проспективная</w:t>
      </w:r>
      <w:proofErr w:type="spellEnd"/>
      <w:r w:rsidRPr="007873B0">
        <w:rPr>
          <w:rFonts w:ascii="Times New Roman" w:eastAsia="Times New Roman" w:hAnsi="Times New Roman" w:cs="Times New Roman"/>
          <w:color w:val="000000"/>
          <w:spacing w:val="-4"/>
          <w:sz w:val="28"/>
          <w:szCs w:val="28"/>
          <w:lang w:val="ru-RU"/>
        </w:rPr>
        <w:t xml:space="preserve"> доля пожилых, ДНП, ПДНП, традиционный и </w:t>
      </w:r>
      <w:proofErr w:type="spellStart"/>
      <w:r w:rsidRPr="007873B0">
        <w:rPr>
          <w:rFonts w:ascii="Times New Roman" w:eastAsia="Times New Roman" w:hAnsi="Times New Roman" w:cs="Times New Roman"/>
          <w:color w:val="000000"/>
          <w:spacing w:val="-4"/>
          <w:sz w:val="28"/>
          <w:szCs w:val="28"/>
          <w:lang w:val="ru-RU"/>
        </w:rPr>
        <w:t>проспективный</w:t>
      </w:r>
      <w:proofErr w:type="spellEnd"/>
      <w:r w:rsidRPr="007873B0">
        <w:rPr>
          <w:rFonts w:ascii="Times New Roman" w:eastAsia="Times New Roman" w:hAnsi="Times New Roman" w:cs="Times New Roman"/>
          <w:color w:val="000000"/>
          <w:spacing w:val="-4"/>
          <w:sz w:val="28"/>
          <w:szCs w:val="28"/>
          <w:lang w:val="ru-RU"/>
        </w:rPr>
        <w:t xml:space="preserve"> медианный возраст. </w:t>
      </w:r>
    </w:p>
    <w:p w:rsidR="003C1CC6" w:rsidRPr="007873B0" w:rsidRDefault="003C1CC6" w:rsidP="003C1CC6">
      <w:pPr>
        <w:spacing w:after="0" w:line="360" w:lineRule="auto"/>
        <w:ind w:firstLine="720"/>
        <w:jc w:val="both"/>
        <w:rPr>
          <w:rFonts w:ascii="Times New Roman" w:eastAsia="Times New Roman" w:hAnsi="Times New Roman" w:cs="Times New Roman"/>
          <w:color w:val="000000"/>
          <w:spacing w:val="-4"/>
          <w:sz w:val="28"/>
          <w:szCs w:val="28"/>
          <w:lang w:val="ru-RU"/>
        </w:rPr>
      </w:pPr>
      <w:r w:rsidRPr="007873B0">
        <w:rPr>
          <w:rFonts w:ascii="Times New Roman" w:eastAsia="Times New Roman" w:hAnsi="Times New Roman" w:cs="Times New Roman"/>
          <w:color w:val="000000"/>
          <w:spacing w:val="-4"/>
          <w:sz w:val="28"/>
          <w:szCs w:val="28"/>
          <w:lang w:val="ru-RU"/>
        </w:rPr>
        <w:t>Величина коэффициентов парной корреляции (</w:t>
      </w:r>
      <w:r w:rsidRPr="002E2F02">
        <w:rPr>
          <w:rFonts w:ascii="Times New Roman" w:eastAsia="Times New Roman" w:hAnsi="Times New Roman" w:cs="Times New Roman"/>
          <w:color w:val="000000"/>
          <w:spacing w:val="-4"/>
          <w:sz w:val="28"/>
          <w:szCs w:val="28"/>
          <w:lang w:val="ru-RU"/>
        </w:rPr>
        <w:t xml:space="preserve">таблица </w:t>
      </w:r>
      <w:r w:rsidR="002E2F02" w:rsidRPr="002E2F02">
        <w:rPr>
          <w:rFonts w:ascii="Times New Roman" w:eastAsia="Times New Roman" w:hAnsi="Times New Roman" w:cs="Times New Roman"/>
          <w:color w:val="000000"/>
          <w:spacing w:val="-4"/>
          <w:sz w:val="28"/>
          <w:szCs w:val="28"/>
          <w:lang w:val="ru-RU"/>
        </w:rPr>
        <w:t>7</w:t>
      </w:r>
      <w:r w:rsidRPr="002E2F02">
        <w:rPr>
          <w:rFonts w:ascii="Times New Roman" w:eastAsia="Times New Roman" w:hAnsi="Times New Roman" w:cs="Times New Roman"/>
          <w:color w:val="000000"/>
          <w:spacing w:val="-4"/>
          <w:sz w:val="28"/>
          <w:szCs w:val="28"/>
          <w:lang w:val="ru-RU"/>
        </w:rPr>
        <w:t>)</w:t>
      </w:r>
      <w:r w:rsidRPr="007873B0">
        <w:rPr>
          <w:rFonts w:ascii="Times New Roman" w:eastAsia="Times New Roman" w:hAnsi="Times New Roman" w:cs="Times New Roman"/>
          <w:color w:val="000000"/>
          <w:spacing w:val="-4"/>
          <w:sz w:val="28"/>
          <w:szCs w:val="28"/>
          <w:lang w:val="ru-RU"/>
        </w:rPr>
        <w:t xml:space="preserve"> указывает на наличие уверенной связи между уровнем экономической активности и основными показателями старения населения. Коэффициент корреляции от -0,34 </w:t>
      </w:r>
      <w:r w:rsidRPr="007873B0">
        <w:rPr>
          <w:rFonts w:ascii="Times New Roman" w:eastAsia="Times New Roman" w:hAnsi="Times New Roman" w:cs="Times New Roman"/>
          <w:color w:val="000000"/>
          <w:spacing w:val="-4"/>
          <w:sz w:val="28"/>
          <w:szCs w:val="28"/>
          <w:lang w:val="ru-RU"/>
        </w:rPr>
        <w:lastRenderedPageBreak/>
        <w:t>(</w:t>
      </w:r>
      <w:proofErr w:type="spellStart"/>
      <w:r w:rsidRPr="007873B0">
        <w:rPr>
          <w:rFonts w:ascii="Times New Roman" w:eastAsia="Times New Roman" w:hAnsi="Times New Roman" w:cs="Times New Roman"/>
          <w:color w:val="000000"/>
          <w:spacing w:val="-4"/>
          <w:sz w:val="28"/>
          <w:szCs w:val="28"/>
          <w:lang w:val="ru-RU"/>
        </w:rPr>
        <w:t>проспективый</w:t>
      </w:r>
      <w:proofErr w:type="spellEnd"/>
      <w:r w:rsidRPr="007873B0">
        <w:rPr>
          <w:rFonts w:ascii="Times New Roman" w:eastAsia="Times New Roman" w:hAnsi="Times New Roman" w:cs="Times New Roman"/>
          <w:color w:val="000000"/>
          <w:spacing w:val="-4"/>
          <w:sz w:val="28"/>
          <w:szCs w:val="28"/>
          <w:lang w:val="ru-RU"/>
        </w:rPr>
        <w:t xml:space="preserve"> медианный возраст) до -0,542 (демографическая нагрузка </w:t>
      </w:r>
      <w:proofErr w:type="gramStart"/>
      <w:r w:rsidRPr="007873B0">
        <w:rPr>
          <w:rFonts w:ascii="Times New Roman" w:eastAsia="Times New Roman" w:hAnsi="Times New Roman" w:cs="Times New Roman"/>
          <w:color w:val="000000"/>
          <w:spacing w:val="-4"/>
          <w:sz w:val="28"/>
          <w:szCs w:val="28"/>
          <w:lang w:val="ru-RU"/>
        </w:rPr>
        <w:t>пожилыми</w:t>
      </w:r>
      <w:proofErr w:type="gramEnd"/>
      <w:r w:rsidRPr="007873B0">
        <w:rPr>
          <w:rFonts w:ascii="Times New Roman" w:eastAsia="Times New Roman" w:hAnsi="Times New Roman" w:cs="Times New Roman"/>
          <w:color w:val="000000"/>
          <w:spacing w:val="-4"/>
          <w:sz w:val="28"/>
          <w:szCs w:val="28"/>
          <w:lang w:val="ru-RU"/>
        </w:rPr>
        <w:t>). Тесная связь этих показателей обусловлена непосредственной взаимосвязью профиля экономической активности и возраста человека. Для того</w:t>
      </w:r>
      <w:proofErr w:type="gramStart"/>
      <w:r w:rsidRPr="007873B0">
        <w:rPr>
          <w:rFonts w:ascii="Times New Roman" w:eastAsia="Times New Roman" w:hAnsi="Times New Roman" w:cs="Times New Roman"/>
          <w:color w:val="000000"/>
          <w:spacing w:val="-4"/>
          <w:sz w:val="28"/>
          <w:szCs w:val="28"/>
          <w:lang w:val="ru-RU"/>
        </w:rPr>
        <w:t>,</w:t>
      </w:r>
      <w:proofErr w:type="gramEnd"/>
      <w:r w:rsidRPr="007873B0">
        <w:rPr>
          <w:rFonts w:ascii="Times New Roman" w:eastAsia="Times New Roman" w:hAnsi="Times New Roman" w:cs="Times New Roman"/>
          <w:color w:val="000000"/>
          <w:spacing w:val="-4"/>
          <w:sz w:val="28"/>
          <w:szCs w:val="28"/>
          <w:lang w:val="ru-RU"/>
        </w:rPr>
        <w:t xml:space="preserve"> чтобы оценить, какой из показателей старения лучше объясняет изменения в уровне экономической активности для дальнейшего анализа было решено выбрать два традиционных показателя старения (демографическая нагрузка пожилыми, медианный возраст) и их </w:t>
      </w:r>
      <w:proofErr w:type="spellStart"/>
      <w:r w:rsidRPr="007873B0">
        <w:rPr>
          <w:rFonts w:ascii="Times New Roman" w:eastAsia="Times New Roman" w:hAnsi="Times New Roman" w:cs="Times New Roman"/>
          <w:color w:val="000000"/>
          <w:spacing w:val="-4"/>
          <w:sz w:val="28"/>
          <w:szCs w:val="28"/>
          <w:lang w:val="ru-RU"/>
        </w:rPr>
        <w:t>проспективные</w:t>
      </w:r>
      <w:proofErr w:type="spellEnd"/>
      <w:r w:rsidRPr="007873B0">
        <w:rPr>
          <w:rFonts w:ascii="Times New Roman" w:eastAsia="Times New Roman" w:hAnsi="Times New Roman" w:cs="Times New Roman"/>
          <w:color w:val="000000"/>
          <w:spacing w:val="-4"/>
          <w:sz w:val="28"/>
          <w:szCs w:val="28"/>
          <w:lang w:val="ru-RU"/>
        </w:rPr>
        <w:t xml:space="preserve"> аналоги.</w:t>
      </w:r>
    </w:p>
    <w:p w:rsidR="003C1CC6" w:rsidRPr="007873B0" w:rsidRDefault="003C1CC6" w:rsidP="003C1CC6">
      <w:pPr>
        <w:autoSpaceDE w:val="0"/>
        <w:autoSpaceDN w:val="0"/>
        <w:adjustRightInd w:val="0"/>
        <w:spacing w:after="0" w:line="240" w:lineRule="auto"/>
        <w:jc w:val="center"/>
        <w:rPr>
          <w:rFonts w:ascii="Times New Roman" w:hAnsi="Times New Roman" w:cs="Times New Roman"/>
          <w:b/>
          <w:sz w:val="24"/>
          <w:szCs w:val="24"/>
          <w:lang w:val="ru-RU"/>
        </w:rPr>
      </w:pPr>
      <w:r w:rsidRPr="007873B0">
        <w:rPr>
          <w:rFonts w:ascii="Times New Roman" w:hAnsi="Times New Roman" w:cs="Times New Roman"/>
          <w:b/>
          <w:sz w:val="24"/>
          <w:szCs w:val="24"/>
          <w:lang w:val="ru-RU"/>
        </w:rPr>
        <w:t xml:space="preserve">Таблица </w:t>
      </w:r>
      <w:r w:rsidR="002E2F02">
        <w:rPr>
          <w:rFonts w:ascii="Times New Roman" w:hAnsi="Times New Roman" w:cs="Times New Roman"/>
          <w:b/>
          <w:sz w:val="24"/>
          <w:szCs w:val="24"/>
          <w:lang w:val="ru-RU"/>
        </w:rPr>
        <w:t>7</w:t>
      </w:r>
      <w:r w:rsidRPr="007873B0">
        <w:rPr>
          <w:rFonts w:ascii="Times New Roman" w:hAnsi="Times New Roman" w:cs="Times New Roman"/>
          <w:b/>
          <w:sz w:val="24"/>
          <w:szCs w:val="24"/>
          <w:lang w:val="ru-RU"/>
        </w:rPr>
        <w:t xml:space="preserve">. </w:t>
      </w:r>
      <w:r w:rsidR="00363C6F">
        <w:rPr>
          <w:rFonts w:ascii="Times New Roman" w:hAnsi="Times New Roman" w:cs="Times New Roman"/>
          <w:b/>
          <w:sz w:val="24"/>
          <w:szCs w:val="24"/>
          <w:lang w:val="ru-RU"/>
        </w:rPr>
        <w:t>К</w:t>
      </w:r>
      <w:r w:rsidRPr="007873B0">
        <w:rPr>
          <w:rFonts w:ascii="Times New Roman" w:hAnsi="Times New Roman" w:cs="Times New Roman"/>
          <w:b/>
          <w:sz w:val="24"/>
          <w:szCs w:val="24"/>
          <w:lang w:val="ru-RU"/>
        </w:rPr>
        <w:t>орреляци</w:t>
      </w:r>
      <w:r w:rsidR="00363C6F">
        <w:rPr>
          <w:rFonts w:ascii="Times New Roman" w:hAnsi="Times New Roman" w:cs="Times New Roman"/>
          <w:b/>
          <w:sz w:val="24"/>
          <w:szCs w:val="24"/>
          <w:lang w:val="ru-RU"/>
        </w:rPr>
        <w:t>я</w:t>
      </w:r>
      <w:r w:rsidRPr="007873B0">
        <w:rPr>
          <w:rFonts w:ascii="Times New Roman" w:hAnsi="Times New Roman" w:cs="Times New Roman"/>
          <w:b/>
          <w:sz w:val="24"/>
          <w:szCs w:val="24"/>
          <w:lang w:val="ru-RU"/>
        </w:rPr>
        <w:t xml:space="preserve"> уровня экономической активности и показателей старения</w:t>
      </w:r>
    </w:p>
    <w:tbl>
      <w:tblPr>
        <w:tblStyle w:val="a4"/>
        <w:tblW w:w="9841" w:type="dxa"/>
        <w:tblLayout w:type="fixed"/>
        <w:tblLook w:val="0000"/>
      </w:tblPr>
      <w:tblGrid>
        <w:gridCol w:w="1684"/>
        <w:gridCol w:w="1165"/>
        <w:gridCol w:w="1165"/>
        <w:gridCol w:w="1165"/>
        <w:gridCol w:w="1165"/>
        <w:gridCol w:w="1165"/>
        <w:gridCol w:w="1044"/>
        <w:gridCol w:w="1288"/>
      </w:tblGrid>
      <w:tr w:rsidR="003C1CC6" w:rsidRPr="00B1479A" w:rsidTr="00363C6F">
        <w:trPr>
          <w:trHeight w:val="284"/>
        </w:trPr>
        <w:tc>
          <w:tcPr>
            <w:tcW w:w="1684" w:type="dxa"/>
          </w:tcPr>
          <w:p w:rsidR="003C1CC6" w:rsidRPr="00B1479A" w:rsidRDefault="003C1CC6" w:rsidP="00363C6F">
            <w:pPr>
              <w:autoSpaceDE w:val="0"/>
              <w:autoSpaceDN w:val="0"/>
              <w:adjustRightInd w:val="0"/>
              <w:rPr>
                <w:rFonts w:ascii="Times New Roman" w:hAnsi="Times New Roman" w:cs="Times New Roman"/>
                <w:sz w:val="24"/>
                <w:szCs w:val="24"/>
                <w:lang w:val="ru-RU"/>
              </w:rPr>
            </w:pPr>
          </w:p>
        </w:tc>
        <w:tc>
          <w:tcPr>
            <w:tcW w:w="8157" w:type="dxa"/>
            <w:gridSpan w:val="7"/>
          </w:tcPr>
          <w:p w:rsidR="003C1CC6" w:rsidRPr="00B1479A" w:rsidRDefault="003C1CC6" w:rsidP="00363C6F">
            <w:pPr>
              <w:autoSpaceDE w:val="0"/>
              <w:autoSpaceDN w:val="0"/>
              <w:adjustRightInd w:val="0"/>
              <w:jc w:val="center"/>
              <w:rPr>
                <w:rFonts w:ascii="Times New Roman" w:hAnsi="Times New Roman" w:cs="Times New Roman"/>
                <w:color w:val="000000"/>
                <w:sz w:val="24"/>
                <w:szCs w:val="24"/>
              </w:rPr>
            </w:pPr>
            <w:r w:rsidRPr="00B1479A">
              <w:rPr>
                <w:rFonts w:ascii="Times New Roman" w:hAnsi="Times New Roman" w:cs="Times New Roman"/>
                <w:color w:val="000000"/>
                <w:sz w:val="24"/>
                <w:szCs w:val="24"/>
              </w:rPr>
              <w:t>Pearson Correlation</w:t>
            </w:r>
          </w:p>
        </w:tc>
      </w:tr>
      <w:tr w:rsidR="003C1CC6" w:rsidRPr="00B1479A" w:rsidTr="00363C6F">
        <w:trPr>
          <w:trHeight w:val="284"/>
        </w:trPr>
        <w:tc>
          <w:tcPr>
            <w:tcW w:w="1684" w:type="dxa"/>
          </w:tcPr>
          <w:p w:rsidR="003C1CC6" w:rsidRPr="00B1479A" w:rsidRDefault="003C1CC6" w:rsidP="00363C6F">
            <w:pPr>
              <w:autoSpaceDE w:val="0"/>
              <w:autoSpaceDN w:val="0"/>
              <w:adjustRightInd w:val="0"/>
              <w:rPr>
                <w:rFonts w:ascii="Times New Roman" w:hAnsi="Times New Roman" w:cs="Times New Roman"/>
                <w:sz w:val="24"/>
                <w:szCs w:val="24"/>
              </w:rPr>
            </w:pPr>
          </w:p>
        </w:tc>
        <w:tc>
          <w:tcPr>
            <w:tcW w:w="1165" w:type="dxa"/>
          </w:tcPr>
          <w:p w:rsidR="003C1CC6" w:rsidRPr="00B1479A" w:rsidRDefault="003C1CC6" w:rsidP="00363C6F">
            <w:pPr>
              <w:autoSpaceDE w:val="0"/>
              <w:autoSpaceDN w:val="0"/>
              <w:adjustRightInd w:val="0"/>
              <w:jc w:val="center"/>
              <w:rPr>
                <w:rFonts w:ascii="Times New Roman" w:hAnsi="Times New Roman" w:cs="Times New Roman"/>
                <w:color w:val="000000"/>
                <w:sz w:val="24"/>
                <w:szCs w:val="24"/>
              </w:rPr>
            </w:pPr>
            <w:proofErr w:type="spellStart"/>
            <w:r w:rsidRPr="00B1479A">
              <w:rPr>
                <w:rFonts w:ascii="Times New Roman" w:hAnsi="Times New Roman" w:cs="Times New Roman"/>
                <w:sz w:val="24"/>
                <w:szCs w:val="24"/>
              </w:rPr>
              <w:t>EconAct</w:t>
            </w:r>
            <w:proofErr w:type="spellEnd"/>
          </w:p>
        </w:tc>
        <w:tc>
          <w:tcPr>
            <w:tcW w:w="1165" w:type="dxa"/>
          </w:tcPr>
          <w:p w:rsidR="003C1CC6" w:rsidRPr="00B1479A" w:rsidRDefault="003C1CC6" w:rsidP="00363C6F">
            <w:pPr>
              <w:autoSpaceDE w:val="0"/>
              <w:autoSpaceDN w:val="0"/>
              <w:adjustRightInd w:val="0"/>
              <w:jc w:val="center"/>
              <w:rPr>
                <w:rFonts w:ascii="Times New Roman" w:hAnsi="Times New Roman" w:cs="Times New Roman"/>
                <w:color w:val="000000"/>
                <w:sz w:val="24"/>
                <w:szCs w:val="24"/>
              </w:rPr>
            </w:pPr>
            <w:r w:rsidRPr="00B1479A">
              <w:rPr>
                <w:rFonts w:ascii="Times New Roman" w:hAnsi="Times New Roman" w:cs="Times New Roman"/>
                <w:color w:val="000000"/>
                <w:sz w:val="24"/>
                <w:szCs w:val="24"/>
              </w:rPr>
              <w:t>Share60</w:t>
            </w:r>
          </w:p>
        </w:tc>
        <w:tc>
          <w:tcPr>
            <w:tcW w:w="1165" w:type="dxa"/>
          </w:tcPr>
          <w:p w:rsidR="003C1CC6" w:rsidRPr="00B1479A" w:rsidRDefault="003C1CC6" w:rsidP="00363C6F">
            <w:pPr>
              <w:autoSpaceDE w:val="0"/>
              <w:autoSpaceDN w:val="0"/>
              <w:adjustRightInd w:val="0"/>
              <w:jc w:val="center"/>
              <w:rPr>
                <w:rFonts w:ascii="Times New Roman" w:hAnsi="Times New Roman" w:cs="Times New Roman"/>
                <w:color w:val="000000"/>
                <w:sz w:val="24"/>
                <w:szCs w:val="24"/>
              </w:rPr>
            </w:pPr>
            <w:r w:rsidRPr="00B1479A">
              <w:rPr>
                <w:rFonts w:ascii="Times New Roman" w:hAnsi="Times New Roman" w:cs="Times New Roman"/>
                <w:color w:val="000000"/>
                <w:sz w:val="24"/>
                <w:szCs w:val="24"/>
              </w:rPr>
              <w:t>OADR</w:t>
            </w:r>
          </w:p>
        </w:tc>
        <w:tc>
          <w:tcPr>
            <w:tcW w:w="1165" w:type="dxa"/>
          </w:tcPr>
          <w:p w:rsidR="003C1CC6" w:rsidRPr="00B1479A" w:rsidRDefault="003C1CC6" w:rsidP="00363C6F">
            <w:pPr>
              <w:autoSpaceDE w:val="0"/>
              <w:autoSpaceDN w:val="0"/>
              <w:adjustRightInd w:val="0"/>
              <w:jc w:val="center"/>
              <w:rPr>
                <w:rFonts w:ascii="Times New Roman" w:hAnsi="Times New Roman" w:cs="Times New Roman"/>
                <w:color w:val="000000"/>
                <w:sz w:val="24"/>
                <w:szCs w:val="24"/>
              </w:rPr>
            </w:pPr>
            <w:proofErr w:type="spellStart"/>
            <w:r w:rsidRPr="00B1479A">
              <w:rPr>
                <w:rFonts w:ascii="Times New Roman" w:hAnsi="Times New Roman" w:cs="Times New Roman"/>
                <w:color w:val="000000"/>
                <w:sz w:val="24"/>
                <w:szCs w:val="24"/>
              </w:rPr>
              <w:t>MedAge</w:t>
            </w:r>
            <w:proofErr w:type="spellEnd"/>
          </w:p>
        </w:tc>
        <w:tc>
          <w:tcPr>
            <w:tcW w:w="1165" w:type="dxa"/>
          </w:tcPr>
          <w:p w:rsidR="003C1CC6" w:rsidRPr="00B1479A" w:rsidRDefault="003C1CC6" w:rsidP="00363C6F">
            <w:pPr>
              <w:autoSpaceDE w:val="0"/>
              <w:autoSpaceDN w:val="0"/>
              <w:adjustRightInd w:val="0"/>
              <w:jc w:val="center"/>
              <w:rPr>
                <w:rFonts w:ascii="Times New Roman" w:hAnsi="Times New Roman" w:cs="Times New Roman"/>
                <w:color w:val="000000"/>
                <w:sz w:val="24"/>
                <w:szCs w:val="24"/>
              </w:rPr>
            </w:pPr>
            <w:r w:rsidRPr="00B1479A">
              <w:rPr>
                <w:rFonts w:ascii="Times New Roman" w:hAnsi="Times New Roman" w:cs="Times New Roman"/>
                <w:color w:val="000000"/>
                <w:sz w:val="24"/>
                <w:szCs w:val="24"/>
              </w:rPr>
              <w:t>Share15</w:t>
            </w:r>
          </w:p>
        </w:tc>
        <w:tc>
          <w:tcPr>
            <w:tcW w:w="1044" w:type="dxa"/>
          </w:tcPr>
          <w:p w:rsidR="003C1CC6" w:rsidRPr="00B1479A" w:rsidRDefault="003C1CC6" w:rsidP="00363C6F">
            <w:pPr>
              <w:autoSpaceDE w:val="0"/>
              <w:autoSpaceDN w:val="0"/>
              <w:adjustRightInd w:val="0"/>
              <w:jc w:val="center"/>
              <w:rPr>
                <w:rFonts w:ascii="Times New Roman" w:hAnsi="Times New Roman" w:cs="Times New Roman"/>
                <w:color w:val="000000"/>
                <w:sz w:val="24"/>
                <w:szCs w:val="24"/>
              </w:rPr>
            </w:pPr>
            <w:r w:rsidRPr="00B1479A">
              <w:rPr>
                <w:rFonts w:ascii="Times New Roman" w:hAnsi="Times New Roman" w:cs="Times New Roman"/>
                <w:color w:val="000000"/>
                <w:sz w:val="24"/>
                <w:szCs w:val="24"/>
              </w:rPr>
              <w:t>POADR</w:t>
            </w:r>
          </w:p>
        </w:tc>
        <w:tc>
          <w:tcPr>
            <w:tcW w:w="1287" w:type="dxa"/>
          </w:tcPr>
          <w:p w:rsidR="003C1CC6" w:rsidRPr="00B1479A" w:rsidRDefault="003C1CC6" w:rsidP="00363C6F">
            <w:pPr>
              <w:autoSpaceDE w:val="0"/>
              <w:autoSpaceDN w:val="0"/>
              <w:adjustRightInd w:val="0"/>
              <w:jc w:val="center"/>
              <w:rPr>
                <w:rFonts w:ascii="Times New Roman" w:hAnsi="Times New Roman" w:cs="Times New Roman"/>
                <w:color w:val="000000"/>
                <w:sz w:val="24"/>
                <w:szCs w:val="24"/>
              </w:rPr>
            </w:pPr>
            <w:proofErr w:type="spellStart"/>
            <w:r w:rsidRPr="00B1479A">
              <w:rPr>
                <w:rFonts w:ascii="Times New Roman" w:hAnsi="Times New Roman" w:cs="Times New Roman"/>
                <w:color w:val="000000"/>
                <w:sz w:val="24"/>
                <w:szCs w:val="24"/>
              </w:rPr>
              <w:t>PMedAge</w:t>
            </w:r>
            <w:proofErr w:type="spellEnd"/>
          </w:p>
        </w:tc>
      </w:tr>
      <w:tr w:rsidR="003C1CC6" w:rsidRPr="00B1479A" w:rsidTr="00363C6F">
        <w:trPr>
          <w:trHeight w:val="284"/>
        </w:trPr>
        <w:tc>
          <w:tcPr>
            <w:tcW w:w="1684" w:type="dxa"/>
          </w:tcPr>
          <w:p w:rsidR="003C1CC6" w:rsidRPr="00B1479A" w:rsidRDefault="003C1CC6" w:rsidP="00363C6F">
            <w:pPr>
              <w:autoSpaceDE w:val="0"/>
              <w:autoSpaceDN w:val="0"/>
              <w:adjustRightInd w:val="0"/>
              <w:rPr>
                <w:rFonts w:ascii="Times New Roman" w:hAnsi="Times New Roman" w:cs="Times New Roman"/>
                <w:color w:val="000000"/>
                <w:sz w:val="24"/>
                <w:szCs w:val="24"/>
              </w:rPr>
            </w:pPr>
            <w:proofErr w:type="spellStart"/>
            <w:r w:rsidRPr="00B1479A">
              <w:rPr>
                <w:rFonts w:ascii="Times New Roman" w:hAnsi="Times New Roman" w:cs="Times New Roman"/>
                <w:sz w:val="24"/>
                <w:szCs w:val="24"/>
              </w:rPr>
              <w:t>EconAct</w:t>
            </w:r>
            <w:proofErr w:type="spellEnd"/>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1</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c>
          <w:tcPr>
            <w:tcW w:w="1044"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c>
          <w:tcPr>
            <w:tcW w:w="1287"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r>
      <w:tr w:rsidR="003C1CC6" w:rsidRPr="00B1479A" w:rsidTr="00363C6F">
        <w:trPr>
          <w:trHeight w:val="273"/>
        </w:trPr>
        <w:tc>
          <w:tcPr>
            <w:tcW w:w="1684" w:type="dxa"/>
          </w:tcPr>
          <w:p w:rsidR="003C1CC6" w:rsidRPr="00B1479A" w:rsidRDefault="003C1CC6" w:rsidP="00363C6F">
            <w:pPr>
              <w:autoSpaceDE w:val="0"/>
              <w:autoSpaceDN w:val="0"/>
              <w:adjustRightInd w:val="0"/>
              <w:rPr>
                <w:rFonts w:ascii="Times New Roman" w:hAnsi="Times New Roman" w:cs="Times New Roman"/>
                <w:color w:val="000000"/>
                <w:sz w:val="24"/>
                <w:szCs w:val="24"/>
              </w:rPr>
            </w:pPr>
            <w:r w:rsidRPr="00B1479A">
              <w:rPr>
                <w:rFonts w:ascii="Times New Roman" w:hAnsi="Times New Roman" w:cs="Times New Roman"/>
                <w:color w:val="000000"/>
                <w:sz w:val="24"/>
                <w:szCs w:val="24"/>
              </w:rPr>
              <w:t>Share60</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-,533</w:t>
            </w:r>
            <w:r w:rsidRPr="00B1479A">
              <w:rPr>
                <w:rFonts w:ascii="Times New Roman" w:hAnsi="Times New Roman" w:cs="Times New Roman"/>
                <w:color w:val="000000"/>
                <w:sz w:val="24"/>
                <w:szCs w:val="24"/>
                <w:vertAlign w:val="superscript"/>
              </w:rPr>
              <w:t>**</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1</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c>
          <w:tcPr>
            <w:tcW w:w="1044"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c>
          <w:tcPr>
            <w:tcW w:w="1287"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r>
      <w:tr w:rsidR="003C1CC6" w:rsidRPr="00B1479A" w:rsidTr="00363C6F">
        <w:trPr>
          <w:trHeight w:val="284"/>
        </w:trPr>
        <w:tc>
          <w:tcPr>
            <w:tcW w:w="1684" w:type="dxa"/>
          </w:tcPr>
          <w:p w:rsidR="003C1CC6" w:rsidRPr="00B1479A" w:rsidRDefault="003C1CC6" w:rsidP="00363C6F">
            <w:pPr>
              <w:autoSpaceDE w:val="0"/>
              <w:autoSpaceDN w:val="0"/>
              <w:adjustRightInd w:val="0"/>
              <w:rPr>
                <w:rFonts w:ascii="Times New Roman" w:hAnsi="Times New Roman" w:cs="Times New Roman"/>
                <w:color w:val="000000"/>
                <w:sz w:val="24"/>
                <w:szCs w:val="24"/>
              </w:rPr>
            </w:pPr>
            <w:r w:rsidRPr="00B1479A">
              <w:rPr>
                <w:rFonts w:ascii="Times New Roman" w:hAnsi="Times New Roman" w:cs="Times New Roman"/>
                <w:color w:val="000000"/>
                <w:sz w:val="24"/>
                <w:szCs w:val="24"/>
              </w:rPr>
              <w:t>OADR</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-,542</w:t>
            </w:r>
            <w:r w:rsidRPr="00B1479A">
              <w:rPr>
                <w:rFonts w:ascii="Times New Roman" w:hAnsi="Times New Roman" w:cs="Times New Roman"/>
                <w:color w:val="000000"/>
                <w:sz w:val="24"/>
                <w:szCs w:val="24"/>
                <w:vertAlign w:val="superscript"/>
              </w:rPr>
              <w:t>**</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,997</w:t>
            </w:r>
            <w:r w:rsidRPr="00B1479A">
              <w:rPr>
                <w:rFonts w:ascii="Times New Roman" w:hAnsi="Times New Roman" w:cs="Times New Roman"/>
                <w:color w:val="000000"/>
                <w:sz w:val="24"/>
                <w:szCs w:val="24"/>
                <w:vertAlign w:val="superscript"/>
              </w:rPr>
              <w:t>**</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1</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c>
          <w:tcPr>
            <w:tcW w:w="1044"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c>
          <w:tcPr>
            <w:tcW w:w="1287"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r>
      <w:tr w:rsidR="003C1CC6" w:rsidRPr="00B1479A" w:rsidTr="00363C6F">
        <w:trPr>
          <w:trHeight w:val="284"/>
        </w:trPr>
        <w:tc>
          <w:tcPr>
            <w:tcW w:w="1684" w:type="dxa"/>
          </w:tcPr>
          <w:p w:rsidR="003C1CC6" w:rsidRPr="00B1479A" w:rsidRDefault="003C1CC6" w:rsidP="00363C6F">
            <w:pPr>
              <w:autoSpaceDE w:val="0"/>
              <w:autoSpaceDN w:val="0"/>
              <w:adjustRightInd w:val="0"/>
              <w:rPr>
                <w:rFonts w:ascii="Times New Roman" w:hAnsi="Times New Roman" w:cs="Times New Roman"/>
                <w:color w:val="000000"/>
                <w:sz w:val="24"/>
                <w:szCs w:val="24"/>
              </w:rPr>
            </w:pPr>
            <w:proofErr w:type="spellStart"/>
            <w:r w:rsidRPr="00B1479A">
              <w:rPr>
                <w:rFonts w:ascii="Times New Roman" w:hAnsi="Times New Roman" w:cs="Times New Roman"/>
                <w:color w:val="000000"/>
                <w:sz w:val="24"/>
                <w:szCs w:val="24"/>
              </w:rPr>
              <w:t>MedAge</w:t>
            </w:r>
            <w:proofErr w:type="spellEnd"/>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-,359</w:t>
            </w:r>
            <w:r w:rsidRPr="00B1479A">
              <w:rPr>
                <w:rFonts w:ascii="Times New Roman" w:hAnsi="Times New Roman" w:cs="Times New Roman"/>
                <w:color w:val="000000"/>
                <w:sz w:val="24"/>
                <w:szCs w:val="24"/>
                <w:vertAlign w:val="superscript"/>
              </w:rPr>
              <w:t>**</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,946</w:t>
            </w:r>
            <w:r w:rsidRPr="00B1479A">
              <w:rPr>
                <w:rFonts w:ascii="Times New Roman" w:hAnsi="Times New Roman" w:cs="Times New Roman"/>
                <w:color w:val="000000"/>
                <w:sz w:val="24"/>
                <w:szCs w:val="24"/>
                <w:vertAlign w:val="superscript"/>
              </w:rPr>
              <w:t>**</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,943</w:t>
            </w:r>
            <w:r w:rsidRPr="00B1479A">
              <w:rPr>
                <w:rFonts w:ascii="Times New Roman" w:hAnsi="Times New Roman" w:cs="Times New Roman"/>
                <w:color w:val="000000"/>
                <w:sz w:val="24"/>
                <w:szCs w:val="24"/>
                <w:vertAlign w:val="superscript"/>
              </w:rPr>
              <w:t>**</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1</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c>
          <w:tcPr>
            <w:tcW w:w="1044"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c>
          <w:tcPr>
            <w:tcW w:w="1287"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r>
      <w:tr w:rsidR="003C1CC6" w:rsidRPr="00B1479A" w:rsidTr="00363C6F">
        <w:trPr>
          <w:trHeight w:val="284"/>
        </w:trPr>
        <w:tc>
          <w:tcPr>
            <w:tcW w:w="1684" w:type="dxa"/>
          </w:tcPr>
          <w:p w:rsidR="003C1CC6" w:rsidRPr="00B1479A" w:rsidRDefault="003C1CC6" w:rsidP="00363C6F">
            <w:pPr>
              <w:autoSpaceDE w:val="0"/>
              <w:autoSpaceDN w:val="0"/>
              <w:adjustRightInd w:val="0"/>
              <w:rPr>
                <w:rFonts w:ascii="Times New Roman" w:hAnsi="Times New Roman" w:cs="Times New Roman"/>
                <w:color w:val="000000"/>
                <w:sz w:val="24"/>
                <w:szCs w:val="24"/>
              </w:rPr>
            </w:pPr>
            <w:r w:rsidRPr="00B1479A">
              <w:rPr>
                <w:rFonts w:ascii="Times New Roman" w:hAnsi="Times New Roman" w:cs="Times New Roman"/>
                <w:color w:val="000000"/>
                <w:sz w:val="24"/>
                <w:szCs w:val="24"/>
              </w:rPr>
              <w:t>Share15</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-,524</w:t>
            </w:r>
            <w:r w:rsidRPr="00B1479A">
              <w:rPr>
                <w:rFonts w:ascii="Times New Roman" w:hAnsi="Times New Roman" w:cs="Times New Roman"/>
                <w:color w:val="000000"/>
                <w:sz w:val="24"/>
                <w:szCs w:val="24"/>
                <w:vertAlign w:val="superscript"/>
              </w:rPr>
              <w:t>**</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,983</w:t>
            </w:r>
            <w:r w:rsidRPr="00B1479A">
              <w:rPr>
                <w:rFonts w:ascii="Times New Roman" w:hAnsi="Times New Roman" w:cs="Times New Roman"/>
                <w:color w:val="000000"/>
                <w:sz w:val="24"/>
                <w:szCs w:val="24"/>
                <w:vertAlign w:val="superscript"/>
              </w:rPr>
              <w:t>**</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,989</w:t>
            </w:r>
            <w:r w:rsidRPr="00B1479A">
              <w:rPr>
                <w:rFonts w:ascii="Times New Roman" w:hAnsi="Times New Roman" w:cs="Times New Roman"/>
                <w:color w:val="000000"/>
                <w:sz w:val="24"/>
                <w:szCs w:val="24"/>
                <w:vertAlign w:val="superscript"/>
              </w:rPr>
              <w:t>**</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,936</w:t>
            </w:r>
            <w:r w:rsidRPr="00B1479A">
              <w:rPr>
                <w:rFonts w:ascii="Times New Roman" w:hAnsi="Times New Roman" w:cs="Times New Roman"/>
                <w:color w:val="000000"/>
                <w:sz w:val="24"/>
                <w:szCs w:val="24"/>
                <w:vertAlign w:val="superscript"/>
              </w:rPr>
              <w:t>**</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1</w:t>
            </w:r>
          </w:p>
        </w:tc>
        <w:tc>
          <w:tcPr>
            <w:tcW w:w="1044"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c>
          <w:tcPr>
            <w:tcW w:w="1287"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r>
      <w:tr w:rsidR="003C1CC6" w:rsidRPr="00B1479A" w:rsidTr="00363C6F">
        <w:trPr>
          <w:trHeight w:val="273"/>
        </w:trPr>
        <w:tc>
          <w:tcPr>
            <w:tcW w:w="1684" w:type="dxa"/>
          </w:tcPr>
          <w:p w:rsidR="003C1CC6" w:rsidRPr="00B1479A" w:rsidRDefault="003C1CC6" w:rsidP="00363C6F">
            <w:pPr>
              <w:autoSpaceDE w:val="0"/>
              <w:autoSpaceDN w:val="0"/>
              <w:adjustRightInd w:val="0"/>
              <w:rPr>
                <w:rFonts w:ascii="Times New Roman" w:hAnsi="Times New Roman" w:cs="Times New Roman"/>
                <w:color w:val="000000"/>
                <w:sz w:val="24"/>
                <w:szCs w:val="24"/>
              </w:rPr>
            </w:pPr>
            <w:r w:rsidRPr="00B1479A">
              <w:rPr>
                <w:rFonts w:ascii="Times New Roman" w:hAnsi="Times New Roman" w:cs="Times New Roman"/>
                <w:color w:val="000000"/>
                <w:sz w:val="24"/>
                <w:szCs w:val="24"/>
              </w:rPr>
              <w:t>POADR</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-,533</w:t>
            </w:r>
            <w:r w:rsidRPr="00B1479A">
              <w:rPr>
                <w:rFonts w:ascii="Times New Roman" w:hAnsi="Times New Roman" w:cs="Times New Roman"/>
                <w:color w:val="000000"/>
                <w:sz w:val="24"/>
                <w:szCs w:val="24"/>
                <w:vertAlign w:val="superscript"/>
              </w:rPr>
              <w:t>**</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,971</w:t>
            </w:r>
            <w:r w:rsidRPr="00B1479A">
              <w:rPr>
                <w:rFonts w:ascii="Times New Roman" w:hAnsi="Times New Roman" w:cs="Times New Roman"/>
                <w:color w:val="000000"/>
                <w:sz w:val="24"/>
                <w:szCs w:val="24"/>
                <w:vertAlign w:val="superscript"/>
              </w:rPr>
              <w:t>**</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,982</w:t>
            </w:r>
            <w:r w:rsidRPr="00B1479A">
              <w:rPr>
                <w:rFonts w:ascii="Times New Roman" w:hAnsi="Times New Roman" w:cs="Times New Roman"/>
                <w:color w:val="000000"/>
                <w:sz w:val="24"/>
                <w:szCs w:val="24"/>
                <w:vertAlign w:val="superscript"/>
              </w:rPr>
              <w:t>**</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,922</w:t>
            </w:r>
            <w:r w:rsidRPr="00B1479A">
              <w:rPr>
                <w:rFonts w:ascii="Times New Roman" w:hAnsi="Times New Roman" w:cs="Times New Roman"/>
                <w:color w:val="000000"/>
                <w:sz w:val="24"/>
                <w:szCs w:val="24"/>
                <w:vertAlign w:val="superscript"/>
              </w:rPr>
              <w:t>**</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,997</w:t>
            </w:r>
            <w:r w:rsidRPr="00B1479A">
              <w:rPr>
                <w:rFonts w:ascii="Times New Roman" w:hAnsi="Times New Roman" w:cs="Times New Roman"/>
                <w:color w:val="000000"/>
                <w:sz w:val="24"/>
                <w:szCs w:val="24"/>
                <w:vertAlign w:val="superscript"/>
              </w:rPr>
              <w:t>**</w:t>
            </w:r>
          </w:p>
        </w:tc>
        <w:tc>
          <w:tcPr>
            <w:tcW w:w="1044"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1</w:t>
            </w:r>
          </w:p>
        </w:tc>
        <w:tc>
          <w:tcPr>
            <w:tcW w:w="1287"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p>
        </w:tc>
      </w:tr>
      <w:tr w:rsidR="003C1CC6" w:rsidRPr="00B1479A" w:rsidTr="00363C6F">
        <w:trPr>
          <w:trHeight w:val="296"/>
        </w:trPr>
        <w:tc>
          <w:tcPr>
            <w:tcW w:w="1684" w:type="dxa"/>
          </w:tcPr>
          <w:p w:rsidR="003C1CC6" w:rsidRPr="00B1479A" w:rsidRDefault="003C1CC6" w:rsidP="00363C6F">
            <w:pPr>
              <w:autoSpaceDE w:val="0"/>
              <w:autoSpaceDN w:val="0"/>
              <w:adjustRightInd w:val="0"/>
              <w:rPr>
                <w:rFonts w:ascii="Times New Roman" w:hAnsi="Times New Roman" w:cs="Times New Roman"/>
                <w:color w:val="000000"/>
                <w:sz w:val="24"/>
                <w:szCs w:val="24"/>
              </w:rPr>
            </w:pPr>
            <w:proofErr w:type="spellStart"/>
            <w:r w:rsidRPr="00B1479A">
              <w:rPr>
                <w:rFonts w:ascii="Times New Roman" w:hAnsi="Times New Roman" w:cs="Times New Roman"/>
                <w:color w:val="000000"/>
                <w:sz w:val="24"/>
                <w:szCs w:val="24"/>
              </w:rPr>
              <w:t>PMedAge</w:t>
            </w:r>
            <w:proofErr w:type="spellEnd"/>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-,340</w:t>
            </w:r>
            <w:r w:rsidRPr="00B1479A">
              <w:rPr>
                <w:rFonts w:ascii="Times New Roman" w:hAnsi="Times New Roman" w:cs="Times New Roman"/>
                <w:color w:val="000000"/>
                <w:sz w:val="24"/>
                <w:szCs w:val="24"/>
                <w:vertAlign w:val="superscript"/>
              </w:rPr>
              <w:t>**</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,929</w:t>
            </w:r>
            <w:r w:rsidRPr="00B1479A">
              <w:rPr>
                <w:rFonts w:ascii="Times New Roman" w:hAnsi="Times New Roman" w:cs="Times New Roman"/>
                <w:color w:val="000000"/>
                <w:sz w:val="24"/>
                <w:szCs w:val="24"/>
                <w:vertAlign w:val="superscript"/>
              </w:rPr>
              <w:t>**</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,925</w:t>
            </w:r>
            <w:r w:rsidRPr="00B1479A">
              <w:rPr>
                <w:rFonts w:ascii="Times New Roman" w:hAnsi="Times New Roman" w:cs="Times New Roman"/>
                <w:color w:val="000000"/>
                <w:sz w:val="24"/>
                <w:szCs w:val="24"/>
                <w:vertAlign w:val="superscript"/>
              </w:rPr>
              <w:t>**</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,955</w:t>
            </w:r>
            <w:r w:rsidRPr="00B1479A">
              <w:rPr>
                <w:rFonts w:ascii="Times New Roman" w:hAnsi="Times New Roman" w:cs="Times New Roman"/>
                <w:color w:val="000000"/>
                <w:sz w:val="24"/>
                <w:szCs w:val="24"/>
                <w:vertAlign w:val="superscript"/>
              </w:rPr>
              <w:t>**</w:t>
            </w:r>
          </w:p>
        </w:tc>
        <w:tc>
          <w:tcPr>
            <w:tcW w:w="1165"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,907</w:t>
            </w:r>
            <w:r w:rsidRPr="00B1479A">
              <w:rPr>
                <w:rFonts w:ascii="Times New Roman" w:hAnsi="Times New Roman" w:cs="Times New Roman"/>
                <w:color w:val="000000"/>
                <w:sz w:val="24"/>
                <w:szCs w:val="24"/>
                <w:vertAlign w:val="superscript"/>
              </w:rPr>
              <w:t>**</w:t>
            </w:r>
          </w:p>
        </w:tc>
        <w:tc>
          <w:tcPr>
            <w:tcW w:w="1044"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,892</w:t>
            </w:r>
            <w:r w:rsidRPr="00B1479A">
              <w:rPr>
                <w:rFonts w:ascii="Times New Roman" w:hAnsi="Times New Roman" w:cs="Times New Roman"/>
                <w:color w:val="000000"/>
                <w:sz w:val="24"/>
                <w:szCs w:val="24"/>
                <w:vertAlign w:val="superscript"/>
              </w:rPr>
              <w:t>**</w:t>
            </w:r>
          </w:p>
        </w:tc>
        <w:tc>
          <w:tcPr>
            <w:tcW w:w="1287" w:type="dxa"/>
          </w:tcPr>
          <w:p w:rsidR="003C1CC6" w:rsidRPr="00B1479A" w:rsidRDefault="003C1CC6" w:rsidP="00363C6F">
            <w:pPr>
              <w:autoSpaceDE w:val="0"/>
              <w:autoSpaceDN w:val="0"/>
              <w:adjustRightInd w:val="0"/>
              <w:jc w:val="right"/>
              <w:rPr>
                <w:rFonts w:ascii="Times New Roman" w:hAnsi="Times New Roman" w:cs="Times New Roman"/>
                <w:color w:val="000000"/>
                <w:sz w:val="24"/>
                <w:szCs w:val="24"/>
              </w:rPr>
            </w:pPr>
            <w:r w:rsidRPr="00B1479A">
              <w:rPr>
                <w:rFonts w:ascii="Times New Roman" w:hAnsi="Times New Roman" w:cs="Times New Roman"/>
                <w:color w:val="000000"/>
                <w:sz w:val="24"/>
                <w:szCs w:val="24"/>
              </w:rPr>
              <w:t>1</w:t>
            </w:r>
          </w:p>
        </w:tc>
      </w:tr>
    </w:tbl>
    <w:p w:rsidR="003C1CC6" w:rsidRPr="00A12999" w:rsidRDefault="003C1CC6" w:rsidP="003C1CC6">
      <w:pPr>
        <w:pStyle w:val="4"/>
        <w:ind w:firstLine="720"/>
        <w:rPr>
          <w:rFonts w:ascii="Times New Roman" w:eastAsia="Times New Roman" w:hAnsi="Times New Roman" w:cs="Times New Roman"/>
          <w:b w:val="0"/>
          <w:color w:val="auto"/>
          <w:sz w:val="28"/>
          <w:szCs w:val="28"/>
          <w:lang w:val="ru-RU"/>
        </w:rPr>
      </w:pPr>
      <w:r w:rsidRPr="00A12999">
        <w:rPr>
          <w:rFonts w:ascii="Times New Roman" w:eastAsia="Times New Roman" w:hAnsi="Times New Roman" w:cs="Times New Roman"/>
          <w:b w:val="0"/>
          <w:color w:val="auto"/>
          <w:sz w:val="28"/>
          <w:szCs w:val="28"/>
          <w:lang w:val="ru-RU"/>
        </w:rPr>
        <w:t>Мужское население</w:t>
      </w:r>
    </w:p>
    <w:p w:rsidR="003C1CC6" w:rsidRPr="007873B0" w:rsidRDefault="003C1CC6" w:rsidP="00363C6F">
      <w:pPr>
        <w:spacing w:after="0" w:line="360" w:lineRule="auto"/>
        <w:ind w:firstLine="720"/>
        <w:jc w:val="both"/>
        <w:rPr>
          <w:rFonts w:ascii="Times New Roman" w:hAnsi="Times New Roman" w:cs="Times New Roman"/>
          <w:sz w:val="28"/>
          <w:szCs w:val="28"/>
          <w:lang w:val="ru-RU"/>
        </w:rPr>
      </w:pPr>
      <w:r w:rsidRPr="007873B0">
        <w:rPr>
          <w:rFonts w:ascii="Times New Roman" w:eastAsia="Times New Roman" w:hAnsi="Times New Roman" w:cs="Times New Roman"/>
          <w:color w:val="000000"/>
          <w:spacing w:val="-4"/>
          <w:sz w:val="28"/>
          <w:szCs w:val="28"/>
          <w:lang w:val="ru-RU"/>
        </w:rPr>
        <w:t xml:space="preserve">Мы принимаем гипотезу о наличии линейной связи между анализируемыми переменными, так как она более проста для расчетов и интерпретации коэффициентов регрессии. Объем выборки составляют 79 субъектов </w:t>
      </w:r>
      <w:r w:rsidRPr="00A12999">
        <w:rPr>
          <w:rFonts w:ascii="Times New Roman" w:eastAsia="Times New Roman" w:hAnsi="Times New Roman" w:cs="Times New Roman"/>
          <w:spacing w:val="-4"/>
          <w:sz w:val="28"/>
          <w:szCs w:val="28"/>
          <w:lang w:val="ru-RU"/>
        </w:rPr>
        <w:t>РФ</w:t>
      </w:r>
      <w:r>
        <w:rPr>
          <w:rStyle w:val="af1"/>
          <w:rFonts w:ascii="Times New Roman" w:eastAsia="Times New Roman" w:hAnsi="Times New Roman" w:cs="Times New Roman"/>
          <w:spacing w:val="-4"/>
          <w:sz w:val="28"/>
          <w:szCs w:val="28"/>
          <w:lang w:val="ru-RU"/>
        </w:rPr>
        <w:footnoteReference w:id="1"/>
      </w:r>
      <w:r w:rsidRPr="00A12999">
        <w:rPr>
          <w:rFonts w:ascii="Times New Roman" w:eastAsia="Times New Roman" w:hAnsi="Times New Roman" w:cs="Times New Roman"/>
          <w:spacing w:val="-4"/>
          <w:sz w:val="28"/>
          <w:szCs w:val="28"/>
          <w:lang w:val="ru-RU"/>
        </w:rPr>
        <w:t xml:space="preserve">, временной интервал - результаты </w:t>
      </w:r>
      <w:r w:rsidR="00363C6F">
        <w:rPr>
          <w:rFonts w:ascii="Times New Roman" w:eastAsia="Times New Roman" w:hAnsi="Times New Roman" w:cs="Times New Roman"/>
          <w:spacing w:val="-4"/>
          <w:sz w:val="28"/>
          <w:szCs w:val="28"/>
          <w:lang w:val="ru-RU"/>
        </w:rPr>
        <w:t>ВПН-</w:t>
      </w:r>
      <w:r w:rsidRPr="00A12999">
        <w:rPr>
          <w:rFonts w:ascii="Times New Roman" w:eastAsia="Times New Roman" w:hAnsi="Times New Roman" w:cs="Times New Roman"/>
          <w:spacing w:val="-4"/>
          <w:sz w:val="28"/>
          <w:szCs w:val="28"/>
          <w:lang w:val="ru-RU"/>
        </w:rPr>
        <w:t>2010. Использование пошагового</w:t>
      </w:r>
      <w:r w:rsidRPr="007873B0">
        <w:rPr>
          <w:rFonts w:ascii="Times New Roman" w:eastAsia="Times New Roman" w:hAnsi="Times New Roman" w:cs="Times New Roman"/>
          <w:color w:val="000000"/>
          <w:spacing w:val="-4"/>
          <w:sz w:val="28"/>
          <w:szCs w:val="28"/>
          <w:lang w:val="ru-RU"/>
        </w:rPr>
        <w:t xml:space="preserve"> регрессионного анализа позволяет построить ряд статистически значимых регрессионных уравнений, результаты которых представлены в </w:t>
      </w:r>
      <w:r w:rsidR="00B1479A">
        <w:rPr>
          <w:rFonts w:ascii="Times New Roman" w:eastAsia="Times New Roman" w:hAnsi="Times New Roman" w:cs="Times New Roman"/>
          <w:color w:val="000000"/>
          <w:spacing w:val="-4"/>
          <w:sz w:val="28"/>
          <w:szCs w:val="28"/>
          <w:lang w:val="ru-RU"/>
        </w:rPr>
        <w:t xml:space="preserve">приложении </w:t>
      </w:r>
      <w:r w:rsidR="00E60F36">
        <w:rPr>
          <w:rFonts w:ascii="Times New Roman" w:eastAsia="Times New Roman" w:hAnsi="Times New Roman" w:cs="Times New Roman"/>
          <w:color w:val="000000"/>
          <w:spacing w:val="-4"/>
          <w:sz w:val="28"/>
          <w:szCs w:val="28"/>
          <w:lang w:val="ru-RU"/>
        </w:rPr>
        <w:t>4</w:t>
      </w:r>
      <w:r w:rsidRPr="007873B0">
        <w:rPr>
          <w:rFonts w:ascii="Times New Roman" w:eastAsia="Times New Roman" w:hAnsi="Times New Roman" w:cs="Times New Roman"/>
          <w:color w:val="000000"/>
          <w:spacing w:val="-4"/>
          <w:sz w:val="28"/>
          <w:szCs w:val="28"/>
          <w:lang w:val="ru-RU"/>
        </w:rPr>
        <w:t>.</w:t>
      </w:r>
      <w:r w:rsidR="00363C6F">
        <w:rPr>
          <w:rFonts w:ascii="Times New Roman" w:eastAsia="Times New Roman" w:hAnsi="Times New Roman" w:cs="Times New Roman"/>
          <w:color w:val="000000"/>
          <w:spacing w:val="-4"/>
          <w:sz w:val="28"/>
          <w:szCs w:val="28"/>
          <w:lang w:val="ru-RU"/>
        </w:rPr>
        <w:t xml:space="preserve"> </w:t>
      </w:r>
      <w:r w:rsidRPr="007873B0">
        <w:rPr>
          <w:rFonts w:ascii="Times New Roman" w:hAnsi="Times New Roman" w:cs="Times New Roman"/>
          <w:sz w:val="28"/>
          <w:szCs w:val="28"/>
          <w:lang w:val="ru-RU"/>
        </w:rPr>
        <w:t xml:space="preserve">Наблюдаемое значение </w:t>
      </w:r>
      <w:r w:rsidRPr="007873B0">
        <w:rPr>
          <w:rFonts w:ascii="Times New Roman" w:hAnsi="Times New Roman" w:cs="Times New Roman"/>
          <w:sz w:val="28"/>
          <w:szCs w:val="28"/>
        </w:rPr>
        <w:t>F</w:t>
      </w:r>
      <w:r w:rsidRPr="007873B0">
        <w:rPr>
          <w:rFonts w:ascii="Times New Roman" w:hAnsi="Times New Roman" w:cs="Times New Roman"/>
          <w:sz w:val="28"/>
          <w:szCs w:val="28"/>
          <w:lang w:val="ru-RU"/>
        </w:rPr>
        <w:t>-критерия Фишера, используемого для оценки надежности уравнения регрессии в целом и показателя тесноты связи, для всех предложенных моделей не превышает критическое значение на 5% уровне значимости. Соответственно, оно получено под влиянием существенных факторов, уравнения признаются значимыми, а также подтверждается статистическая значимость показателя тесноты связи.</w:t>
      </w:r>
    </w:p>
    <w:p w:rsidR="003C1CC6" w:rsidRPr="007873B0" w:rsidRDefault="003C1CC6" w:rsidP="00B1479A">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lastRenderedPageBreak/>
        <w:t xml:space="preserve">Далее рассмотрим регрессионную модель уровня экономической активности мужского населения в возрасте 60-72 года, где в качестве переменной старения присутствует </w:t>
      </w:r>
      <w:r w:rsidR="00363C6F">
        <w:rPr>
          <w:rFonts w:ascii="Times New Roman" w:hAnsi="Times New Roman" w:cs="Times New Roman"/>
          <w:sz w:val="28"/>
          <w:szCs w:val="28"/>
          <w:lang w:val="ru-RU"/>
        </w:rPr>
        <w:t>ДНП</w:t>
      </w:r>
      <w:r w:rsidR="00B1479A">
        <w:rPr>
          <w:rFonts w:ascii="Times New Roman" w:hAnsi="Times New Roman" w:cs="Times New Roman"/>
          <w:sz w:val="28"/>
          <w:szCs w:val="28"/>
          <w:lang w:val="ru-RU"/>
        </w:rPr>
        <w:t xml:space="preserve">. </w:t>
      </w:r>
      <w:r w:rsidRPr="007873B0">
        <w:rPr>
          <w:rFonts w:ascii="Times New Roman" w:hAnsi="Times New Roman" w:cs="Times New Roman"/>
          <w:sz w:val="28"/>
          <w:szCs w:val="28"/>
          <w:lang w:val="ru-RU"/>
        </w:rPr>
        <w:t xml:space="preserve">Скорректированное значение показателя тесноты связи (коэффициент детерминации) составляет 0,686. Наблюдается существенная, но недостаточно тесная связь. Полученная регрессионная модель описывает 68,6% вариации независимого параметра, остальная часть вариации обусловлена действием неутонченных факторов. Интерпретация коэффициентов модели выглядит следующим образом. При увеличении на 1 рубль средней начисленной пенсии (при фиксированных значениях остальных показателей), уровень экономической активности в возрасте 60 - 72 года повышается на 0,004 п.п. Максимальное влияние на зависимую переменную оказывает показатель уровня высшего образования: при увеличении на 1% уровня высшего образования, уровень экономической активности увеличивается на 0,82 п.п. Из рассматриваемых независимых переменных отрицательное влияние на уровень экономической активности оказывает уровень урбанизации: при увеличении уровня урбанизации уровень экономической активности мужского населения незначительно снижается. Увеличение демографической нагрузки </w:t>
      </w:r>
      <w:proofErr w:type="gramStart"/>
      <w:r w:rsidRPr="007873B0">
        <w:rPr>
          <w:rFonts w:ascii="Times New Roman" w:hAnsi="Times New Roman" w:cs="Times New Roman"/>
          <w:sz w:val="28"/>
          <w:szCs w:val="28"/>
          <w:lang w:val="ru-RU"/>
        </w:rPr>
        <w:t>пожилыми</w:t>
      </w:r>
      <w:proofErr w:type="gramEnd"/>
      <w:r w:rsidRPr="007873B0">
        <w:rPr>
          <w:rFonts w:ascii="Times New Roman" w:hAnsi="Times New Roman" w:cs="Times New Roman"/>
          <w:sz w:val="28"/>
          <w:szCs w:val="28"/>
          <w:lang w:val="ru-RU"/>
        </w:rPr>
        <w:t xml:space="preserve"> на 1 нормированную единицу дает увеличение экономической активности на 0,189 п.п. Частный коэффициент эластичности позволяет судить о том, на сколько процентов в среднем изменится анализируемый показатель с изменением на 1% независимого параметра. В данном случае частный коэффициент эластичности составляет 0,135, соответственно увеличение уровня экономической активности мужского населения в возрастной группе 60 - 72 года на 1% произойдет при увеличении демографической нагрузки </w:t>
      </w:r>
      <w:proofErr w:type="gramStart"/>
      <w:r w:rsidRPr="007873B0">
        <w:rPr>
          <w:rFonts w:ascii="Times New Roman" w:hAnsi="Times New Roman" w:cs="Times New Roman"/>
          <w:sz w:val="28"/>
          <w:szCs w:val="28"/>
          <w:lang w:val="ru-RU"/>
        </w:rPr>
        <w:t>пожилыми</w:t>
      </w:r>
      <w:proofErr w:type="gramEnd"/>
      <w:r w:rsidRPr="007873B0">
        <w:rPr>
          <w:rFonts w:ascii="Times New Roman" w:hAnsi="Times New Roman" w:cs="Times New Roman"/>
          <w:sz w:val="28"/>
          <w:szCs w:val="28"/>
          <w:lang w:val="ru-RU"/>
        </w:rPr>
        <w:t xml:space="preserve"> на 13,5%</w:t>
      </w:r>
    </w:p>
    <w:p w:rsidR="003C1CC6" w:rsidRPr="007873B0" w:rsidRDefault="003C1CC6"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В регрессионной модели, в которой в качестве показателя старения используется </w:t>
      </w:r>
      <w:proofErr w:type="spellStart"/>
      <w:r w:rsidRPr="007873B0">
        <w:rPr>
          <w:rFonts w:ascii="Times New Roman" w:hAnsi="Times New Roman" w:cs="Times New Roman"/>
          <w:sz w:val="28"/>
          <w:szCs w:val="28"/>
          <w:lang w:val="ru-RU"/>
        </w:rPr>
        <w:t>проспективный</w:t>
      </w:r>
      <w:proofErr w:type="spellEnd"/>
      <w:r w:rsidRPr="007873B0">
        <w:rPr>
          <w:rFonts w:ascii="Times New Roman" w:hAnsi="Times New Roman" w:cs="Times New Roman"/>
          <w:sz w:val="28"/>
          <w:szCs w:val="28"/>
          <w:lang w:val="ru-RU"/>
        </w:rPr>
        <w:t xml:space="preserve"> аналог демографической нагрузки </w:t>
      </w:r>
      <w:proofErr w:type="gramStart"/>
      <w:r w:rsidRPr="007873B0">
        <w:rPr>
          <w:rFonts w:ascii="Times New Roman" w:hAnsi="Times New Roman" w:cs="Times New Roman"/>
          <w:sz w:val="28"/>
          <w:szCs w:val="28"/>
          <w:lang w:val="ru-RU"/>
        </w:rPr>
        <w:t>пожилыми</w:t>
      </w:r>
      <w:proofErr w:type="gramEnd"/>
      <w:r w:rsidRPr="007873B0">
        <w:rPr>
          <w:rFonts w:ascii="Times New Roman" w:hAnsi="Times New Roman" w:cs="Times New Roman"/>
          <w:sz w:val="28"/>
          <w:szCs w:val="28"/>
          <w:lang w:val="ru-RU"/>
        </w:rPr>
        <w:t xml:space="preserve">, коэффициент детерминации составляет 0,726. Уравнение регрессии описывает </w:t>
      </w:r>
      <w:r w:rsidRPr="007873B0">
        <w:rPr>
          <w:rFonts w:ascii="Times New Roman" w:hAnsi="Times New Roman" w:cs="Times New Roman"/>
          <w:sz w:val="28"/>
          <w:szCs w:val="28"/>
          <w:lang w:val="ru-RU"/>
        </w:rPr>
        <w:lastRenderedPageBreak/>
        <w:t xml:space="preserve">практически 73% вариации зависимой переменной вошедшими в модель показателями. Наблюдается более тесная связь, чем при использовании традиционного показателя старения. Значения коэффициентов при параметрах уровня урбанизации, среднего размера пенсии, ВРП на душу населения и уровня образования изменились несущественно, сохранился характер взаимосвязи, аналогичный первой описанной модели. Существенно увеличился коэффициент при показателе старения населения - 0,285. Частный коэффициент эластичности равен 0,26, увеличение на 1% уровня экономической активности произойдет при увеличении </w:t>
      </w:r>
      <w:proofErr w:type="spellStart"/>
      <w:r w:rsidRPr="007873B0">
        <w:rPr>
          <w:rFonts w:ascii="Times New Roman" w:hAnsi="Times New Roman" w:cs="Times New Roman"/>
          <w:sz w:val="28"/>
          <w:szCs w:val="28"/>
          <w:lang w:val="ru-RU"/>
        </w:rPr>
        <w:t>проспективной</w:t>
      </w:r>
      <w:proofErr w:type="spellEnd"/>
      <w:r w:rsidRPr="007873B0">
        <w:rPr>
          <w:rFonts w:ascii="Times New Roman" w:hAnsi="Times New Roman" w:cs="Times New Roman"/>
          <w:sz w:val="28"/>
          <w:szCs w:val="28"/>
          <w:lang w:val="ru-RU"/>
        </w:rPr>
        <w:t xml:space="preserve"> доли пожилых практически на 26%.</w:t>
      </w:r>
      <w:r w:rsidR="00E8317E">
        <w:rPr>
          <w:rFonts w:ascii="Times New Roman" w:hAnsi="Times New Roman" w:cs="Times New Roman"/>
          <w:sz w:val="28"/>
          <w:szCs w:val="28"/>
          <w:lang w:val="ru-RU"/>
        </w:rPr>
        <w:t xml:space="preserve"> У</w:t>
      </w:r>
      <w:r w:rsidRPr="007873B0">
        <w:rPr>
          <w:rFonts w:ascii="Times New Roman" w:hAnsi="Times New Roman" w:cs="Times New Roman"/>
          <w:sz w:val="28"/>
          <w:szCs w:val="28"/>
          <w:lang w:val="ru-RU"/>
        </w:rPr>
        <w:t xml:space="preserve">величение уровня экономической активности мужчин будет происходить при увеличении и традиционного и </w:t>
      </w:r>
      <w:proofErr w:type="spellStart"/>
      <w:r w:rsidRPr="007873B0">
        <w:rPr>
          <w:rFonts w:ascii="Times New Roman" w:hAnsi="Times New Roman" w:cs="Times New Roman"/>
          <w:sz w:val="28"/>
          <w:szCs w:val="28"/>
          <w:lang w:val="ru-RU"/>
        </w:rPr>
        <w:t>проспективного</w:t>
      </w:r>
      <w:proofErr w:type="spellEnd"/>
      <w:r w:rsidRPr="007873B0">
        <w:rPr>
          <w:rFonts w:ascii="Times New Roman" w:hAnsi="Times New Roman" w:cs="Times New Roman"/>
          <w:sz w:val="28"/>
          <w:szCs w:val="28"/>
          <w:lang w:val="ru-RU"/>
        </w:rPr>
        <w:t xml:space="preserve"> показателя нагрузки </w:t>
      </w:r>
      <w:proofErr w:type="gramStart"/>
      <w:r w:rsidRPr="007873B0">
        <w:rPr>
          <w:rFonts w:ascii="Times New Roman" w:hAnsi="Times New Roman" w:cs="Times New Roman"/>
          <w:sz w:val="28"/>
          <w:szCs w:val="28"/>
          <w:lang w:val="ru-RU"/>
        </w:rPr>
        <w:t>пожилыми</w:t>
      </w:r>
      <w:proofErr w:type="gramEnd"/>
      <w:r w:rsidRPr="007873B0">
        <w:rPr>
          <w:rFonts w:ascii="Times New Roman" w:hAnsi="Times New Roman" w:cs="Times New Roman"/>
          <w:sz w:val="28"/>
          <w:szCs w:val="28"/>
          <w:lang w:val="ru-RU"/>
        </w:rPr>
        <w:t>.</w:t>
      </w:r>
    </w:p>
    <w:p w:rsidR="003C1CC6" w:rsidRPr="007873B0" w:rsidRDefault="003C1CC6"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Модель, рассматривающая в качестве переменной старения, медианный возраст имеет коэффициент детерминации 0,68. Аналогично с предыдущими моделями значения коэффициентов при большинстве независимых переменных мало изменились. При увеличении на год медианного возраста населения уровень экономической активности мужского населения увеличивается на 0,04 </w:t>
      </w:r>
      <w:proofErr w:type="gramStart"/>
      <w:r w:rsidRPr="007873B0">
        <w:rPr>
          <w:rFonts w:ascii="Times New Roman" w:hAnsi="Times New Roman" w:cs="Times New Roman"/>
          <w:sz w:val="28"/>
          <w:szCs w:val="28"/>
          <w:lang w:val="ru-RU"/>
        </w:rPr>
        <w:t>процентных</w:t>
      </w:r>
      <w:proofErr w:type="gramEnd"/>
      <w:r w:rsidRPr="007873B0">
        <w:rPr>
          <w:rFonts w:ascii="Times New Roman" w:hAnsi="Times New Roman" w:cs="Times New Roman"/>
          <w:sz w:val="28"/>
          <w:szCs w:val="28"/>
          <w:lang w:val="ru-RU"/>
        </w:rPr>
        <w:t xml:space="preserve"> пункта. Частный коэффициент эластичности равен 0,054. </w:t>
      </w:r>
      <w:proofErr w:type="gramStart"/>
      <w:r w:rsidRPr="007873B0">
        <w:rPr>
          <w:rFonts w:ascii="Times New Roman" w:hAnsi="Times New Roman" w:cs="Times New Roman"/>
          <w:sz w:val="28"/>
          <w:szCs w:val="28"/>
          <w:lang w:val="ru-RU"/>
        </w:rPr>
        <w:t>Следовательно</w:t>
      </w:r>
      <w:proofErr w:type="gramEnd"/>
      <w:r w:rsidRPr="007873B0">
        <w:rPr>
          <w:rFonts w:ascii="Times New Roman" w:hAnsi="Times New Roman" w:cs="Times New Roman"/>
          <w:sz w:val="28"/>
          <w:szCs w:val="28"/>
          <w:lang w:val="ru-RU"/>
        </w:rPr>
        <w:t xml:space="preserve"> увеличение на 1% уровня экономической активности произойдет при увеличении медианного возраста на 5,4%. В модели, в которой рассматривается </w:t>
      </w:r>
      <w:proofErr w:type="spellStart"/>
      <w:r w:rsidRPr="007873B0">
        <w:rPr>
          <w:rFonts w:ascii="Times New Roman" w:hAnsi="Times New Roman" w:cs="Times New Roman"/>
          <w:sz w:val="28"/>
          <w:szCs w:val="28"/>
          <w:lang w:val="ru-RU"/>
        </w:rPr>
        <w:t>проспективный</w:t>
      </w:r>
      <w:proofErr w:type="spellEnd"/>
      <w:r w:rsidRPr="007873B0">
        <w:rPr>
          <w:rFonts w:ascii="Times New Roman" w:hAnsi="Times New Roman" w:cs="Times New Roman"/>
          <w:sz w:val="28"/>
          <w:szCs w:val="28"/>
          <w:lang w:val="ru-RU"/>
        </w:rPr>
        <w:t xml:space="preserve"> медианный возраст, коэффициент детерминации практически не отличается от предыдущей и составляет 0,683. По-другому ведет себя коэффициент при </w:t>
      </w:r>
      <w:proofErr w:type="spellStart"/>
      <w:r w:rsidRPr="007873B0">
        <w:rPr>
          <w:rFonts w:ascii="Times New Roman" w:hAnsi="Times New Roman" w:cs="Times New Roman"/>
          <w:sz w:val="28"/>
          <w:szCs w:val="28"/>
          <w:lang w:val="ru-RU"/>
        </w:rPr>
        <w:t>проспективном</w:t>
      </w:r>
      <w:proofErr w:type="spellEnd"/>
      <w:r w:rsidRPr="007873B0">
        <w:rPr>
          <w:rFonts w:ascii="Times New Roman" w:hAnsi="Times New Roman" w:cs="Times New Roman"/>
          <w:sz w:val="28"/>
          <w:szCs w:val="28"/>
          <w:lang w:val="ru-RU"/>
        </w:rPr>
        <w:t xml:space="preserve"> медианном возрасте. При увеличении </w:t>
      </w:r>
      <w:proofErr w:type="spellStart"/>
      <w:r w:rsidRPr="007873B0">
        <w:rPr>
          <w:rFonts w:ascii="Times New Roman" w:hAnsi="Times New Roman" w:cs="Times New Roman"/>
          <w:sz w:val="28"/>
          <w:szCs w:val="28"/>
          <w:lang w:val="ru-RU"/>
        </w:rPr>
        <w:t>проспективного</w:t>
      </w:r>
      <w:proofErr w:type="spellEnd"/>
      <w:r w:rsidRPr="007873B0">
        <w:rPr>
          <w:rFonts w:ascii="Times New Roman" w:hAnsi="Times New Roman" w:cs="Times New Roman"/>
          <w:sz w:val="28"/>
          <w:szCs w:val="28"/>
          <w:lang w:val="ru-RU"/>
        </w:rPr>
        <w:t xml:space="preserve"> медианного возраста на 1 год, уровень экономической активности снижается на 0,142 п.п. Для увеличения на 1% экономической активности мужчин необходимо уменьшение </w:t>
      </w:r>
      <w:proofErr w:type="spellStart"/>
      <w:r w:rsidRPr="007873B0">
        <w:rPr>
          <w:rFonts w:ascii="Times New Roman" w:hAnsi="Times New Roman" w:cs="Times New Roman"/>
          <w:sz w:val="28"/>
          <w:szCs w:val="28"/>
          <w:lang w:val="ru-RU"/>
        </w:rPr>
        <w:t>проспективного</w:t>
      </w:r>
      <w:proofErr w:type="spellEnd"/>
      <w:r w:rsidRPr="007873B0">
        <w:rPr>
          <w:rFonts w:ascii="Times New Roman" w:hAnsi="Times New Roman" w:cs="Times New Roman"/>
          <w:sz w:val="28"/>
          <w:szCs w:val="28"/>
          <w:lang w:val="ru-RU"/>
        </w:rPr>
        <w:t xml:space="preserve"> медианного возраста на 21%.</w:t>
      </w:r>
    </w:p>
    <w:p w:rsidR="003C1CC6" w:rsidRPr="007873B0" w:rsidRDefault="00E8317E"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Анализ построенных моделей</w:t>
      </w:r>
      <w:r w:rsidR="003C1CC6" w:rsidRPr="007873B0">
        <w:rPr>
          <w:rFonts w:ascii="Times New Roman" w:hAnsi="Times New Roman" w:cs="Times New Roman"/>
          <w:sz w:val="28"/>
          <w:szCs w:val="28"/>
          <w:lang w:val="ru-RU"/>
        </w:rPr>
        <w:t>, позволяет сделать следующие выводы:</w:t>
      </w:r>
    </w:p>
    <w:p w:rsidR="003C1CC6" w:rsidRPr="007873B0" w:rsidRDefault="00363C6F" w:rsidP="00744B90">
      <w:pPr>
        <w:pStyle w:val="a3"/>
        <w:numPr>
          <w:ilvl w:val="0"/>
          <w:numId w:val="14"/>
        </w:numPr>
        <w:autoSpaceDE w:val="0"/>
        <w:autoSpaceDN w:val="0"/>
        <w:adjustRightInd w:val="0"/>
        <w:spacing w:after="0" w:line="360" w:lineRule="auto"/>
        <w:ind w:left="0" w:firstLine="709"/>
        <w:jc w:val="both"/>
        <w:rPr>
          <w:rFonts w:ascii="Times New Roman" w:hAnsi="Times New Roman" w:cs="Times New Roman"/>
          <w:lang w:val="ru-RU"/>
        </w:rPr>
      </w:pPr>
      <w:r>
        <w:rPr>
          <w:rFonts w:ascii="Times New Roman" w:hAnsi="Times New Roman" w:cs="Times New Roman"/>
          <w:sz w:val="28"/>
          <w:szCs w:val="28"/>
          <w:lang w:val="ru-RU"/>
        </w:rPr>
        <w:lastRenderedPageBreak/>
        <w:t>у</w:t>
      </w:r>
      <w:r w:rsidR="003C1CC6" w:rsidRPr="007873B0">
        <w:rPr>
          <w:rFonts w:ascii="Times New Roman" w:hAnsi="Times New Roman" w:cs="Times New Roman"/>
          <w:sz w:val="28"/>
          <w:szCs w:val="28"/>
          <w:lang w:val="ru-RU"/>
        </w:rPr>
        <w:t xml:space="preserve">величение показателя </w:t>
      </w:r>
      <w:r w:rsidR="00E8317E">
        <w:rPr>
          <w:rFonts w:ascii="Times New Roman" w:hAnsi="Times New Roman" w:cs="Times New Roman"/>
          <w:sz w:val="28"/>
          <w:szCs w:val="28"/>
          <w:lang w:val="ru-RU"/>
        </w:rPr>
        <w:t>ДНП</w:t>
      </w:r>
      <w:r w:rsidR="003C1CC6" w:rsidRPr="007873B0">
        <w:rPr>
          <w:rFonts w:ascii="Times New Roman" w:hAnsi="Times New Roman" w:cs="Times New Roman"/>
          <w:sz w:val="28"/>
          <w:szCs w:val="28"/>
          <w:lang w:val="ru-RU"/>
        </w:rPr>
        <w:t xml:space="preserve"> как в традиционном, так и в </w:t>
      </w:r>
      <w:proofErr w:type="spellStart"/>
      <w:r w:rsidR="003C1CC6" w:rsidRPr="007873B0">
        <w:rPr>
          <w:rFonts w:ascii="Times New Roman" w:hAnsi="Times New Roman" w:cs="Times New Roman"/>
          <w:sz w:val="28"/>
          <w:szCs w:val="28"/>
          <w:lang w:val="ru-RU"/>
        </w:rPr>
        <w:t>проспективном</w:t>
      </w:r>
      <w:proofErr w:type="spellEnd"/>
      <w:r w:rsidR="003C1CC6" w:rsidRPr="007873B0">
        <w:rPr>
          <w:rFonts w:ascii="Times New Roman" w:hAnsi="Times New Roman" w:cs="Times New Roman"/>
          <w:sz w:val="28"/>
          <w:szCs w:val="28"/>
          <w:lang w:val="ru-RU"/>
        </w:rPr>
        <w:t xml:space="preserve"> измерении положительно влияет на уровень экономической активности, причем увеличение ПДНП имеет более сильное влияние;</w:t>
      </w:r>
    </w:p>
    <w:p w:rsidR="003C1CC6" w:rsidRPr="007873B0" w:rsidRDefault="00363C6F" w:rsidP="00744B90">
      <w:pPr>
        <w:pStyle w:val="a3"/>
        <w:numPr>
          <w:ilvl w:val="0"/>
          <w:numId w:val="14"/>
        </w:numPr>
        <w:autoSpaceDE w:val="0"/>
        <w:autoSpaceDN w:val="0"/>
        <w:adjustRightInd w:val="0"/>
        <w:spacing w:after="0" w:line="360" w:lineRule="auto"/>
        <w:ind w:left="0" w:firstLine="709"/>
        <w:jc w:val="both"/>
        <w:rPr>
          <w:rFonts w:ascii="Times New Roman" w:hAnsi="Times New Roman" w:cs="Times New Roman"/>
          <w:lang w:val="ru-RU"/>
        </w:rPr>
      </w:pPr>
      <w:r>
        <w:rPr>
          <w:rFonts w:ascii="Times New Roman" w:hAnsi="Times New Roman" w:cs="Times New Roman"/>
          <w:sz w:val="28"/>
          <w:szCs w:val="28"/>
          <w:lang w:val="ru-RU"/>
        </w:rPr>
        <w:t>п</w:t>
      </w:r>
      <w:r w:rsidR="003C1CC6" w:rsidRPr="007873B0">
        <w:rPr>
          <w:rFonts w:ascii="Times New Roman" w:hAnsi="Times New Roman" w:cs="Times New Roman"/>
          <w:sz w:val="28"/>
          <w:szCs w:val="28"/>
          <w:lang w:val="ru-RU"/>
        </w:rPr>
        <w:t xml:space="preserve">о-разному на изменение экономической активности мужчин влияет рост медианного и </w:t>
      </w:r>
      <w:proofErr w:type="spellStart"/>
      <w:r w:rsidR="003C1CC6" w:rsidRPr="007873B0">
        <w:rPr>
          <w:rFonts w:ascii="Times New Roman" w:hAnsi="Times New Roman" w:cs="Times New Roman"/>
          <w:sz w:val="28"/>
          <w:szCs w:val="28"/>
          <w:lang w:val="ru-RU"/>
        </w:rPr>
        <w:t>проспективного</w:t>
      </w:r>
      <w:proofErr w:type="spellEnd"/>
      <w:r w:rsidR="003C1CC6" w:rsidRPr="007873B0">
        <w:rPr>
          <w:rFonts w:ascii="Times New Roman" w:hAnsi="Times New Roman" w:cs="Times New Roman"/>
          <w:sz w:val="28"/>
          <w:szCs w:val="28"/>
          <w:lang w:val="ru-RU"/>
        </w:rPr>
        <w:t xml:space="preserve"> медианного возраста: если при увеличении традиционного показателя уровень экономической активности немного увеличивается, то при увеличении </w:t>
      </w:r>
      <w:proofErr w:type="spellStart"/>
      <w:r w:rsidR="003C1CC6" w:rsidRPr="007873B0">
        <w:rPr>
          <w:rFonts w:ascii="Times New Roman" w:hAnsi="Times New Roman" w:cs="Times New Roman"/>
          <w:sz w:val="28"/>
          <w:szCs w:val="28"/>
          <w:lang w:val="ru-RU"/>
        </w:rPr>
        <w:t>проспективного</w:t>
      </w:r>
      <w:proofErr w:type="spellEnd"/>
      <w:r w:rsidR="003C1CC6" w:rsidRPr="007873B0">
        <w:rPr>
          <w:rFonts w:ascii="Times New Roman" w:hAnsi="Times New Roman" w:cs="Times New Roman"/>
          <w:sz w:val="28"/>
          <w:szCs w:val="28"/>
          <w:lang w:val="ru-RU"/>
        </w:rPr>
        <w:t xml:space="preserve"> - снижается, причем в большей степени.</w:t>
      </w:r>
    </w:p>
    <w:p w:rsidR="003C1CC6" w:rsidRPr="00A12999" w:rsidRDefault="003C1CC6" w:rsidP="00E60F36">
      <w:pPr>
        <w:pStyle w:val="4"/>
        <w:spacing w:before="120"/>
        <w:ind w:firstLine="720"/>
        <w:rPr>
          <w:rFonts w:ascii="Times New Roman" w:hAnsi="Times New Roman" w:cs="Times New Roman"/>
          <w:b w:val="0"/>
          <w:color w:val="auto"/>
          <w:sz w:val="28"/>
          <w:szCs w:val="28"/>
          <w:lang w:val="ru-RU"/>
        </w:rPr>
      </w:pPr>
      <w:r w:rsidRPr="00A12999">
        <w:rPr>
          <w:rFonts w:ascii="Times New Roman" w:hAnsi="Times New Roman" w:cs="Times New Roman"/>
          <w:b w:val="0"/>
          <w:color w:val="auto"/>
          <w:sz w:val="28"/>
          <w:szCs w:val="28"/>
          <w:lang w:val="ru-RU"/>
        </w:rPr>
        <w:t>Женское население</w:t>
      </w:r>
    </w:p>
    <w:p w:rsidR="003C1CC6" w:rsidRPr="007873B0" w:rsidRDefault="003C1CC6" w:rsidP="00363C6F">
      <w:pPr>
        <w:spacing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Аналогичные регрессионные модели были построены для женского населения. Результаты анализа и уравнения представлены в </w:t>
      </w:r>
      <w:r w:rsidR="00B1479A">
        <w:rPr>
          <w:rFonts w:ascii="Times New Roman" w:hAnsi="Times New Roman" w:cs="Times New Roman"/>
          <w:sz w:val="28"/>
          <w:szCs w:val="28"/>
          <w:lang w:val="ru-RU"/>
        </w:rPr>
        <w:t xml:space="preserve">приложении </w:t>
      </w:r>
      <w:r w:rsidR="00E60F36">
        <w:rPr>
          <w:rFonts w:ascii="Times New Roman" w:hAnsi="Times New Roman" w:cs="Times New Roman"/>
          <w:sz w:val="28"/>
          <w:szCs w:val="28"/>
          <w:lang w:val="ru-RU"/>
        </w:rPr>
        <w:t>5</w:t>
      </w:r>
      <w:r w:rsidRPr="007873B0">
        <w:rPr>
          <w:rFonts w:ascii="Times New Roman" w:hAnsi="Times New Roman" w:cs="Times New Roman"/>
          <w:sz w:val="28"/>
          <w:szCs w:val="28"/>
          <w:lang w:val="ru-RU"/>
        </w:rPr>
        <w:t>.</w:t>
      </w:r>
      <w:r w:rsidR="00363C6F">
        <w:rPr>
          <w:rFonts w:ascii="Times New Roman" w:hAnsi="Times New Roman" w:cs="Times New Roman"/>
          <w:sz w:val="28"/>
          <w:szCs w:val="28"/>
          <w:lang w:val="ru-RU"/>
        </w:rPr>
        <w:t xml:space="preserve"> </w:t>
      </w:r>
      <w:r w:rsidRPr="007873B0">
        <w:rPr>
          <w:rFonts w:ascii="Times New Roman" w:hAnsi="Times New Roman" w:cs="Times New Roman"/>
          <w:sz w:val="28"/>
          <w:szCs w:val="28"/>
          <w:lang w:val="ru-RU"/>
        </w:rPr>
        <w:t xml:space="preserve">Для всех полученных моделей значение наблюдаемого </w:t>
      </w:r>
      <w:r w:rsidRPr="007873B0">
        <w:rPr>
          <w:rFonts w:ascii="Times New Roman" w:hAnsi="Times New Roman" w:cs="Times New Roman"/>
          <w:sz w:val="28"/>
          <w:szCs w:val="28"/>
        </w:rPr>
        <w:t>F</w:t>
      </w:r>
      <w:r w:rsidRPr="007873B0">
        <w:rPr>
          <w:rFonts w:ascii="Times New Roman" w:hAnsi="Times New Roman" w:cs="Times New Roman"/>
          <w:sz w:val="28"/>
          <w:szCs w:val="28"/>
          <w:lang w:val="ru-RU"/>
        </w:rPr>
        <w:t xml:space="preserve"> критерия превышает критическое, модели являются значимыми. По аналогии с мужским населением, рассмотрим регрессионные уравнения, в которых в качестве переменной старения рассматривается </w:t>
      </w:r>
      <w:r w:rsidR="00E8317E">
        <w:rPr>
          <w:rFonts w:ascii="Times New Roman" w:hAnsi="Times New Roman" w:cs="Times New Roman"/>
          <w:sz w:val="28"/>
          <w:szCs w:val="28"/>
          <w:lang w:val="ru-RU"/>
        </w:rPr>
        <w:t>ДНП</w:t>
      </w:r>
      <w:r w:rsidRPr="007873B0">
        <w:rPr>
          <w:rFonts w:ascii="Times New Roman" w:hAnsi="Times New Roman" w:cs="Times New Roman"/>
          <w:sz w:val="28"/>
          <w:szCs w:val="28"/>
          <w:lang w:val="ru-RU"/>
        </w:rPr>
        <w:t xml:space="preserve">, медианный возраст и </w:t>
      </w:r>
      <w:proofErr w:type="spellStart"/>
      <w:r w:rsidRPr="007873B0">
        <w:rPr>
          <w:rFonts w:ascii="Times New Roman" w:hAnsi="Times New Roman" w:cs="Times New Roman"/>
          <w:sz w:val="28"/>
          <w:szCs w:val="28"/>
          <w:lang w:val="ru-RU"/>
        </w:rPr>
        <w:t>проспективные</w:t>
      </w:r>
      <w:proofErr w:type="spellEnd"/>
      <w:r w:rsidRPr="007873B0">
        <w:rPr>
          <w:rFonts w:ascii="Times New Roman" w:hAnsi="Times New Roman" w:cs="Times New Roman"/>
          <w:sz w:val="28"/>
          <w:szCs w:val="28"/>
          <w:lang w:val="ru-RU"/>
        </w:rPr>
        <w:t xml:space="preserve"> аналоги данных показателей.</w:t>
      </w:r>
    </w:p>
    <w:p w:rsidR="003C1CC6" w:rsidRPr="007873B0" w:rsidRDefault="003C1CC6"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Скорректированное значение показателя тесноты связи (коэффициент детерминации) в модели с участием индикатора нагрузки </w:t>
      </w:r>
      <w:proofErr w:type="gramStart"/>
      <w:r w:rsidRPr="007873B0">
        <w:rPr>
          <w:rFonts w:ascii="Times New Roman" w:hAnsi="Times New Roman" w:cs="Times New Roman"/>
          <w:sz w:val="28"/>
          <w:szCs w:val="28"/>
          <w:lang w:val="ru-RU"/>
        </w:rPr>
        <w:t>пожилыми</w:t>
      </w:r>
      <w:proofErr w:type="gramEnd"/>
      <w:r w:rsidRPr="007873B0">
        <w:rPr>
          <w:rFonts w:ascii="Times New Roman" w:hAnsi="Times New Roman" w:cs="Times New Roman"/>
          <w:sz w:val="28"/>
          <w:szCs w:val="28"/>
          <w:lang w:val="ru-RU"/>
        </w:rPr>
        <w:t xml:space="preserve"> составляет 0,678. Полученная регрессионная модель описывает 67,8% вариации независимого параметра, остальная часть вариации обусловлена действием неутонченных факторов. При интерпретации модели подчеркнем основные отличия от аналогичной модели, построенной для мужчин. Так же как и для мужского населения, при увеличении на 1 рубль средней начисленной пенсии, уровень экономической активности в возрасте 50 - 72 года повышается на 0,003 п.п. Сильное влияние оказывает показатель уровня высшего образования: при увеличении на 1% уровня высшего образования, уровень экономической активности увеличивается на 0,38 п.п. В отличие от мужского населения, при увеличении уровня урбанизации, экономическая активность женщин немного </w:t>
      </w:r>
      <w:r w:rsidRPr="007873B0">
        <w:rPr>
          <w:rFonts w:ascii="Times New Roman" w:hAnsi="Times New Roman" w:cs="Times New Roman"/>
          <w:sz w:val="28"/>
          <w:szCs w:val="28"/>
          <w:lang w:val="ru-RU"/>
        </w:rPr>
        <w:lastRenderedPageBreak/>
        <w:t xml:space="preserve">увеличивается. Отличия также наблюдаются при рассмотрении показателей старения: увеличение демографической нагрузки </w:t>
      </w:r>
      <w:proofErr w:type="gramStart"/>
      <w:r w:rsidRPr="007873B0">
        <w:rPr>
          <w:rFonts w:ascii="Times New Roman" w:hAnsi="Times New Roman" w:cs="Times New Roman"/>
          <w:sz w:val="28"/>
          <w:szCs w:val="28"/>
          <w:lang w:val="ru-RU"/>
        </w:rPr>
        <w:t>пожилыми</w:t>
      </w:r>
      <w:proofErr w:type="gramEnd"/>
      <w:r w:rsidRPr="007873B0">
        <w:rPr>
          <w:rFonts w:ascii="Times New Roman" w:hAnsi="Times New Roman" w:cs="Times New Roman"/>
          <w:sz w:val="28"/>
          <w:szCs w:val="28"/>
          <w:lang w:val="ru-RU"/>
        </w:rPr>
        <w:t xml:space="preserve"> на 1 нормированную единицу дает уменьшение уровня экономической активности женщин на 0,037 п.п. Частный коэффициент эластичности составляет - 0,03, соответственно увеличение уровня экономической активности женского населения в возрастной группе 50 - 72 года на 1% произойдет при снижении демографической нагрузки </w:t>
      </w:r>
      <w:proofErr w:type="gramStart"/>
      <w:r w:rsidRPr="007873B0">
        <w:rPr>
          <w:rFonts w:ascii="Times New Roman" w:hAnsi="Times New Roman" w:cs="Times New Roman"/>
          <w:sz w:val="28"/>
          <w:szCs w:val="28"/>
          <w:lang w:val="ru-RU"/>
        </w:rPr>
        <w:t>пожилыми</w:t>
      </w:r>
      <w:proofErr w:type="gramEnd"/>
      <w:r w:rsidRPr="007873B0">
        <w:rPr>
          <w:rFonts w:ascii="Times New Roman" w:hAnsi="Times New Roman" w:cs="Times New Roman"/>
          <w:sz w:val="28"/>
          <w:szCs w:val="28"/>
          <w:lang w:val="ru-RU"/>
        </w:rPr>
        <w:t xml:space="preserve"> на 3%.</w:t>
      </w:r>
    </w:p>
    <w:p w:rsidR="003C1CC6" w:rsidRPr="007873B0" w:rsidRDefault="00E8317E"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ПДНП</w:t>
      </w:r>
      <w:r w:rsidR="003C1CC6" w:rsidRPr="007873B0">
        <w:rPr>
          <w:rFonts w:ascii="Times New Roman" w:hAnsi="Times New Roman" w:cs="Times New Roman"/>
          <w:sz w:val="28"/>
          <w:szCs w:val="28"/>
          <w:lang w:val="ru-RU"/>
        </w:rPr>
        <w:t xml:space="preserve"> по-другому объясняет изменение уровня экономической активности: при увеличении показателя на одну нормированную единицу, уровень экономической активности женщин не снижается, как это было при традиционном рассмотрении, а, наоборот, увеличивается на 0,01 п.п. Для увеличения на 1% уровня экономической активности необходимо увеличение </w:t>
      </w:r>
      <w:r>
        <w:rPr>
          <w:rFonts w:ascii="Times New Roman" w:hAnsi="Times New Roman" w:cs="Times New Roman"/>
          <w:sz w:val="28"/>
          <w:szCs w:val="28"/>
          <w:lang w:val="ru-RU"/>
        </w:rPr>
        <w:t>ПДНП</w:t>
      </w:r>
      <w:r w:rsidR="003C1CC6" w:rsidRPr="007873B0">
        <w:rPr>
          <w:rFonts w:ascii="Times New Roman" w:hAnsi="Times New Roman" w:cs="Times New Roman"/>
          <w:sz w:val="28"/>
          <w:szCs w:val="28"/>
          <w:lang w:val="ru-RU"/>
        </w:rPr>
        <w:t xml:space="preserve"> на 0,4%.</w:t>
      </w:r>
    </w:p>
    <w:p w:rsidR="003C1CC6" w:rsidRPr="007873B0" w:rsidRDefault="003C1CC6"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Увеличение медианного возраста на 1 год снижает уровень экономической активности женщин на 0,015 п.п., увеличение же аналогичного </w:t>
      </w:r>
      <w:proofErr w:type="spellStart"/>
      <w:r w:rsidRPr="007873B0">
        <w:rPr>
          <w:rFonts w:ascii="Times New Roman" w:hAnsi="Times New Roman" w:cs="Times New Roman"/>
          <w:sz w:val="28"/>
          <w:szCs w:val="28"/>
          <w:lang w:val="ru-RU"/>
        </w:rPr>
        <w:t>проспективного</w:t>
      </w:r>
      <w:proofErr w:type="spellEnd"/>
      <w:r w:rsidRPr="007873B0">
        <w:rPr>
          <w:rFonts w:ascii="Times New Roman" w:hAnsi="Times New Roman" w:cs="Times New Roman"/>
          <w:sz w:val="28"/>
          <w:szCs w:val="28"/>
          <w:lang w:val="ru-RU"/>
        </w:rPr>
        <w:t xml:space="preserve"> показателя, увеличивает зависимую переменную на 0,063 п.п. В терминах эластичности: для увеличения на 1% уровня экономической активности женщин необходимо: снижение медианного возраста на 1,44% или увеличение </w:t>
      </w:r>
      <w:proofErr w:type="spellStart"/>
      <w:r w:rsidRPr="007873B0">
        <w:rPr>
          <w:rFonts w:ascii="Times New Roman" w:hAnsi="Times New Roman" w:cs="Times New Roman"/>
          <w:sz w:val="28"/>
          <w:szCs w:val="28"/>
          <w:lang w:val="ru-RU"/>
        </w:rPr>
        <w:t>проспективного</w:t>
      </w:r>
      <w:proofErr w:type="spellEnd"/>
      <w:r w:rsidRPr="007873B0">
        <w:rPr>
          <w:rFonts w:ascii="Times New Roman" w:hAnsi="Times New Roman" w:cs="Times New Roman"/>
          <w:sz w:val="28"/>
          <w:szCs w:val="28"/>
          <w:lang w:val="ru-RU"/>
        </w:rPr>
        <w:t xml:space="preserve"> медианного возраста на 6%.</w:t>
      </w:r>
    </w:p>
    <w:p w:rsidR="003C1CC6" w:rsidRPr="007873B0" w:rsidRDefault="00E8317E"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А</w:t>
      </w:r>
      <w:r w:rsidR="003C1CC6" w:rsidRPr="007873B0">
        <w:rPr>
          <w:rFonts w:ascii="Times New Roman" w:hAnsi="Times New Roman" w:cs="Times New Roman"/>
          <w:sz w:val="28"/>
          <w:szCs w:val="28"/>
          <w:lang w:val="ru-RU"/>
        </w:rPr>
        <w:t>нализ построенных регрессионных моделей, позволяет сделать следующие выводы:</w:t>
      </w:r>
    </w:p>
    <w:p w:rsidR="003C1CC6" w:rsidRPr="007873B0" w:rsidRDefault="00363C6F" w:rsidP="008F0956">
      <w:pPr>
        <w:pStyle w:val="a3"/>
        <w:numPr>
          <w:ilvl w:val="0"/>
          <w:numId w:val="14"/>
        </w:numPr>
        <w:autoSpaceDE w:val="0"/>
        <w:autoSpaceDN w:val="0"/>
        <w:adjustRightInd w:val="0"/>
        <w:spacing w:after="0" w:line="360" w:lineRule="auto"/>
        <w:ind w:left="0" w:firstLine="709"/>
        <w:jc w:val="both"/>
        <w:rPr>
          <w:rFonts w:ascii="Times New Roman" w:hAnsi="Times New Roman" w:cs="Times New Roman"/>
          <w:lang w:val="ru-RU"/>
        </w:rPr>
      </w:pPr>
      <w:r>
        <w:rPr>
          <w:rFonts w:ascii="Times New Roman" w:hAnsi="Times New Roman" w:cs="Times New Roman"/>
          <w:sz w:val="28"/>
          <w:szCs w:val="28"/>
          <w:lang w:val="ru-RU"/>
        </w:rPr>
        <w:t>у</w:t>
      </w:r>
      <w:r w:rsidR="003C1CC6" w:rsidRPr="007873B0">
        <w:rPr>
          <w:rFonts w:ascii="Times New Roman" w:hAnsi="Times New Roman" w:cs="Times New Roman"/>
          <w:sz w:val="28"/>
          <w:szCs w:val="28"/>
          <w:lang w:val="ru-RU"/>
        </w:rPr>
        <w:t xml:space="preserve">величение </w:t>
      </w:r>
      <w:proofErr w:type="spellStart"/>
      <w:r w:rsidR="003C1CC6" w:rsidRPr="007873B0">
        <w:rPr>
          <w:rFonts w:ascii="Times New Roman" w:hAnsi="Times New Roman" w:cs="Times New Roman"/>
          <w:sz w:val="28"/>
          <w:szCs w:val="28"/>
          <w:lang w:val="ru-RU"/>
        </w:rPr>
        <w:t>проспективных</w:t>
      </w:r>
      <w:proofErr w:type="spellEnd"/>
      <w:r w:rsidR="003C1CC6" w:rsidRPr="007873B0">
        <w:rPr>
          <w:rFonts w:ascii="Times New Roman" w:hAnsi="Times New Roman" w:cs="Times New Roman"/>
          <w:sz w:val="28"/>
          <w:szCs w:val="28"/>
          <w:lang w:val="ru-RU"/>
        </w:rPr>
        <w:t xml:space="preserve"> показателей старения (</w:t>
      </w:r>
      <w:r w:rsidR="00E8317E">
        <w:rPr>
          <w:rFonts w:ascii="Times New Roman" w:hAnsi="Times New Roman" w:cs="Times New Roman"/>
          <w:sz w:val="28"/>
          <w:szCs w:val="28"/>
          <w:lang w:val="ru-RU"/>
        </w:rPr>
        <w:t>ДНП</w:t>
      </w:r>
      <w:r w:rsidR="003C1CC6" w:rsidRPr="007873B0">
        <w:rPr>
          <w:rFonts w:ascii="Times New Roman" w:hAnsi="Times New Roman" w:cs="Times New Roman"/>
          <w:sz w:val="28"/>
          <w:szCs w:val="28"/>
          <w:lang w:val="ru-RU"/>
        </w:rPr>
        <w:t xml:space="preserve"> и медианный возраст) ведет к увеличению уровня экономической активности, причем степень этого влияния превышает зависимость от среднего размера пенсии и уровня урбанизации;</w:t>
      </w:r>
    </w:p>
    <w:p w:rsidR="003C1CC6" w:rsidRPr="007873B0" w:rsidRDefault="00363C6F" w:rsidP="008F0956">
      <w:pPr>
        <w:pStyle w:val="a3"/>
        <w:numPr>
          <w:ilvl w:val="0"/>
          <w:numId w:val="14"/>
        </w:numPr>
        <w:autoSpaceDE w:val="0"/>
        <w:autoSpaceDN w:val="0"/>
        <w:adjustRightInd w:val="0"/>
        <w:spacing w:after="0" w:line="360" w:lineRule="auto"/>
        <w:ind w:left="0" w:firstLine="709"/>
        <w:jc w:val="both"/>
        <w:rPr>
          <w:rFonts w:ascii="Times New Roman" w:hAnsi="Times New Roman" w:cs="Times New Roman"/>
          <w:lang w:val="ru-RU"/>
        </w:rPr>
      </w:pPr>
      <w:r>
        <w:rPr>
          <w:rFonts w:ascii="Times New Roman" w:hAnsi="Times New Roman" w:cs="Times New Roman"/>
          <w:sz w:val="28"/>
          <w:szCs w:val="28"/>
          <w:lang w:val="ru-RU"/>
        </w:rPr>
        <w:t>у</w:t>
      </w:r>
      <w:r w:rsidR="003C1CC6" w:rsidRPr="007873B0">
        <w:rPr>
          <w:rFonts w:ascii="Times New Roman" w:hAnsi="Times New Roman" w:cs="Times New Roman"/>
          <w:sz w:val="28"/>
          <w:szCs w:val="28"/>
          <w:lang w:val="ru-RU"/>
        </w:rPr>
        <w:t>величение аналогичных традиционных показателей старения отрицательно влияет на изменение экономической активности;</w:t>
      </w:r>
    </w:p>
    <w:p w:rsidR="003C1CC6" w:rsidRPr="007873B0" w:rsidRDefault="00363C6F" w:rsidP="008F0956">
      <w:pPr>
        <w:pStyle w:val="a3"/>
        <w:numPr>
          <w:ilvl w:val="0"/>
          <w:numId w:val="14"/>
        </w:numPr>
        <w:autoSpaceDE w:val="0"/>
        <w:autoSpaceDN w:val="0"/>
        <w:adjustRightInd w:val="0"/>
        <w:spacing w:after="0" w:line="360" w:lineRule="auto"/>
        <w:ind w:left="0" w:firstLine="709"/>
        <w:jc w:val="both"/>
        <w:rPr>
          <w:rFonts w:ascii="Times New Roman" w:hAnsi="Times New Roman" w:cs="Times New Roman"/>
          <w:lang w:val="ru-RU"/>
        </w:rPr>
      </w:pPr>
      <w:r>
        <w:rPr>
          <w:rFonts w:ascii="Times New Roman" w:hAnsi="Times New Roman" w:cs="Times New Roman"/>
          <w:sz w:val="28"/>
          <w:szCs w:val="28"/>
          <w:lang w:val="ru-RU"/>
        </w:rPr>
        <w:lastRenderedPageBreak/>
        <w:t>и</w:t>
      </w:r>
      <w:r w:rsidR="003C1CC6" w:rsidRPr="007873B0">
        <w:rPr>
          <w:rFonts w:ascii="Times New Roman" w:hAnsi="Times New Roman" w:cs="Times New Roman"/>
          <w:sz w:val="28"/>
          <w:szCs w:val="28"/>
          <w:lang w:val="ru-RU"/>
        </w:rPr>
        <w:t xml:space="preserve">з всех показателей старения наиболее сильное влияние на изменение уровня экономической активности женского населения оказывает изменение </w:t>
      </w:r>
      <w:proofErr w:type="spellStart"/>
      <w:r w:rsidR="003C1CC6" w:rsidRPr="007873B0">
        <w:rPr>
          <w:rFonts w:ascii="Times New Roman" w:hAnsi="Times New Roman" w:cs="Times New Roman"/>
          <w:sz w:val="28"/>
          <w:szCs w:val="28"/>
          <w:lang w:val="ru-RU"/>
        </w:rPr>
        <w:t>проспективного</w:t>
      </w:r>
      <w:proofErr w:type="spellEnd"/>
      <w:r w:rsidR="003C1CC6" w:rsidRPr="007873B0">
        <w:rPr>
          <w:rFonts w:ascii="Times New Roman" w:hAnsi="Times New Roman" w:cs="Times New Roman"/>
          <w:sz w:val="28"/>
          <w:szCs w:val="28"/>
          <w:lang w:val="ru-RU"/>
        </w:rPr>
        <w:t xml:space="preserve"> медианного возраста</w:t>
      </w:r>
    </w:p>
    <w:p w:rsidR="003C1CC6" w:rsidRPr="00A12999" w:rsidRDefault="003C1CC6" w:rsidP="003C1CC6">
      <w:pPr>
        <w:pStyle w:val="2"/>
        <w:spacing w:before="120"/>
        <w:jc w:val="both"/>
        <w:rPr>
          <w:rFonts w:ascii="Times New Roman" w:hAnsi="Times New Roman" w:cs="Times New Roman"/>
          <w:color w:val="auto"/>
          <w:sz w:val="28"/>
          <w:szCs w:val="28"/>
          <w:lang w:val="ru-RU"/>
        </w:rPr>
      </w:pPr>
      <w:r w:rsidRPr="00A12999">
        <w:rPr>
          <w:rFonts w:ascii="Times New Roman" w:hAnsi="Times New Roman" w:cs="Times New Roman"/>
          <w:color w:val="auto"/>
          <w:sz w:val="28"/>
          <w:szCs w:val="28"/>
          <w:lang w:val="ru-RU"/>
        </w:rPr>
        <w:t>3.3. Регрессионный анализ влияния старения на э</w:t>
      </w:r>
      <w:r w:rsidR="00D07978">
        <w:rPr>
          <w:rFonts w:ascii="Times New Roman" w:hAnsi="Times New Roman" w:cs="Times New Roman"/>
          <w:color w:val="auto"/>
          <w:sz w:val="28"/>
          <w:szCs w:val="28"/>
          <w:lang w:val="ru-RU"/>
        </w:rPr>
        <w:t xml:space="preserve">кономическую активность </w:t>
      </w:r>
      <w:proofErr w:type="gramStart"/>
      <w:r w:rsidR="00D07978">
        <w:rPr>
          <w:rFonts w:ascii="Times New Roman" w:hAnsi="Times New Roman" w:cs="Times New Roman"/>
          <w:color w:val="auto"/>
          <w:sz w:val="28"/>
          <w:szCs w:val="28"/>
          <w:lang w:val="ru-RU"/>
        </w:rPr>
        <w:t>пожилых</w:t>
      </w:r>
      <w:proofErr w:type="gramEnd"/>
      <w:r w:rsidR="00D07978">
        <w:rPr>
          <w:rFonts w:ascii="Times New Roman" w:hAnsi="Times New Roman" w:cs="Times New Roman"/>
          <w:color w:val="auto"/>
          <w:sz w:val="28"/>
          <w:szCs w:val="28"/>
          <w:lang w:val="ru-RU"/>
        </w:rPr>
        <w:t>.</w:t>
      </w:r>
    </w:p>
    <w:p w:rsidR="008F0956" w:rsidRDefault="003C1CC6"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На экономическ</w:t>
      </w:r>
      <w:r>
        <w:rPr>
          <w:rFonts w:ascii="Times New Roman" w:hAnsi="Times New Roman" w:cs="Times New Roman"/>
          <w:sz w:val="28"/>
          <w:szCs w:val="28"/>
          <w:lang w:val="ru-RU"/>
        </w:rPr>
        <w:t>ую</w:t>
      </w:r>
      <w:r w:rsidRPr="007873B0">
        <w:rPr>
          <w:rFonts w:ascii="Times New Roman" w:hAnsi="Times New Roman" w:cs="Times New Roman"/>
          <w:sz w:val="28"/>
          <w:szCs w:val="28"/>
          <w:lang w:val="ru-RU"/>
        </w:rPr>
        <w:t xml:space="preserve"> активн</w:t>
      </w:r>
      <w:r>
        <w:rPr>
          <w:rFonts w:ascii="Times New Roman" w:hAnsi="Times New Roman" w:cs="Times New Roman"/>
          <w:sz w:val="28"/>
          <w:szCs w:val="28"/>
          <w:lang w:val="ru-RU"/>
        </w:rPr>
        <w:t>ость</w:t>
      </w:r>
      <w:r w:rsidRPr="007873B0">
        <w:rPr>
          <w:rFonts w:ascii="Times New Roman" w:hAnsi="Times New Roman" w:cs="Times New Roman"/>
          <w:sz w:val="28"/>
          <w:szCs w:val="28"/>
          <w:lang w:val="ru-RU"/>
        </w:rPr>
        <w:t xml:space="preserve"> влияют не только демографические характеристики. Однако значения коэффициентов при недемографических переменных практически не изменяются </w:t>
      </w:r>
      <w:r w:rsidR="008F0956">
        <w:rPr>
          <w:rFonts w:ascii="Times New Roman" w:hAnsi="Times New Roman" w:cs="Times New Roman"/>
          <w:sz w:val="28"/>
          <w:szCs w:val="28"/>
          <w:lang w:val="ru-RU"/>
        </w:rPr>
        <w:t xml:space="preserve">(за исключением уровня урбанизации и ВРП на душу) </w:t>
      </w:r>
      <w:r w:rsidRPr="007873B0">
        <w:rPr>
          <w:rFonts w:ascii="Times New Roman" w:hAnsi="Times New Roman" w:cs="Times New Roman"/>
          <w:sz w:val="28"/>
          <w:szCs w:val="28"/>
          <w:lang w:val="ru-RU"/>
        </w:rPr>
        <w:t>во всех регрессионных моделях для мужчин и женщин, что говорит об устойчивости модели.</w:t>
      </w:r>
    </w:p>
    <w:p w:rsidR="003C1CC6" w:rsidRDefault="003C1CC6"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Интерпретируя полученную модель, можно в</w:t>
      </w:r>
      <w:r w:rsidRPr="000B2E45">
        <w:rPr>
          <w:rFonts w:ascii="Times New Roman" w:hAnsi="Times New Roman" w:cs="Times New Roman"/>
          <w:sz w:val="28"/>
          <w:szCs w:val="28"/>
          <w:lang w:val="ru-RU"/>
        </w:rPr>
        <w:t>ыдели</w:t>
      </w:r>
      <w:r>
        <w:rPr>
          <w:rFonts w:ascii="Times New Roman" w:hAnsi="Times New Roman" w:cs="Times New Roman"/>
          <w:sz w:val="28"/>
          <w:szCs w:val="28"/>
          <w:lang w:val="ru-RU"/>
        </w:rPr>
        <w:t>ть некоторые</w:t>
      </w:r>
      <w:r w:rsidRPr="000B2E45">
        <w:rPr>
          <w:rFonts w:ascii="Times New Roman" w:hAnsi="Times New Roman" w:cs="Times New Roman"/>
          <w:sz w:val="28"/>
          <w:szCs w:val="28"/>
          <w:lang w:val="ru-RU"/>
        </w:rPr>
        <w:t xml:space="preserve"> региональные особенности экономической активности </w:t>
      </w:r>
      <w:r>
        <w:rPr>
          <w:rFonts w:ascii="Times New Roman" w:hAnsi="Times New Roman" w:cs="Times New Roman"/>
          <w:sz w:val="28"/>
          <w:szCs w:val="28"/>
          <w:lang w:val="ru-RU"/>
        </w:rPr>
        <w:t>пожилых</w:t>
      </w:r>
      <w:r w:rsidRPr="000B2E45">
        <w:rPr>
          <w:rFonts w:ascii="Times New Roman" w:hAnsi="Times New Roman" w:cs="Times New Roman"/>
          <w:sz w:val="28"/>
          <w:szCs w:val="28"/>
          <w:lang w:val="ru-RU"/>
        </w:rPr>
        <w:t xml:space="preserve"> в регионах Р</w:t>
      </w:r>
      <w:r>
        <w:rPr>
          <w:rFonts w:ascii="Times New Roman" w:hAnsi="Times New Roman" w:cs="Times New Roman"/>
          <w:sz w:val="28"/>
          <w:szCs w:val="28"/>
          <w:lang w:val="ru-RU"/>
        </w:rPr>
        <w:t>оссии</w:t>
      </w:r>
      <w:r w:rsidRPr="000B2E45">
        <w:rPr>
          <w:rFonts w:ascii="Times New Roman" w:hAnsi="Times New Roman" w:cs="Times New Roman"/>
          <w:sz w:val="28"/>
          <w:szCs w:val="28"/>
          <w:lang w:val="ru-RU"/>
        </w:rPr>
        <w:t>.</w:t>
      </w:r>
      <w:proofErr w:type="gramEnd"/>
      <w:r w:rsidRPr="000B2E45">
        <w:rPr>
          <w:rFonts w:ascii="Times New Roman" w:hAnsi="Times New Roman" w:cs="Times New Roman"/>
          <w:sz w:val="28"/>
          <w:szCs w:val="28"/>
          <w:lang w:val="ru-RU"/>
        </w:rPr>
        <w:t xml:space="preserve"> Прежде всего, различия в уровне </w:t>
      </w:r>
      <w:r>
        <w:rPr>
          <w:rFonts w:ascii="Times New Roman" w:hAnsi="Times New Roman" w:cs="Times New Roman"/>
          <w:sz w:val="28"/>
          <w:szCs w:val="28"/>
          <w:lang w:val="ru-RU"/>
        </w:rPr>
        <w:t xml:space="preserve">экономической активности </w:t>
      </w:r>
      <w:r w:rsidRPr="000558E5">
        <w:rPr>
          <w:rFonts w:ascii="Times New Roman" w:hAnsi="Times New Roman" w:cs="Times New Roman"/>
          <w:sz w:val="28"/>
          <w:szCs w:val="28"/>
          <w:lang w:val="ru-RU"/>
        </w:rPr>
        <w:t xml:space="preserve">определяются уровнем доходов населения. </w:t>
      </w:r>
      <w:r w:rsidRPr="000558E5">
        <w:rPr>
          <w:rFonts w:ascii="Times New Roman" w:hAnsi="Times New Roman" w:cs="Times New Roman"/>
          <w:sz w:val="28"/>
          <w:szCs w:val="28"/>
          <w:lang w:val="ru-RU" w:eastAsia="ru-RU"/>
        </w:rPr>
        <w:t xml:space="preserve">Показатели, определяющие уровень благосостояния региона, являются значимыми во всех построенных моделях. Зависимость уровня экономической активности от показателя ВРП на душу населения имеет </w:t>
      </w:r>
      <w:r w:rsidRPr="000558E5">
        <w:rPr>
          <w:rFonts w:ascii="Times New Roman" w:hAnsi="Times New Roman" w:cs="Times New Roman"/>
          <w:sz w:val="28"/>
          <w:szCs w:val="28"/>
          <w:lang w:eastAsia="ru-RU"/>
        </w:rPr>
        <w:t>U</w:t>
      </w:r>
      <w:r w:rsidRPr="000558E5">
        <w:rPr>
          <w:rFonts w:ascii="Times New Roman" w:hAnsi="Times New Roman" w:cs="Times New Roman"/>
          <w:sz w:val="28"/>
          <w:szCs w:val="28"/>
          <w:lang w:val="ru-RU" w:eastAsia="ru-RU"/>
        </w:rPr>
        <w:t xml:space="preserve"> образную форму. </w:t>
      </w:r>
      <w:r>
        <w:rPr>
          <w:rStyle w:val="af1"/>
          <w:rFonts w:ascii="Times New Roman" w:hAnsi="Times New Roman" w:cs="Times New Roman"/>
          <w:sz w:val="28"/>
          <w:szCs w:val="28"/>
          <w:lang w:val="ru-RU" w:eastAsia="ru-RU"/>
        </w:rPr>
        <w:footnoteReference w:id="2"/>
      </w:r>
      <w:r>
        <w:rPr>
          <w:rFonts w:ascii="Times New Roman" w:hAnsi="Times New Roman" w:cs="Times New Roman"/>
          <w:sz w:val="28"/>
          <w:szCs w:val="28"/>
          <w:lang w:val="ru-RU" w:eastAsia="ru-RU"/>
        </w:rPr>
        <w:t xml:space="preserve"> Россия попадает под тип стран со средним доходом и развитым промышленным сектором. Получается, что ч</w:t>
      </w:r>
      <w:r w:rsidRPr="000558E5">
        <w:rPr>
          <w:rFonts w:ascii="Times New Roman" w:hAnsi="Times New Roman" w:cs="Times New Roman"/>
          <w:sz w:val="28"/>
          <w:szCs w:val="28"/>
          <w:lang w:val="ru-RU" w:eastAsia="ru-RU"/>
        </w:rPr>
        <w:t>ем выше реальные показатель ВРП на душу населения в стране, тем ниже уровень экономической активности. Наиболее ярко это проявляется для женского населения регионов России: коэффициент при показателе ВРП на душу всегда отрицательный и по величине превышает значения других индикаторов</w:t>
      </w:r>
      <w:r>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rPr>
        <w:t xml:space="preserve">Слабые положительные коэффициенты при показателе ВРП в моделях для мужского населения свидетельствуют о том, что для мужчин, особенно в пожилом возрасте, при условии экономического роста важен фактор участия на рынке </w:t>
      </w:r>
      <w:r>
        <w:rPr>
          <w:rFonts w:ascii="Times New Roman" w:hAnsi="Times New Roman" w:cs="Times New Roman"/>
          <w:sz w:val="28"/>
          <w:szCs w:val="28"/>
          <w:lang w:val="ru-RU"/>
        </w:rPr>
        <w:lastRenderedPageBreak/>
        <w:t xml:space="preserve">труда (роль кормильца). </w:t>
      </w:r>
      <w:r w:rsidRPr="007873B0">
        <w:rPr>
          <w:rFonts w:ascii="Times New Roman" w:hAnsi="Times New Roman" w:cs="Times New Roman"/>
          <w:sz w:val="28"/>
          <w:szCs w:val="28"/>
          <w:lang w:val="ru-RU"/>
        </w:rPr>
        <w:t xml:space="preserve">Небольшое </w:t>
      </w:r>
      <w:r>
        <w:rPr>
          <w:rFonts w:ascii="Times New Roman" w:hAnsi="Times New Roman" w:cs="Times New Roman"/>
          <w:sz w:val="28"/>
          <w:szCs w:val="28"/>
          <w:lang w:val="ru-RU"/>
        </w:rPr>
        <w:t xml:space="preserve">и постоянное во всех моделях </w:t>
      </w:r>
      <w:r w:rsidRPr="007873B0">
        <w:rPr>
          <w:rFonts w:ascii="Times New Roman" w:hAnsi="Times New Roman" w:cs="Times New Roman"/>
          <w:sz w:val="28"/>
          <w:szCs w:val="28"/>
          <w:lang w:val="ru-RU"/>
        </w:rPr>
        <w:t xml:space="preserve">влияние на уровень экономической активности </w:t>
      </w:r>
      <w:r>
        <w:rPr>
          <w:rFonts w:ascii="Times New Roman" w:hAnsi="Times New Roman" w:cs="Times New Roman"/>
          <w:sz w:val="28"/>
          <w:szCs w:val="28"/>
          <w:lang w:val="ru-RU"/>
        </w:rPr>
        <w:t>оказывает</w:t>
      </w:r>
      <w:r w:rsidRPr="007873B0">
        <w:rPr>
          <w:rFonts w:ascii="Times New Roman" w:hAnsi="Times New Roman" w:cs="Times New Roman"/>
          <w:sz w:val="28"/>
          <w:szCs w:val="28"/>
          <w:lang w:val="ru-RU"/>
        </w:rPr>
        <w:t xml:space="preserve"> </w:t>
      </w:r>
      <w:r>
        <w:rPr>
          <w:rFonts w:ascii="Times New Roman" w:hAnsi="Times New Roman" w:cs="Times New Roman"/>
          <w:sz w:val="28"/>
          <w:szCs w:val="28"/>
          <w:lang w:val="ru-RU"/>
        </w:rPr>
        <w:t>с</w:t>
      </w:r>
      <w:r w:rsidRPr="007873B0">
        <w:rPr>
          <w:rFonts w:ascii="Times New Roman" w:hAnsi="Times New Roman" w:cs="Times New Roman"/>
          <w:sz w:val="28"/>
          <w:szCs w:val="28"/>
          <w:lang w:val="ru-RU"/>
        </w:rPr>
        <w:t>редний уровень начисленной пенсии</w:t>
      </w:r>
      <w:r>
        <w:rPr>
          <w:rFonts w:ascii="Times New Roman" w:hAnsi="Times New Roman" w:cs="Times New Roman"/>
          <w:sz w:val="28"/>
          <w:szCs w:val="28"/>
          <w:lang w:val="ru-RU"/>
        </w:rPr>
        <w:t>.</w:t>
      </w:r>
      <w:r w:rsidRPr="007873B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Данный показатель </w:t>
      </w:r>
      <w:r w:rsidRPr="007873B0">
        <w:rPr>
          <w:rFonts w:ascii="Times New Roman" w:hAnsi="Times New Roman" w:cs="Times New Roman"/>
          <w:sz w:val="28"/>
          <w:szCs w:val="28"/>
          <w:lang w:val="ru-RU"/>
        </w:rPr>
        <w:t>положительно влияет на экономическую активность для мужчин и женщин, создавая ощутимый эффект замещения (Рощин, 2003).</w:t>
      </w:r>
    </w:p>
    <w:p w:rsidR="003C1CC6" w:rsidRDefault="003C1CC6"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Различия в </w:t>
      </w:r>
      <w:r w:rsidRPr="009746E3">
        <w:rPr>
          <w:rFonts w:ascii="Times New Roman" w:hAnsi="Times New Roman" w:cs="Times New Roman"/>
          <w:sz w:val="28"/>
          <w:szCs w:val="28"/>
          <w:lang w:val="ru-RU" w:eastAsia="ru-RU"/>
        </w:rPr>
        <w:t>уровне урбанизации и характер</w:t>
      </w:r>
      <w:r>
        <w:rPr>
          <w:rFonts w:ascii="Times New Roman" w:hAnsi="Times New Roman" w:cs="Times New Roman"/>
          <w:sz w:val="28"/>
          <w:szCs w:val="28"/>
          <w:lang w:val="ru-RU" w:eastAsia="ru-RU"/>
        </w:rPr>
        <w:t>е</w:t>
      </w:r>
      <w:r w:rsidRPr="009746E3">
        <w:rPr>
          <w:rFonts w:ascii="Times New Roman" w:hAnsi="Times New Roman" w:cs="Times New Roman"/>
          <w:sz w:val="28"/>
          <w:szCs w:val="28"/>
          <w:lang w:val="ru-RU" w:eastAsia="ru-RU"/>
        </w:rPr>
        <w:t xml:space="preserve"> расселения, определяет возможности вовлечения населения в рыночную экономику. </w:t>
      </w:r>
      <w:r>
        <w:rPr>
          <w:rFonts w:ascii="Times New Roman" w:hAnsi="Times New Roman" w:cs="Times New Roman"/>
          <w:sz w:val="28"/>
          <w:szCs w:val="28"/>
          <w:lang w:val="ru-RU" w:eastAsia="ru-RU"/>
        </w:rPr>
        <w:t>Кроме того,</w:t>
      </w:r>
      <w:r w:rsidRPr="009746E3">
        <w:rPr>
          <w:rFonts w:ascii="Times New Roman" w:hAnsi="Times New Roman" w:cs="Times New Roman"/>
          <w:sz w:val="28"/>
          <w:szCs w:val="28"/>
          <w:lang w:val="ru-RU" w:eastAsia="ru-RU"/>
        </w:rPr>
        <w:t xml:space="preserve"> в </w:t>
      </w:r>
      <w:r>
        <w:rPr>
          <w:rFonts w:ascii="Times New Roman" w:hAnsi="Times New Roman" w:cs="Times New Roman"/>
          <w:sz w:val="28"/>
          <w:szCs w:val="28"/>
          <w:lang w:val="ru-RU" w:eastAsia="ru-RU"/>
        </w:rPr>
        <w:t>национальных республиках</w:t>
      </w:r>
      <w:r w:rsidRPr="009746E3">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eastAsia="ru-RU"/>
        </w:rPr>
        <w:t>существуют</w:t>
      </w:r>
      <w:r w:rsidRPr="009746E3">
        <w:rPr>
          <w:rFonts w:ascii="Times New Roman" w:hAnsi="Times New Roman" w:cs="Times New Roman"/>
          <w:sz w:val="28"/>
          <w:szCs w:val="28"/>
          <w:lang w:val="ru-RU" w:eastAsia="ru-RU"/>
        </w:rPr>
        <w:t xml:space="preserve"> особые институты семьи, власти, отношени</w:t>
      </w:r>
      <w:r>
        <w:rPr>
          <w:rFonts w:ascii="Times New Roman" w:hAnsi="Times New Roman" w:cs="Times New Roman"/>
          <w:sz w:val="28"/>
          <w:szCs w:val="28"/>
          <w:lang w:val="ru-RU" w:eastAsia="ru-RU"/>
        </w:rPr>
        <w:t>я</w:t>
      </w:r>
      <w:r w:rsidRPr="009746E3">
        <w:rPr>
          <w:rFonts w:ascii="Times New Roman" w:hAnsi="Times New Roman" w:cs="Times New Roman"/>
          <w:sz w:val="28"/>
          <w:szCs w:val="28"/>
          <w:lang w:val="ru-RU" w:eastAsia="ru-RU"/>
        </w:rPr>
        <w:t xml:space="preserve"> к труду,</w:t>
      </w:r>
      <w:r>
        <w:rPr>
          <w:rFonts w:ascii="Times New Roman" w:hAnsi="Times New Roman" w:cs="Times New Roman"/>
          <w:sz w:val="28"/>
          <w:szCs w:val="28"/>
          <w:lang w:val="ru-RU" w:eastAsia="ru-RU"/>
        </w:rPr>
        <w:t xml:space="preserve"> и, соответственно,</w:t>
      </w:r>
      <w:r w:rsidRPr="009746E3">
        <w:rPr>
          <w:rFonts w:ascii="Times New Roman" w:hAnsi="Times New Roman" w:cs="Times New Roman"/>
          <w:sz w:val="28"/>
          <w:szCs w:val="28"/>
          <w:lang w:val="ru-RU" w:eastAsia="ru-RU"/>
        </w:rPr>
        <w:t xml:space="preserve"> специфические направления экономической активности населения.</w:t>
      </w:r>
      <w:r>
        <w:rPr>
          <w:rFonts w:ascii="Times New Roman" w:hAnsi="Times New Roman" w:cs="Times New Roman"/>
          <w:sz w:val="28"/>
          <w:szCs w:val="28"/>
          <w:lang w:val="ru-RU" w:eastAsia="ru-RU"/>
        </w:rPr>
        <w:t xml:space="preserve"> Как показывают результаты модели, </w:t>
      </w:r>
      <w:r>
        <w:rPr>
          <w:rFonts w:ascii="Times New Roman" w:hAnsi="Times New Roman" w:cs="Times New Roman"/>
          <w:sz w:val="28"/>
          <w:szCs w:val="28"/>
          <w:lang w:val="ru-RU"/>
        </w:rPr>
        <w:t xml:space="preserve">уровень урбанизации в регионе оказывает положительное влияние на уровень экономической активности женщин, отрицательное </w:t>
      </w:r>
      <w:r w:rsidR="00483B69">
        <w:rPr>
          <w:rFonts w:ascii="Times New Roman" w:hAnsi="Times New Roman" w:cs="Times New Roman"/>
          <w:sz w:val="28"/>
          <w:szCs w:val="28"/>
          <w:lang w:val="ru-RU"/>
        </w:rPr>
        <w:t>-</w:t>
      </w:r>
      <w:r>
        <w:rPr>
          <w:rFonts w:ascii="Times New Roman" w:hAnsi="Times New Roman" w:cs="Times New Roman"/>
          <w:sz w:val="28"/>
          <w:szCs w:val="28"/>
          <w:lang w:val="ru-RU"/>
        </w:rPr>
        <w:t xml:space="preserve"> для мужчин. </w:t>
      </w:r>
      <w:r w:rsidRPr="007873B0">
        <w:rPr>
          <w:rFonts w:ascii="Times New Roman" w:hAnsi="Times New Roman" w:cs="Times New Roman"/>
          <w:sz w:val="28"/>
          <w:szCs w:val="28"/>
          <w:lang w:val="ru-RU"/>
        </w:rPr>
        <w:t xml:space="preserve">Женщины пенсионного возраста, проживающие в городской местности, в относительно большей степени, чем мужчины, оставаться на рынке </w:t>
      </w:r>
      <w:r w:rsidRPr="008814C8">
        <w:rPr>
          <w:rFonts w:ascii="Times New Roman" w:hAnsi="Times New Roman" w:cs="Times New Roman"/>
          <w:sz w:val="28"/>
          <w:szCs w:val="28"/>
          <w:lang w:val="ru-RU"/>
        </w:rPr>
        <w:t>труда, занимая непривлекательные для молодежи рабочие места (уборщицы, консьержки).</w:t>
      </w:r>
    </w:p>
    <w:p w:rsidR="003C1CC6" w:rsidRPr="008814C8" w:rsidRDefault="003C1CC6"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r w:rsidRPr="008814C8">
        <w:rPr>
          <w:rFonts w:ascii="Times New Roman" w:hAnsi="Times New Roman" w:cs="Times New Roman"/>
          <w:sz w:val="28"/>
          <w:szCs w:val="28"/>
          <w:lang w:val="ru-RU"/>
        </w:rPr>
        <w:t xml:space="preserve">Различный уровень образования населения в регионах влияет на </w:t>
      </w:r>
      <w:r>
        <w:rPr>
          <w:rFonts w:ascii="Times New Roman" w:hAnsi="Times New Roman" w:cs="Times New Roman"/>
          <w:sz w:val="28"/>
          <w:szCs w:val="28"/>
          <w:lang w:val="ru-RU"/>
        </w:rPr>
        <w:t xml:space="preserve">различия в </w:t>
      </w:r>
      <w:r w:rsidRPr="008814C8">
        <w:rPr>
          <w:rFonts w:ascii="Times New Roman" w:hAnsi="Times New Roman" w:cs="Times New Roman"/>
          <w:sz w:val="28"/>
          <w:szCs w:val="28"/>
          <w:lang w:val="ru-RU"/>
        </w:rPr>
        <w:t>уров</w:t>
      </w:r>
      <w:r>
        <w:rPr>
          <w:rFonts w:ascii="Times New Roman" w:hAnsi="Times New Roman" w:cs="Times New Roman"/>
          <w:sz w:val="28"/>
          <w:szCs w:val="28"/>
          <w:lang w:val="ru-RU"/>
        </w:rPr>
        <w:t>не</w:t>
      </w:r>
      <w:r w:rsidRPr="008814C8">
        <w:rPr>
          <w:rFonts w:ascii="Times New Roman" w:hAnsi="Times New Roman" w:cs="Times New Roman"/>
          <w:sz w:val="28"/>
          <w:szCs w:val="28"/>
          <w:lang w:val="ru-RU"/>
        </w:rPr>
        <w:t xml:space="preserve"> экономической активности. Наличие высшего образования положительно влияет на вероятность пребывания на рынке труда и для мужчин и для женщин. Образование повышает конкурентоспособность работников и способствует формированию творческого характера труда, снижая, при прочих равных условиях, экономическую детерминированность принятия решения о работе.</w:t>
      </w:r>
      <w:r>
        <w:rPr>
          <w:rFonts w:ascii="Times New Roman" w:hAnsi="Times New Roman" w:cs="Times New Roman"/>
          <w:sz w:val="28"/>
          <w:szCs w:val="28"/>
          <w:lang w:val="ru-RU"/>
        </w:rPr>
        <w:t xml:space="preserve"> В данной группе о</w:t>
      </w:r>
      <w:r w:rsidRPr="008814C8">
        <w:rPr>
          <w:rFonts w:ascii="Times New Roman" w:hAnsi="Times New Roman" w:cs="Times New Roman"/>
          <w:sz w:val="28"/>
          <w:szCs w:val="28"/>
          <w:lang w:val="ru-RU"/>
        </w:rPr>
        <w:t>собенно высока доля занятых в сфере образования, здравоохранения и предоставления социальных услуг.</w:t>
      </w:r>
      <w:r>
        <w:rPr>
          <w:rFonts w:ascii="Times New Roman" w:hAnsi="Times New Roman" w:cs="Times New Roman"/>
          <w:sz w:val="28"/>
          <w:szCs w:val="28"/>
          <w:lang w:val="ru-RU"/>
        </w:rPr>
        <w:t xml:space="preserve"> Это обусловлено низким уров</w:t>
      </w:r>
      <w:r w:rsidRPr="008814C8">
        <w:rPr>
          <w:rFonts w:ascii="Times New Roman" w:hAnsi="Times New Roman" w:cs="Times New Roman"/>
          <w:sz w:val="28"/>
          <w:szCs w:val="28"/>
          <w:lang w:val="ru-RU"/>
        </w:rPr>
        <w:t>н</w:t>
      </w:r>
      <w:r>
        <w:rPr>
          <w:rFonts w:ascii="Times New Roman" w:hAnsi="Times New Roman" w:cs="Times New Roman"/>
          <w:sz w:val="28"/>
          <w:szCs w:val="28"/>
          <w:lang w:val="ru-RU"/>
        </w:rPr>
        <w:t>ем</w:t>
      </w:r>
      <w:r w:rsidRPr="008814C8">
        <w:rPr>
          <w:rFonts w:ascii="Times New Roman" w:hAnsi="Times New Roman" w:cs="Times New Roman"/>
          <w:sz w:val="28"/>
          <w:szCs w:val="28"/>
          <w:lang w:val="ru-RU"/>
        </w:rPr>
        <w:t xml:space="preserve"> заработных плат</w:t>
      </w:r>
      <w:r>
        <w:rPr>
          <w:rFonts w:ascii="Times New Roman" w:hAnsi="Times New Roman" w:cs="Times New Roman"/>
          <w:sz w:val="28"/>
          <w:szCs w:val="28"/>
          <w:lang w:val="ru-RU"/>
        </w:rPr>
        <w:t xml:space="preserve">, отсутствием </w:t>
      </w:r>
      <w:r w:rsidRPr="008814C8">
        <w:rPr>
          <w:rFonts w:ascii="Times New Roman" w:hAnsi="Times New Roman" w:cs="Times New Roman"/>
          <w:sz w:val="28"/>
          <w:szCs w:val="28"/>
          <w:lang w:val="ru-RU"/>
        </w:rPr>
        <w:t>конкуренци</w:t>
      </w:r>
      <w:r>
        <w:rPr>
          <w:rFonts w:ascii="Times New Roman" w:hAnsi="Times New Roman" w:cs="Times New Roman"/>
          <w:sz w:val="28"/>
          <w:szCs w:val="28"/>
          <w:lang w:val="ru-RU"/>
        </w:rPr>
        <w:t>и</w:t>
      </w:r>
      <w:r w:rsidRPr="008814C8">
        <w:rPr>
          <w:rFonts w:ascii="Times New Roman" w:hAnsi="Times New Roman" w:cs="Times New Roman"/>
          <w:sz w:val="28"/>
          <w:szCs w:val="28"/>
          <w:lang w:val="ru-RU"/>
        </w:rPr>
        <w:t xml:space="preserve"> за рабо</w:t>
      </w:r>
      <w:r>
        <w:rPr>
          <w:rFonts w:ascii="Times New Roman" w:hAnsi="Times New Roman" w:cs="Times New Roman"/>
          <w:sz w:val="28"/>
          <w:szCs w:val="28"/>
          <w:lang w:val="ru-RU"/>
        </w:rPr>
        <w:t>чие места.</w:t>
      </w:r>
    </w:p>
    <w:p w:rsidR="003C1CC6" w:rsidRPr="007873B0" w:rsidRDefault="003C1CC6"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proofErr w:type="gramStart"/>
      <w:r w:rsidRPr="007873B0">
        <w:rPr>
          <w:rFonts w:ascii="Times New Roman" w:hAnsi="Times New Roman" w:cs="Times New Roman"/>
          <w:sz w:val="28"/>
          <w:szCs w:val="28"/>
          <w:lang w:val="ru-RU"/>
        </w:rPr>
        <w:t>Таким образом, э</w:t>
      </w:r>
      <w:r>
        <w:rPr>
          <w:rFonts w:ascii="Times New Roman" w:hAnsi="Times New Roman" w:cs="Times New Roman"/>
          <w:sz w:val="28"/>
          <w:szCs w:val="28"/>
          <w:lang w:val="ru-RU"/>
        </w:rPr>
        <w:t>кономическая активность пожилых</w:t>
      </w:r>
      <w:r w:rsidRPr="007873B0">
        <w:rPr>
          <w:rFonts w:ascii="Times New Roman" w:hAnsi="Times New Roman" w:cs="Times New Roman"/>
          <w:sz w:val="28"/>
          <w:szCs w:val="28"/>
          <w:lang w:val="ru-RU"/>
        </w:rPr>
        <w:t xml:space="preserve"> детерминирована </w:t>
      </w:r>
      <w:r>
        <w:rPr>
          <w:rFonts w:ascii="Times New Roman" w:hAnsi="Times New Roman" w:cs="Times New Roman"/>
          <w:sz w:val="28"/>
          <w:szCs w:val="28"/>
          <w:lang w:val="ru-RU"/>
        </w:rPr>
        <w:t>как</w:t>
      </w:r>
      <w:r w:rsidR="00E8317E">
        <w:rPr>
          <w:rFonts w:ascii="Times New Roman" w:hAnsi="Times New Roman" w:cs="Times New Roman"/>
          <w:sz w:val="28"/>
          <w:szCs w:val="28"/>
          <w:lang w:val="ru-RU"/>
        </w:rPr>
        <w:t xml:space="preserve"> экономическими факторами, так </w:t>
      </w:r>
      <w:r w:rsidRPr="007873B0">
        <w:rPr>
          <w:rFonts w:ascii="Times New Roman" w:hAnsi="Times New Roman" w:cs="Times New Roman"/>
          <w:sz w:val="28"/>
          <w:szCs w:val="28"/>
          <w:lang w:val="ru-RU"/>
        </w:rPr>
        <w:t xml:space="preserve">формируется </w:t>
      </w:r>
      <w:r w:rsidR="00E8317E">
        <w:rPr>
          <w:rFonts w:ascii="Times New Roman" w:hAnsi="Times New Roman" w:cs="Times New Roman"/>
          <w:sz w:val="28"/>
          <w:szCs w:val="28"/>
          <w:lang w:val="ru-RU"/>
        </w:rPr>
        <w:t xml:space="preserve">и </w:t>
      </w:r>
      <w:r w:rsidRPr="007873B0">
        <w:rPr>
          <w:rFonts w:ascii="Times New Roman" w:hAnsi="Times New Roman" w:cs="Times New Roman"/>
          <w:sz w:val="28"/>
          <w:szCs w:val="28"/>
          <w:lang w:val="ru-RU"/>
        </w:rPr>
        <w:t>под воздействием демографических факторов, а именно фактор</w:t>
      </w:r>
      <w:r w:rsidR="00E8317E">
        <w:rPr>
          <w:rFonts w:ascii="Times New Roman" w:hAnsi="Times New Roman" w:cs="Times New Roman"/>
          <w:sz w:val="28"/>
          <w:szCs w:val="28"/>
          <w:lang w:val="ru-RU"/>
        </w:rPr>
        <w:t>а</w:t>
      </w:r>
      <w:r w:rsidRPr="007873B0">
        <w:rPr>
          <w:rFonts w:ascii="Times New Roman" w:hAnsi="Times New Roman" w:cs="Times New Roman"/>
          <w:sz w:val="28"/>
          <w:szCs w:val="28"/>
          <w:lang w:val="ru-RU"/>
        </w:rPr>
        <w:t xml:space="preserve"> возраста населения.</w:t>
      </w:r>
      <w:proofErr w:type="gramEnd"/>
      <w:r w:rsidRPr="007873B0">
        <w:rPr>
          <w:rFonts w:ascii="Times New Roman" w:hAnsi="Times New Roman" w:cs="Times New Roman"/>
          <w:sz w:val="28"/>
          <w:szCs w:val="28"/>
          <w:lang w:val="ru-RU"/>
        </w:rPr>
        <w:t xml:space="preserve"> В полученных нами регрессионных моделях наибольшая степень разброса </w:t>
      </w:r>
      <w:r w:rsidRPr="007873B0">
        <w:rPr>
          <w:rFonts w:ascii="Times New Roman" w:hAnsi="Times New Roman" w:cs="Times New Roman"/>
          <w:sz w:val="28"/>
          <w:szCs w:val="28"/>
          <w:lang w:val="ru-RU"/>
        </w:rPr>
        <w:lastRenderedPageBreak/>
        <w:t>значений соответствует именно индикаторам старения населения, что лишний раз подчеркивает важность учета этого параметра.</w:t>
      </w:r>
    </w:p>
    <w:p w:rsidR="003C1CC6" w:rsidRPr="007873B0" w:rsidRDefault="003C1CC6"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Особый интерес для рассмотрения представляет влияние медианного и </w:t>
      </w:r>
      <w:proofErr w:type="spellStart"/>
      <w:r w:rsidRPr="007873B0">
        <w:rPr>
          <w:rFonts w:ascii="Times New Roman" w:hAnsi="Times New Roman" w:cs="Times New Roman"/>
          <w:sz w:val="28"/>
          <w:szCs w:val="28"/>
          <w:lang w:val="ru-RU"/>
        </w:rPr>
        <w:t>проспективного</w:t>
      </w:r>
      <w:proofErr w:type="spellEnd"/>
      <w:r w:rsidRPr="007873B0">
        <w:rPr>
          <w:rFonts w:ascii="Times New Roman" w:hAnsi="Times New Roman" w:cs="Times New Roman"/>
          <w:sz w:val="28"/>
          <w:szCs w:val="28"/>
          <w:lang w:val="ru-RU"/>
        </w:rPr>
        <w:t xml:space="preserve"> медианного возраста на уровень экономической активности. Согласно построенным в пункте 3.2 моделям для женского населения: увеличение хронологического медианного возраста на 1 год снижает экономическую активность, увеличение </w:t>
      </w:r>
      <w:proofErr w:type="spellStart"/>
      <w:r w:rsidRPr="007873B0">
        <w:rPr>
          <w:rFonts w:ascii="Times New Roman" w:hAnsi="Times New Roman" w:cs="Times New Roman"/>
          <w:sz w:val="28"/>
          <w:szCs w:val="28"/>
          <w:lang w:val="ru-RU"/>
        </w:rPr>
        <w:t>проспективного</w:t>
      </w:r>
      <w:proofErr w:type="spellEnd"/>
      <w:r w:rsidRPr="007873B0">
        <w:rPr>
          <w:rFonts w:ascii="Times New Roman" w:hAnsi="Times New Roman" w:cs="Times New Roman"/>
          <w:sz w:val="28"/>
          <w:szCs w:val="28"/>
          <w:lang w:val="ru-RU"/>
        </w:rPr>
        <w:t xml:space="preserve"> возраста в свою очередь увеличивает зависимую переменную. У мужского населения России наблюдается диаметрально противоположная ситуация: увеличение экономической активности пожилых мужчин </w:t>
      </w:r>
      <w:r w:rsidRPr="000558E5">
        <w:rPr>
          <w:rFonts w:ascii="Times New Roman" w:hAnsi="Times New Roman" w:cs="Times New Roman"/>
          <w:sz w:val="28"/>
          <w:szCs w:val="28"/>
          <w:lang w:val="ru-RU"/>
        </w:rPr>
        <w:t xml:space="preserve">происходит только при увеличении традиционного медианного возраста. Увеличение </w:t>
      </w:r>
      <w:proofErr w:type="spellStart"/>
      <w:r w:rsidRPr="000558E5">
        <w:rPr>
          <w:rFonts w:ascii="Times New Roman" w:hAnsi="Times New Roman" w:cs="Times New Roman"/>
          <w:sz w:val="28"/>
          <w:szCs w:val="28"/>
          <w:lang w:val="ru-RU"/>
        </w:rPr>
        <w:t>проспективного</w:t>
      </w:r>
      <w:proofErr w:type="spellEnd"/>
      <w:r w:rsidRPr="007873B0">
        <w:rPr>
          <w:rFonts w:ascii="Times New Roman" w:hAnsi="Times New Roman" w:cs="Times New Roman"/>
          <w:sz w:val="28"/>
          <w:szCs w:val="28"/>
          <w:lang w:val="ru-RU"/>
        </w:rPr>
        <w:t xml:space="preserve"> показателя ведет к снижению экономической активности. </w:t>
      </w:r>
    </w:p>
    <w:p w:rsidR="003C1CC6" w:rsidRDefault="003C1CC6"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Подобная ситуация определена особенностями старения в России: по шкале </w:t>
      </w:r>
      <w:proofErr w:type="spellStart"/>
      <w:r w:rsidRPr="007873B0">
        <w:rPr>
          <w:rFonts w:ascii="Times New Roman" w:hAnsi="Times New Roman" w:cs="Times New Roman"/>
          <w:sz w:val="28"/>
          <w:szCs w:val="28"/>
          <w:lang w:val="ru-RU"/>
        </w:rPr>
        <w:t>проспективного</w:t>
      </w:r>
      <w:proofErr w:type="spellEnd"/>
      <w:r w:rsidRPr="007873B0">
        <w:rPr>
          <w:rFonts w:ascii="Times New Roman" w:hAnsi="Times New Roman" w:cs="Times New Roman"/>
          <w:sz w:val="28"/>
          <w:szCs w:val="28"/>
          <w:lang w:val="ru-RU"/>
        </w:rPr>
        <w:t xml:space="preserve"> возраста мужское население стареет быстрее и интенсивнее, высокая смертность трудоспособного населения, снижающая ОПЖ в старших возрастах и низкий уровень здоровья неблагоприятно влияют на положение пожилых мужчин на рынке труда. Для женского населения России ситуация больше напоминает страны Восточной Европы. Относительно высокая ожидаемая продолжительность жизни способствует не только </w:t>
      </w:r>
      <w:r w:rsidRPr="00E76155">
        <w:rPr>
          <w:rFonts w:ascii="Times New Roman" w:hAnsi="Times New Roman" w:cs="Times New Roman"/>
          <w:sz w:val="28"/>
          <w:szCs w:val="28"/>
          <w:lang w:val="ru-RU"/>
        </w:rPr>
        <w:t xml:space="preserve">снижению </w:t>
      </w:r>
      <w:proofErr w:type="spellStart"/>
      <w:r w:rsidRPr="00E76155">
        <w:rPr>
          <w:rFonts w:ascii="Times New Roman" w:hAnsi="Times New Roman" w:cs="Times New Roman"/>
          <w:sz w:val="28"/>
          <w:szCs w:val="28"/>
          <w:lang w:val="ru-RU"/>
        </w:rPr>
        <w:t>проспективного</w:t>
      </w:r>
      <w:proofErr w:type="spellEnd"/>
      <w:r w:rsidRPr="00E76155">
        <w:rPr>
          <w:rFonts w:ascii="Times New Roman" w:hAnsi="Times New Roman" w:cs="Times New Roman"/>
          <w:sz w:val="28"/>
          <w:szCs w:val="28"/>
          <w:lang w:val="ru-RU"/>
        </w:rPr>
        <w:t xml:space="preserve"> возраста, но и стимулирует занятость после достижения пенсионного возраста.</w:t>
      </w:r>
    </w:p>
    <w:p w:rsidR="003C1CC6" w:rsidRDefault="003C1CC6"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Таким образом, на основе оценки параметров регрессионной модели и уровня экономической активности в регионах России в целом можно выделить зоны повышенной и пониженной занятости. Высокий уровень экономической активности пожилого мужского и женского населения  характерен для северных территорий и зон влияния крупных городов</w:t>
      </w:r>
      <w:r w:rsidRPr="00E76155">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eastAsia="ru-RU"/>
        </w:rPr>
        <w:t xml:space="preserve">Как уже говорилось выше, на европейском и азиатском севере в силу </w:t>
      </w:r>
      <w:r w:rsidRPr="000558E5">
        <w:rPr>
          <w:rFonts w:ascii="Times New Roman" w:hAnsi="Times New Roman" w:cs="Times New Roman"/>
          <w:sz w:val="28"/>
          <w:szCs w:val="28"/>
          <w:lang w:val="ru-RU" w:eastAsia="ru-RU"/>
        </w:rPr>
        <w:t xml:space="preserve">более раннего выхода на пенсию многие пожилые сохраняют желание работать. Суровые природные условия </w:t>
      </w:r>
      <w:r w:rsidRPr="000558E5">
        <w:rPr>
          <w:rFonts w:ascii="Times New Roman" w:hAnsi="Times New Roman" w:cs="Times New Roman"/>
          <w:sz w:val="28"/>
          <w:szCs w:val="28"/>
          <w:lang w:val="ru-RU" w:eastAsia="ru-RU"/>
        </w:rPr>
        <w:lastRenderedPageBreak/>
        <w:t>способствуют высокому миграционному оттоку населения пожилого возраста</w:t>
      </w:r>
      <w:r>
        <w:rPr>
          <w:rFonts w:ascii="Times New Roman" w:hAnsi="Times New Roman" w:cs="Times New Roman"/>
          <w:sz w:val="28"/>
          <w:szCs w:val="28"/>
          <w:lang w:val="ru-RU" w:eastAsia="ru-RU"/>
        </w:rPr>
        <w:t xml:space="preserve">. Для тех представителей старшего поколения, кто не мигрировал, экономическая активность является необходимым условием проживания в регионе, из-за </w:t>
      </w:r>
      <w:r w:rsidRPr="00E76155">
        <w:rPr>
          <w:rFonts w:ascii="Times New Roman" w:hAnsi="Times New Roman" w:cs="Times New Roman"/>
          <w:sz w:val="28"/>
          <w:szCs w:val="28"/>
          <w:lang w:val="ru-RU" w:eastAsia="ru-RU"/>
        </w:rPr>
        <w:t>высокой стоимости жизни и минимальных доходов от личного подсобного хозяйства в зоне неблагоприятного климата.</w:t>
      </w:r>
      <w:r>
        <w:rPr>
          <w:rFonts w:ascii="Times New Roman" w:hAnsi="Times New Roman" w:cs="Times New Roman"/>
          <w:sz w:val="28"/>
          <w:szCs w:val="28"/>
          <w:lang w:val="ru-RU" w:eastAsia="ru-RU"/>
        </w:rPr>
        <w:t xml:space="preserve"> </w:t>
      </w:r>
      <w:r w:rsidR="00363C6F">
        <w:rPr>
          <w:rFonts w:ascii="Times New Roman" w:hAnsi="Times New Roman" w:cs="Times New Roman"/>
          <w:sz w:val="28"/>
          <w:szCs w:val="28"/>
          <w:lang w:val="ru-RU" w:eastAsia="ru-RU"/>
        </w:rPr>
        <w:t>Н</w:t>
      </w:r>
      <w:r>
        <w:rPr>
          <w:rFonts w:ascii="Times New Roman" w:hAnsi="Times New Roman" w:cs="Times New Roman"/>
          <w:sz w:val="28"/>
          <w:szCs w:val="28"/>
          <w:lang w:val="ru-RU" w:eastAsia="ru-RU"/>
        </w:rPr>
        <w:t xml:space="preserve">есмотря на низкую долю пожилых </w:t>
      </w:r>
      <w:r w:rsidR="00363C6F">
        <w:rPr>
          <w:rFonts w:ascii="Times New Roman" w:hAnsi="Times New Roman" w:cs="Times New Roman"/>
          <w:sz w:val="28"/>
          <w:szCs w:val="28"/>
          <w:lang w:val="ru-RU" w:eastAsia="ru-RU"/>
        </w:rPr>
        <w:t xml:space="preserve">в традиционном и </w:t>
      </w:r>
      <w:proofErr w:type="spellStart"/>
      <w:r>
        <w:rPr>
          <w:rFonts w:ascii="Times New Roman" w:hAnsi="Times New Roman" w:cs="Times New Roman"/>
          <w:sz w:val="28"/>
          <w:szCs w:val="28"/>
          <w:lang w:val="ru-RU" w:eastAsia="ru-RU"/>
        </w:rPr>
        <w:t>проспективном</w:t>
      </w:r>
      <w:proofErr w:type="spellEnd"/>
      <w:r>
        <w:rPr>
          <w:rFonts w:ascii="Times New Roman" w:hAnsi="Times New Roman" w:cs="Times New Roman"/>
          <w:sz w:val="28"/>
          <w:szCs w:val="28"/>
          <w:lang w:val="ru-RU" w:eastAsia="ru-RU"/>
        </w:rPr>
        <w:t xml:space="preserve"> </w:t>
      </w:r>
      <w:proofErr w:type="gramStart"/>
      <w:r>
        <w:rPr>
          <w:rFonts w:ascii="Times New Roman" w:hAnsi="Times New Roman" w:cs="Times New Roman"/>
          <w:sz w:val="28"/>
          <w:szCs w:val="28"/>
          <w:lang w:val="ru-RU" w:eastAsia="ru-RU"/>
        </w:rPr>
        <w:t>измерении</w:t>
      </w:r>
      <w:proofErr w:type="gramEnd"/>
      <w:r>
        <w:rPr>
          <w:rFonts w:ascii="Times New Roman" w:hAnsi="Times New Roman" w:cs="Times New Roman"/>
          <w:sz w:val="28"/>
          <w:szCs w:val="28"/>
          <w:lang w:val="ru-RU" w:eastAsia="ru-RU"/>
        </w:rPr>
        <w:t xml:space="preserve"> (стадии демографической молодости</w:t>
      </w:r>
      <w:r w:rsidR="00363C6F">
        <w:rPr>
          <w:rFonts w:ascii="Times New Roman" w:hAnsi="Times New Roman" w:cs="Times New Roman"/>
          <w:sz w:val="28"/>
          <w:szCs w:val="28"/>
          <w:lang w:val="ru-RU" w:eastAsia="ru-RU"/>
        </w:rPr>
        <w:t>,</w:t>
      </w:r>
      <w:r>
        <w:rPr>
          <w:rFonts w:ascii="Times New Roman" w:hAnsi="Times New Roman" w:cs="Times New Roman"/>
          <w:sz w:val="28"/>
          <w:szCs w:val="28"/>
          <w:lang w:val="ru-RU" w:eastAsia="ru-RU"/>
        </w:rPr>
        <w:t xml:space="preserve"> первого преддверия старости), уровень экономической активности </w:t>
      </w:r>
      <w:r w:rsidR="00363C6F">
        <w:rPr>
          <w:rFonts w:ascii="Times New Roman" w:hAnsi="Times New Roman" w:cs="Times New Roman"/>
          <w:sz w:val="28"/>
          <w:szCs w:val="28"/>
          <w:lang w:val="ru-RU" w:eastAsia="ru-RU"/>
        </w:rPr>
        <w:t>пожилых</w:t>
      </w:r>
      <w:r w:rsidR="00E60F36">
        <w:rPr>
          <w:rFonts w:ascii="Times New Roman" w:hAnsi="Times New Roman" w:cs="Times New Roman"/>
          <w:sz w:val="28"/>
          <w:szCs w:val="28"/>
          <w:lang w:val="ru-RU" w:eastAsia="ru-RU"/>
        </w:rPr>
        <w:t xml:space="preserve"> один из самых высоких в России</w:t>
      </w:r>
      <w:r>
        <w:rPr>
          <w:rFonts w:ascii="Times New Roman" w:hAnsi="Times New Roman" w:cs="Times New Roman"/>
          <w:sz w:val="28"/>
          <w:szCs w:val="28"/>
          <w:lang w:val="ru-RU" w:eastAsia="ru-RU"/>
        </w:rPr>
        <w:t>.</w:t>
      </w:r>
    </w:p>
    <w:p w:rsidR="003C1CC6" w:rsidRDefault="003C1CC6"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Вторая зона повышенной занятости </w:t>
      </w:r>
      <w:proofErr w:type="gramStart"/>
      <w:r>
        <w:rPr>
          <w:rFonts w:ascii="Times New Roman" w:hAnsi="Times New Roman" w:cs="Times New Roman"/>
          <w:sz w:val="28"/>
          <w:szCs w:val="28"/>
          <w:lang w:val="ru-RU" w:eastAsia="ru-RU"/>
        </w:rPr>
        <w:t>пожилых</w:t>
      </w:r>
      <w:proofErr w:type="gramEnd"/>
      <w:r>
        <w:rPr>
          <w:rFonts w:ascii="Times New Roman" w:hAnsi="Times New Roman" w:cs="Times New Roman"/>
          <w:sz w:val="28"/>
          <w:szCs w:val="28"/>
          <w:lang w:val="ru-RU" w:eastAsia="ru-RU"/>
        </w:rPr>
        <w:t xml:space="preserve"> - к</w:t>
      </w:r>
      <w:r w:rsidRPr="00E76155">
        <w:rPr>
          <w:rFonts w:ascii="Times New Roman" w:hAnsi="Times New Roman" w:cs="Times New Roman"/>
          <w:sz w:val="28"/>
          <w:szCs w:val="28"/>
          <w:lang w:val="ru-RU" w:eastAsia="ru-RU"/>
        </w:rPr>
        <w:t>рупнейши</w:t>
      </w:r>
      <w:r>
        <w:rPr>
          <w:rFonts w:ascii="Times New Roman" w:hAnsi="Times New Roman" w:cs="Times New Roman"/>
          <w:sz w:val="28"/>
          <w:szCs w:val="28"/>
          <w:lang w:val="ru-RU" w:eastAsia="ru-RU"/>
        </w:rPr>
        <w:t>е</w:t>
      </w:r>
      <w:r w:rsidRPr="00E76155">
        <w:rPr>
          <w:rFonts w:ascii="Times New Roman" w:hAnsi="Times New Roman" w:cs="Times New Roman"/>
          <w:sz w:val="28"/>
          <w:szCs w:val="28"/>
          <w:lang w:val="ru-RU" w:eastAsia="ru-RU"/>
        </w:rPr>
        <w:t xml:space="preserve"> городски</w:t>
      </w:r>
      <w:r>
        <w:rPr>
          <w:rFonts w:ascii="Times New Roman" w:hAnsi="Times New Roman" w:cs="Times New Roman"/>
          <w:sz w:val="28"/>
          <w:szCs w:val="28"/>
          <w:lang w:val="ru-RU" w:eastAsia="ru-RU"/>
        </w:rPr>
        <w:t>е</w:t>
      </w:r>
      <w:r w:rsidRPr="00E76155">
        <w:rPr>
          <w:rFonts w:ascii="Times New Roman" w:hAnsi="Times New Roman" w:cs="Times New Roman"/>
          <w:sz w:val="28"/>
          <w:szCs w:val="28"/>
          <w:lang w:val="ru-RU" w:eastAsia="ru-RU"/>
        </w:rPr>
        <w:t xml:space="preserve"> агломераци</w:t>
      </w:r>
      <w:r>
        <w:rPr>
          <w:rFonts w:ascii="Times New Roman" w:hAnsi="Times New Roman" w:cs="Times New Roman"/>
          <w:sz w:val="28"/>
          <w:szCs w:val="28"/>
          <w:lang w:val="ru-RU" w:eastAsia="ru-RU"/>
        </w:rPr>
        <w:t xml:space="preserve">и. Высокий уровень экономической активности данных территорий в основном </w:t>
      </w:r>
      <w:r w:rsidRPr="00E76155">
        <w:rPr>
          <w:rFonts w:ascii="Times New Roman" w:hAnsi="Times New Roman" w:cs="Times New Roman"/>
          <w:sz w:val="28"/>
          <w:szCs w:val="28"/>
          <w:lang w:val="ru-RU" w:eastAsia="ru-RU"/>
        </w:rPr>
        <w:t>вынужденн</w:t>
      </w:r>
      <w:r>
        <w:rPr>
          <w:rFonts w:ascii="Times New Roman" w:hAnsi="Times New Roman" w:cs="Times New Roman"/>
          <w:sz w:val="28"/>
          <w:szCs w:val="28"/>
          <w:lang w:val="ru-RU" w:eastAsia="ru-RU"/>
        </w:rPr>
        <w:t xml:space="preserve">ый и </w:t>
      </w:r>
      <w:r w:rsidRPr="00E76155">
        <w:rPr>
          <w:rFonts w:ascii="Times New Roman" w:hAnsi="Times New Roman" w:cs="Times New Roman"/>
          <w:sz w:val="28"/>
          <w:szCs w:val="28"/>
          <w:lang w:val="ru-RU" w:eastAsia="ru-RU"/>
        </w:rPr>
        <w:t xml:space="preserve">обусловлен </w:t>
      </w:r>
      <w:r>
        <w:rPr>
          <w:rFonts w:ascii="Times New Roman" w:hAnsi="Times New Roman" w:cs="Times New Roman"/>
          <w:sz w:val="28"/>
          <w:szCs w:val="28"/>
          <w:lang w:val="ru-RU" w:eastAsia="ru-RU"/>
        </w:rPr>
        <w:t>сочетанием низкого</w:t>
      </w:r>
      <w:r w:rsidRPr="00E76155">
        <w:rPr>
          <w:rFonts w:ascii="Times New Roman" w:hAnsi="Times New Roman" w:cs="Times New Roman"/>
          <w:sz w:val="28"/>
          <w:szCs w:val="28"/>
          <w:lang w:val="ru-RU" w:eastAsia="ru-RU"/>
        </w:rPr>
        <w:t xml:space="preserve"> уровн</w:t>
      </w:r>
      <w:r>
        <w:rPr>
          <w:rFonts w:ascii="Times New Roman" w:hAnsi="Times New Roman" w:cs="Times New Roman"/>
          <w:sz w:val="28"/>
          <w:szCs w:val="28"/>
          <w:lang w:val="ru-RU" w:eastAsia="ru-RU"/>
        </w:rPr>
        <w:t>я</w:t>
      </w:r>
      <w:r w:rsidRPr="00E76155">
        <w:rPr>
          <w:rFonts w:ascii="Times New Roman" w:hAnsi="Times New Roman" w:cs="Times New Roman"/>
          <w:sz w:val="28"/>
          <w:szCs w:val="28"/>
          <w:lang w:val="ru-RU" w:eastAsia="ru-RU"/>
        </w:rPr>
        <w:t xml:space="preserve"> пенси</w:t>
      </w:r>
      <w:r>
        <w:rPr>
          <w:rFonts w:ascii="Times New Roman" w:hAnsi="Times New Roman" w:cs="Times New Roman"/>
          <w:sz w:val="28"/>
          <w:szCs w:val="28"/>
          <w:lang w:val="ru-RU" w:eastAsia="ru-RU"/>
        </w:rPr>
        <w:t>и</w:t>
      </w:r>
      <w:r w:rsidRPr="00E76155">
        <w:rPr>
          <w:rFonts w:ascii="Times New Roman" w:hAnsi="Times New Roman" w:cs="Times New Roman"/>
          <w:sz w:val="28"/>
          <w:szCs w:val="28"/>
          <w:lang w:val="ru-RU" w:eastAsia="ru-RU"/>
        </w:rPr>
        <w:t xml:space="preserve"> и дороговизной жизни. </w:t>
      </w:r>
      <w:r>
        <w:rPr>
          <w:rFonts w:ascii="Times New Roman" w:hAnsi="Times New Roman" w:cs="Times New Roman"/>
          <w:sz w:val="28"/>
          <w:szCs w:val="28"/>
          <w:lang w:val="ru-RU" w:eastAsia="ru-RU"/>
        </w:rPr>
        <w:t xml:space="preserve">Типичные представители данной группы регионов </w:t>
      </w:r>
      <w:r w:rsidR="00483B69">
        <w:rPr>
          <w:rFonts w:ascii="Times New Roman" w:hAnsi="Times New Roman" w:cs="Times New Roman"/>
          <w:sz w:val="28"/>
          <w:szCs w:val="28"/>
          <w:lang w:val="ru-RU" w:eastAsia="ru-RU"/>
        </w:rPr>
        <w:t>-</w:t>
      </w:r>
      <w:r>
        <w:rPr>
          <w:rFonts w:ascii="Times New Roman" w:hAnsi="Times New Roman" w:cs="Times New Roman"/>
          <w:sz w:val="28"/>
          <w:szCs w:val="28"/>
          <w:lang w:val="ru-RU" w:eastAsia="ru-RU"/>
        </w:rPr>
        <w:t xml:space="preserve"> Москва, Санкт-Петербург, Московская область. Высокий уровень экономической активности также объясняется большим предложением труда для данной возрастной группы (с одной стороны </w:t>
      </w:r>
      <w:r w:rsidR="00483B69">
        <w:rPr>
          <w:rFonts w:ascii="Times New Roman" w:hAnsi="Times New Roman" w:cs="Times New Roman"/>
          <w:sz w:val="28"/>
          <w:szCs w:val="28"/>
          <w:lang w:val="ru-RU" w:eastAsia="ru-RU"/>
        </w:rPr>
        <w:t>-</w:t>
      </w:r>
      <w:r>
        <w:rPr>
          <w:rFonts w:ascii="Times New Roman" w:hAnsi="Times New Roman" w:cs="Times New Roman"/>
          <w:sz w:val="28"/>
          <w:szCs w:val="28"/>
          <w:lang w:val="ru-RU" w:eastAsia="ru-RU"/>
        </w:rPr>
        <w:t xml:space="preserve"> работа в научных организациях, требующая высшее образование, с другой </w:t>
      </w:r>
      <w:r w:rsidR="00483B69">
        <w:rPr>
          <w:rFonts w:ascii="Times New Roman" w:hAnsi="Times New Roman" w:cs="Times New Roman"/>
          <w:sz w:val="28"/>
          <w:szCs w:val="28"/>
          <w:lang w:val="ru-RU" w:eastAsia="ru-RU"/>
        </w:rPr>
        <w:t>-</w:t>
      </w:r>
      <w:r>
        <w:rPr>
          <w:rFonts w:ascii="Times New Roman" w:hAnsi="Times New Roman" w:cs="Times New Roman"/>
          <w:sz w:val="28"/>
          <w:szCs w:val="28"/>
          <w:lang w:val="ru-RU" w:eastAsia="ru-RU"/>
        </w:rPr>
        <w:t xml:space="preserve"> большое число мест с низким уровнем квалификации в бюджетных государственных учреждениях). По особенностям возрастной структуры населения Москва и крупные городские агломерации принципиально отличаются от описанных выше территорий Севера. Для регионов данной группы характерна большая доля пожилых, высокая доля населения трудоспособного возраста и постоянный миграционный приток, увеличивающий численность трудоспособного населения. Предложение на рынке труда покрывает все описанные выше категории, и уровень экономической активности даже в группе </w:t>
      </w:r>
      <w:proofErr w:type="gramStart"/>
      <w:r>
        <w:rPr>
          <w:rFonts w:ascii="Times New Roman" w:hAnsi="Times New Roman" w:cs="Times New Roman"/>
          <w:sz w:val="28"/>
          <w:szCs w:val="28"/>
          <w:lang w:val="ru-RU" w:eastAsia="ru-RU"/>
        </w:rPr>
        <w:t>пожилых</w:t>
      </w:r>
      <w:proofErr w:type="gramEnd"/>
      <w:r>
        <w:rPr>
          <w:rFonts w:ascii="Times New Roman" w:hAnsi="Times New Roman" w:cs="Times New Roman"/>
          <w:sz w:val="28"/>
          <w:szCs w:val="28"/>
          <w:lang w:val="ru-RU" w:eastAsia="ru-RU"/>
        </w:rPr>
        <w:t xml:space="preserve"> сохраняет очень высокие значения (для мужского и женского населения).</w:t>
      </w:r>
    </w:p>
    <w:p w:rsidR="003C1CC6" w:rsidRDefault="003C1CC6"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Зона низкого уровня экономической активности пожилого населения в основном состоит из </w:t>
      </w:r>
      <w:r w:rsidRPr="000C01C1">
        <w:rPr>
          <w:rFonts w:ascii="Times New Roman" w:hAnsi="Times New Roman" w:cs="Times New Roman"/>
          <w:sz w:val="28"/>
          <w:szCs w:val="28"/>
          <w:lang w:val="ru-RU" w:eastAsia="ru-RU"/>
        </w:rPr>
        <w:t>аграрных южных регионов и слаборазвитых</w:t>
      </w:r>
      <w:r>
        <w:rPr>
          <w:rFonts w:ascii="Times New Roman" w:hAnsi="Times New Roman" w:cs="Times New Roman"/>
          <w:sz w:val="28"/>
          <w:szCs w:val="28"/>
          <w:lang w:val="ru-RU" w:eastAsia="ru-RU"/>
        </w:rPr>
        <w:t xml:space="preserve"> республик Поволжья и юга Сибири. Низкий уровень пенсии и отсутствие предложения на </w:t>
      </w:r>
      <w:r>
        <w:rPr>
          <w:rFonts w:ascii="Times New Roman" w:hAnsi="Times New Roman" w:cs="Times New Roman"/>
          <w:sz w:val="28"/>
          <w:szCs w:val="28"/>
          <w:lang w:val="ru-RU" w:eastAsia="ru-RU"/>
        </w:rPr>
        <w:lastRenderedPageBreak/>
        <w:t xml:space="preserve">рынке труда способствует распространению </w:t>
      </w:r>
      <w:r w:rsidRPr="000C01C1">
        <w:rPr>
          <w:rFonts w:ascii="Times New Roman" w:hAnsi="Times New Roman" w:cs="Times New Roman"/>
          <w:sz w:val="28"/>
          <w:szCs w:val="28"/>
          <w:lang w:val="ru-RU" w:eastAsia="ru-RU"/>
        </w:rPr>
        <w:t>личного подсо</w:t>
      </w:r>
      <w:r>
        <w:rPr>
          <w:rFonts w:ascii="Times New Roman" w:hAnsi="Times New Roman" w:cs="Times New Roman"/>
          <w:sz w:val="28"/>
          <w:szCs w:val="28"/>
          <w:lang w:val="ru-RU" w:eastAsia="ru-RU"/>
        </w:rPr>
        <w:t>бного хозяйства, которое может интерпретироваться и как экономическая активность (производство товаров и услуг для продажи), и как ее отсутствие (</w:t>
      </w:r>
      <w:r w:rsidR="00492F6F">
        <w:rPr>
          <w:rFonts w:ascii="Times New Roman" w:hAnsi="Times New Roman" w:cs="Times New Roman"/>
          <w:sz w:val="28"/>
          <w:szCs w:val="28"/>
          <w:lang w:val="ru-RU" w:eastAsia="ru-RU"/>
        </w:rPr>
        <w:t xml:space="preserve">при условии </w:t>
      </w:r>
      <w:r>
        <w:rPr>
          <w:rFonts w:ascii="Times New Roman" w:hAnsi="Times New Roman" w:cs="Times New Roman"/>
          <w:sz w:val="28"/>
          <w:szCs w:val="28"/>
          <w:lang w:val="ru-RU" w:eastAsia="ru-RU"/>
        </w:rPr>
        <w:t>производств</w:t>
      </w:r>
      <w:r w:rsidR="00492F6F">
        <w:rPr>
          <w:rFonts w:ascii="Times New Roman" w:hAnsi="Times New Roman" w:cs="Times New Roman"/>
          <w:sz w:val="28"/>
          <w:szCs w:val="28"/>
          <w:lang w:val="ru-RU" w:eastAsia="ru-RU"/>
        </w:rPr>
        <w:t>а</w:t>
      </w:r>
      <w:r>
        <w:rPr>
          <w:rFonts w:ascii="Times New Roman" w:hAnsi="Times New Roman" w:cs="Times New Roman"/>
          <w:sz w:val="28"/>
          <w:szCs w:val="28"/>
          <w:lang w:val="ru-RU" w:eastAsia="ru-RU"/>
        </w:rPr>
        <w:t xml:space="preserve"> «для себя»)</w:t>
      </w:r>
      <w:r w:rsidRPr="000C01C1">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eastAsia="ru-RU"/>
        </w:rPr>
        <w:t xml:space="preserve">На </w:t>
      </w:r>
      <w:r w:rsidRPr="002E2F02">
        <w:rPr>
          <w:rFonts w:ascii="Times New Roman" w:hAnsi="Times New Roman" w:cs="Times New Roman"/>
          <w:sz w:val="28"/>
          <w:szCs w:val="28"/>
          <w:lang w:val="ru-RU" w:eastAsia="ru-RU"/>
        </w:rPr>
        <w:t xml:space="preserve">рисунках </w:t>
      </w:r>
      <w:r w:rsidR="002E2F02" w:rsidRPr="002E2F02">
        <w:rPr>
          <w:rFonts w:ascii="Times New Roman" w:hAnsi="Times New Roman" w:cs="Times New Roman"/>
          <w:sz w:val="28"/>
          <w:szCs w:val="28"/>
          <w:lang w:val="ru-RU" w:eastAsia="ru-RU"/>
        </w:rPr>
        <w:t>31,32</w:t>
      </w:r>
      <w:r>
        <w:rPr>
          <w:rFonts w:ascii="Times New Roman" w:hAnsi="Times New Roman" w:cs="Times New Roman"/>
          <w:sz w:val="28"/>
          <w:szCs w:val="28"/>
          <w:lang w:val="ru-RU" w:eastAsia="ru-RU"/>
        </w:rPr>
        <w:t xml:space="preserve"> ярко видны к</w:t>
      </w:r>
      <w:r w:rsidRPr="000C01C1">
        <w:rPr>
          <w:rFonts w:ascii="Times New Roman" w:hAnsi="Times New Roman" w:cs="Times New Roman"/>
          <w:sz w:val="28"/>
          <w:szCs w:val="28"/>
          <w:lang w:val="ru-RU" w:eastAsia="ru-RU"/>
        </w:rPr>
        <w:t xml:space="preserve">онтрасты </w:t>
      </w:r>
      <w:r>
        <w:rPr>
          <w:rFonts w:ascii="Times New Roman" w:hAnsi="Times New Roman" w:cs="Times New Roman"/>
          <w:sz w:val="28"/>
          <w:szCs w:val="28"/>
          <w:lang w:val="ru-RU" w:eastAsia="ru-RU"/>
        </w:rPr>
        <w:t>между республиками Северного Кавказа</w:t>
      </w:r>
      <w:r w:rsidR="00E8317E">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eastAsia="ru-RU"/>
        </w:rPr>
        <w:t>и приграничными территориями Юга Сибири. Если первым соответствует сохранение экономической активности, то для вторых характерен низки</w:t>
      </w:r>
      <w:r w:rsidR="00492F6F">
        <w:rPr>
          <w:rFonts w:ascii="Times New Roman" w:hAnsi="Times New Roman" w:cs="Times New Roman"/>
          <w:sz w:val="28"/>
          <w:szCs w:val="28"/>
          <w:lang w:val="ru-RU" w:eastAsia="ru-RU"/>
        </w:rPr>
        <w:t>й уровень</w:t>
      </w:r>
      <w:r>
        <w:rPr>
          <w:rFonts w:ascii="Times New Roman" w:hAnsi="Times New Roman" w:cs="Times New Roman"/>
          <w:sz w:val="28"/>
          <w:szCs w:val="28"/>
          <w:lang w:val="ru-RU" w:eastAsia="ru-RU"/>
        </w:rPr>
        <w:t xml:space="preserve">. </w:t>
      </w:r>
      <w:r w:rsidR="00492F6F">
        <w:rPr>
          <w:rFonts w:ascii="Times New Roman" w:hAnsi="Times New Roman" w:cs="Times New Roman"/>
          <w:sz w:val="28"/>
          <w:szCs w:val="28"/>
          <w:lang w:val="ru-RU" w:eastAsia="ru-RU"/>
        </w:rPr>
        <w:t>ВСН данных групп регионов принципиально различается.</w:t>
      </w:r>
      <w:r>
        <w:rPr>
          <w:rFonts w:ascii="Times New Roman" w:hAnsi="Times New Roman" w:cs="Times New Roman"/>
          <w:sz w:val="28"/>
          <w:szCs w:val="28"/>
          <w:lang w:val="ru-RU" w:eastAsia="ru-RU"/>
        </w:rPr>
        <w:t xml:space="preserve"> В традиционном </w:t>
      </w:r>
      <w:r w:rsidR="00492F6F">
        <w:rPr>
          <w:rFonts w:ascii="Times New Roman" w:hAnsi="Times New Roman" w:cs="Times New Roman"/>
          <w:sz w:val="28"/>
          <w:szCs w:val="28"/>
          <w:lang w:val="ru-RU" w:eastAsia="ru-RU"/>
        </w:rPr>
        <w:t>измерении</w:t>
      </w:r>
      <w:r>
        <w:rPr>
          <w:rFonts w:ascii="Times New Roman" w:hAnsi="Times New Roman" w:cs="Times New Roman"/>
          <w:sz w:val="28"/>
          <w:szCs w:val="28"/>
          <w:lang w:val="ru-RU" w:eastAsia="ru-RU"/>
        </w:rPr>
        <w:t xml:space="preserve"> регионы схожи между собой: доля </w:t>
      </w:r>
      <w:proofErr w:type="gramStart"/>
      <w:r>
        <w:rPr>
          <w:rFonts w:ascii="Times New Roman" w:hAnsi="Times New Roman" w:cs="Times New Roman"/>
          <w:sz w:val="28"/>
          <w:szCs w:val="28"/>
          <w:lang w:val="ru-RU" w:eastAsia="ru-RU"/>
        </w:rPr>
        <w:t>пожилых</w:t>
      </w:r>
      <w:proofErr w:type="gramEnd"/>
      <w:r>
        <w:rPr>
          <w:rFonts w:ascii="Times New Roman" w:hAnsi="Times New Roman" w:cs="Times New Roman"/>
          <w:sz w:val="28"/>
          <w:szCs w:val="28"/>
          <w:lang w:val="ru-RU" w:eastAsia="ru-RU"/>
        </w:rPr>
        <w:t xml:space="preserve"> в общей численности населения невелика (сохранение высокой рождаемости), в </w:t>
      </w:r>
      <w:proofErr w:type="spellStart"/>
      <w:r>
        <w:rPr>
          <w:rFonts w:ascii="Times New Roman" w:hAnsi="Times New Roman" w:cs="Times New Roman"/>
          <w:sz w:val="28"/>
          <w:szCs w:val="28"/>
          <w:lang w:val="ru-RU" w:eastAsia="ru-RU"/>
        </w:rPr>
        <w:t>проспективном</w:t>
      </w:r>
      <w:proofErr w:type="spellEnd"/>
      <w:r>
        <w:rPr>
          <w:rFonts w:ascii="Times New Roman" w:hAnsi="Times New Roman" w:cs="Times New Roman"/>
          <w:sz w:val="28"/>
          <w:szCs w:val="28"/>
          <w:lang w:val="ru-RU" w:eastAsia="ru-RU"/>
        </w:rPr>
        <w:t xml:space="preserve"> же наблюдаются существенные различия. Низкая смертность и высокая </w:t>
      </w:r>
      <w:r w:rsidR="00492F6F">
        <w:rPr>
          <w:rFonts w:ascii="Times New Roman" w:hAnsi="Times New Roman" w:cs="Times New Roman"/>
          <w:sz w:val="28"/>
          <w:szCs w:val="28"/>
          <w:lang w:val="ru-RU" w:eastAsia="ru-RU"/>
        </w:rPr>
        <w:t>ОПЖ</w:t>
      </w:r>
      <w:r>
        <w:rPr>
          <w:rFonts w:ascii="Times New Roman" w:hAnsi="Times New Roman" w:cs="Times New Roman"/>
          <w:sz w:val="28"/>
          <w:szCs w:val="28"/>
          <w:lang w:val="ru-RU" w:eastAsia="ru-RU"/>
        </w:rPr>
        <w:t xml:space="preserve"> Европейского юга и республик Северного Кавказа способствует омоложению в </w:t>
      </w:r>
      <w:proofErr w:type="spellStart"/>
      <w:r>
        <w:rPr>
          <w:rFonts w:ascii="Times New Roman" w:hAnsi="Times New Roman" w:cs="Times New Roman"/>
          <w:sz w:val="28"/>
          <w:szCs w:val="28"/>
          <w:lang w:val="ru-RU" w:eastAsia="ru-RU"/>
        </w:rPr>
        <w:t>проспективном</w:t>
      </w:r>
      <w:proofErr w:type="spellEnd"/>
      <w:r>
        <w:rPr>
          <w:rFonts w:ascii="Times New Roman" w:hAnsi="Times New Roman" w:cs="Times New Roman"/>
          <w:sz w:val="28"/>
          <w:szCs w:val="28"/>
          <w:lang w:val="ru-RU" w:eastAsia="ru-RU"/>
        </w:rPr>
        <w:t xml:space="preserve"> измерении. Регионы Юга Сибири </w:t>
      </w:r>
      <w:proofErr w:type="gramStart"/>
      <w:r>
        <w:rPr>
          <w:rFonts w:ascii="Times New Roman" w:hAnsi="Times New Roman" w:cs="Times New Roman"/>
          <w:sz w:val="28"/>
          <w:szCs w:val="28"/>
          <w:lang w:val="ru-RU" w:eastAsia="ru-RU"/>
        </w:rPr>
        <w:t>из-за</w:t>
      </w:r>
      <w:proofErr w:type="gramEnd"/>
      <w:r>
        <w:rPr>
          <w:rFonts w:ascii="Times New Roman" w:hAnsi="Times New Roman" w:cs="Times New Roman"/>
          <w:sz w:val="28"/>
          <w:szCs w:val="28"/>
          <w:lang w:val="ru-RU" w:eastAsia="ru-RU"/>
        </w:rPr>
        <w:t xml:space="preserve"> </w:t>
      </w:r>
      <w:proofErr w:type="gramStart"/>
      <w:r>
        <w:rPr>
          <w:rFonts w:ascii="Times New Roman" w:hAnsi="Times New Roman" w:cs="Times New Roman"/>
          <w:sz w:val="28"/>
          <w:szCs w:val="28"/>
          <w:lang w:val="ru-RU" w:eastAsia="ru-RU"/>
        </w:rPr>
        <w:t>низкой</w:t>
      </w:r>
      <w:proofErr w:type="gramEnd"/>
      <w:r>
        <w:rPr>
          <w:rFonts w:ascii="Times New Roman" w:hAnsi="Times New Roman" w:cs="Times New Roman"/>
          <w:sz w:val="28"/>
          <w:szCs w:val="28"/>
          <w:lang w:val="ru-RU" w:eastAsia="ru-RU"/>
        </w:rPr>
        <w:t xml:space="preserve"> ОПЖ и низкой ПГС в </w:t>
      </w:r>
      <w:proofErr w:type="spellStart"/>
      <w:r>
        <w:rPr>
          <w:rFonts w:ascii="Times New Roman" w:hAnsi="Times New Roman" w:cs="Times New Roman"/>
          <w:sz w:val="28"/>
          <w:szCs w:val="28"/>
          <w:lang w:val="ru-RU" w:eastAsia="ru-RU"/>
        </w:rPr>
        <w:t>проспективном</w:t>
      </w:r>
      <w:proofErr w:type="spellEnd"/>
      <w:r>
        <w:rPr>
          <w:rFonts w:ascii="Times New Roman" w:hAnsi="Times New Roman" w:cs="Times New Roman"/>
          <w:sz w:val="28"/>
          <w:szCs w:val="28"/>
          <w:lang w:val="ru-RU" w:eastAsia="ru-RU"/>
        </w:rPr>
        <w:t xml:space="preserve"> измерении стареют более интенсивно и имеют гораздо меньше перспектив участия в экономической активности. </w:t>
      </w:r>
    </w:p>
    <w:p w:rsidR="003C1CC6" w:rsidRPr="008155CB" w:rsidRDefault="003C1CC6"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eastAsia="ru-RU"/>
        </w:rPr>
      </w:pPr>
      <w:r w:rsidRPr="00431BCB">
        <w:rPr>
          <w:rFonts w:ascii="Times New Roman" w:hAnsi="Times New Roman" w:cs="Times New Roman"/>
          <w:sz w:val="28"/>
          <w:szCs w:val="28"/>
          <w:lang w:val="ru-RU" w:eastAsia="ru-RU"/>
        </w:rPr>
        <w:t xml:space="preserve">Сформировавшиеся региональные особенности экономической активности в старших возрастах достаточно устойчивы. Старение </w:t>
      </w:r>
      <w:r>
        <w:rPr>
          <w:rFonts w:ascii="Times New Roman" w:hAnsi="Times New Roman" w:cs="Times New Roman"/>
          <w:sz w:val="28"/>
          <w:szCs w:val="28"/>
          <w:lang w:val="ru-RU" w:eastAsia="ru-RU"/>
        </w:rPr>
        <w:t>мужского и женского населения</w:t>
      </w:r>
      <w:r w:rsidRPr="00431BCB">
        <w:rPr>
          <w:rFonts w:ascii="Times New Roman" w:hAnsi="Times New Roman" w:cs="Times New Roman"/>
          <w:sz w:val="28"/>
          <w:szCs w:val="28"/>
          <w:lang w:val="ru-RU" w:eastAsia="ru-RU"/>
        </w:rPr>
        <w:t xml:space="preserve"> повышает уровень экономической активности. В основном, это вынужденный рост занятости. </w:t>
      </w:r>
      <w:r w:rsidR="00E8317E">
        <w:rPr>
          <w:rFonts w:ascii="Times New Roman" w:hAnsi="Times New Roman" w:cs="Times New Roman"/>
          <w:sz w:val="28"/>
          <w:szCs w:val="28"/>
          <w:lang w:val="ru-RU" w:eastAsia="ru-RU"/>
        </w:rPr>
        <w:t>Так как с</w:t>
      </w:r>
      <w:r>
        <w:rPr>
          <w:rFonts w:ascii="Times New Roman" w:hAnsi="Times New Roman" w:cs="Times New Roman"/>
          <w:sz w:val="28"/>
          <w:szCs w:val="28"/>
          <w:lang w:val="ru-RU" w:eastAsia="ru-RU"/>
        </w:rPr>
        <w:t xml:space="preserve">редний размер пенсии все больше отстает от заработной платы и приближается к прожиточному минимуму, пожилым </w:t>
      </w:r>
      <w:r w:rsidRPr="00431BCB">
        <w:rPr>
          <w:rFonts w:ascii="Times New Roman" w:hAnsi="Times New Roman" w:cs="Times New Roman"/>
          <w:sz w:val="28"/>
          <w:szCs w:val="28"/>
          <w:lang w:val="ru-RU" w:eastAsia="ru-RU"/>
        </w:rPr>
        <w:t xml:space="preserve">приходится </w:t>
      </w:r>
      <w:r>
        <w:rPr>
          <w:rFonts w:ascii="Times New Roman" w:hAnsi="Times New Roman" w:cs="Times New Roman"/>
          <w:sz w:val="28"/>
          <w:szCs w:val="28"/>
          <w:lang w:val="ru-RU" w:eastAsia="ru-RU"/>
        </w:rPr>
        <w:t>продолжать трудовую деятельность</w:t>
      </w:r>
      <w:r w:rsidRPr="00431BCB">
        <w:rPr>
          <w:rFonts w:ascii="Times New Roman" w:hAnsi="Times New Roman" w:cs="Times New Roman"/>
          <w:sz w:val="28"/>
          <w:szCs w:val="28"/>
          <w:lang w:val="ru-RU" w:eastAsia="ru-RU"/>
        </w:rPr>
        <w:t>, чтобы компенсировать снижение доходов относительно других групп населения.</w:t>
      </w:r>
      <w:r>
        <w:rPr>
          <w:rFonts w:ascii="Times New Roman" w:hAnsi="Times New Roman" w:cs="Times New Roman"/>
          <w:sz w:val="28"/>
          <w:szCs w:val="28"/>
          <w:lang w:val="ru-RU" w:eastAsia="ru-RU"/>
        </w:rPr>
        <w:t xml:space="preserve"> В целом, р</w:t>
      </w:r>
      <w:r w:rsidRPr="00431BCB">
        <w:rPr>
          <w:rFonts w:ascii="Times New Roman" w:hAnsi="Times New Roman" w:cs="Times New Roman"/>
          <w:sz w:val="28"/>
          <w:szCs w:val="28"/>
          <w:lang w:val="ru-RU" w:eastAsia="ru-RU"/>
        </w:rPr>
        <w:t xml:space="preserve">ост занятости пенсионеров повышает их экономическую </w:t>
      </w:r>
      <w:r>
        <w:rPr>
          <w:rFonts w:ascii="Times New Roman" w:hAnsi="Times New Roman" w:cs="Times New Roman"/>
          <w:sz w:val="28"/>
          <w:szCs w:val="28"/>
          <w:lang w:val="ru-RU" w:eastAsia="ru-RU"/>
        </w:rPr>
        <w:t xml:space="preserve">привлекательность для государства (официально работающие пенсионеры продолжают отчислять средства в пенсионный фонд). Однако в большинстве случаев они </w:t>
      </w:r>
      <w:r w:rsidRPr="00431BCB">
        <w:rPr>
          <w:rFonts w:ascii="Times New Roman" w:hAnsi="Times New Roman" w:cs="Times New Roman"/>
          <w:sz w:val="28"/>
          <w:szCs w:val="28"/>
          <w:lang w:val="ru-RU" w:eastAsia="ru-RU"/>
        </w:rPr>
        <w:t>превращ</w:t>
      </w:r>
      <w:r>
        <w:rPr>
          <w:rFonts w:ascii="Times New Roman" w:hAnsi="Times New Roman" w:cs="Times New Roman"/>
          <w:sz w:val="28"/>
          <w:szCs w:val="28"/>
          <w:lang w:val="ru-RU" w:eastAsia="ru-RU"/>
        </w:rPr>
        <w:t>аются</w:t>
      </w:r>
      <w:r w:rsidRPr="00431BCB">
        <w:rPr>
          <w:rFonts w:ascii="Times New Roman" w:hAnsi="Times New Roman" w:cs="Times New Roman"/>
          <w:sz w:val="28"/>
          <w:szCs w:val="28"/>
          <w:lang w:val="ru-RU" w:eastAsia="ru-RU"/>
        </w:rPr>
        <w:t xml:space="preserve"> в </w:t>
      </w:r>
      <w:r>
        <w:rPr>
          <w:rFonts w:ascii="Times New Roman" w:hAnsi="Times New Roman" w:cs="Times New Roman"/>
          <w:sz w:val="28"/>
          <w:szCs w:val="28"/>
          <w:lang w:val="ru-RU" w:eastAsia="ru-RU"/>
        </w:rPr>
        <w:t>«</w:t>
      </w:r>
      <w:r w:rsidRPr="00431BCB">
        <w:rPr>
          <w:rFonts w:ascii="Times New Roman" w:hAnsi="Times New Roman" w:cs="Times New Roman"/>
          <w:sz w:val="28"/>
          <w:szCs w:val="28"/>
          <w:lang w:val="ru-RU" w:eastAsia="ru-RU"/>
        </w:rPr>
        <w:t>изгоев</w:t>
      </w:r>
      <w:r>
        <w:rPr>
          <w:rFonts w:ascii="Times New Roman" w:hAnsi="Times New Roman" w:cs="Times New Roman"/>
          <w:sz w:val="28"/>
          <w:szCs w:val="28"/>
          <w:lang w:val="ru-RU" w:eastAsia="ru-RU"/>
        </w:rPr>
        <w:t xml:space="preserve">» на рынке труда, занимая </w:t>
      </w:r>
      <w:r w:rsidRPr="00431BCB">
        <w:rPr>
          <w:rFonts w:ascii="Times New Roman" w:hAnsi="Times New Roman" w:cs="Times New Roman"/>
          <w:sz w:val="28"/>
          <w:szCs w:val="28"/>
          <w:lang w:val="ru-RU" w:eastAsia="ru-RU"/>
        </w:rPr>
        <w:t>самы</w:t>
      </w:r>
      <w:r w:rsidR="00E8317E">
        <w:rPr>
          <w:rFonts w:ascii="Times New Roman" w:hAnsi="Times New Roman" w:cs="Times New Roman"/>
          <w:sz w:val="28"/>
          <w:szCs w:val="28"/>
          <w:lang w:val="ru-RU" w:eastAsia="ru-RU"/>
        </w:rPr>
        <w:t>е</w:t>
      </w:r>
      <w:r w:rsidRPr="00431BCB">
        <w:rPr>
          <w:rFonts w:ascii="Times New Roman" w:hAnsi="Times New Roman" w:cs="Times New Roman"/>
          <w:sz w:val="28"/>
          <w:szCs w:val="28"/>
          <w:lang w:val="ru-RU" w:eastAsia="ru-RU"/>
        </w:rPr>
        <w:t xml:space="preserve"> </w:t>
      </w:r>
      <w:proofErr w:type="spellStart"/>
      <w:r w:rsidRPr="00431BCB">
        <w:rPr>
          <w:rFonts w:ascii="Times New Roman" w:hAnsi="Times New Roman" w:cs="Times New Roman"/>
          <w:sz w:val="28"/>
          <w:szCs w:val="28"/>
          <w:lang w:val="ru-RU" w:eastAsia="ru-RU"/>
        </w:rPr>
        <w:t>непрестижны</w:t>
      </w:r>
      <w:r>
        <w:rPr>
          <w:rFonts w:ascii="Times New Roman" w:hAnsi="Times New Roman" w:cs="Times New Roman"/>
          <w:sz w:val="28"/>
          <w:szCs w:val="28"/>
          <w:lang w:val="ru-RU" w:eastAsia="ru-RU"/>
        </w:rPr>
        <w:t>е</w:t>
      </w:r>
      <w:proofErr w:type="spellEnd"/>
      <w:r w:rsidRPr="00431BCB">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eastAsia="ru-RU"/>
        </w:rPr>
        <w:t xml:space="preserve">и низкооплачиваемые </w:t>
      </w:r>
      <w:r w:rsidRPr="00431BCB">
        <w:rPr>
          <w:rFonts w:ascii="Times New Roman" w:hAnsi="Times New Roman" w:cs="Times New Roman"/>
          <w:sz w:val="28"/>
          <w:szCs w:val="28"/>
          <w:lang w:val="ru-RU" w:eastAsia="ru-RU"/>
        </w:rPr>
        <w:t>рабочи</w:t>
      </w:r>
      <w:r>
        <w:rPr>
          <w:rFonts w:ascii="Times New Roman" w:hAnsi="Times New Roman" w:cs="Times New Roman"/>
          <w:sz w:val="28"/>
          <w:szCs w:val="28"/>
          <w:lang w:val="ru-RU" w:eastAsia="ru-RU"/>
        </w:rPr>
        <w:t>е</w:t>
      </w:r>
      <w:r w:rsidRPr="00431BCB">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eastAsia="ru-RU"/>
        </w:rPr>
        <w:t>места.</w:t>
      </w:r>
    </w:p>
    <w:p w:rsidR="003C1CC6" w:rsidRPr="007873B0" w:rsidRDefault="003C1CC6" w:rsidP="003C1CC6">
      <w:pPr>
        <w:spacing w:line="360" w:lineRule="auto"/>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br w:type="page"/>
      </w:r>
    </w:p>
    <w:p w:rsidR="003C1CC6" w:rsidRPr="000558E5" w:rsidRDefault="003C1CC6" w:rsidP="003C1CC6">
      <w:pPr>
        <w:pStyle w:val="1"/>
        <w:spacing w:before="120"/>
        <w:rPr>
          <w:rFonts w:ascii="Times New Roman" w:hAnsi="Times New Roman" w:cs="Times New Roman"/>
          <w:color w:val="auto"/>
          <w:lang w:val="ru-RU"/>
        </w:rPr>
      </w:pPr>
      <w:r w:rsidRPr="000558E5">
        <w:rPr>
          <w:rFonts w:ascii="Times New Roman" w:hAnsi="Times New Roman" w:cs="Times New Roman"/>
          <w:color w:val="auto"/>
          <w:lang w:val="ru-RU"/>
        </w:rPr>
        <w:lastRenderedPageBreak/>
        <w:t>Заключение</w:t>
      </w:r>
    </w:p>
    <w:p w:rsidR="003C1CC6" w:rsidRPr="007873B0" w:rsidRDefault="003C1CC6" w:rsidP="003C1CC6">
      <w:pPr>
        <w:pStyle w:val="a3"/>
        <w:autoSpaceDE w:val="0"/>
        <w:autoSpaceDN w:val="0"/>
        <w:adjustRightInd w:val="0"/>
        <w:spacing w:after="0" w:line="360" w:lineRule="auto"/>
        <w:ind w:left="0" w:firstLine="720"/>
        <w:jc w:val="both"/>
        <w:rPr>
          <w:rFonts w:ascii="Times New Roman" w:hAnsi="Times New Roman" w:cs="Times New Roman"/>
          <w:sz w:val="28"/>
          <w:szCs w:val="28"/>
          <w:shd w:val="clear" w:color="auto" w:fill="FFFFFF"/>
          <w:lang w:val="ru-RU"/>
        </w:rPr>
      </w:pPr>
      <w:r w:rsidRPr="007873B0">
        <w:rPr>
          <w:rFonts w:ascii="Times New Roman" w:hAnsi="Times New Roman" w:cs="Times New Roman"/>
          <w:sz w:val="28"/>
          <w:szCs w:val="28"/>
          <w:shd w:val="clear" w:color="auto" w:fill="FFFFFF"/>
          <w:lang w:val="ru-RU"/>
        </w:rPr>
        <w:t>Изменение возрастной структуры и старение населения играет определяющую роль в формировании численности и состава трудовых ресурсов, которые в свою очередь формируют структуру</w:t>
      </w:r>
      <w:r w:rsidRPr="007873B0">
        <w:rPr>
          <w:rStyle w:val="apple-converted-space"/>
          <w:rFonts w:ascii="Times New Roman" w:hAnsi="Times New Roman" w:cs="Times New Roman"/>
          <w:sz w:val="28"/>
          <w:szCs w:val="28"/>
          <w:shd w:val="clear" w:color="auto" w:fill="FFFFFF"/>
          <w:lang w:val="ru-RU"/>
        </w:rPr>
        <w:t xml:space="preserve"> </w:t>
      </w:r>
      <w:r w:rsidRPr="007873B0">
        <w:rPr>
          <w:rStyle w:val="hl"/>
          <w:rFonts w:ascii="Times New Roman" w:hAnsi="Times New Roman" w:cs="Times New Roman"/>
          <w:sz w:val="28"/>
          <w:szCs w:val="28"/>
          <w:lang w:val="ru-RU"/>
        </w:rPr>
        <w:t>экономически</w:t>
      </w:r>
      <w:r w:rsidRPr="007873B0">
        <w:rPr>
          <w:rStyle w:val="apple-converted-space"/>
          <w:rFonts w:ascii="Times New Roman" w:hAnsi="Times New Roman" w:cs="Times New Roman"/>
          <w:sz w:val="28"/>
          <w:szCs w:val="28"/>
          <w:shd w:val="clear" w:color="auto" w:fill="FFFFFF"/>
          <w:lang w:val="ru-RU"/>
        </w:rPr>
        <w:t xml:space="preserve"> </w:t>
      </w:r>
      <w:r w:rsidRPr="007873B0">
        <w:rPr>
          <w:rFonts w:ascii="Times New Roman" w:hAnsi="Times New Roman" w:cs="Times New Roman"/>
          <w:sz w:val="28"/>
          <w:szCs w:val="28"/>
          <w:shd w:val="clear" w:color="auto" w:fill="FFFFFF"/>
          <w:lang w:val="ru-RU"/>
        </w:rPr>
        <w:t xml:space="preserve">активного населения. </w:t>
      </w:r>
    </w:p>
    <w:p w:rsidR="003C1CC6" w:rsidRPr="007873B0" w:rsidRDefault="003C1CC6" w:rsidP="003C1CC6">
      <w:pPr>
        <w:spacing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Демографическая ситуация в регионах </w:t>
      </w:r>
      <w:r w:rsidR="005F6FDD">
        <w:rPr>
          <w:rFonts w:ascii="Times New Roman" w:hAnsi="Times New Roman" w:cs="Times New Roman"/>
          <w:sz w:val="28"/>
          <w:szCs w:val="28"/>
          <w:lang w:val="ru-RU"/>
        </w:rPr>
        <w:t>РФ</w:t>
      </w:r>
      <w:r w:rsidRPr="007873B0">
        <w:rPr>
          <w:rFonts w:ascii="Times New Roman" w:hAnsi="Times New Roman" w:cs="Times New Roman"/>
          <w:sz w:val="28"/>
          <w:szCs w:val="28"/>
          <w:lang w:val="ru-RU"/>
        </w:rPr>
        <w:t xml:space="preserve"> настолько разнообразна, что рассмотрение старения населения, характерного </w:t>
      </w:r>
      <w:r w:rsidR="005F6FDD">
        <w:rPr>
          <w:rFonts w:ascii="Times New Roman" w:hAnsi="Times New Roman" w:cs="Times New Roman"/>
          <w:sz w:val="28"/>
          <w:szCs w:val="28"/>
          <w:lang w:val="ru-RU"/>
        </w:rPr>
        <w:t>для</w:t>
      </w:r>
      <w:r w:rsidRPr="007873B0">
        <w:rPr>
          <w:rFonts w:ascii="Times New Roman" w:hAnsi="Times New Roman" w:cs="Times New Roman"/>
          <w:sz w:val="28"/>
          <w:szCs w:val="28"/>
          <w:lang w:val="ru-RU"/>
        </w:rPr>
        <w:t xml:space="preserve"> России в целом, должно сочетаться с анализом ситуации в отдельных субъек</w:t>
      </w:r>
      <w:r w:rsidR="005F6FDD">
        <w:rPr>
          <w:rFonts w:ascii="Times New Roman" w:hAnsi="Times New Roman" w:cs="Times New Roman"/>
          <w:sz w:val="28"/>
          <w:szCs w:val="28"/>
          <w:lang w:val="ru-RU"/>
        </w:rPr>
        <w:t>тах РФ. Демографический кризис</w:t>
      </w:r>
      <w:r w:rsidRPr="007873B0">
        <w:rPr>
          <w:rFonts w:ascii="Times New Roman" w:hAnsi="Times New Roman" w:cs="Times New Roman"/>
          <w:sz w:val="28"/>
          <w:szCs w:val="28"/>
          <w:lang w:val="ru-RU"/>
        </w:rPr>
        <w:t>, обусловленный падением рождаемости и сверхвысокими уровнями смертности населения, в полной мере затронул практически все регионы. Изменение возрастной структуры населения в каждом из них, как и в России в целом, является итогом длительного развития демографических, социальных, политических процессов в ХХ веке.</w:t>
      </w:r>
    </w:p>
    <w:p w:rsidR="003C1CC6" w:rsidRPr="007873B0" w:rsidRDefault="003C1CC6" w:rsidP="003C1CC6">
      <w:pPr>
        <w:spacing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В настоящее время при увеличении продолжительности общей и здоровой жизни особую актуальность приобретает использование </w:t>
      </w:r>
      <w:proofErr w:type="spellStart"/>
      <w:r w:rsidRPr="007873B0">
        <w:rPr>
          <w:rFonts w:ascii="Times New Roman" w:hAnsi="Times New Roman" w:cs="Times New Roman"/>
          <w:sz w:val="28"/>
          <w:szCs w:val="28"/>
          <w:lang w:val="ru-RU"/>
        </w:rPr>
        <w:t>проспективного</w:t>
      </w:r>
      <w:proofErr w:type="spellEnd"/>
      <w:r w:rsidRPr="007873B0">
        <w:rPr>
          <w:rFonts w:ascii="Times New Roman" w:hAnsi="Times New Roman" w:cs="Times New Roman"/>
          <w:sz w:val="28"/>
          <w:szCs w:val="28"/>
          <w:lang w:val="ru-RU"/>
        </w:rPr>
        <w:t xml:space="preserve"> подхода к измерению старения, в основе которого лежит число лет предстоящей жизни. Значения традиционного и </w:t>
      </w:r>
      <w:proofErr w:type="spellStart"/>
      <w:r w:rsidRPr="007873B0">
        <w:rPr>
          <w:rFonts w:ascii="Times New Roman" w:hAnsi="Times New Roman" w:cs="Times New Roman"/>
          <w:sz w:val="28"/>
          <w:szCs w:val="28"/>
          <w:lang w:val="ru-RU"/>
        </w:rPr>
        <w:t>проспективного</w:t>
      </w:r>
      <w:proofErr w:type="spellEnd"/>
      <w:r w:rsidRPr="007873B0">
        <w:rPr>
          <w:rFonts w:ascii="Times New Roman" w:hAnsi="Times New Roman" w:cs="Times New Roman"/>
          <w:sz w:val="28"/>
          <w:szCs w:val="28"/>
          <w:lang w:val="ru-RU"/>
        </w:rPr>
        <w:t xml:space="preserve"> измерителя доли пожилых людей свидетельствуют о старении населения регионов России, которое в дальнейшем имеет тенденцию к ускорению. </w:t>
      </w:r>
    </w:p>
    <w:p w:rsidR="003C1CC6" w:rsidRPr="007873B0" w:rsidRDefault="003C1CC6" w:rsidP="003C1CC6">
      <w:pPr>
        <w:spacing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Старение населения в России испытывает волнообразные колебания, обусловленные наличием «волн» в возрастно-половой пирамиде. В </w:t>
      </w:r>
      <w:proofErr w:type="spellStart"/>
      <w:r w:rsidRPr="007873B0">
        <w:rPr>
          <w:rFonts w:ascii="Times New Roman" w:hAnsi="Times New Roman" w:cs="Times New Roman"/>
          <w:sz w:val="28"/>
          <w:szCs w:val="28"/>
          <w:lang w:val="ru-RU"/>
        </w:rPr>
        <w:t>межпереписной</w:t>
      </w:r>
      <w:proofErr w:type="spellEnd"/>
      <w:r w:rsidRPr="007873B0">
        <w:rPr>
          <w:rFonts w:ascii="Times New Roman" w:hAnsi="Times New Roman" w:cs="Times New Roman"/>
          <w:sz w:val="28"/>
          <w:szCs w:val="28"/>
          <w:lang w:val="ru-RU"/>
        </w:rPr>
        <w:t xml:space="preserve"> период с 2002 по 2010 год доля </w:t>
      </w:r>
      <w:proofErr w:type="gramStart"/>
      <w:r w:rsidRPr="007873B0">
        <w:rPr>
          <w:rFonts w:ascii="Times New Roman" w:hAnsi="Times New Roman" w:cs="Times New Roman"/>
          <w:sz w:val="28"/>
          <w:szCs w:val="28"/>
          <w:lang w:val="ru-RU"/>
        </w:rPr>
        <w:t>пожилых</w:t>
      </w:r>
      <w:proofErr w:type="gramEnd"/>
      <w:r w:rsidRPr="007873B0">
        <w:rPr>
          <w:rFonts w:ascii="Times New Roman" w:hAnsi="Times New Roman" w:cs="Times New Roman"/>
          <w:sz w:val="28"/>
          <w:szCs w:val="28"/>
          <w:lang w:val="ru-RU"/>
        </w:rPr>
        <w:t xml:space="preserve"> снизилась с 18,5% до 18,2%, притормозив процесс старения. Начиная с 2002 года, возраста 60 лет достигли поколения, родившиеся в период Великой Отечественной войны, отличающиеся своей небольшой численностью. </w:t>
      </w:r>
      <w:proofErr w:type="spellStart"/>
      <w:r w:rsidRPr="007873B0">
        <w:rPr>
          <w:rFonts w:ascii="Times New Roman" w:hAnsi="Times New Roman" w:cs="Times New Roman"/>
          <w:sz w:val="28"/>
          <w:szCs w:val="28"/>
          <w:lang w:val="ru-RU"/>
        </w:rPr>
        <w:t>Проспективные</w:t>
      </w:r>
      <w:proofErr w:type="spellEnd"/>
      <w:r w:rsidRPr="007873B0">
        <w:rPr>
          <w:rFonts w:ascii="Times New Roman" w:hAnsi="Times New Roman" w:cs="Times New Roman"/>
          <w:sz w:val="28"/>
          <w:szCs w:val="28"/>
          <w:lang w:val="ru-RU"/>
        </w:rPr>
        <w:t xml:space="preserve"> показатели в силу роста ОПЖ и снижения смертности в середине 2000-ых также уменьшились в </w:t>
      </w:r>
      <w:proofErr w:type="spellStart"/>
      <w:r w:rsidRPr="007873B0">
        <w:rPr>
          <w:rFonts w:ascii="Times New Roman" w:hAnsi="Times New Roman" w:cs="Times New Roman"/>
          <w:sz w:val="28"/>
          <w:szCs w:val="28"/>
          <w:lang w:val="ru-RU"/>
        </w:rPr>
        <w:t>межпереписной</w:t>
      </w:r>
      <w:proofErr w:type="spellEnd"/>
      <w:r w:rsidRPr="007873B0">
        <w:rPr>
          <w:rFonts w:ascii="Times New Roman" w:hAnsi="Times New Roman" w:cs="Times New Roman"/>
          <w:sz w:val="28"/>
          <w:szCs w:val="28"/>
          <w:lang w:val="ru-RU"/>
        </w:rPr>
        <w:t xml:space="preserve"> период, однако их величина по-прежнему </w:t>
      </w:r>
      <w:r w:rsidRPr="007873B0">
        <w:rPr>
          <w:rFonts w:ascii="Times New Roman" w:hAnsi="Times New Roman" w:cs="Times New Roman"/>
          <w:sz w:val="28"/>
          <w:szCs w:val="28"/>
          <w:lang w:val="ru-RU"/>
        </w:rPr>
        <w:lastRenderedPageBreak/>
        <w:t xml:space="preserve">превышает традиционные показатели у мужчин и находится на одном уровне у женщин. </w:t>
      </w:r>
    </w:p>
    <w:p w:rsidR="003C1CC6" w:rsidRPr="007873B0" w:rsidRDefault="003C1CC6" w:rsidP="003C1CC6">
      <w:pPr>
        <w:spacing w:after="0" w:line="360" w:lineRule="auto"/>
        <w:ind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Характерной чертой старения в России является его разное проявление для женского и мужского населения. Наиболее ярко это отмечается при сопоставлении медианного и </w:t>
      </w:r>
      <w:proofErr w:type="spellStart"/>
      <w:r w:rsidRPr="007873B0">
        <w:rPr>
          <w:rFonts w:ascii="Times New Roman" w:hAnsi="Times New Roman" w:cs="Times New Roman"/>
          <w:sz w:val="28"/>
          <w:szCs w:val="28"/>
          <w:lang w:val="ru-RU"/>
        </w:rPr>
        <w:t>проспективного</w:t>
      </w:r>
      <w:proofErr w:type="spellEnd"/>
      <w:r w:rsidRPr="007873B0">
        <w:rPr>
          <w:rFonts w:ascii="Times New Roman" w:hAnsi="Times New Roman" w:cs="Times New Roman"/>
          <w:sz w:val="28"/>
          <w:szCs w:val="28"/>
          <w:lang w:val="ru-RU"/>
        </w:rPr>
        <w:t xml:space="preserve"> медианного возрастов. </w:t>
      </w:r>
      <w:proofErr w:type="gramStart"/>
      <w:r w:rsidRPr="007873B0">
        <w:rPr>
          <w:rFonts w:ascii="Times New Roman" w:hAnsi="Times New Roman" w:cs="Times New Roman"/>
          <w:sz w:val="28"/>
          <w:szCs w:val="28"/>
          <w:lang w:val="ru-RU"/>
        </w:rPr>
        <w:t xml:space="preserve">Если по оси ретроспективного возраста старение мужского населения или не наблюдается или имеет малую скорость, то по оси </w:t>
      </w:r>
      <w:proofErr w:type="spellStart"/>
      <w:r w:rsidRPr="007873B0">
        <w:rPr>
          <w:rFonts w:ascii="Times New Roman" w:hAnsi="Times New Roman" w:cs="Times New Roman"/>
          <w:sz w:val="28"/>
          <w:szCs w:val="28"/>
          <w:lang w:val="ru-RU"/>
        </w:rPr>
        <w:t>проспективного</w:t>
      </w:r>
      <w:proofErr w:type="spellEnd"/>
      <w:r w:rsidRPr="007873B0">
        <w:rPr>
          <w:rFonts w:ascii="Times New Roman" w:hAnsi="Times New Roman" w:cs="Times New Roman"/>
          <w:sz w:val="28"/>
          <w:szCs w:val="28"/>
          <w:lang w:val="ru-RU"/>
        </w:rPr>
        <w:t xml:space="preserve"> возраста старение охватывает практически всю территорию страны и составляет в среднем 4,8 года за период с 2002 по 2010 гг.. Женское население России более близко по характеру протекания и скорости старения к странам Запада (медленные темпы или отсутствие старения в </w:t>
      </w:r>
      <w:proofErr w:type="spellStart"/>
      <w:r w:rsidRPr="007873B0">
        <w:rPr>
          <w:rFonts w:ascii="Times New Roman" w:hAnsi="Times New Roman" w:cs="Times New Roman"/>
          <w:sz w:val="28"/>
          <w:szCs w:val="28"/>
          <w:lang w:val="ru-RU"/>
        </w:rPr>
        <w:t>проспективном</w:t>
      </w:r>
      <w:proofErr w:type="spellEnd"/>
      <w:proofErr w:type="gramEnd"/>
      <w:r w:rsidRPr="007873B0">
        <w:rPr>
          <w:rFonts w:ascii="Times New Roman" w:hAnsi="Times New Roman" w:cs="Times New Roman"/>
          <w:sz w:val="28"/>
          <w:szCs w:val="28"/>
          <w:lang w:val="ru-RU"/>
        </w:rPr>
        <w:t xml:space="preserve"> </w:t>
      </w:r>
      <w:proofErr w:type="gramStart"/>
      <w:r w:rsidRPr="007873B0">
        <w:rPr>
          <w:rFonts w:ascii="Times New Roman" w:hAnsi="Times New Roman" w:cs="Times New Roman"/>
          <w:sz w:val="28"/>
          <w:szCs w:val="28"/>
          <w:lang w:val="ru-RU"/>
        </w:rPr>
        <w:t>измерении</w:t>
      </w:r>
      <w:proofErr w:type="gramEnd"/>
      <w:r w:rsidRPr="007873B0">
        <w:rPr>
          <w:rFonts w:ascii="Times New Roman" w:hAnsi="Times New Roman" w:cs="Times New Roman"/>
          <w:sz w:val="28"/>
          <w:szCs w:val="28"/>
          <w:lang w:val="ru-RU"/>
        </w:rPr>
        <w:t>).</w:t>
      </w:r>
      <w:r w:rsidR="005F6FDD">
        <w:rPr>
          <w:rFonts w:ascii="Times New Roman" w:hAnsi="Times New Roman" w:cs="Times New Roman"/>
          <w:sz w:val="28"/>
          <w:szCs w:val="28"/>
          <w:lang w:val="ru-RU"/>
        </w:rPr>
        <w:t xml:space="preserve"> О</w:t>
      </w:r>
      <w:r w:rsidRPr="007873B0">
        <w:rPr>
          <w:rFonts w:ascii="Times New Roman" w:hAnsi="Times New Roman" w:cs="Times New Roman"/>
          <w:sz w:val="28"/>
          <w:szCs w:val="28"/>
          <w:lang w:val="ru-RU"/>
        </w:rPr>
        <w:t xml:space="preserve">бнаруживается двоякая роль высоких показателей смертности в России: по оси ретроспективного возраста они противостоят старению населения и даже способствуют его омоложению, по оси </w:t>
      </w:r>
      <w:proofErr w:type="spellStart"/>
      <w:r w:rsidRPr="007873B0">
        <w:rPr>
          <w:rFonts w:ascii="Times New Roman" w:hAnsi="Times New Roman" w:cs="Times New Roman"/>
          <w:sz w:val="28"/>
          <w:szCs w:val="28"/>
          <w:lang w:val="ru-RU"/>
        </w:rPr>
        <w:t>проспективного</w:t>
      </w:r>
      <w:proofErr w:type="spellEnd"/>
      <w:r w:rsidRPr="007873B0">
        <w:rPr>
          <w:rFonts w:ascii="Times New Roman" w:hAnsi="Times New Roman" w:cs="Times New Roman"/>
          <w:sz w:val="28"/>
          <w:szCs w:val="28"/>
          <w:lang w:val="ru-RU"/>
        </w:rPr>
        <w:t xml:space="preserve"> возраста - существенно старят.</w:t>
      </w:r>
    </w:p>
    <w:p w:rsidR="003C1CC6" w:rsidRPr="007873B0" w:rsidRDefault="003C1CC6"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Наиболее репрезентативно реальную картину старения населения позволяет оценить положение </w:t>
      </w:r>
      <w:proofErr w:type="spellStart"/>
      <w:r w:rsidRPr="007873B0">
        <w:rPr>
          <w:rFonts w:ascii="Times New Roman" w:hAnsi="Times New Roman" w:cs="Times New Roman"/>
          <w:sz w:val="28"/>
          <w:szCs w:val="28"/>
          <w:lang w:val="ru-RU"/>
        </w:rPr>
        <w:t>проспективной</w:t>
      </w:r>
      <w:proofErr w:type="spellEnd"/>
      <w:r w:rsidRPr="007873B0">
        <w:rPr>
          <w:rFonts w:ascii="Times New Roman" w:hAnsi="Times New Roman" w:cs="Times New Roman"/>
          <w:sz w:val="28"/>
          <w:szCs w:val="28"/>
          <w:lang w:val="ru-RU"/>
        </w:rPr>
        <w:t xml:space="preserve"> границы старости. Чем дальше отодвинута граница, тем больше перспектив имеет население, особенно с точки зрения участия в экономической активности. За период с 2002 по 2010 гг. ПГС выросла как для </w:t>
      </w:r>
      <w:proofErr w:type="gramStart"/>
      <w:r w:rsidRPr="007873B0">
        <w:rPr>
          <w:rFonts w:ascii="Times New Roman" w:hAnsi="Times New Roman" w:cs="Times New Roman"/>
          <w:sz w:val="28"/>
          <w:szCs w:val="28"/>
          <w:lang w:val="ru-RU"/>
        </w:rPr>
        <w:t>мужского</w:t>
      </w:r>
      <w:proofErr w:type="gramEnd"/>
      <w:r w:rsidRPr="007873B0">
        <w:rPr>
          <w:rFonts w:ascii="Times New Roman" w:hAnsi="Times New Roman" w:cs="Times New Roman"/>
          <w:sz w:val="28"/>
          <w:szCs w:val="28"/>
          <w:lang w:val="ru-RU"/>
        </w:rPr>
        <w:t xml:space="preserve"> так и для женского населения. Однако при добавлении в анализ значения </w:t>
      </w:r>
      <w:proofErr w:type="spellStart"/>
      <w:r w:rsidRPr="007873B0">
        <w:rPr>
          <w:rFonts w:ascii="Times New Roman" w:hAnsi="Times New Roman" w:cs="Times New Roman"/>
          <w:sz w:val="28"/>
          <w:szCs w:val="28"/>
          <w:lang w:val="ru-RU"/>
        </w:rPr>
        <w:t>проспективной</w:t>
      </w:r>
      <w:proofErr w:type="spellEnd"/>
      <w:r w:rsidRPr="007873B0">
        <w:rPr>
          <w:rFonts w:ascii="Times New Roman" w:hAnsi="Times New Roman" w:cs="Times New Roman"/>
          <w:sz w:val="28"/>
          <w:szCs w:val="28"/>
          <w:lang w:val="ru-RU"/>
        </w:rPr>
        <w:t xml:space="preserve"> границы старости в 1989 году </w:t>
      </w:r>
      <w:proofErr w:type="gramStart"/>
      <w:r w:rsidRPr="007873B0">
        <w:rPr>
          <w:rFonts w:ascii="Times New Roman" w:hAnsi="Times New Roman" w:cs="Times New Roman"/>
          <w:sz w:val="28"/>
          <w:szCs w:val="28"/>
          <w:lang w:val="ru-RU"/>
        </w:rPr>
        <w:t>становится</w:t>
      </w:r>
      <w:proofErr w:type="gramEnd"/>
      <w:r w:rsidRPr="007873B0">
        <w:rPr>
          <w:rFonts w:ascii="Times New Roman" w:hAnsi="Times New Roman" w:cs="Times New Roman"/>
          <w:sz w:val="28"/>
          <w:szCs w:val="28"/>
          <w:lang w:val="ru-RU"/>
        </w:rPr>
        <w:t xml:space="preserve"> очевидно, что рост, обнаруженный в последний </w:t>
      </w:r>
      <w:proofErr w:type="spellStart"/>
      <w:r w:rsidRPr="007873B0">
        <w:rPr>
          <w:rFonts w:ascii="Times New Roman" w:hAnsi="Times New Roman" w:cs="Times New Roman"/>
          <w:sz w:val="28"/>
          <w:szCs w:val="28"/>
          <w:lang w:val="ru-RU"/>
        </w:rPr>
        <w:t>межпереписной</w:t>
      </w:r>
      <w:proofErr w:type="spellEnd"/>
      <w:r w:rsidRPr="007873B0">
        <w:rPr>
          <w:rFonts w:ascii="Times New Roman" w:hAnsi="Times New Roman" w:cs="Times New Roman"/>
          <w:sz w:val="28"/>
          <w:szCs w:val="28"/>
          <w:lang w:val="ru-RU"/>
        </w:rPr>
        <w:t xml:space="preserve"> период является лишь компенсаторным, причем ПГС для мужчин в 2010 году </w:t>
      </w:r>
      <w:r w:rsidR="00FA1BA1">
        <w:rPr>
          <w:rFonts w:ascii="Times New Roman" w:hAnsi="Times New Roman" w:cs="Times New Roman"/>
          <w:sz w:val="28"/>
          <w:szCs w:val="28"/>
          <w:lang w:val="ru-RU"/>
        </w:rPr>
        <w:t xml:space="preserve">еще </w:t>
      </w:r>
      <w:r w:rsidRPr="007873B0">
        <w:rPr>
          <w:rFonts w:ascii="Times New Roman" w:hAnsi="Times New Roman" w:cs="Times New Roman"/>
          <w:sz w:val="28"/>
          <w:szCs w:val="28"/>
          <w:lang w:val="ru-RU"/>
        </w:rPr>
        <w:t>не достигла показателя 1989 года.</w:t>
      </w:r>
    </w:p>
    <w:p w:rsidR="003C1CC6" w:rsidRPr="007873B0" w:rsidRDefault="003C1CC6"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В целом демографические различия между регионами плавно сокращаются. Основным драйвером изменения возрастной структуры населения является миграция, которая поляризует территорию страны, формируя локальные ареалы притока и расширяющиеся зоны миграционного оттока, </w:t>
      </w:r>
      <w:r w:rsidRPr="007873B0">
        <w:rPr>
          <w:rFonts w:ascii="Times New Roman" w:hAnsi="Times New Roman" w:cs="Times New Roman"/>
          <w:sz w:val="28"/>
          <w:szCs w:val="28"/>
          <w:lang w:val="ru-RU"/>
        </w:rPr>
        <w:lastRenderedPageBreak/>
        <w:t xml:space="preserve">идущего с разной интенсивностью. Изучение распределения субъектов РФ по степени демографического старения населения в традиционном плане, скорректированное на </w:t>
      </w:r>
      <w:proofErr w:type="spellStart"/>
      <w:r w:rsidRPr="007873B0">
        <w:rPr>
          <w:rFonts w:ascii="Times New Roman" w:hAnsi="Times New Roman" w:cs="Times New Roman"/>
          <w:sz w:val="28"/>
          <w:szCs w:val="28"/>
          <w:lang w:val="ru-RU"/>
        </w:rPr>
        <w:t>проспективные</w:t>
      </w:r>
      <w:proofErr w:type="spellEnd"/>
      <w:r w:rsidRPr="007873B0">
        <w:rPr>
          <w:rFonts w:ascii="Times New Roman" w:hAnsi="Times New Roman" w:cs="Times New Roman"/>
          <w:sz w:val="28"/>
          <w:szCs w:val="28"/>
          <w:lang w:val="ru-RU"/>
        </w:rPr>
        <w:t xml:space="preserve"> показатели обнаруживает, что существует ряд регионов, степень старения в которых в зависимости от выбранной методики расчета изменяется. К ним относятся молодые регионы Крайнего Севера, отсутствие старение в которых объясняется существенным миграционным оттоком населения пенсионных возрастов, и молодые республики Северного Кавказа, в которых сохраняется высокий уровень рождаемости. Интенсивность старения велика и практически одинакова при использовании двух подходов (для мужчин и женщин) в наиболее густозаселенных и </w:t>
      </w:r>
      <w:proofErr w:type="spellStart"/>
      <w:r w:rsidRPr="007873B0">
        <w:rPr>
          <w:rFonts w:ascii="Times New Roman" w:hAnsi="Times New Roman" w:cs="Times New Roman"/>
          <w:sz w:val="28"/>
          <w:szCs w:val="28"/>
          <w:lang w:val="ru-RU"/>
        </w:rPr>
        <w:t>старообжитых</w:t>
      </w:r>
      <w:proofErr w:type="spellEnd"/>
      <w:r w:rsidRPr="007873B0">
        <w:rPr>
          <w:rFonts w:ascii="Times New Roman" w:hAnsi="Times New Roman" w:cs="Times New Roman"/>
          <w:sz w:val="28"/>
          <w:szCs w:val="28"/>
          <w:lang w:val="ru-RU"/>
        </w:rPr>
        <w:t xml:space="preserve"> регионах страны, в которых сосредоточена основная масса экономического, трудового и интеллектуального потенциала, важного не только для демографического, но и социально-экономического развития России в целом.</w:t>
      </w:r>
    </w:p>
    <w:p w:rsidR="003C1CC6" w:rsidRDefault="003C1CC6"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r w:rsidRPr="007873B0">
        <w:rPr>
          <w:rFonts w:ascii="Times New Roman" w:hAnsi="Times New Roman" w:cs="Times New Roman"/>
          <w:sz w:val="28"/>
          <w:szCs w:val="28"/>
          <w:lang w:val="ru-RU"/>
        </w:rPr>
        <w:t xml:space="preserve">Уровень экономической активности пожилого населения в России достаточно высок: в 2010 г. каждый третий, находившийся в пенсионном возрасте, попадал в группу экономически активного населения. Гибкие условия продолжительности рабочего дня, облегченные условия труда и приемлемый уровень заработной платы обеспечивают условия, в которых пожилые люди могут продолжать работать. Однако существует ряд основополагающих факторов, влияющих на экономическую активность и предложение труда пенсионеров: средний размер пенсии, уровень образования, уровень урбанизации. Наиболее устойчивая зависимость наблюдается между показателями экономической активности и индикаторами старения населения. Старение положительно влияет на рост экономической активности мужского и женского населения, наиболее сильно это проявляется при использовании </w:t>
      </w:r>
      <w:proofErr w:type="spellStart"/>
      <w:r w:rsidRPr="007873B0">
        <w:rPr>
          <w:rFonts w:ascii="Times New Roman" w:hAnsi="Times New Roman" w:cs="Times New Roman"/>
          <w:sz w:val="28"/>
          <w:szCs w:val="28"/>
          <w:lang w:val="ru-RU"/>
        </w:rPr>
        <w:t>проспективных</w:t>
      </w:r>
      <w:proofErr w:type="spellEnd"/>
      <w:r w:rsidRPr="007873B0">
        <w:rPr>
          <w:rFonts w:ascii="Times New Roman" w:hAnsi="Times New Roman" w:cs="Times New Roman"/>
          <w:sz w:val="28"/>
          <w:szCs w:val="28"/>
          <w:lang w:val="ru-RU"/>
        </w:rPr>
        <w:t xml:space="preserve"> индикаторов.</w:t>
      </w:r>
    </w:p>
    <w:p w:rsidR="00FA1BA1" w:rsidRDefault="00FA1BA1" w:rsidP="003C1CC6">
      <w:pPr>
        <w:pStyle w:val="a3"/>
        <w:autoSpaceDE w:val="0"/>
        <w:autoSpaceDN w:val="0"/>
        <w:adjustRightInd w:val="0"/>
        <w:spacing w:after="0" w:line="360" w:lineRule="auto"/>
        <w:ind w:left="0" w:firstLine="720"/>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lastRenderedPageBreak/>
        <w:t>На основе исследования уровня экономической активности пожилых в разрезе регионов РФ и оценки параметров регрессионной модели были выделены зоны повышенной и пониженной занятости. Высокий уровень экономической активности пожилого мужского и женского населения  характерен для северных территорий и зон влияния крупных городов</w:t>
      </w:r>
      <w:r w:rsidRPr="00E76155">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eastAsia="ru-RU"/>
        </w:rPr>
        <w:t xml:space="preserve">Зона низкого уровня экономической активности пожилого населения в основном состоит из </w:t>
      </w:r>
      <w:r w:rsidRPr="000C01C1">
        <w:rPr>
          <w:rFonts w:ascii="Times New Roman" w:hAnsi="Times New Roman" w:cs="Times New Roman"/>
          <w:sz w:val="28"/>
          <w:szCs w:val="28"/>
          <w:lang w:val="ru-RU" w:eastAsia="ru-RU"/>
        </w:rPr>
        <w:t>аграрных южных регионов и слаборазвитых</w:t>
      </w:r>
      <w:r>
        <w:rPr>
          <w:rFonts w:ascii="Times New Roman" w:hAnsi="Times New Roman" w:cs="Times New Roman"/>
          <w:sz w:val="28"/>
          <w:szCs w:val="28"/>
          <w:lang w:val="ru-RU" w:eastAsia="ru-RU"/>
        </w:rPr>
        <w:t xml:space="preserve"> республик Поволжья и юга Сибири.</w:t>
      </w:r>
    </w:p>
    <w:p w:rsidR="00FA1BA1" w:rsidRDefault="003C1CC6" w:rsidP="00FA1BA1">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Pr="00101794">
        <w:rPr>
          <w:rFonts w:ascii="Times New Roman" w:hAnsi="Times New Roman" w:cs="Times New Roman"/>
          <w:sz w:val="28"/>
          <w:szCs w:val="28"/>
          <w:lang w:val="ru-RU"/>
        </w:rPr>
        <w:t>родолжающее</w:t>
      </w:r>
      <w:r>
        <w:rPr>
          <w:rFonts w:ascii="Times New Roman" w:hAnsi="Times New Roman" w:cs="Times New Roman"/>
          <w:sz w:val="28"/>
          <w:szCs w:val="28"/>
          <w:lang w:val="ru-RU"/>
        </w:rPr>
        <w:t>ся</w:t>
      </w:r>
      <w:r w:rsidRPr="00101794">
        <w:rPr>
          <w:rFonts w:ascii="Times New Roman" w:hAnsi="Times New Roman" w:cs="Times New Roman"/>
          <w:sz w:val="28"/>
          <w:szCs w:val="28"/>
          <w:lang w:val="ru-RU"/>
        </w:rPr>
        <w:t xml:space="preserve"> уменьшение численн</w:t>
      </w:r>
      <w:r>
        <w:rPr>
          <w:rFonts w:ascii="Times New Roman" w:hAnsi="Times New Roman" w:cs="Times New Roman"/>
          <w:sz w:val="28"/>
          <w:szCs w:val="28"/>
          <w:lang w:val="ru-RU"/>
        </w:rPr>
        <w:t xml:space="preserve">ости трудоспособного населения и старение населения ведет к реформированию рынка труда и </w:t>
      </w:r>
      <w:r w:rsidR="00FA1BA1">
        <w:rPr>
          <w:rFonts w:ascii="Times New Roman" w:hAnsi="Times New Roman" w:cs="Times New Roman"/>
          <w:sz w:val="28"/>
          <w:szCs w:val="28"/>
          <w:lang w:val="ru-RU"/>
        </w:rPr>
        <w:t xml:space="preserve">необходимости </w:t>
      </w:r>
      <w:r>
        <w:rPr>
          <w:rFonts w:ascii="Times New Roman" w:hAnsi="Times New Roman" w:cs="Times New Roman"/>
          <w:sz w:val="28"/>
          <w:szCs w:val="28"/>
          <w:lang w:val="ru-RU"/>
        </w:rPr>
        <w:t xml:space="preserve">реализации потенциала </w:t>
      </w:r>
      <w:proofErr w:type="gramStart"/>
      <w:r>
        <w:rPr>
          <w:rFonts w:ascii="Times New Roman" w:hAnsi="Times New Roman" w:cs="Times New Roman"/>
          <w:sz w:val="28"/>
          <w:szCs w:val="28"/>
          <w:lang w:val="ru-RU"/>
        </w:rPr>
        <w:t>пожилых</w:t>
      </w:r>
      <w:proofErr w:type="gramEnd"/>
      <w:r w:rsidRPr="00101794">
        <w:rPr>
          <w:rFonts w:ascii="Times New Roman" w:hAnsi="Times New Roman" w:cs="Times New Roman"/>
          <w:sz w:val="28"/>
          <w:szCs w:val="28"/>
          <w:lang w:val="ru-RU"/>
        </w:rPr>
        <w:t xml:space="preserve">. Рынок труда все острее будет ощущать дефицит рабочих рук. Выход надо искать в более активном продвижении </w:t>
      </w:r>
      <w:r>
        <w:rPr>
          <w:rFonts w:ascii="Times New Roman" w:hAnsi="Times New Roman" w:cs="Times New Roman"/>
          <w:sz w:val="28"/>
          <w:szCs w:val="28"/>
          <w:lang w:val="ru-RU"/>
        </w:rPr>
        <w:t xml:space="preserve">пожилых кадров, </w:t>
      </w:r>
      <w:r w:rsidRPr="00101794">
        <w:rPr>
          <w:rFonts w:ascii="Times New Roman" w:hAnsi="Times New Roman" w:cs="Times New Roman"/>
          <w:sz w:val="28"/>
          <w:szCs w:val="28"/>
          <w:lang w:val="ru-RU"/>
        </w:rPr>
        <w:t>трудосберегающих технологий и автоматизации производства.</w:t>
      </w:r>
    </w:p>
    <w:p w:rsidR="002E2F02" w:rsidRDefault="00F47C70" w:rsidP="00FA1BA1">
      <w:pPr>
        <w:pStyle w:val="a3"/>
        <w:autoSpaceDE w:val="0"/>
        <w:autoSpaceDN w:val="0"/>
        <w:adjustRightInd w:val="0"/>
        <w:spacing w:after="0" w:line="360" w:lineRule="auto"/>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Значительная региональная дифференциация особенностей, с</w:t>
      </w:r>
      <w:r w:rsidR="00FA1BA1" w:rsidRPr="00624980">
        <w:rPr>
          <w:rFonts w:ascii="Times New Roman" w:hAnsi="Times New Roman" w:cs="Times New Roman"/>
          <w:sz w:val="28"/>
          <w:szCs w:val="28"/>
          <w:lang w:val="ru-RU" w:eastAsia="ru-RU"/>
        </w:rPr>
        <w:t>тадий</w:t>
      </w:r>
      <w:r>
        <w:rPr>
          <w:rFonts w:ascii="Times New Roman" w:hAnsi="Times New Roman" w:cs="Times New Roman"/>
          <w:sz w:val="28"/>
          <w:szCs w:val="28"/>
          <w:lang w:val="ru-RU" w:eastAsia="ru-RU"/>
        </w:rPr>
        <w:t xml:space="preserve">, </w:t>
      </w:r>
      <w:r w:rsidR="00FA1BA1" w:rsidRPr="00624980">
        <w:rPr>
          <w:rFonts w:ascii="Times New Roman" w:hAnsi="Times New Roman" w:cs="Times New Roman"/>
          <w:sz w:val="28"/>
          <w:szCs w:val="28"/>
          <w:lang w:val="ru-RU" w:eastAsia="ru-RU"/>
        </w:rPr>
        <w:t xml:space="preserve">трендов старения и </w:t>
      </w:r>
      <w:r>
        <w:rPr>
          <w:rFonts w:ascii="Times New Roman" w:hAnsi="Times New Roman" w:cs="Times New Roman"/>
          <w:sz w:val="28"/>
          <w:szCs w:val="28"/>
          <w:lang w:val="ru-RU" w:eastAsia="ru-RU"/>
        </w:rPr>
        <w:t xml:space="preserve">уровня </w:t>
      </w:r>
      <w:r w:rsidR="00FA1BA1" w:rsidRPr="00624980">
        <w:rPr>
          <w:rFonts w:ascii="Times New Roman" w:hAnsi="Times New Roman" w:cs="Times New Roman"/>
          <w:sz w:val="28"/>
          <w:szCs w:val="28"/>
          <w:lang w:val="ru-RU" w:eastAsia="ru-RU"/>
        </w:rPr>
        <w:t xml:space="preserve">экономической активности пожилых, </w:t>
      </w:r>
      <w:r>
        <w:rPr>
          <w:rFonts w:ascii="Times New Roman" w:hAnsi="Times New Roman" w:cs="Times New Roman"/>
          <w:sz w:val="28"/>
          <w:szCs w:val="28"/>
          <w:lang w:val="ru-RU" w:eastAsia="ru-RU"/>
        </w:rPr>
        <w:t>подчеркива</w:t>
      </w:r>
      <w:r w:rsidR="00646C58">
        <w:rPr>
          <w:rFonts w:ascii="Times New Roman" w:hAnsi="Times New Roman" w:cs="Times New Roman"/>
          <w:sz w:val="28"/>
          <w:szCs w:val="28"/>
          <w:lang w:val="ru-RU" w:eastAsia="ru-RU"/>
        </w:rPr>
        <w:t>е</w:t>
      </w:r>
      <w:r>
        <w:rPr>
          <w:rFonts w:ascii="Times New Roman" w:hAnsi="Times New Roman" w:cs="Times New Roman"/>
          <w:sz w:val="28"/>
          <w:szCs w:val="28"/>
          <w:lang w:val="ru-RU" w:eastAsia="ru-RU"/>
        </w:rPr>
        <w:t xml:space="preserve">т </w:t>
      </w:r>
      <w:r w:rsidR="00FA1BA1" w:rsidRPr="00624980">
        <w:rPr>
          <w:rFonts w:ascii="Times New Roman" w:hAnsi="Times New Roman" w:cs="Times New Roman"/>
          <w:sz w:val="28"/>
          <w:szCs w:val="28"/>
          <w:lang w:val="ru-RU" w:eastAsia="ru-RU"/>
        </w:rPr>
        <w:t xml:space="preserve">необходимость </w:t>
      </w:r>
      <w:r>
        <w:rPr>
          <w:rFonts w:ascii="Times New Roman" w:hAnsi="Times New Roman" w:cs="Times New Roman"/>
          <w:sz w:val="28"/>
          <w:szCs w:val="28"/>
          <w:lang w:val="ru-RU" w:eastAsia="ru-RU"/>
        </w:rPr>
        <w:t>дальнейшего изучения</w:t>
      </w:r>
      <w:r w:rsidR="00646C58">
        <w:rPr>
          <w:rFonts w:ascii="Times New Roman" w:hAnsi="Times New Roman" w:cs="Times New Roman"/>
          <w:sz w:val="28"/>
          <w:szCs w:val="28"/>
          <w:lang w:val="ru-RU" w:eastAsia="ru-RU"/>
        </w:rPr>
        <w:t xml:space="preserve"> данного вопроса</w:t>
      </w:r>
      <w:r>
        <w:rPr>
          <w:rFonts w:ascii="Times New Roman" w:hAnsi="Times New Roman" w:cs="Times New Roman"/>
          <w:sz w:val="28"/>
          <w:szCs w:val="28"/>
          <w:lang w:val="ru-RU" w:eastAsia="ru-RU"/>
        </w:rPr>
        <w:t xml:space="preserve"> с расширением периода анализа и привлечением дополнительных источников данных (ОНПЗ, </w:t>
      </w:r>
      <w:proofErr w:type="spellStart"/>
      <w:r w:rsidRPr="00F47C70">
        <w:rPr>
          <w:rFonts w:ascii="Times New Roman" w:hAnsi="Times New Roman" w:cs="Times New Roman"/>
          <w:sz w:val="28"/>
          <w:szCs w:val="28"/>
          <w:lang w:val="ru-RU" w:eastAsia="ru-RU"/>
        </w:rPr>
        <w:t>РиДМиЖ</w:t>
      </w:r>
      <w:proofErr w:type="spellEnd"/>
      <w:r>
        <w:rPr>
          <w:rFonts w:ascii="Times New Roman" w:hAnsi="Times New Roman" w:cs="Times New Roman"/>
          <w:sz w:val="28"/>
          <w:szCs w:val="28"/>
          <w:lang w:val="ru-RU" w:eastAsia="ru-RU"/>
        </w:rPr>
        <w:t>, РМЭЗ)</w:t>
      </w:r>
      <w:r w:rsidR="00FA1BA1" w:rsidRPr="00624980">
        <w:rPr>
          <w:rFonts w:ascii="Times New Roman" w:hAnsi="Times New Roman" w:cs="Times New Roman"/>
          <w:sz w:val="28"/>
          <w:szCs w:val="28"/>
          <w:lang w:val="ru-RU" w:eastAsia="ru-RU"/>
        </w:rPr>
        <w:t xml:space="preserve">. </w:t>
      </w:r>
      <w:r w:rsidR="002E2F02">
        <w:rPr>
          <w:rFonts w:ascii="Times New Roman" w:hAnsi="Times New Roman" w:cs="Times New Roman"/>
          <w:sz w:val="28"/>
          <w:szCs w:val="28"/>
          <w:lang w:val="ru-RU"/>
        </w:rPr>
        <w:br w:type="page"/>
      </w:r>
    </w:p>
    <w:p w:rsidR="002E2F02" w:rsidRPr="002E2F02" w:rsidRDefault="002E2F02" w:rsidP="002E2F02">
      <w:pPr>
        <w:spacing w:after="0" w:line="360" w:lineRule="auto"/>
        <w:ind w:firstLine="720"/>
        <w:jc w:val="both"/>
        <w:rPr>
          <w:rFonts w:ascii="Times New Roman" w:hAnsi="Times New Roman" w:cs="Times New Roman"/>
          <w:b/>
          <w:sz w:val="28"/>
          <w:szCs w:val="28"/>
          <w:lang w:val="ru-RU"/>
        </w:rPr>
      </w:pPr>
      <w:r w:rsidRPr="002E2F02">
        <w:rPr>
          <w:rFonts w:ascii="Times New Roman" w:hAnsi="Times New Roman" w:cs="Times New Roman"/>
          <w:b/>
          <w:sz w:val="28"/>
          <w:szCs w:val="28"/>
          <w:lang w:val="ru-RU"/>
        </w:rPr>
        <w:lastRenderedPageBreak/>
        <w:t>Список литературы</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bookmarkStart w:id="0" w:name="_GoBack"/>
      <w:bookmarkEnd w:id="0"/>
      <w:r w:rsidRPr="00CD00BC">
        <w:rPr>
          <w:rFonts w:ascii="Times New Roman" w:hAnsi="Times New Roman" w:cs="Times New Roman"/>
          <w:sz w:val="28"/>
          <w:szCs w:val="28"/>
          <w:lang w:val="ru-RU"/>
        </w:rPr>
        <w:t>Андреев Е.М., О точности результатов российских переписей населения и степени доверия к разным источникам информации, "Вопросы статистики". 2012. №11. С. 21-35</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Антипова Е.А. Типологические подходы в изучении демографического старения сельского населения Беларуси. Региональные исследования. 2007. № 3(13). С. 3-12</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proofErr w:type="gramStart"/>
      <w:r w:rsidRPr="00CD00BC">
        <w:rPr>
          <w:rFonts w:ascii="Times New Roman" w:hAnsi="Times New Roman" w:cs="Times New Roman"/>
          <w:sz w:val="28"/>
          <w:szCs w:val="28"/>
          <w:lang w:val="ru-RU"/>
        </w:rPr>
        <w:t>Васин</w:t>
      </w:r>
      <w:proofErr w:type="gramEnd"/>
      <w:r w:rsidRPr="00CD00BC">
        <w:rPr>
          <w:rFonts w:ascii="Times New Roman" w:hAnsi="Times New Roman" w:cs="Times New Roman"/>
          <w:sz w:val="28"/>
          <w:szCs w:val="28"/>
          <w:lang w:val="ru-RU"/>
        </w:rPr>
        <w:t xml:space="preserve"> С.А. Россия стареет хуже других стран. </w:t>
      </w:r>
      <w:proofErr w:type="spellStart"/>
      <w:r w:rsidRPr="00CD00BC">
        <w:rPr>
          <w:rFonts w:ascii="Times New Roman" w:hAnsi="Times New Roman" w:cs="Times New Roman"/>
          <w:sz w:val="28"/>
          <w:szCs w:val="28"/>
          <w:lang w:val="ru-RU"/>
        </w:rPr>
        <w:t>Демоскоп</w:t>
      </w:r>
      <w:proofErr w:type="spellEnd"/>
      <w:r w:rsidRPr="00CD00BC">
        <w:rPr>
          <w:rFonts w:ascii="Times New Roman" w:hAnsi="Times New Roman" w:cs="Times New Roman"/>
          <w:sz w:val="28"/>
          <w:szCs w:val="28"/>
          <w:lang w:val="ru-RU"/>
        </w:rPr>
        <w:t xml:space="preserve"> </w:t>
      </w:r>
      <w:proofErr w:type="spellStart"/>
      <w:r w:rsidRPr="00CD00BC">
        <w:rPr>
          <w:rFonts w:ascii="Times New Roman" w:hAnsi="Times New Roman" w:cs="Times New Roman"/>
          <w:sz w:val="28"/>
          <w:szCs w:val="28"/>
        </w:rPr>
        <w:t>Weelky</w:t>
      </w:r>
      <w:proofErr w:type="spellEnd"/>
      <w:r>
        <w:rPr>
          <w:rFonts w:ascii="Times New Roman" w:hAnsi="Times New Roman" w:cs="Times New Roman"/>
          <w:sz w:val="28"/>
          <w:szCs w:val="28"/>
          <w:lang w:val="ru-RU"/>
        </w:rPr>
        <w:t xml:space="preserve"> № 357 - 358. 15</w:t>
      </w:r>
      <w:r w:rsidRPr="00CD00BC">
        <w:rPr>
          <w:rFonts w:ascii="Times New Roman" w:hAnsi="Times New Roman" w:cs="Times New Roman"/>
          <w:sz w:val="28"/>
          <w:szCs w:val="28"/>
          <w:lang w:val="ru-RU"/>
        </w:rPr>
        <w:t xml:space="preserve">-31 декабря 2008. [Электронный ресурс]. </w:t>
      </w:r>
      <w:r w:rsidRPr="00CD00BC">
        <w:rPr>
          <w:rFonts w:ascii="Times New Roman" w:hAnsi="Times New Roman" w:cs="Times New Roman"/>
          <w:sz w:val="28"/>
          <w:szCs w:val="28"/>
        </w:rPr>
        <w:t>URL</w:t>
      </w:r>
      <w:r w:rsidRPr="00CD00BC">
        <w:rPr>
          <w:rFonts w:ascii="Times New Roman" w:hAnsi="Times New Roman" w:cs="Times New Roman"/>
          <w:sz w:val="28"/>
          <w:szCs w:val="28"/>
          <w:lang w:val="ru-RU"/>
        </w:rPr>
        <w:t xml:space="preserve">: </w:t>
      </w:r>
      <w:hyperlink r:id="rId44" w:history="1">
        <w:r w:rsidRPr="00CD00BC">
          <w:rPr>
            <w:rFonts w:ascii="Times New Roman" w:hAnsi="Times New Roman" w:cs="Times New Roman"/>
            <w:color w:val="0000FF"/>
            <w:sz w:val="28"/>
            <w:u w:val="single"/>
            <w:lang w:val="ru-RU"/>
          </w:rPr>
          <w:t>http://demoscope.ru/weekly/2008/0357/tema01.php</w:t>
        </w:r>
      </w:hyperlink>
      <w:r w:rsidRPr="00CD00BC">
        <w:rPr>
          <w:rFonts w:ascii="Times New Roman" w:hAnsi="Times New Roman" w:cs="Times New Roman"/>
          <w:sz w:val="28"/>
          <w:szCs w:val="28"/>
          <w:lang w:val="ru-RU"/>
        </w:rPr>
        <w:t xml:space="preserve"> (дата обращения 12.02.2014)</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 xml:space="preserve">Васин С.А., Вишневский А.Г., Денисенко М.Б. Демографические изменения и экономика. </w:t>
      </w:r>
      <w:proofErr w:type="spellStart"/>
      <w:r w:rsidRPr="00CD00BC">
        <w:rPr>
          <w:rFonts w:ascii="Times New Roman" w:hAnsi="Times New Roman" w:cs="Times New Roman"/>
          <w:sz w:val="28"/>
          <w:szCs w:val="28"/>
          <w:lang w:val="ru-RU"/>
        </w:rPr>
        <w:t>Демоскоп</w:t>
      </w:r>
      <w:proofErr w:type="spellEnd"/>
      <w:r w:rsidRPr="00CD00BC">
        <w:rPr>
          <w:rFonts w:ascii="Times New Roman" w:hAnsi="Times New Roman" w:cs="Times New Roman"/>
          <w:sz w:val="28"/>
          <w:szCs w:val="28"/>
          <w:lang w:val="ru-RU"/>
        </w:rPr>
        <w:t xml:space="preserve"> </w:t>
      </w:r>
      <w:r w:rsidRPr="00CD00BC">
        <w:rPr>
          <w:rFonts w:ascii="Times New Roman" w:hAnsi="Times New Roman" w:cs="Times New Roman"/>
          <w:sz w:val="28"/>
          <w:szCs w:val="28"/>
        </w:rPr>
        <w:t>Weekly</w:t>
      </w:r>
      <w:r>
        <w:rPr>
          <w:rFonts w:ascii="Times New Roman" w:hAnsi="Times New Roman" w:cs="Times New Roman"/>
          <w:sz w:val="28"/>
          <w:szCs w:val="28"/>
          <w:lang w:val="ru-RU"/>
        </w:rPr>
        <w:t xml:space="preserve"> № 429 - 430. 1-</w:t>
      </w:r>
      <w:r w:rsidRPr="00CD00BC">
        <w:rPr>
          <w:rFonts w:ascii="Times New Roman" w:hAnsi="Times New Roman" w:cs="Times New Roman"/>
          <w:sz w:val="28"/>
          <w:szCs w:val="28"/>
          <w:lang w:val="ru-RU"/>
        </w:rPr>
        <w:t xml:space="preserve">22 августа 2010. [Электронный ресурс]. </w:t>
      </w:r>
      <w:r w:rsidRPr="00CD00BC">
        <w:rPr>
          <w:rFonts w:ascii="Times New Roman" w:hAnsi="Times New Roman" w:cs="Times New Roman"/>
          <w:sz w:val="28"/>
          <w:szCs w:val="28"/>
        </w:rPr>
        <w:t>URL</w:t>
      </w:r>
      <w:r w:rsidRPr="00CD00BC">
        <w:rPr>
          <w:rFonts w:ascii="Times New Roman" w:hAnsi="Times New Roman" w:cs="Times New Roman"/>
          <w:sz w:val="28"/>
          <w:szCs w:val="28"/>
          <w:lang w:val="ru-RU"/>
        </w:rPr>
        <w:t xml:space="preserve">: </w:t>
      </w:r>
      <w:hyperlink r:id="rId45" w:history="1">
        <w:r w:rsidRPr="00CD00BC">
          <w:rPr>
            <w:rFonts w:ascii="Times New Roman" w:hAnsi="Times New Roman" w:cs="Times New Roman"/>
            <w:color w:val="0000FF"/>
            <w:sz w:val="28"/>
            <w:u w:val="single"/>
            <w:lang w:val="ru-RU"/>
          </w:rPr>
          <w:t>http://demoscope.ru/weekly/2010/0429/tema01.php</w:t>
        </w:r>
      </w:hyperlink>
      <w:r w:rsidRPr="00CD00BC">
        <w:rPr>
          <w:rFonts w:ascii="Times New Roman" w:hAnsi="Times New Roman" w:cs="Times New Roman"/>
          <w:sz w:val="28"/>
          <w:szCs w:val="28"/>
          <w:lang w:val="ru-RU"/>
        </w:rPr>
        <w:t xml:space="preserve"> (дата обращения 08.12.2013)</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Владимиров Д.Г., Старшее поколение как фактор экономического развития. Социологические исследования. 2004. № 4. С. 57-60</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proofErr w:type="spellStart"/>
      <w:r w:rsidRPr="00CD00BC">
        <w:rPr>
          <w:rFonts w:ascii="Times New Roman" w:hAnsi="Times New Roman" w:cs="Times New Roman"/>
          <w:sz w:val="28"/>
          <w:szCs w:val="28"/>
          <w:lang w:val="ru-RU"/>
        </w:rPr>
        <w:t>Гимпельсон</w:t>
      </w:r>
      <w:proofErr w:type="spellEnd"/>
      <w:r w:rsidRPr="00CD00BC">
        <w:rPr>
          <w:rFonts w:ascii="Times New Roman" w:hAnsi="Times New Roman" w:cs="Times New Roman"/>
          <w:sz w:val="28"/>
          <w:szCs w:val="28"/>
          <w:lang w:val="ru-RU"/>
        </w:rPr>
        <w:t xml:space="preserve"> В.Е. Экономическая активность населения России в 1990-е годы: Препринт </w:t>
      </w:r>
      <w:r w:rsidRPr="00CD00BC">
        <w:rPr>
          <w:rFonts w:ascii="Times New Roman" w:hAnsi="Times New Roman" w:cs="Times New Roman"/>
          <w:sz w:val="28"/>
          <w:szCs w:val="28"/>
        </w:rPr>
        <w:t>WP</w:t>
      </w:r>
      <w:r w:rsidRPr="00CD00BC">
        <w:rPr>
          <w:rFonts w:ascii="Times New Roman" w:hAnsi="Times New Roman" w:cs="Times New Roman"/>
          <w:sz w:val="28"/>
          <w:szCs w:val="28"/>
          <w:lang w:val="ru-RU"/>
        </w:rPr>
        <w:t>3/2002/01. М.: ГУ-ВШЭ. 2002, 47 с.</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Гонтмахер Е. Проблема старения населения в России. Мировая экономика и международные отношения. 2012. №1. С. 22-29</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proofErr w:type="spellStart"/>
      <w:r w:rsidRPr="00CD00BC">
        <w:rPr>
          <w:rFonts w:ascii="Times New Roman" w:hAnsi="Times New Roman" w:cs="Times New Roman"/>
          <w:sz w:val="28"/>
          <w:szCs w:val="28"/>
          <w:lang w:val="ru-RU"/>
        </w:rPr>
        <w:t>Гридасов</w:t>
      </w:r>
      <w:proofErr w:type="spellEnd"/>
      <w:r w:rsidRPr="00CD00BC">
        <w:rPr>
          <w:rFonts w:ascii="Times New Roman" w:hAnsi="Times New Roman" w:cs="Times New Roman"/>
          <w:sz w:val="28"/>
          <w:szCs w:val="28"/>
          <w:lang w:val="ru-RU"/>
        </w:rPr>
        <w:t xml:space="preserve"> Г.Н., Денисенко М.Б., Сиротко М.Л., Калмыкова Н.М., Васин С.А. </w:t>
      </w:r>
      <w:proofErr w:type="gramStart"/>
      <w:r w:rsidRPr="00CD00BC">
        <w:rPr>
          <w:rFonts w:ascii="Times New Roman" w:hAnsi="Times New Roman" w:cs="Times New Roman"/>
          <w:sz w:val="28"/>
          <w:szCs w:val="28"/>
          <w:lang w:val="ru-RU"/>
        </w:rPr>
        <w:t>Медико-социальные</w:t>
      </w:r>
      <w:proofErr w:type="gramEnd"/>
      <w:r w:rsidRPr="00CD00BC">
        <w:rPr>
          <w:rFonts w:ascii="Times New Roman" w:hAnsi="Times New Roman" w:cs="Times New Roman"/>
          <w:sz w:val="28"/>
          <w:szCs w:val="28"/>
          <w:lang w:val="ru-RU"/>
        </w:rPr>
        <w:t xml:space="preserve"> последствия демографического старения (на примере Самарской области). «Волга-Бизнес». Самара, 2011. 216 с.</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Доклад о развитии человеческого потенциала в Российской Федерации за 2011</w:t>
      </w:r>
      <w:r>
        <w:rPr>
          <w:rFonts w:ascii="Times New Roman" w:hAnsi="Times New Roman" w:cs="Times New Roman"/>
          <w:sz w:val="28"/>
          <w:szCs w:val="28"/>
          <w:lang w:val="ru-RU"/>
        </w:rPr>
        <w:t xml:space="preserve"> г. Под редакцией А.А. </w:t>
      </w:r>
      <w:proofErr w:type="spellStart"/>
      <w:r>
        <w:rPr>
          <w:rFonts w:ascii="Times New Roman" w:hAnsi="Times New Roman" w:cs="Times New Roman"/>
          <w:sz w:val="28"/>
          <w:szCs w:val="28"/>
          <w:lang w:val="ru-RU"/>
        </w:rPr>
        <w:t>Аузана</w:t>
      </w:r>
      <w:proofErr w:type="spellEnd"/>
      <w:r>
        <w:rPr>
          <w:rFonts w:ascii="Times New Roman" w:hAnsi="Times New Roman" w:cs="Times New Roman"/>
          <w:sz w:val="28"/>
          <w:szCs w:val="28"/>
          <w:lang w:val="ru-RU"/>
        </w:rPr>
        <w:t xml:space="preserve">, </w:t>
      </w:r>
      <w:r w:rsidRPr="00CD00BC">
        <w:rPr>
          <w:rFonts w:ascii="Times New Roman" w:hAnsi="Times New Roman" w:cs="Times New Roman"/>
          <w:sz w:val="28"/>
          <w:szCs w:val="28"/>
          <w:lang w:val="ru-RU"/>
        </w:rPr>
        <w:t xml:space="preserve">С.Н. </w:t>
      </w:r>
      <w:proofErr w:type="spellStart"/>
      <w:r w:rsidRPr="00CD00BC">
        <w:rPr>
          <w:rFonts w:ascii="Times New Roman" w:hAnsi="Times New Roman" w:cs="Times New Roman"/>
          <w:sz w:val="28"/>
          <w:szCs w:val="28"/>
          <w:lang w:val="ru-RU"/>
        </w:rPr>
        <w:t>Бобылева</w:t>
      </w:r>
      <w:proofErr w:type="spellEnd"/>
      <w:r w:rsidRPr="00CD00BC">
        <w:rPr>
          <w:rFonts w:ascii="Times New Roman" w:hAnsi="Times New Roman" w:cs="Times New Roman"/>
          <w:sz w:val="28"/>
          <w:szCs w:val="28"/>
          <w:lang w:val="ru-RU"/>
        </w:rPr>
        <w:t xml:space="preserve"> М., ПРООН РФ. 2011. 146 с.</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proofErr w:type="spellStart"/>
      <w:r w:rsidRPr="00CD00BC">
        <w:rPr>
          <w:rFonts w:ascii="Times New Roman" w:hAnsi="Times New Roman" w:cs="Times New Roman"/>
          <w:sz w:val="28"/>
          <w:szCs w:val="28"/>
          <w:lang w:val="ru-RU"/>
        </w:rPr>
        <w:t>Жаркова</w:t>
      </w:r>
      <w:proofErr w:type="spellEnd"/>
      <w:r w:rsidRPr="00CD00BC">
        <w:rPr>
          <w:rFonts w:ascii="Times New Roman" w:hAnsi="Times New Roman" w:cs="Times New Roman"/>
          <w:sz w:val="28"/>
          <w:szCs w:val="28"/>
          <w:lang w:val="ru-RU"/>
        </w:rPr>
        <w:t xml:space="preserve"> С.Л. Проблемы использования трудового потенциала лиц пожилого возраста на российском рынке труда. Вестник НГУ. Сер</w:t>
      </w:r>
      <w:proofErr w:type="gramStart"/>
      <w:r w:rsidRPr="00CD00BC">
        <w:rPr>
          <w:rFonts w:ascii="Times New Roman" w:hAnsi="Times New Roman" w:cs="Times New Roman"/>
          <w:sz w:val="28"/>
          <w:szCs w:val="28"/>
          <w:lang w:val="ru-RU"/>
        </w:rPr>
        <w:t xml:space="preserve">.: </w:t>
      </w:r>
      <w:proofErr w:type="gramEnd"/>
      <w:r w:rsidRPr="00CD00BC">
        <w:rPr>
          <w:rFonts w:ascii="Times New Roman" w:hAnsi="Times New Roman" w:cs="Times New Roman"/>
          <w:sz w:val="28"/>
          <w:szCs w:val="28"/>
          <w:lang w:val="ru-RU"/>
        </w:rPr>
        <w:t xml:space="preserve">Социально-экономические науки. 2009. Т. 9, </w:t>
      </w:r>
      <w:proofErr w:type="spellStart"/>
      <w:r w:rsidRPr="00CD00BC">
        <w:rPr>
          <w:rFonts w:ascii="Times New Roman" w:hAnsi="Times New Roman" w:cs="Times New Roman"/>
          <w:sz w:val="28"/>
          <w:szCs w:val="28"/>
          <w:lang w:val="ru-RU"/>
        </w:rPr>
        <w:t>вып</w:t>
      </w:r>
      <w:proofErr w:type="spellEnd"/>
      <w:r w:rsidRPr="00CD00BC">
        <w:rPr>
          <w:rFonts w:ascii="Times New Roman" w:hAnsi="Times New Roman" w:cs="Times New Roman"/>
          <w:sz w:val="28"/>
          <w:szCs w:val="28"/>
          <w:lang w:val="ru-RU"/>
        </w:rPr>
        <w:t>. 3. С. 34-38</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proofErr w:type="spellStart"/>
      <w:r w:rsidRPr="00CD00BC">
        <w:rPr>
          <w:rFonts w:ascii="Times New Roman" w:hAnsi="Times New Roman" w:cs="Times New Roman"/>
          <w:sz w:val="28"/>
          <w:szCs w:val="28"/>
          <w:lang w:val="ru-RU"/>
        </w:rPr>
        <w:lastRenderedPageBreak/>
        <w:t>Зубаревич</w:t>
      </w:r>
      <w:proofErr w:type="spellEnd"/>
      <w:r w:rsidRPr="00CD00BC">
        <w:rPr>
          <w:rFonts w:ascii="Times New Roman" w:hAnsi="Times New Roman" w:cs="Times New Roman"/>
          <w:sz w:val="28"/>
          <w:szCs w:val="28"/>
          <w:lang w:val="ru-RU"/>
        </w:rPr>
        <w:t xml:space="preserve"> Н.В. Социальное развитие регионов России: проблемы и тенденции переходного периода М: </w:t>
      </w:r>
      <w:proofErr w:type="spellStart"/>
      <w:r w:rsidRPr="00CD00BC">
        <w:rPr>
          <w:rFonts w:ascii="Times New Roman" w:hAnsi="Times New Roman" w:cs="Times New Roman"/>
          <w:sz w:val="28"/>
          <w:szCs w:val="28"/>
          <w:lang w:val="ru-RU"/>
        </w:rPr>
        <w:t>Эдиториал</w:t>
      </w:r>
      <w:proofErr w:type="spellEnd"/>
      <w:r w:rsidRPr="00CD00BC">
        <w:rPr>
          <w:rFonts w:ascii="Times New Roman" w:hAnsi="Times New Roman" w:cs="Times New Roman"/>
          <w:sz w:val="28"/>
          <w:szCs w:val="28"/>
          <w:lang w:val="ru-RU"/>
        </w:rPr>
        <w:t xml:space="preserve"> УРСС. 2003. 264 с.</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proofErr w:type="spellStart"/>
      <w:r w:rsidRPr="00CD00BC">
        <w:rPr>
          <w:rFonts w:ascii="Times New Roman" w:hAnsi="Times New Roman" w:cs="Times New Roman"/>
          <w:sz w:val="28"/>
          <w:szCs w:val="28"/>
          <w:lang w:val="ru-RU"/>
        </w:rPr>
        <w:t>Зубаревич</w:t>
      </w:r>
      <w:proofErr w:type="spellEnd"/>
      <w:r w:rsidRPr="00CD00BC">
        <w:rPr>
          <w:rFonts w:ascii="Times New Roman" w:hAnsi="Times New Roman" w:cs="Times New Roman"/>
          <w:sz w:val="28"/>
          <w:szCs w:val="28"/>
          <w:lang w:val="ru-RU"/>
        </w:rPr>
        <w:t xml:space="preserve"> Н.В. Социально-экономическое развитие республик Северного Кавказа: количественные и экспертные оценки. [Электронный ресурс]. </w:t>
      </w:r>
      <w:r w:rsidRPr="00CD00BC">
        <w:rPr>
          <w:rFonts w:ascii="Times New Roman" w:hAnsi="Times New Roman" w:cs="Times New Roman"/>
          <w:sz w:val="28"/>
          <w:szCs w:val="28"/>
        </w:rPr>
        <w:t>URL</w:t>
      </w:r>
      <w:r w:rsidRPr="00CD00BC">
        <w:rPr>
          <w:rFonts w:ascii="Times New Roman" w:hAnsi="Times New Roman" w:cs="Times New Roman"/>
          <w:sz w:val="28"/>
          <w:szCs w:val="28"/>
          <w:lang w:val="ru-RU"/>
        </w:rPr>
        <w:t xml:space="preserve">: </w:t>
      </w:r>
      <w:r w:rsidRPr="00CD00BC">
        <w:rPr>
          <w:rFonts w:ascii="Times New Roman" w:hAnsi="Times New Roman" w:cs="Times New Roman"/>
          <w:sz w:val="28"/>
          <w:szCs w:val="28"/>
        </w:rPr>
        <w:t>http</w:t>
      </w:r>
      <w:r w:rsidRPr="00CD00BC">
        <w:rPr>
          <w:rFonts w:ascii="Times New Roman" w:hAnsi="Times New Roman" w:cs="Times New Roman"/>
          <w:sz w:val="28"/>
          <w:szCs w:val="28"/>
          <w:lang w:val="ru-RU"/>
        </w:rPr>
        <w:t>://</w:t>
      </w:r>
      <w:r w:rsidRPr="00CD00BC">
        <w:rPr>
          <w:rFonts w:ascii="Times New Roman" w:hAnsi="Times New Roman" w:cs="Times New Roman"/>
          <w:sz w:val="28"/>
          <w:szCs w:val="28"/>
        </w:rPr>
        <w:t>www</w:t>
      </w:r>
      <w:r w:rsidRPr="00CD00BC">
        <w:rPr>
          <w:rFonts w:ascii="Times New Roman" w:hAnsi="Times New Roman" w:cs="Times New Roman"/>
          <w:sz w:val="28"/>
          <w:szCs w:val="28"/>
          <w:lang w:val="ru-RU"/>
        </w:rPr>
        <w:t>.</w:t>
      </w:r>
      <w:proofErr w:type="spellStart"/>
      <w:r w:rsidRPr="00CD00BC">
        <w:rPr>
          <w:rFonts w:ascii="Times New Roman" w:hAnsi="Times New Roman" w:cs="Times New Roman"/>
          <w:sz w:val="28"/>
          <w:szCs w:val="28"/>
        </w:rPr>
        <w:t>socpol</w:t>
      </w:r>
      <w:proofErr w:type="spellEnd"/>
      <w:r w:rsidRPr="00CD00BC">
        <w:rPr>
          <w:rFonts w:ascii="Times New Roman" w:hAnsi="Times New Roman" w:cs="Times New Roman"/>
          <w:sz w:val="28"/>
          <w:szCs w:val="28"/>
          <w:lang w:val="ru-RU"/>
        </w:rPr>
        <w:t>.</w:t>
      </w:r>
      <w:proofErr w:type="spellStart"/>
      <w:r w:rsidRPr="00CD00BC">
        <w:rPr>
          <w:rFonts w:ascii="Times New Roman" w:hAnsi="Times New Roman" w:cs="Times New Roman"/>
          <w:sz w:val="28"/>
          <w:szCs w:val="28"/>
        </w:rPr>
        <w:t>ru</w:t>
      </w:r>
      <w:proofErr w:type="spellEnd"/>
      <w:r w:rsidRPr="00CD00BC">
        <w:rPr>
          <w:rFonts w:ascii="Times New Roman" w:hAnsi="Times New Roman" w:cs="Times New Roman"/>
          <w:sz w:val="28"/>
          <w:szCs w:val="28"/>
          <w:lang w:val="ru-RU"/>
        </w:rPr>
        <w:t>/</w:t>
      </w:r>
      <w:r w:rsidRPr="00CD00BC">
        <w:rPr>
          <w:rFonts w:ascii="Times New Roman" w:hAnsi="Times New Roman" w:cs="Times New Roman"/>
          <w:sz w:val="28"/>
          <w:szCs w:val="28"/>
        </w:rPr>
        <w:t>atlas</w:t>
      </w:r>
      <w:r w:rsidRPr="00CD00BC">
        <w:rPr>
          <w:rFonts w:ascii="Times New Roman" w:hAnsi="Times New Roman" w:cs="Times New Roman"/>
          <w:sz w:val="28"/>
          <w:szCs w:val="28"/>
          <w:lang w:val="ru-RU"/>
        </w:rPr>
        <w:t>/</w:t>
      </w:r>
      <w:r w:rsidRPr="00CD00BC">
        <w:rPr>
          <w:rFonts w:ascii="Times New Roman" w:hAnsi="Times New Roman" w:cs="Times New Roman"/>
          <w:sz w:val="28"/>
          <w:szCs w:val="28"/>
        </w:rPr>
        <w:t>portraits</w:t>
      </w:r>
      <w:r w:rsidRPr="00CD00BC">
        <w:rPr>
          <w:rFonts w:ascii="Times New Roman" w:hAnsi="Times New Roman" w:cs="Times New Roman"/>
          <w:sz w:val="28"/>
          <w:szCs w:val="28"/>
          <w:lang w:val="ru-RU"/>
        </w:rPr>
        <w:t>/</w:t>
      </w:r>
      <w:r w:rsidRPr="00CD00BC">
        <w:rPr>
          <w:rFonts w:ascii="Times New Roman" w:hAnsi="Times New Roman" w:cs="Times New Roman"/>
          <w:sz w:val="28"/>
          <w:szCs w:val="28"/>
        </w:rPr>
        <w:t>r</w:t>
      </w:r>
      <w:r w:rsidRPr="00CD00BC">
        <w:rPr>
          <w:rFonts w:ascii="Times New Roman" w:hAnsi="Times New Roman" w:cs="Times New Roman"/>
          <w:sz w:val="28"/>
          <w:szCs w:val="28"/>
          <w:lang w:val="ru-RU"/>
        </w:rPr>
        <w:t>_</w:t>
      </w:r>
      <w:proofErr w:type="spellStart"/>
      <w:r w:rsidRPr="00CD00BC">
        <w:rPr>
          <w:rFonts w:ascii="Times New Roman" w:hAnsi="Times New Roman" w:cs="Times New Roman"/>
          <w:sz w:val="28"/>
          <w:szCs w:val="28"/>
        </w:rPr>
        <w:t>sk</w:t>
      </w:r>
      <w:proofErr w:type="spellEnd"/>
      <w:r w:rsidRPr="00CD00BC">
        <w:rPr>
          <w:rFonts w:ascii="Times New Roman" w:hAnsi="Times New Roman" w:cs="Times New Roman"/>
          <w:sz w:val="28"/>
          <w:szCs w:val="28"/>
          <w:lang w:val="ru-RU"/>
        </w:rPr>
        <w:t>.</w:t>
      </w:r>
      <w:proofErr w:type="spellStart"/>
      <w:r w:rsidRPr="00CD00BC">
        <w:rPr>
          <w:rFonts w:ascii="Times New Roman" w:hAnsi="Times New Roman" w:cs="Times New Roman"/>
          <w:sz w:val="28"/>
          <w:szCs w:val="28"/>
        </w:rPr>
        <w:t>shtml</w:t>
      </w:r>
      <w:proofErr w:type="spellEnd"/>
      <w:r w:rsidRPr="00CD00BC">
        <w:rPr>
          <w:rFonts w:ascii="Times New Roman" w:hAnsi="Times New Roman" w:cs="Times New Roman"/>
          <w:sz w:val="28"/>
          <w:szCs w:val="28"/>
          <w:lang w:val="ru-RU"/>
        </w:rPr>
        <w:t xml:space="preserve"> (дата обращения 22.04.2014)</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proofErr w:type="spellStart"/>
      <w:r w:rsidRPr="00CD00BC">
        <w:rPr>
          <w:rFonts w:ascii="Times New Roman" w:hAnsi="Times New Roman" w:cs="Times New Roman"/>
          <w:sz w:val="28"/>
          <w:szCs w:val="28"/>
          <w:lang w:val="ru-RU"/>
        </w:rPr>
        <w:t>Карачурина</w:t>
      </w:r>
      <w:proofErr w:type="spellEnd"/>
      <w:r w:rsidRPr="00CD00BC">
        <w:rPr>
          <w:rFonts w:ascii="Times New Roman" w:hAnsi="Times New Roman" w:cs="Times New Roman"/>
          <w:sz w:val="28"/>
          <w:szCs w:val="28"/>
          <w:lang w:val="ru-RU"/>
        </w:rPr>
        <w:t xml:space="preserve"> Л.Б. Региональные особенности российской демографической ситуации. Отечественные записки. 2006. №5 (32). С. 168-178</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Концепция демографической политики Российской Фе</w:t>
      </w:r>
      <w:r>
        <w:rPr>
          <w:rFonts w:ascii="Times New Roman" w:hAnsi="Times New Roman" w:cs="Times New Roman"/>
          <w:sz w:val="28"/>
          <w:szCs w:val="28"/>
          <w:lang w:val="ru-RU"/>
        </w:rPr>
        <w:t xml:space="preserve">дерации на период до 2025 года </w:t>
      </w:r>
      <w:r w:rsidRPr="00CD00BC">
        <w:rPr>
          <w:rFonts w:ascii="Times New Roman" w:hAnsi="Times New Roman" w:cs="Times New Roman"/>
          <w:sz w:val="28"/>
          <w:szCs w:val="28"/>
          <w:lang w:val="ru-RU"/>
        </w:rPr>
        <w:t xml:space="preserve">[Электронный ресурс]. </w:t>
      </w:r>
      <w:r w:rsidRPr="00CD00BC">
        <w:rPr>
          <w:rFonts w:ascii="Times New Roman" w:hAnsi="Times New Roman" w:cs="Times New Roman"/>
          <w:sz w:val="28"/>
          <w:szCs w:val="28"/>
        </w:rPr>
        <w:t>URL</w:t>
      </w:r>
      <w:r w:rsidRPr="00CD00BC">
        <w:rPr>
          <w:rFonts w:ascii="Times New Roman" w:hAnsi="Times New Roman" w:cs="Times New Roman"/>
          <w:sz w:val="28"/>
          <w:szCs w:val="28"/>
          <w:lang w:val="ru-RU"/>
        </w:rPr>
        <w:t xml:space="preserve">: </w:t>
      </w:r>
      <w:r w:rsidRPr="00CD00BC">
        <w:rPr>
          <w:rFonts w:ascii="Times New Roman" w:hAnsi="Times New Roman" w:cs="Times New Roman"/>
          <w:sz w:val="28"/>
          <w:szCs w:val="28"/>
        </w:rPr>
        <w:t>http</w:t>
      </w:r>
      <w:r w:rsidRPr="00CD00BC">
        <w:rPr>
          <w:rFonts w:ascii="Times New Roman" w:hAnsi="Times New Roman" w:cs="Times New Roman"/>
          <w:sz w:val="28"/>
          <w:szCs w:val="28"/>
          <w:lang w:val="ru-RU"/>
        </w:rPr>
        <w:t>://</w:t>
      </w:r>
      <w:r w:rsidRPr="00CD00BC">
        <w:rPr>
          <w:rFonts w:ascii="Times New Roman" w:hAnsi="Times New Roman" w:cs="Times New Roman"/>
          <w:sz w:val="28"/>
          <w:szCs w:val="28"/>
        </w:rPr>
        <w:t>www</w:t>
      </w:r>
      <w:r w:rsidRPr="00CD00BC">
        <w:rPr>
          <w:rFonts w:ascii="Times New Roman" w:hAnsi="Times New Roman" w:cs="Times New Roman"/>
          <w:sz w:val="28"/>
          <w:szCs w:val="28"/>
          <w:lang w:val="ru-RU"/>
        </w:rPr>
        <w:t>.</w:t>
      </w:r>
      <w:proofErr w:type="spellStart"/>
      <w:r w:rsidRPr="00CD00BC">
        <w:rPr>
          <w:rFonts w:ascii="Times New Roman" w:hAnsi="Times New Roman" w:cs="Times New Roman"/>
          <w:sz w:val="28"/>
          <w:szCs w:val="28"/>
        </w:rPr>
        <w:t>demographia</w:t>
      </w:r>
      <w:proofErr w:type="spellEnd"/>
      <w:r w:rsidRPr="00CD00BC">
        <w:rPr>
          <w:rFonts w:ascii="Times New Roman" w:hAnsi="Times New Roman" w:cs="Times New Roman"/>
          <w:sz w:val="28"/>
          <w:szCs w:val="28"/>
          <w:lang w:val="ru-RU"/>
        </w:rPr>
        <w:t>.</w:t>
      </w:r>
      <w:proofErr w:type="spellStart"/>
      <w:r w:rsidRPr="00CD00BC">
        <w:rPr>
          <w:rFonts w:ascii="Times New Roman" w:hAnsi="Times New Roman" w:cs="Times New Roman"/>
          <w:sz w:val="28"/>
          <w:szCs w:val="28"/>
        </w:rPr>
        <w:t>ru</w:t>
      </w:r>
      <w:proofErr w:type="spellEnd"/>
      <w:r w:rsidRPr="00CD00BC">
        <w:rPr>
          <w:rFonts w:ascii="Times New Roman" w:hAnsi="Times New Roman" w:cs="Times New Roman"/>
          <w:sz w:val="28"/>
          <w:szCs w:val="28"/>
          <w:lang w:val="ru-RU"/>
        </w:rPr>
        <w:t>/</w:t>
      </w:r>
      <w:r w:rsidRPr="00CD00BC">
        <w:rPr>
          <w:rFonts w:ascii="Times New Roman" w:hAnsi="Times New Roman" w:cs="Times New Roman"/>
          <w:sz w:val="28"/>
          <w:szCs w:val="28"/>
        </w:rPr>
        <w:t>articles</w:t>
      </w:r>
      <w:r w:rsidRPr="00CD00BC">
        <w:rPr>
          <w:rFonts w:ascii="Times New Roman" w:hAnsi="Times New Roman" w:cs="Times New Roman"/>
          <w:sz w:val="28"/>
          <w:szCs w:val="28"/>
          <w:lang w:val="ru-RU"/>
        </w:rPr>
        <w:t>_</w:t>
      </w:r>
      <w:r w:rsidRPr="00CD00BC">
        <w:rPr>
          <w:rFonts w:ascii="Times New Roman" w:hAnsi="Times New Roman" w:cs="Times New Roman"/>
          <w:sz w:val="28"/>
          <w:szCs w:val="28"/>
        </w:rPr>
        <w:t>N</w:t>
      </w:r>
      <w:r w:rsidRPr="00CD00BC">
        <w:rPr>
          <w:rFonts w:ascii="Times New Roman" w:hAnsi="Times New Roman" w:cs="Times New Roman"/>
          <w:sz w:val="28"/>
          <w:szCs w:val="28"/>
          <w:lang w:val="ru-RU"/>
        </w:rPr>
        <w:t>/</w:t>
      </w:r>
      <w:r w:rsidRPr="00CD00BC">
        <w:rPr>
          <w:rFonts w:ascii="Times New Roman" w:hAnsi="Times New Roman" w:cs="Times New Roman"/>
          <w:sz w:val="28"/>
          <w:szCs w:val="28"/>
        </w:rPr>
        <w:t>index</w:t>
      </w:r>
      <w:r w:rsidRPr="00CD00BC">
        <w:rPr>
          <w:rFonts w:ascii="Times New Roman" w:hAnsi="Times New Roman" w:cs="Times New Roman"/>
          <w:sz w:val="28"/>
          <w:szCs w:val="28"/>
          <w:lang w:val="ru-RU"/>
        </w:rPr>
        <w:t>.</w:t>
      </w:r>
      <w:r w:rsidRPr="00CD00BC">
        <w:rPr>
          <w:rFonts w:ascii="Times New Roman" w:hAnsi="Times New Roman" w:cs="Times New Roman"/>
          <w:sz w:val="28"/>
          <w:szCs w:val="28"/>
        </w:rPr>
        <w:t>html</w:t>
      </w:r>
      <w:r w:rsidRPr="00CD00BC">
        <w:rPr>
          <w:rFonts w:ascii="Times New Roman" w:hAnsi="Times New Roman" w:cs="Times New Roman"/>
          <w:sz w:val="28"/>
          <w:szCs w:val="28"/>
          <w:lang w:val="ru-RU"/>
        </w:rPr>
        <w:t>?</w:t>
      </w:r>
      <w:proofErr w:type="spellStart"/>
      <w:r w:rsidRPr="00CD00BC">
        <w:rPr>
          <w:rFonts w:ascii="Times New Roman" w:hAnsi="Times New Roman" w:cs="Times New Roman"/>
          <w:sz w:val="28"/>
          <w:szCs w:val="28"/>
        </w:rPr>
        <w:t>idR</w:t>
      </w:r>
      <w:proofErr w:type="spellEnd"/>
      <w:r w:rsidRPr="00CD00BC">
        <w:rPr>
          <w:rFonts w:ascii="Times New Roman" w:hAnsi="Times New Roman" w:cs="Times New Roman"/>
          <w:sz w:val="28"/>
          <w:szCs w:val="28"/>
          <w:lang w:val="ru-RU"/>
        </w:rPr>
        <w:t>=5&amp;</w:t>
      </w:r>
      <w:proofErr w:type="spellStart"/>
      <w:r w:rsidRPr="00CD00BC">
        <w:rPr>
          <w:rFonts w:ascii="Times New Roman" w:hAnsi="Times New Roman" w:cs="Times New Roman"/>
          <w:sz w:val="28"/>
          <w:szCs w:val="28"/>
        </w:rPr>
        <w:t>idArt</w:t>
      </w:r>
      <w:proofErr w:type="spellEnd"/>
      <w:r w:rsidRPr="00CD00BC">
        <w:rPr>
          <w:rFonts w:ascii="Times New Roman" w:hAnsi="Times New Roman" w:cs="Times New Roman"/>
          <w:sz w:val="28"/>
          <w:szCs w:val="28"/>
          <w:lang w:val="ru-RU"/>
        </w:rPr>
        <w:t>=947 (дата обращения: 16.01.2013)</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 xml:space="preserve">Коссова Т.В., </w:t>
      </w:r>
      <w:proofErr w:type="spellStart"/>
      <w:r w:rsidRPr="00CD00BC">
        <w:rPr>
          <w:rFonts w:ascii="Times New Roman" w:hAnsi="Times New Roman" w:cs="Times New Roman"/>
          <w:sz w:val="28"/>
          <w:szCs w:val="28"/>
          <w:lang w:val="ru-RU"/>
        </w:rPr>
        <w:t>Шелунцова</w:t>
      </w:r>
      <w:proofErr w:type="spellEnd"/>
      <w:r w:rsidRPr="00CD00BC">
        <w:rPr>
          <w:rFonts w:ascii="Times New Roman" w:hAnsi="Times New Roman" w:cs="Times New Roman"/>
          <w:sz w:val="28"/>
          <w:szCs w:val="28"/>
          <w:lang w:val="ru-RU"/>
        </w:rPr>
        <w:t xml:space="preserve"> М.А. Региональные факторы экономической активности пожилого населения </w:t>
      </w:r>
      <w:r>
        <w:rPr>
          <w:rFonts w:ascii="Times New Roman" w:hAnsi="Times New Roman" w:cs="Times New Roman"/>
          <w:sz w:val="28"/>
          <w:szCs w:val="28"/>
          <w:lang w:val="ru-RU"/>
        </w:rPr>
        <w:t>РФ</w:t>
      </w:r>
      <w:r w:rsidRPr="00CD00BC">
        <w:rPr>
          <w:rFonts w:ascii="Times New Roman" w:hAnsi="Times New Roman" w:cs="Times New Roman"/>
          <w:sz w:val="28"/>
          <w:szCs w:val="28"/>
          <w:lang w:val="ru-RU"/>
        </w:rPr>
        <w:t>. Вопросы статистики. 2014. № 4. С. 41-47</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Кувшинова О.А. Геронтологические теории активности человека в пожилом возрасте. Вестник Оренбургского государственного университета. 2003. №4. С. 168-172</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Кудрин А., Гурвич Е. Старение населения и угроза бюджетного кризиса Вопросы экономики. 2012. №3. С. 52-79.</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 xml:space="preserve">Ларина Т.Н., </w:t>
      </w:r>
      <w:proofErr w:type="spellStart"/>
      <w:r w:rsidRPr="00CD00BC">
        <w:rPr>
          <w:rFonts w:ascii="Times New Roman" w:hAnsi="Times New Roman" w:cs="Times New Roman"/>
          <w:sz w:val="28"/>
          <w:szCs w:val="28"/>
          <w:lang w:val="ru-RU"/>
        </w:rPr>
        <w:t>Юзаева</w:t>
      </w:r>
      <w:proofErr w:type="spellEnd"/>
      <w:r w:rsidRPr="00CD00BC">
        <w:rPr>
          <w:rFonts w:ascii="Times New Roman" w:hAnsi="Times New Roman" w:cs="Times New Roman"/>
          <w:sz w:val="28"/>
          <w:szCs w:val="28"/>
          <w:lang w:val="ru-RU"/>
        </w:rPr>
        <w:t xml:space="preserve"> Ю.Р. Статистический анализ трансформации возрастной структуры населения в Оренбургской области. Известия </w:t>
      </w:r>
      <w:proofErr w:type="spellStart"/>
      <w:r w:rsidRPr="00CD00BC">
        <w:rPr>
          <w:rFonts w:ascii="Times New Roman" w:hAnsi="Times New Roman" w:cs="Times New Roman"/>
          <w:sz w:val="28"/>
          <w:szCs w:val="28"/>
          <w:lang w:val="ru-RU"/>
        </w:rPr>
        <w:t>Оренбурского</w:t>
      </w:r>
      <w:proofErr w:type="spellEnd"/>
      <w:r w:rsidRPr="00CD00BC">
        <w:rPr>
          <w:rFonts w:ascii="Times New Roman" w:hAnsi="Times New Roman" w:cs="Times New Roman"/>
          <w:sz w:val="28"/>
          <w:szCs w:val="28"/>
          <w:lang w:val="ru-RU"/>
        </w:rPr>
        <w:t xml:space="preserve"> государственного университета. 2013. №1. С. 113-115</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proofErr w:type="spellStart"/>
      <w:r w:rsidRPr="00CD00BC">
        <w:rPr>
          <w:rFonts w:ascii="Times New Roman" w:hAnsi="Times New Roman" w:cs="Times New Roman"/>
          <w:sz w:val="28"/>
          <w:szCs w:val="28"/>
          <w:lang w:val="ru-RU"/>
        </w:rPr>
        <w:t>Ляшок</w:t>
      </w:r>
      <w:proofErr w:type="spellEnd"/>
      <w:r w:rsidRPr="00CD00BC">
        <w:rPr>
          <w:rFonts w:ascii="Times New Roman" w:hAnsi="Times New Roman" w:cs="Times New Roman"/>
          <w:sz w:val="28"/>
          <w:szCs w:val="28"/>
          <w:lang w:val="ru-RU"/>
        </w:rPr>
        <w:t xml:space="preserve">, В.Ю., Рощин, С.Ю. Влияние здоровья на предложение труда </w:t>
      </w:r>
      <w:proofErr w:type="gramStart"/>
      <w:r w:rsidRPr="00CD00BC">
        <w:rPr>
          <w:rFonts w:ascii="Times New Roman" w:hAnsi="Times New Roman" w:cs="Times New Roman"/>
          <w:sz w:val="28"/>
          <w:szCs w:val="28"/>
          <w:lang w:val="ru-RU"/>
        </w:rPr>
        <w:t>пожилых</w:t>
      </w:r>
      <w:proofErr w:type="gramEnd"/>
      <w:r w:rsidRPr="00CD00BC">
        <w:rPr>
          <w:rFonts w:ascii="Times New Roman" w:hAnsi="Times New Roman" w:cs="Times New Roman"/>
          <w:sz w:val="28"/>
          <w:szCs w:val="28"/>
          <w:lang w:val="ru-RU"/>
        </w:rPr>
        <w:t xml:space="preserve">: препринт </w:t>
      </w:r>
      <w:r w:rsidRPr="00CD00BC">
        <w:rPr>
          <w:rFonts w:ascii="Times New Roman" w:hAnsi="Times New Roman" w:cs="Times New Roman"/>
          <w:sz w:val="28"/>
          <w:szCs w:val="28"/>
        </w:rPr>
        <w:t>WP</w:t>
      </w:r>
      <w:r w:rsidRPr="00CD00BC">
        <w:rPr>
          <w:rFonts w:ascii="Times New Roman" w:hAnsi="Times New Roman" w:cs="Times New Roman"/>
          <w:sz w:val="28"/>
          <w:szCs w:val="28"/>
          <w:lang w:val="ru-RU"/>
        </w:rPr>
        <w:t xml:space="preserve">15/2012/05. </w:t>
      </w:r>
      <w:proofErr w:type="spellStart"/>
      <w:r w:rsidRPr="00CD00BC">
        <w:rPr>
          <w:rFonts w:ascii="Times New Roman" w:hAnsi="Times New Roman" w:cs="Times New Roman"/>
          <w:sz w:val="28"/>
          <w:szCs w:val="28"/>
          <w:lang w:val="ru-RU"/>
        </w:rPr>
        <w:t>Нац</w:t>
      </w:r>
      <w:proofErr w:type="spellEnd"/>
      <w:r w:rsidRPr="00CD00BC">
        <w:rPr>
          <w:rFonts w:ascii="Times New Roman" w:hAnsi="Times New Roman" w:cs="Times New Roman"/>
          <w:sz w:val="28"/>
          <w:szCs w:val="28"/>
          <w:lang w:val="ru-RU"/>
        </w:rPr>
        <w:t xml:space="preserve">. </w:t>
      </w:r>
      <w:proofErr w:type="spellStart"/>
      <w:r w:rsidRPr="00CD00BC">
        <w:rPr>
          <w:rFonts w:ascii="Times New Roman" w:hAnsi="Times New Roman" w:cs="Times New Roman"/>
          <w:sz w:val="28"/>
          <w:szCs w:val="28"/>
          <w:lang w:val="ru-RU"/>
        </w:rPr>
        <w:t>исслед</w:t>
      </w:r>
      <w:proofErr w:type="spellEnd"/>
      <w:r w:rsidRPr="00CD00BC">
        <w:rPr>
          <w:rFonts w:ascii="Times New Roman" w:hAnsi="Times New Roman" w:cs="Times New Roman"/>
          <w:sz w:val="28"/>
          <w:szCs w:val="28"/>
          <w:lang w:val="ru-RU"/>
        </w:rPr>
        <w:t>. ун-т «Высшая школа экономики». М.</w:t>
      </w:r>
      <w:proofErr w:type="gramStart"/>
      <w:r w:rsidRPr="00CD00BC">
        <w:rPr>
          <w:rFonts w:ascii="Times New Roman" w:hAnsi="Times New Roman" w:cs="Times New Roman"/>
          <w:sz w:val="28"/>
          <w:szCs w:val="28"/>
          <w:lang w:val="ru-RU"/>
        </w:rPr>
        <w:t xml:space="preserve"> :</w:t>
      </w:r>
      <w:proofErr w:type="gramEnd"/>
      <w:r w:rsidRPr="00CD00BC">
        <w:rPr>
          <w:rFonts w:ascii="Times New Roman" w:hAnsi="Times New Roman" w:cs="Times New Roman"/>
          <w:sz w:val="28"/>
          <w:szCs w:val="28"/>
          <w:lang w:val="ru-RU"/>
        </w:rPr>
        <w:t xml:space="preserve"> Изд. дом Высшей школы экономики, 2012. 64 с.</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Меркурьева И. Поведение российских пенсионеров на российском рынке труда: результаты эконометрического анализа. Вестник Санкт-Петербургского университета. 2004. № 8. С. 41-64</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lastRenderedPageBreak/>
        <w:t>Мкртчян Н.В. Динамика населения регионов России и роль миграции: критическая оценка на основе данных переписей 2002 и 2010 гг. Известия РАН. Серия географическая. №5 2011. С. 28-41</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 xml:space="preserve">Мкртчян Н.В. Миграция в России: западный дрейф. Пять миграционных зон. </w:t>
      </w:r>
      <w:proofErr w:type="spellStart"/>
      <w:r w:rsidRPr="00CD00BC">
        <w:rPr>
          <w:rFonts w:ascii="Times New Roman" w:hAnsi="Times New Roman" w:cs="Times New Roman"/>
          <w:sz w:val="28"/>
          <w:szCs w:val="28"/>
          <w:lang w:val="ru-RU"/>
        </w:rPr>
        <w:t>Демоскоп</w:t>
      </w:r>
      <w:proofErr w:type="spellEnd"/>
      <w:r w:rsidRPr="00CD00BC">
        <w:rPr>
          <w:rFonts w:ascii="Times New Roman" w:hAnsi="Times New Roman" w:cs="Times New Roman"/>
          <w:sz w:val="28"/>
          <w:szCs w:val="28"/>
          <w:lang w:val="ru-RU"/>
        </w:rPr>
        <w:t xml:space="preserve"> </w:t>
      </w:r>
      <w:r w:rsidRPr="00CD00BC">
        <w:rPr>
          <w:rFonts w:ascii="Times New Roman" w:hAnsi="Times New Roman" w:cs="Times New Roman"/>
          <w:sz w:val="28"/>
          <w:szCs w:val="28"/>
        </w:rPr>
        <w:t>Weekly</w:t>
      </w:r>
      <w:r w:rsidRPr="00CD00BC">
        <w:rPr>
          <w:rFonts w:ascii="Times New Roman" w:hAnsi="Times New Roman" w:cs="Times New Roman"/>
          <w:sz w:val="28"/>
          <w:szCs w:val="28"/>
          <w:lang w:val="ru-RU"/>
        </w:rPr>
        <w:t xml:space="preserve">. 2005. №185-186. 10-23 января. [Электронный ресурс]. </w:t>
      </w:r>
      <w:r w:rsidRPr="00CD00BC">
        <w:rPr>
          <w:rFonts w:ascii="Times New Roman" w:hAnsi="Times New Roman" w:cs="Times New Roman"/>
          <w:sz w:val="28"/>
          <w:szCs w:val="28"/>
        </w:rPr>
        <w:t>URL</w:t>
      </w:r>
      <w:r w:rsidRPr="00CD00BC">
        <w:rPr>
          <w:rFonts w:ascii="Times New Roman" w:hAnsi="Times New Roman" w:cs="Times New Roman"/>
          <w:sz w:val="28"/>
          <w:szCs w:val="28"/>
          <w:lang w:val="ru-RU"/>
        </w:rPr>
        <w:t xml:space="preserve">: </w:t>
      </w:r>
      <w:hyperlink r:id="rId46" w:history="1">
        <w:r w:rsidRPr="00CD00BC">
          <w:rPr>
            <w:rFonts w:ascii="Times New Roman" w:hAnsi="Times New Roman" w:cs="Times New Roman"/>
            <w:color w:val="0000FF"/>
            <w:sz w:val="28"/>
            <w:u w:val="single"/>
          </w:rPr>
          <w:t>http</w:t>
        </w:r>
        <w:r w:rsidRPr="00CD00BC">
          <w:rPr>
            <w:rFonts w:ascii="Times New Roman" w:hAnsi="Times New Roman" w:cs="Times New Roman"/>
            <w:color w:val="0000FF"/>
            <w:sz w:val="28"/>
            <w:u w:val="single"/>
            <w:lang w:val="ru-RU"/>
          </w:rPr>
          <w:t>://</w:t>
        </w:r>
        <w:proofErr w:type="spellStart"/>
        <w:r w:rsidRPr="00CD00BC">
          <w:rPr>
            <w:rFonts w:ascii="Times New Roman" w:hAnsi="Times New Roman" w:cs="Times New Roman"/>
            <w:color w:val="0000FF"/>
            <w:sz w:val="28"/>
            <w:u w:val="single"/>
          </w:rPr>
          <w:t>demoscope</w:t>
        </w:r>
        <w:proofErr w:type="spellEnd"/>
        <w:r w:rsidRPr="00CD00BC">
          <w:rPr>
            <w:rFonts w:ascii="Times New Roman" w:hAnsi="Times New Roman" w:cs="Times New Roman"/>
            <w:color w:val="0000FF"/>
            <w:sz w:val="28"/>
            <w:u w:val="single"/>
            <w:lang w:val="ru-RU"/>
          </w:rPr>
          <w:t>.</w:t>
        </w:r>
        <w:proofErr w:type="spellStart"/>
        <w:r w:rsidRPr="00CD00BC">
          <w:rPr>
            <w:rFonts w:ascii="Times New Roman" w:hAnsi="Times New Roman" w:cs="Times New Roman"/>
            <w:color w:val="0000FF"/>
            <w:sz w:val="28"/>
            <w:u w:val="single"/>
          </w:rPr>
          <w:t>ru</w:t>
        </w:r>
        <w:proofErr w:type="spellEnd"/>
        <w:r w:rsidRPr="00CD00BC">
          <w:rPr>
            <w:rFonts w:ascii="Times New Roman" w:hAnsi="Times New Roman" w:cs="Times New Roman"/>
            <w:color w:val="0000FF"/>
            <w:sz w:val="28"/>
            <w:u w:val="single"/>
            <w:lang w:val="ru-RU"/>
          </w:rPr>
          <w:t>/</w:t>
        </w:r>
        <w:r w:rsidRPr="00CD00BC">
          <w:rPr>
            <w:rFonts w:ascii="Times New Roman" w:hAnsi="Times New Roman" w:cs="Times New Roman"/>
            <w:color w:val="0000FF"/>
            <w:sz w:val="28"/>
            <w:u w:val="single"/>
          </w:rPr>
          <w:t>weekly</w:t>
        </w:r>
        <w:r w:rsidRPr="00CD00BC">
          <w:rPr>
            <w:rFonts w:ascii="Times New Roman" w:hAnsi="Times New Roman" w:cs="Times New Roman"/>
            <w:color w:val="0000FF"/>
            <w:sz w:val="28"/>
            <w:u w:val="single"/>
            <w:lang w:val="ru-RU"/>
          </w:rPr>
          <w:t>/2005/0185/</w:t>
        </w:r>
        <w:proofErr w:type="spellStart"/>
        <w:r w:rsidRPr="00CD00BC">
          <w:rPr>
            <w:rFonts w:ascii="Times New Roman" w:hAnsi="Times New Roman" w:cs="Times New Roman"/>
            <w:color w:val="0000FF"/>
            <w:sz w:val="28"/>
            <w:u w:val="single"/>
          </w:rPr>
          <w:t>tema</w:t>
        </w:r>
        <w:proofErr w:type="spellEnd"/>
        <w:r w:rsidRPr="00CD00BC">
          <w:rPr>
            <w:rFonts w:ascii="Times New Roman" w:hAnsi="Times New Roman" w:cs="Times New Roman"/>
            <w:color w:val="0000FF"/>
            <w:sz w:val="28"/>
            <w:u w:val="single"/>
            <w:lang w:val="ru-RU"/>
          </w:rPr>
          <w:t>01.</w:t>
        </w:r>
        <w:proofErr w:type="spellStart"/>
        <w:r w:rsidRPr="00CD00BC">
          <w:rPr>
            <w:rFonts w:ascii="Times New Roman" w:hAnsi="Times New Roman" w:cs="Times New Roman"/>
            <w:color w:val="0000FF"/>
            <w:sz w:val="28"/>
            <w:u w:val="single"/>
          </w:rPr>
          <w:t>php</w:t>
        </w:r>
        <w:proofErr w:type="spellEnd"/>
      </w:hyperlink>
      <w:r w:rsidRPr="00CD00BC">
        <w:rPr>
          <w:rFonts w:ascii="Times New Roman" w:hAnsi="Times New Roman" w:cs="Times New Roman"/>
          <w:sz w:val="28"/>
          <w:szCs w:val="28"/>
          <w:lang w:val="ru-RU"/>
        </w:rPr>
        <w:t xml:space="preserve"> (дата обращения: 18.03.2014)</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 xml:space="preserve">Мкртчян Н.В. Проблемы учета населения отдельных возрастных групп в ходе переписи населения 2010 г.: причины отклонений полученных данных </w:t>
      </w:r>
      <w:proofErr w:type="gramStart"/>
      <w:r w:rsidRPr="00CD00BC">
        <w:rPr>
          <w:rFonts w:ascii="Times New Roman" w:hAnsi="Times New Roman" w:cs="Times New Roman"/>
          <w:sz w:val="28"/>
          <w:szCs w:val="28"/>
          <w:lang w:val="ru-RU"/>
        </w:rPr>
        <w:t>от</w:t>
      </w:r>
      <w:proofErr w:type="gramEnd"/>
      <w:r w:rsidRPr="00CD00BC">
        <w:rPr>
          <w:rFonts w:ascii="Times New Roman" w:hAnsi="Times New Roman" w:cs="Times New Roman"/>
          <w:sz w:val="28"/>
          <w:szCs w:val="28"/>
          <w:lang w:val="ru-RU"/>
        </w:rPr>
        <w:t xml:space="preserve"> ожидаемых. </w:t>
      </w:r>
      <w:proofErr w:type="spellStart"/>
      <w:r w:rsidRPr="00CD00BC">
        <w:rPr>
          <w:rFonts w:ascii="Times New Roman" w:hAnsi="Times New Roman" w:cs="Times New Roman"/>
          <w:sz w:val="28"/>
          <w:szCs w:val="28"/>
          <w:lang w:val="ru-RU"/>
        </w:rPr>
        <w:t>Демоскоп</w:t>
      </w:r>
      <w:proofErr w:type="spellEnd"/>
      <w:r w:rsidRPr="00CD00BC">
        <w:rPr>
          <w:rFonts w:ascii="Times New Roman" w:hAnsi="Times New Roman" w:cs="Times New Roman"/>
          <w:sz w:val="28"/>
          <w:szCs w:val="28"/>
          <w:lang w:val="ru-RU"/>
        </w:rPr>
        <w:t xml:space="preserve"> </w:t>
      </w:r>
      <w:r w:rsidRPr="00CD00BC">
        <w:rPr>
          <w:rFonts w:ascii="Times New Roman" w:hAnsi="Times New Roman" w:cs="Times New Roman"/>
          <w:sz w:val="28"/>
          <w:szCs w:val="28"/>
        </w:rPr>
        <w:t>Weekly</w:t>
      </w:r>
      <w:r w:rsidRPr="00CD00BC">
        <w:rPr>
          <w:rFonts w:ascii="Times New Roman" w:hAnsi="Times New Roman" w:cs="Times New Roman"/>
          <w:sz w:val="28"/>
          <w:szCs w:val="28"/>
          <w:lang w:val="ru-RU"/>
        </w:rPr>
        <w:t xml:space="preserve"> № 581 - 582, 1-26 января 2014 [Электронный ресурс]. </w:t>
      </w:r>
      <w:r w:rsidRPr="00CD00BC">
        <w:rPr>
          <w:rFonts w:ascii="Times New Roman" w:hAnsi="Times New Roman" w:cs="Times New Roman"/>
          <w:sz w:val="28"/>
          <w:szCs w:val="28"/>
        </w:rPr>
        <w:t>URL</w:t>
      </w:r>
      <w:r w:rsidRPr="00CD00BC">
        <w:rPr>
          <w:rFonts w:ascii="Times New Roman" w:hAnsi="Times New Roman" w:cs="Times New Roman"/>
          <w:sz w:val="28"/>
          <w:szCs w:val="28"/>
          <w:lang w:val="ru-RU"/>
        </w:rPr>
        <w:t xml:space="preserve">: </w:t>
      </w:r>
      <w:hyperlink r:id="rId47" w:history="1">
        <w:r w:rsidRPr="00CD00BC">
          <w:rPr>
            <w:rFonts w:ascii="Times New Roman" w:hAnsi="Times New Roman" w:cs="Times New Roman"/>
            <w:color w:val="0000FF"/>
            <w:sz w:val="28"/>
            <w:u w:val="single"/>
            <w:lang w:val="ru-RU"/>
          </w:rPr>
          <w:t>http://demoscope.ru/weekly/2014/0581/analit02.php</w:t>
        </w:r>
      </w:hyperlink>
      <w:r w:rsidRPr="00CD00BC">
        <w:rPr>
          <w:rFonts w:ascii="Times New Roman" w:hAnsi="Times New Roman" w:cs="Times New Roman"/>
          <w:sz w:val="28"/>
          <w:szCs w:val="28"/>
          <w:lang w:val="ru-RU"/>
        </w:rPr>
        <w:t xml:space="preserve"> (дата обращения: 18.03.2014)</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 xml:space="preserve">Регионы России. Социально-экономические показатели. 2012 Статистический сборник М., Росстат. 2012. 990 с. </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 xml:space="preserve">Россия </w:t>
      </w:r>
      <w:proofErr w:type="gramStart"/>
      <w:r w:rsidRPr="00CD00BC">
        <w:rPr>
          <w:rFonts w:ascii="Times New Roman" w:hAnsi="Times New Roman" w:cs="Times New Roman"/>
          <w:sz w:val="28"/>
          <w:szCs w:val="28"/>
          <w:lang w:val="ru-RU"/>
        </w:rPr>
        <w:t>регионов</w:t>
      </w:r>
      <w:proofErr w:type="gramEnd"/>
      <w:r w:rsidRPr="00CD00BC">
        <w:rPr>
          <w:rFonts w:ascii="Times New Roman" w:hAnsi="Times New Roman" w:cs="Times New Roman"/>
          <w:sz w:val="28"/>
          <w:szCs w:val="28"/>
          <w:lang w:val="ru-RU"/>
        </w:rPr>
        <w:t xml:space="preserve">: в каком социальном пространстве мы живем? </w:t>
      </w:r>
      <w:r>
        <w:rPr>
          <w:rFonts w:ascii="Times New Roman" w:hAnsi="Times New Roman" w:cs="Times New Roman"/>
          <w:sz w:val="28"/>
          <w:szCs w:val="28"/>
          <w:lang w:val="ru-RU"/>
        </w:rPr>
        <w:t>НИСП</w:t>
      </w:r>
      <w:r w:rsidRPr="00CD00BC">
        <w:rPr>
          <w:rFonts w:ascii="Times New Roman" w:hAnsi="Times New Roman" w:cs="Times New Roman"/>
          <w:sz w:val="28"/>
          <w:szCs w:val="28"/>
          <w:lang w:val="ru-RU"/>
        </w:rPr>
        <w:t xml:space="preserve">. М.: </w:t>
      </w:r>
      <w:proofErr w:type="spellStart"/>
      <w:r w:rsidRPr="00CD00BC">
        <w:rPr>
          <w:rFonts w:ascii="Times New Roman" w:hAnsi="Times New Roman" w:cs="Times New Roman"/>
          <w:sz w:val="28"/>
          <w:szCs w:val="28"/>
          <w:lang w:val="ru-RU"/>
        </w:rPr>
        <w:t>Поматур</w:t>
      </w:r>
      <w:proofErr w:type="spellEnd"/>
      <w:r w:rsidRPr="00CD00BC">
        <w:rPr>
          <w:rFonts w:ascii="Times New Roman" w:hAnsi="Times New Roman" w:cs="Times New Roman"/>
          <w:sz w:val="28"/>
          <w:szCs w:val="28"/>
          <w:lang w:val="ru-RU"/>
        </w:rPr>
        <w:t xml:space="preserve">, 2005. [Электронный ресурс]. </w:t>
      </w:r>
      <w:r w:rsidRPr="00CD00BC">
        <w:rPr>
          <w:rFonts w:ascii="Times New Roman" w:hAnsi="Times New Roman" w:cs="Times New Roman"/>
          <w:sz w:val="28"/>
          <w:szCs w:val="28"/>
        </w:rPr>
        <w:t>URL</w:t>
      </w:r>
      <w:r w:rsidRPr="00CD00BC">
        <w:rPr>
          <w:rFonts w:ascii="Times New Roman" w:hAnsi="Times New Roman" w:cs="Times New Roman"/>
          <w:sz w:val="28"/>
          <w:szCs w:val="28"/>
          <w:lang w:val="ru-RU"/>
        </w:rPr>
        <w:t xml:space="preserve">: </w:t>
      </w:r>
      <w:r w:rsidRPr="00CD00BC">
        <w:rPr>
          <w:rFonts w:ascii="Times New Roman" w:hAnsi="Times New Roman" w:cs="Times New Roman"/>
          <w:sz w:val="28"/>
          <w:szCs w:val="28"/>
        </w:rPr>
        <w:t>http</w:t>
      </w:r>
      <w:r w:rsidRPr="00CD00BC">
        <w:rPr>
          <w:rFonts w:ascii="Times New Roman" w:hAnsi="Times New Roman" w:cs="Times New Roman"/>
          <w:sz w:val="28"/>
          <w:szCs w:val="28"/>
          <w:lang w:val="ru-RU"/>
        </w:rPr>
        <w:t>://</w:t>
      </w:r>
      <w:r w:rsidRPr="00CD00BC">
        <w:rPr>
          <w:rFonts w:ascii="Times New Roman" w:hAnsi="Times New Roman" w:cs="Times New Roman"/>
          <w:sz w:val="28"/>
          <w:szCs w:val="28"/>
        </w:rPr>
        <w:t>www</w:t>
      </w:r>
      <w:r w:rsidRPr="00CD00BC">
        <w:rPr>
          <w:rFonts w:ascii="Times New Roman" w:hAnsi="Times New Roman" w:cs="Times New Roman"/>
          <w:sz w:val="28"/>
          <w:szCs w:val="28"/>
          <w:lang w:val="ru-RU"/>
        </w:rPr>
        <w:t>.</w:t>
      </w:r>
      <w:proofErr w:type="spellStart"/>
      <w:r w:rsidRPr="00CD00BC">
        <w:rPr>
          <w:rFonts w:ascii="Times New Roman" w:hAnsi="Times New Roman" w:cs="Times New Roman"/>
          <w:sz w:val="28"/>
          <w:szCs w:val="28"/>
        </w:rPr>
        <w:t>socpol</w:t>
      </w:r>
      <w:proofErr w:type="spellEnd"/>
      <w:r w:rsidRPr="00CD00BC">
        <w:rPr>
          <w:rFonts w:ascii="Times New Roman" w:hAnsi="Times New Roman" w:cs="Times New Roman"/>
          <w:sz w:val="28"/>
          <w:szCs w:val="28"/>
          <w:lang w:val="ru-RU"/>
        </w:rPr>
        <w:t>.</w:t>
      </w:r>
      <w:proofErr w:type="spellStart"/>
      <w:r w:rsidRPr="00CD00BC">
        <w:rPr>
          <w:rFonts w:ascii="Times New Roman" w:hAnsi="Times New Roman" w:cs="Times New Roman"/>
          <w:sz w:val="28"/>
          <w:szCs w:val="28"/>
        </w:rPr>
        <w:t>ru</w:t>
      </w:r>
      <w:proofErr w:type="spellEnd"/>
      <w:r w:rsidRPr="00CD00BC">
        <w:rPr>
          <w:rFonts w:ascii="Times New Roman" w:hAnsi="Times New Roman" w:cs="Times New Roman"/>
          <w:sz w:val="28"/>
          <w:szCs w:val="28"/>
          <w:lang w:val="ru-RU"/>
        </w:rPr>
        <w:t>/</w:t>
      </w:r>
      <w:r w:rsidRPr="00CD00BC">
        <w:rPr>
          <w:rFonts w:ascii="Times New Roman" w:hAnsi="Times New Roman" w:cs="Times New Roman"/>
          <w:sz w:val="28"/>
          <w:szCs w:val="28"/>
        </w:rPr>
        <w:t>publications</w:t>
      </w:r>
      <w:r w:rsidRPr="00CD00BC">
        <w:rPr>
          <w:rFonts w:ascii="Times New Roman" w:hAnsi="Times New Roman" w:cs="Times New Roman"/>
          <w:sz w:val="28"/>
          <w:szCs w:val="28"/>
          <w:lang w:val="ru-RU"/>
        </w:rPr>
        <w:t>/</w:t>
      </w:r>
      <w:r w:rsidRPr="00CD00BC">
        <w:rPr>
          <w:rFonts w:ascii="Times New Roman" w:hAnsi="Times New Roman" w:cs="Times New Roman"/>
          <w:sz w:val="28"/>
          <w:szCs w:val="28"/>
        </w:rPr>
        <w:t>book</w:t>
      </w:r>
      <w:r w:rsidRPr="00CD00BC">
        <w:rPr>
          <w:rFonts w:ascii="Times New Roman" w:hAnsi="Times New Roman" w:cs="Times New Roman"/>
          <w:sz w:val="28"/>
          <w:szCs w:val="28"/>
          <w:lang w:val="ru-RU"/>
        </w:rPr>
        <w:t>.</w:t>
      </w:r>
      <w:proofErr w:type="spellStart"/>
      <w:r w:rsidRPr="00CD00BC">
        <w:rPr>
          <w:rFonts w:ascii="Times New Roman" w:hAnsi="Times New Roman" w:cs="Times New Roman"/>
          <w:sz w:val="28"/>
          <w:szCs w:val="28"/>
        </w:rPr>
        <w:t>shtml</w:t>
      </w:r>
      <w:proofErr w:type="spellEnd"/>
      <w:r w:rsidRPr="00CD00BC">
        <w:rPr>
          <w:rFonts w:ascii="Times New Roman" w:hAnsi="Times New Roman" w:cs="Times New Roman"/>
          <w:sz w:val="28"/>
          <w:szCs w:val="28"/>
          <w:lang w:val="ru-RU"/>
        </w:rPr>
        <w:t xml:space="preserve"> (дата обращения: 16.01.2014)</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Рощин С.Ю., Предложение труда в России: микроэкономический анализ экон</w:t>
      </w:r>
      <w:r>
        <w:rPr>
          <w:rFonts w:ascii="Times New Roman" w:hAnsi="Times New Roman" w:cs="Times New Roman"/>
          <w:sz w:val="28"/>
          <w:szCs w:val="28"/>
          <w:lang w:val="ru-RU"/>
        </w:rPr>
        <w:t xml:space="preserve">омической активности населения. </w:t>
      </w:r>
      <w:r w:rsidRPr="00CD00BC">
        <w:rPr>
          <w:rFonts w:ascii="Times New Roman" w:hAnsi="Times New Roman" w:cs="Times New Roman"/>
          <w:sz w:val="28"/>
          <w:szCs w:val="28"/>
        </w:rPr>
        <w:t>WP</w:t>
      </w:r>
      <w:r w:rsidRPr="00CD00BC">
        <w:rPr>
          <w:rFonts w:ascii="Times New Roman" w:hAnsi="Times New Roman" w:cs="Times New Roman"/>
          <w:sz w:val="28"/>
          <w:szCs w:val="28"/>
          <w:lang w:val="ru-RU"/>
        </w:rPr>
        <w:t>3/2003/02. М.: ГУ-ВШЭ. 2003. 58 с.</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Население России 2009: Семнадцатый ежегодный демографический доклад</w:t>
      </w:r>
      <w:proofErr w:type="gramStart"/>
      <w:r w:rsidRPr="00CD00BC">
        <w:rPr>
          <w:rFonts w:ascii="Times New Roman" w:hAnsi="Times New Roman" w:cs="Times New Roman"/>
          <w:sz w:val="28"/>
          <w:szCs w:val="28"/>
          <w:lang w:val="ru-RU"/>
        </w:rPr>
        <w:t>.</w:t>
      </w:r>
      <w:proofErr w:type="gramEnd"/>
      <w:r w:rsidRPr="00CD00BC">
        <w:rPr>
          <w:rFonts w:ascii="Times New Roman" w:hAnsi="Times New Roman" w:cs="Times New Roman"/>
          <w:sz w:val="28"/>
          <w:szCs w:val="28"/>
          <w:lang w:val="ru-RU"/>
        </w:rPr>
        <w:t xml:space="preserve"> </w:t>
      </w:r>
      <w:proofErr w:type="gramStart"/>
      <w:r w:rsidRPr="00CD00BC">
        <w:rPr>
          <w:rFonts w:ascii="Times New Roman" w:hAnsi="Times New Roman" w:cs="Times New Roman"/>
          <w:sz w:val="28"/>
          <w:szCs w:val="28"/>
          <w:lang w:val="ru-RU"/>
        </w:rPr>
        <w:t>о</w:t>
      </w:r>
      <w:proofErr w:type="gramEnd"/>
      <w:r w:rsidRPr="00CD00BC">
        <w:rPr>
          <w:rFonts w:ascii="Times New Roman" w:hAnsi="Times New Roman" w:cs="Times New Roman"/>
          <w:sz w:val="28"/>
          <w:szCs w:val="28"/>
          <w:lang w:val="ru-RU"/>
        </w:rPr>
        <w:t>тв. ред. А. Г. Вишневский; М. : Изд. дом Высшей школы экономики, 2011. 334с.</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Население и экономика. Под редакцией А.Г. Волкова и А.Я. Кваши М., Статистика, 1970. 167 с.</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 xml:space="preserve">Неравенство и смертность в России. Под ред. В. </w:t>
      </w:r>
      <w:proofErr w:type="spellStart"/>
      <w:r w:rsidRPr="00CD00BC">
        <w:rPr>
          <w:rFonts w:ascii="Times New Roman" w:hAnsi="Times New Roman" w:cs="Times New Roman"/>
          <w:sz w:val="28"/>
          <w:szCs w:val="28"/>
          <w:lang w:val="ru-RU"/>
        </w:rPr>
        <w:t>Школьникова</w:t>
      </w:r>
      <w:proofErr w:type="spellEnd"/>
      <w:r w:rsidRPr="00CD00BC">
        <w:rPr>
          <w:rFonts w:ascii="Times New Roman" w:hAnsi="Times New Roman" w:cs="Times New Roman"/>
          <w:sz w:val="28"/>
          <w:szCs w:val="28"/>
          <w:lang w:val="ru-RU"/>
        </w:rPr>
        <w:t xml:space="preserve">, Е. Андреева и Т. </w:t>
      </w:r>
      <w:proofErr w:type="spellStart"/>
      <w:r w:rsidRPr="00CD00BC">
        <w:rPr>
          <w:rFonts w:ascii="Times New Roman" w:hAnsi="Times New Roman" w:cs="Times New Roman"/>
          <w:sz w:val="28"/>
          <w:szCs w:val="28"/>
          <w:lang w:val="ru-RU"/>
        </w:rPr>
        <w:t>Малевой</w:t>
      </w:r>
      <w:proofErr w:type="spellEnd"/>
      <w:r w:rsidRPr="00CD00BC">
        <w:rPr>
          <w:rFonts w:ascii="Times New Roman" w:hAnsi="Times New Roman" w:cs="Times New Roman"/>
          <w:sz w:val="28"/>
          <w:szCs w:val="28"/>
          <w:lang w:val="ru-RU"/>
        </w:rPr>
        <w:t xml:space="preserve"> </w:t>
      </w:r>
      <w:proofErr w:type="spellStart"/>
      <w:r w:rsidRPr="00CD00BC">
        <w:rPr>
          <w:rFonts w:ascii="Times New Roman" w:hAnsi="Times New Roman" w:cs="Times New Roman"/>
          <w:sz w:val="28"/>
          <w:szCs w:val="28"/>
          <w:lang w:val="ru-RU"/>
        </w:rPr>
        <w:t>Моск</w:t>
      </w:r>
      <w:proofErr w:type="spellEnd"/>
      <w:r w:rsidRPr="00CD00BC">
        <w:rPr>
          <w:rFonts w:ascii="Times New Roman" w:hAnsi="Times New Roman" w:cs="Times New Roman"/>
          <w:sz w:val="28"/>
          <w:szCs w:val="28"/>
          <w:lang w:val="ru-RU"/>
        </w:rPr>
        <w:t>. Центр Карнеги. - М.: Сигналь, 2000. 107 с.</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proofErr w:type="spellStart"/>
      <w:r w:rsidRPr="00CD00BC">
        <w:rPr>
          <w:rFonts w:ascii="Times New Roman" w:hAnsi="Times New Roman" w:cs="Times New Roman"/>
          <w:sz w:val="28"/>
          <w:szCs w:val="28"/>
          <w:lang w:val="ru-RU"/>
        </w:rPr>
        <w:t>Палади</w:t>
      </w:r>
      <w:proofErr w:type="spellEnd"/>
      <w:r w:rsidRPr="00CD00BC">
        <w:rPr>
          <w:rFonts w:ascii="Times New Roman" w:hAnsi="Times New Roman" w:cs="Times New Roman"/>
          <w:sz w:val="28"/>
          <w:szCs w:val="28"/>
          <w:lang w:val="ru-RU"/>
        </w:rPr>
        <w:t xml:space="preserve"> Г., Гагауз О., </w:t>
      </w:r>
      <w:proofErr w:type="spellStart"/>
      <w:r w:rsidRPr="00CD00BC">
        <w:rPr>
          <w:rFonts w:ascii="Times New Roman" w:hAnsi="Times New Roman" w:cs="Times New Roman"/>
          <w:sz w:val="28"/>
          <w:szCs w:val="28"/>
          <w:lang w:val="ru-RU"/>
        </w:rPr>
        <w:t>Пенина</w:t>
      </w:r>
      <w:proofErr w:type="spellEnd"/>
      <w:r w:rsidRPr="00CD00BC">
        <w:rPr>
          <w:rFonts w:ascii="Times New Roman" w:hAnsi="Times New Roman" w:cs="Times New Roman"/>
          <w:sz w:val="28"/>
          <w:szCs w:val="28"/>
          <w:lang w:val="ru-RU"/>
        </w:rPr>
        <w:t xml:space="preserve"> О. Старение населения в Республике Молдова: экономические и социальные последствия. </w:t>
      </w:r>
      <w:proofErr w:type="spellStart"/>
      <w:r w:rsidRPr="00CD00BC">
        <w:rPr>
          <w:rFonts w:ascii="Times New Roman" w:hAnsi="Times New Roman" w:cs="Times New Roman"/>
          <w:sz w:val="28"/>
          <w:szCs w:val="28"/>
          <w:lang w:val="ru-RU"/>
        </w:rPr>
        <w:t>Кишинэу</w:t>
      </w:r>
      <w:proofErr w:type="spellEnd"/>
      <w:r w:rsidRPr="00CD00BC">
        <w:rPr>
          <w:rFonts w:ascii="Times New Roman" w:hAnsi="Times New Roman" w:cs="Times New Roman"/>
          <w:sz w:val="28"/>
          <w:szCs w:val="28"/>
          <w:lang w:val="ru-RU"/>
        </w:rPr>
        <w:t>. 2009. 222 с.</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lastRenderedPageBreak/>
        <w:t>Пирожков С.И. Демографические процессы и возрастная структура населениям. Статистика, 1976. 136 с.</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 xml:space="preserve">Пономаренко М.В., </w:t>
      </w:r>
      <w:proofErr w:type="spellStart"/>
      <w:r w:rsidRPr="00CD00BC">
        <w:rPr>
          <w:rFonts w:ascii="Times New Roman" w:hAnsi="Times New Roman" w:cs="Times New Roman"/>
          <w:sz w:val="28"/>
          <w:szCs w:val="28"/>
          <w:lang w:val="ru-RU"/>
        </w:rPr>
        <w:t>Кораблин</w:t>
      </w:r>
      <w:proofErr w:type="spellEnd"/>
      <w:r w:rsidRPr="00CD00BC">
        <w:rPr>
          <w:rFonts w:ascii="Times New Roman" w:hAnsi="Times New Roman" w:cs="Times New Roman"/>
          <w:sz w:val="28"/>
          <w:szCs w:val="28"/>
          <w:lang w:val="ru-RU"/>
        </w:rPr>
        <w:t xml:space="preserve"> Н.В. Предпринимательство, рынок труда, занятость сельского населения. Управление экономическими системами: электронный научный журнал. 2011. № 3(27). С.1-8</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proofErr w:type="spellStart"/>
      <w:r w:rsidRPr="00CD00BC">
        <w:rPr>
          <w:rFonts w:ascii="Times New Roman" w:hAnsi="Times New Roman" w:cs="Times New Roman"/>
          <w:sz w:val="28"/>
          <w:szCs w:val="28"/>
          <w:lang w:val="ru-RU"/>
        </w:rPr>
        <w:t>Роик</w:t>
      </w:r>
      <w:proofErr w:type="spellEnd"/>
      <w:r w:rsidRPr="00CD00BC">
        <w:rPr>
          <w:rFonts w:ascii="Times New Roman" w:hAnsi="Times New Roman" w:cs="Times New Roman"/>
          <w:sz w:val="28"/>
          <w:szCs w:val="28"/>
          <w:lang w:val="ru-RU"/>
        </w:rPr>
        <w:t xml:space="preserve"> В.Д. Пенсионная реформа: нужна концепция социального контракта поколений россиян для </w:t>
      </w:r>
      <w:r w:rsidRPr="00CD00BC">
        <w:rPr>
          <w:rFonts w:ascii="Times New Roman" w:hAnsi="Times New Roman" w:cs="Times New Roman"/>
          <w:sz w:val="28"/>
          <w:szCs w:val="28"/>
        </w:rPr>
        <w:t>XXI</w:t>
      </w:r>
      <w:r w:rsidRPr="00CD00BC">
        <w:rPr>
          <w:rFonts w:ascii="Times New Roman" w:hAnsi="Times New Roman" w:cs="Times New Roman"/>
          <w:sz w:val="28"/>
          <w:szCs w:val="28"/>
          <w:lang w:val="ru-RU"/>
        </w:rPr>
        <w:t xml:space="preserve"> века. ЭКО. 2012. №2. С. 58-71</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 xml:space="preserve">Россия </w:t>
      </w:r>
      <w:proofErr w:type="gramStart"/>
      <w:r w:rsidRPr="00CD00BC">
        <w:rPr>
          <w:rFonts w:ascii="Times New Roman" w:hAnsi="Times New Roman" w:cs="Times New Roman"/>
          <w:sz w:val="28"/>
          <w:szCs w:val="28"/>
          <w:lang w:val="ru-RU"/>
        </w:rPr>
        <w:t>регионов</w:t>
      </w:r>
      <w:proofErr w:type="gramEnd"/>
      <w:r w:rsidRPr="00CD00BC">
        <w:rPr>
          <w:rFonts w:ascii="Times New Roman" w:hAnsi="Times New Roman" w:cs="Times New Roman"/>
          <w:sz w:val="28"/>
          <w:szCs w:val="28"/>
          <w:lang w:val="ru-RU"/>
        </w:rPr>
        <w:t>: в каком социальном пространстве мы живём? Под ред. Н.</w:t>
      </w:r>
      <w:r w:rsidRPr="00CD00BC">
        <w:rPr>
          <w:rFonts w:ascii="Times New Roman" w:hAnsi="Times New Roman" w:cs="Times New Roman"/>
          <w:sz w:val="28"/>
          <w:szCs w:val="28"/>
        </w:rPr>
        <w:t>B</w:t>
      </w:r>
      <w:r w:rsidRPr="00CD00BC">
        <w:rPr>
          <w:rFonts w:ascii="Times New Roman" w:hAnsi="Times New Roman" w:cs="Times New Roman"/>
          <w:sz w:val="28"/>
          <w:szCs w:val="28"/>
          <w:lang w:val="ru-RU"/>
        </w:rPr>
        <w:t>.</w:t>
      </w:r>
      <w:proofErr w:type="spellStart"/>
      <w:r w:rsidRPr="00CD00BC">
        <w:rPr>
          <w:rFonts w:ascii="Times New Roman" w:hAnsi="Times New Roman" w:cs="Times New Roman"/>
          <w:sz w:val="28"/>
          <w:szCs w:val="28"/>
          <w:lang w:val="ru-RU"/>
        </w:rPr>
        <w:t>Зубаревич</w:t>
      </w:r>
      <w:proofErr w:type="spellEnd"/>
      <w:r w:rsidRPr="00CD00BC">
        <w:rPr>
          <w:rFonts w:ascii="Times New Roman" w:hAnsi="Times New Roman" w:cs="Times New Roman"/>
          <w:sz w:val="28"/>
          <w:szCs w:val="28"/>
          <w:lang w:val="ru-RU"/>
        </w:rPr>
        <w:t xml:space="preserve">. М.: </w:t>
      </w:r>
      <w:proofErr w:type="spellStart"/>
      <w:r w:rsidRPr="00CD00BC">
        <w:rPr>
          <w:rFonts w:ascii="Times New Roman" w:hAnsi="Times New Roman" w:cs="Times New Roman"/>
          <w:sz w:val="28"/>
          <w:szCs w:val="28"/>
          <w:lang w:val="ru-RU"/>
        </w:rPr>
        <w:t>Поматур</w:t>
      </w:r>
      <w:proofErr w:type="spellEnd"/>
      <w:r w:rsidRPr="00CD00BC">
        <w:rPr>
          <w:rFonts w:ascii="Times New Roman" w:hAnsi="Times New Roman" w:cs="Times New Roman"/>
          <w:sz w:val="28"/>
          <w:szCs w:val="28"/>
          <w:lang w:val="ru-RU"/>
        </w:rPr>
        <w:t>, 2005. 280 с</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 xml:space="preserve">Сафарова Г.Л., Ильин Е.М., </w:t>
      </w:r>
      <w:proofErr w:type="spellStart"/>
      <w:r w:rsidRPr="00CD00BC">
        <w:rPr>
          <w:rFonts w:ascii="Times New Roman" w:hAnsi="Times New Roman" w:cs="Times New Roman"/>
          <w:sz w:val="28"/>
          <w:szCs w:val="28"/>
          <w:lang w:val="ru-RU"/>
        </w:rPr>
        <w:t>Косолапенко</w:t>
      </w:r>
      <w:proofErr w:type="spellEnd"/>
      <w:r w:rsidRPr="00CD00BC">
        <w:rPr>
          <w:rFonts w:ascii="Times New Roman" w:hAnsi="Times New Roman" w:cs="Times New Roman"/>
          <w:sz w:val="28"/>
          <w:szCs w:val="28"/>
          <w:lang w:val="ru-RU"/>
        </w:rPr>
        <w:t xml:space="preserve"> Н.Г. Старение населения России: региональные различия. Экономико-математические исследования: математические модели и информационные технологии. СПб: СПб ЭМИ РАН. Нестор-История. 2009. С. 223-251</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 xml:space="preserve">Сафарова Г.Л., Н.Г. </w:t>
      </w:r>
      <w:proofErr w:type="spellStart"/>
      <w:r w:rsidRPr="00CD00BC">
        <w:rPr>
          <w:rFonts w:ascii="Times New Roman" w:hAnsi="Times New Roman" w:cs="Times New Roman"/>
          <w:sz w:val="28"/>
          <w:szCs w:val="28"/>
          <w:lang w:val="ru-RU"/>
        </w:rPr>
        <w:t>Косолапенко</w:t>
      </w:r>
      <w:proofErr w:type="spellEnd"/>
      <w:r w:rsidRPr="00CD00BC">
        <w:rPr>
          <w:rFonts w:ascii="Times New Roman" w:hAnsi="Times New Roman" w:cs="Times New Roman"/>
          <w:sz w:val="28"/>
          <w:szCs w:val="28"/>
          <w:lang w:val="ru-RU"/>
        </w:rPr>
        <w:t xml:space="preserve">, В. Арутюнов. Региональная дифференциация показателей старения населения России // Успехи геронтологии. 2005. </w:t>
      </w:r>
      <w:proofErr w:type="spellStart"/>
      <w:r w:rsidRPr="00CD00BC">
        <w:rPr>
          <w:rFonts w:ascii="Times New Roman" w:hAnsi="Times New Roman" w:cs="Times New Roman"/>
          <w:sz w:val="28"/>
          <w:szCs w:val="28"/>
          <w:lang w:val="ru-RU"/>
        </w:rPr>
        <w:t>Вып</w:t>
      </w:r>
      <w:proofErr w:type="spellEnd"/>
      <w:r w:rsidRPr="00CD00BC">
        <w:rPr>
          <w:rFonts w:ascii="Times New Roman" w:hAnsi="Times New Roman" w:cs="Times New Roman"/>
          <w:sz w:val="28"/>
          <w:szCs w:val="28"/>
          <w:lang w:val="ru-RU"/>
        </w:rPr>
        <w:t>. 16. С. 7-13</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 xml:space="preserve">Сафарова Г.Л., Сафарова А.А., Михайлова О.Н. Современное состояние и перспективы старения населения России. Демографическое развитие: вызовы глобализации </w:t>
      </w:r>
      <w:r>
        <w:rPr>
          <w:rFonts w:ascii="Times New Roman" w:hAnsi="Times New Roman" w:cs="Times New Roman"/>
          <w:sz w:val="28"/>
          <w:szCs w:val="28"/>
          <w:lang w:val="ru-RU"/>
        </w:rPr>
        <w:t xml:space="preserve">(Седьмые </w:t>
      </w:r>
      <w:proofErr w:type="spellStart"/>
      <w:r>
        <w:rPr>
          <w:rFonts w:ascii="Times New Roman" w:hAnsi="Times New Roman" w:cs="Times New Roman"/>
          <w:sz w:val="28"/>
          <w:szCs w:val="28"/>
          <w:lang w:val="ru-RU"/>
        </w:rPr>
        <w:t>Валентеевские</w:t>
      </w:r>
      <w:proofErr w:type="spellEnd"/>
      <w:r>
        <w:rPr>
          <w:rFonts w:ascii="Times New Roman" w:hAnsi="Times New Roman" w:cs="Times New Roman"/>
          <w:sz w:val="28"/>
          <w:szCs w:val="28"/>
          <w:lang w:val="ru-RU"/>
        </w:rPr>
        <w:t xml:space="preserve"> чтения)</w:t>
      </w:r>
      <w:r w:rsidRPr="00CD00BC">
        <w:rPr>
          <w:rFonts w:ascii="Times New Roman" w:hAnsi="Times New Roman" w:cs="Times New Roman"/>
          <w:sz w:val="28"/>
          <w:szCs w:val="28"/>
          <w:lang w:val="ru-RU"/>
        </w:rPr>
        <w:t xml:space="preserve">. Под ред. В.А. </w:t>
      </w:r>
      <w:proofErr w:type="spellStart"/>
      <w:r w:rsidRPr="00CD00BC">
        <w:rPr>
          <w:rFonts w:ascii="Times New Roman" w:hAnsi="Times New Roman" w:cs="Times New Roman"/>
          <w:sz w:val="28"/>
          <w:szCs w:val="28"/>
          <w:lang w:val="ru-RU"/>
        </w:rPr>
        <w:t>Ионцева</w:t>
      </w:r>
      <w:proofErr w:type="spellEnd"/>
      <w:r w:rsidRPr="00CD00BC">
        <w:rPr>
          <w:rFonts w:ascii="Times New Roman" w:hAnsi="Times New Roman" w:cs="Times New Roman"/>
          <w:sz w:val="28"/>
          <w:szCs w:val="28"/>
          <w:lang w:val="ru-RU"/>
        </w:rPr>
        <w:t xml:space="preserve">, Н.В. Зверевой, Г.Е. Ананьевой, В.П. </w:t>
      </w:r>
      <w:proofErr w:type="spellStart"/>
      <w:r w:rsidRPr="00CD00BC">
        <w:rPr>
          <w:rFonts w:ascii="Times New Roman" w:hAnsi="Times New Roman" w:cs="Times New Roman"/>
          <w:sz w:val="28"/>
          <w:szCs w:val="28"/>
          <w:lang w:val="ru-RU"/>
        </w:rPr>
        <w:t>Тышкевич</w:t>
      </w:r>
      <w:proofErr w:type="spellEnd"/>
      <w:r w:rsidRPr="00CD00BC">
        <w:rPr>
          <w:rFonts w:ascii="Times New Roman" w:hAnsi="Times New Roman" w:cs="Times New Roman"/>
          <w:sz w:val="28"/>
          <w:szCs w:val="28"/>
          <w:lang w:val="ru-RU"/>
        </w:rPr>
        <w:t xml:space="preserve">. - М.: МАКС Пресс, 2012. 696 </w:t>
      </w:r>
      <w:r w:rsidRPr="00CD00BC">
        <w:rPr>
          <w:rFonts w:ascii="Times New Roman" w:hAnsi="Times New Roman" w:cs="Times New Roman"/>
          <w:sz w:val="28"/>
          <w:szCs w:val="28"/>
        </w:rPr>
        <w:t>c</w:t>
      </w:r>
      <w:r w:rsidRPr="00CD00BC">
        <w:rPr>
          <w:rFonts w:ascii="Times New Roman" w:hAnsi="Times New Roman" w:cs="Times New Roman"/>
          <w:sz w:val="28"/>
          <w:szCs w:val="28"/>
          <w:lang w:val="ru-RU"/>
        </w:rPr>
        <w:t>.</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t xml:space="preserve">Синявская О.В. О возможностях изменения пенсионного возраста в России. Уровень жизни населения регионов России, 2010. № 6. </w:t>
      </w:r>
      <w:r w:rsidRPr="00CD00BC">
        <w:rPr>
          <w:rFonts w:ascii="Times New Roman" w:hAnsi="Times New Roman" w:cs="Times New Roman"/>
          <w:sz w:val="28"/>
          <w:szCs w:val="28"/>
        </w:rPr>
        <w:t>C</w:t>
      </w:r>
      <w:r w:rsidRPr="00CD00BC">
        <w:rPr>
          <w:rFonts w:ascii="Times New Roman" w:hAnsi="Times New Roman" w:cs="Times New Roman"/>
          <w:sz w:val="28"/>
          <w:szCs w:val="28"/>
          <w:lang w:val="ru-RU"/>
        </w:rPr>
        <w:t>. 47-55</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proofErr w:type="gramStart"/>
      <w:r w:rsidRPr="00CD00BC">
        <w:rPr>
          <w:rFonts w:ascii="Times New Roman" w:hAnsi="Times New Roman" w:cs="Times New Roman"/>
          <w:sz w:val="28"/>
          <w:szCs w:val="28"/>
          <w:lang w:val="ru-RU"/>
        </w:rPr>
        <w:t>Смирнова Т.В. Перспективы занятости пожилых в условиях демографического постарения.</w:t>
      </w:r>
      <w:proofErr w:type="gramEnd"/>
      <w:r w:rsidRPr="00CD00BC">
        <w:rPr>
          <w:rFonts w:ascii="Times New Roman" w:hAnsi="Times New Roman" w:cs="Times New Roman"/>
          <w:sz w:val="28"/>
          <w:szCs w:val="28"/>
          <w:lang w:val="ru-RU"/>
        </w:rPr>
        <w:t xml:space="preserve"> Журнал социологии и социальной антропологии, 2007. Том </w:t>
      </w:r>
      <w:r w:rsidRPr="00CD00BC">
        <w:rPr>
          <w:rFonts w:ascii="Times New Roman" w:hAnsi="Times New Roman" w:cs="Times New Roman"/>
          <w:sz w:val="28"/>
          <w:szCs w:val="28"/>
        </w:rPr>
        <w:t>X</w:t>
      </w:r>
      <w:r w:rsidRPr="00CD00BC">
        <w:rPr>
          <w:rFonts w:ascii="Times New Roman" w:hAnsi="Times New Roman" w:cs="Times New Roman"/>
          <w:sz w:val="28"/>
          <w:szCs w:val="28"/>
          <w:lang w:val="ru-RU"/>
        </w:rPr>
        <w:t>. № 2 С.123-133</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proofErr w:type="spellStart"/>
      <w:r w:rsidRPr="00CD00BC">
        <w:rPr>
          <w:rFonts w:ascii="Times New Roman" w:hAnsi="Times New Roman" w:cs="Times New Roman"/>
          <w:sz w:val="28"/>
          <w:szCs w:val="28"/>
          <w:lang w:val="ru-RU"/>
        </w:rPr>
        <w:t>Щанина</w:t>
      </w:r>
      <w:proofErr w:type="spellEnd"/>
      <w:r w:rsidRPr="00CD00BC">
        <w:rPr>
          <w:rFonts w:ascii="Times New Roman" w:hAnsi="Times New Roman" w:cs="Times New Roman"/>
          <w:sz w:val="28"/>
          <w:szCs w:val="28"/>
          <w:lang w:val="ru-RU"/>
        </w:rPr>
        <w:t xml:space="preserve"> Е. В. Основные факторы трудовой активности пожилых людей. Общественные науки, 2013. № 1 (25) С. 88-96</w:t>
      </w:r>
    </w:p>
    <w:p w:rsidR="00E73599" w:rsidRPr="00E73599" w:rsidRDefault="00E73599" w:rsidP="00E73599">
      <w:pPr>
        <w:pStyle w:val="a3"/>
        <w:numPr>
          <w:ilvl w:val="0"/>
          <w:numId w:val="15"/>
        </w:numPr>
        <w:spacing w:after="0" w:line="360" w:lineRule="auto"/>
        <w:ind w:left="0" w:firstLine="0"/>
        <w:jc w:val="both"/>
        <w:rPr>
          <w:rFonts w:ascii="Times New Roman" w:hAnsi="Times New Roman" w:cs="Times New Roman"/>
          <w:sz w:val="28"/>
          <w:szCs w:val="28"/>
          <w:lang w:val="ru-RU"/>
        </w:rPr>
      </w:pPr>
      <w:r w:rsidRPr="00CD00BC">
        <w:rPr>
          <w:rFonts w:ascii="Times New Roman" w:hAnsi="Times New Roman" w:cs="Times New Roman"/>
          <w:sz w:val="28"/>
          <w:szCs w:val="28"/>
          <w:lang w:val="ru-RU"/>
        </w:rPr>
        <w:lastRenderedPageBreak/>
        <w:t xml:space="preserve">Шапиро В.Д. Социальная активность пожилых людей в СССР. М.: 1983. </w:t>
      </w:r>
      <w:r w:rsidRPr="00E73599">
        <w:rPr>
          <w:rFonts w:ascii="Times New Roman" w:hAnsi="Times New Roman" w:cs="Times New Roman"/>
          <w:sz w:val="28"/>
          <w:szCs w:val="28"/>
          <w:lang w:val="ru-RU"/>
        </w:rPr>
        <w:t xml:space="preserve">220 </w:t>
      </w:r>
      <w:r w:rsidRPr="00CD00BC">
        <w:rPr>
          <w:rFonts w:ascii="Times New Roman" w:hAnsi="Times New Roman" w:cs="Times New Roman"/>
          <w:sz w:val="28"/>
          <w:szCs w:val="28"/>
          <w:lang w:val="ru-RU"/>
        </w:rPr>
        <w:t>с</w:t>
      </w:r>
      <w:r w:rsidRPr="00E73599">
        <w:rPr>
          <w:rFonts w:ascii="Times New Roman" w:hAnsi="Times New Roman" w:cs="Times New Roman"/>
          <w:sz w:val="28"/>
          <w:szCs w:val="28"/>
          <w:lang w:val="ru-RU"/>
        </w:rPr>
        <w:t>.</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CD00BC">
        <w:rPr>
          <w:rFonts w:ascii="Times New Roman" w:hAnsi="Times New Roman" w:cs="Times New Roman"/>
          <w:sz w:val="28"/>
          <w:szCs w:val="28"/>
        </w:rPr>
        <w:t xml:space="preserve">Agree E.M., Clark R.L. (1991). Labor Force Participation at Older Ages in </w:t>
      </w:r>
      <w:proofErr w:type="gramStart"/>
      <w:r w:rsidRPr="00CD00BC">
        <w:rPr>
          <w:rFonts w:ascii="Times New Roman" w:hAnsi="Times New Roman" w:cs="Times New Roman"/>
          <w:sz w:val="28"/>
          <w:szCs w:val="28"/>
        </w:rPr>
        <w:t>The</w:t>
      </w:r>
      <w:proofErr w:type="gramEnd"/>
      <w:r w:rsidRPr="00CD00BC">
        <w:rPr>
          <w:rFonts w:ascii="Times New Roman" w:hAnsi="Times New Roman" w:cs="Times New Roman"/>
          <w:sz w:val="28"/>
          <w:szCs w:val="28"/>
        </w:rPr>
        <w:t xml:space="preserve"> Western Pacific: a Microeconomic Analysis. Journal of Cross-Cultural Gerontology. 6. Р. 413-429</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CD00BC">
        <w:rPr>
          <w:rFonts w:ascii="Times New Roman" w:hAnsi="Times New Roman" w:cs="Times New Roman"/>
          <w:sz w:val="28"/>
          <w:szCs w:val="28"/>
        </w:rPr>
        <w:t>Anderson, G. F., &amp; Hussey, P. S. (2000). Population aging: A comparison among industrialized countries. Health Affairs. 19(3). P. 191-203</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proofErr w:type="spellStart"/>
      <w:r w:rsidRPr="00CD00BC">
        <w:rPr>
          <w:rFonts w:ascii="Times New Roman" w:hAnsi="Times New Roman" w:cs="Times New Roman"/>
          <w:sz w:val="28"/>
          <w:szCs w:val="28"/>
        </w:rPr>
        <w:t>Bezděk</w:t>
      </w:r>
      <w:proofErr w:type="spellEnd"/>
      <w:r w:rsidRPr="00CD00BC">
        <w:rPr>
          <w:rFonts w:ascii="Times New Roman" w:hAnsi="Times New Roman" w:cs="Times New Roman"/>
          <w:sz w:val="28"/>
          <w:szCs w:val="28"/>
        </w:rPr>
        <w:t xml:space="preserve">, V., </w:t>
      </w:r>
      <w:proofErr w:type="spellStart"/>
      <w:r w:rsidRPr="00CD00BC">
        <w:rPr>
          <w:rFonts w:ascii="Times New Roman" w:hAnsi="Times New Roman" w:cs="Times New Roman"/>
          <w:sz w:val="28"/>
          <w:szCs w:val="28"/>
        </w:rPr>
        <w:t>Dybczak</w:t>
      </w:r>
      <w:proofErr w:type="spellEnd"/>
      <w:r w:rsidRPr="00CD00BC">
        <w:rPr>
          <w:rFonts w:ascii="Times New Roman" w:hAnsi="Times New Roman" w:cs="Times New Roman"/>
          <w:sz w:val="28"/>
          <w:szCs w:val="28"/>
        </w:rPr>
        <w:t xml:space="preserve">, K., &amp; </w:t>
      </w:r>
      <w:proofErr w:type="spellStart"/>
      <w:r w:rsidRPr="00CD00BC">
        <w:rPr>
          <w:rFonts w:ascii="Times New Roman" w:hAnsi="Times New Roman" w:cs="Times New Roman"/>
          <w:sz w:val="28"/>
          <w:szCs w:val="28"/>
        </w:rPr>
        <w:t>Krejdl</w:t>
      </w:r>
      <w:proofErr w:type="spellEnd"/>
      <w:r w:rsidRPr="00CD00BC">
        <w:rPr>
          <w:rFonts w:ascii="Times New Roman" w:hAnsi="Times New Roman" w:cs="Times New Roman"/>
          <w:sz w:val="28"/>
          <w:szCs w:val="28"/>
        </w:rPr>
        <w:t>, A. (2003). Fiscal implications of population ageing. Czech Journal of Economics and Finance. 53(11-12). P. 562-591</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proofErr w:type="spellStart"/>
      <w:r w:rsidRPr="00CD00BC">
        <w:rPr>
          <w:rFonts w:ascii="Times New Roman" w:hAnsi="Times New Roman" w:cs="Times New Roman"/>
          <w:sz w:val="28"/>
          <w:szCs w:val="28"/>
        </w:rPr>
        <w:t>Blinova</w:t>
      </w:r>
      <w:proofErr w:type="spellEnd"/>
      <w:r w:rsidRPr="00CD00BC">
        <w:rPr>
          <w:rFonts w:ascii="Times New Roman" w:hAnsi="Times New Roman" w:cs="Times New Roman"/>
          <w:sz w:val="28"/>
          <w:szCs w:val="28"/>
        </w:rPr>
        <w:t xml:space="preserve"> T., </w:t>
      </w:r>
      <w:proofErr w:type="spellStart"/>
      <w:r w:rsidRPr="00CD00BC">
        <w:rPr>
          <w:rFonts w:ascii="Times New Roman" w:hAnsi="Times New Roman" w:cs="Times New Roman"/>
          <w:sz w:val="28"/>
          <w:szCs w:val="28"/>
        </w:rPr>
        <w:t>Burmistrova</w:t>
      </w:r>
      <w:proofErr w:type="spellEnd"/>
      <w:r w:rsidRPr="00CD00BC">
        <w:rPr>
          <w:rFonts w:ascii="Times New Roman" w:hAnsi="Times New Roman" w:cs="Times New Roman"/>
          <w:sz w:val="28"/>
          <w:szCs w:val="28"/>
        </w:rPr>
        <w:t xml:space="preserve"> I. (2009). Spatial Aspects of Rural Demographic Ageing in Russia. 3rd Central European Conference in Regional Science. P. 136-143</w:t>
      </w:r>
    </w:p>
    <w:p w:rsidR="00E73599" w:rsidRPr="00E73599"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E73599">
        <w:rPr>
          <w:rFonts w:ascii="Times New Roman" w:hAnsi="Times New Roman" w:cs="Times New Roman"/>
          <w:sz w:val="28"/>
          <w:szCs w:val="28"/>
        </w:rPr>
        <w:t xml:space="preserve">Bloom D., Canning D., Fink G., Jocelyn E. (2007) Fertility, Female Labor Force Participation, and the Demographic Dividend. Working Paper 13583, </w:t>
      </w:r>
      <w:r>
        <w:rPr>
          <w:rFonts w:ascii="Times New Roman" w:hAnsi="Times New Roman" w:cs="Times New Roman"/>
          <w:sz w:val="28"/>
          <w:szCs w:val="28"/>
          <w:lang w:val="ru-RU"/>
        </w:rPr>
        <w:t>80 р.</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E73599">
        <w:rPr>
          <w:rFonts w:ascii="Times New Roman" w:hAnsi="Times New Roman" w:cs="Times New Roman"/>
          <w:sz w:val="28"/>
          <w:szCs w:val="28"/>
        </w:rPr>
        <w:t>Borsch-</w:t>
      </w:r>
      <w:proofErr w:type="spellStart"/>
      <w:r w:rsidRPr="00E73599">
        <w:rPr>
          <w:rFonts w:ascii="Times New Roman" w:hAnsi="Times New Roman" w:cs="Times New Roman"/>
          <w:sz w:val="28"/>
          <w:szCs w:val="28"/>
        </w:rPr>
        <w:t>supan</w:t>
      </w:r>
      <w:proofErr w:type="spellEnd"/>
      <w:r w:rsidRPr="00E73599">
        <w:rPr>
          <w:rFonts w:ascii="Times New Roman" w:hAnsi="Times New Roman" w:cs="Times New Roman"/>
          <w:sz w:val="28"/>
          <w:szCs w:val="28"/>
        </w:rPr>
        <w:t xml:space="preserve">, A. (2003). Labor Market Effects of Population Aging. </w:t>
      </w:r>
      <w:proofErr w:type="spellStart"/>
      <w:r w:rsidRPr="00E73599">
        <w:rPr>
          <w:rFonts w:ascii="Times New Roman" w:hAnsi="Times New Roman" w:cs="Times New Roman"/>
          <w:sz w:val="28"/>
          <w:szCs w:val="28"/>
        </w:rPr>
        <w:t>Labour</w:t>
      </w:r>
      <w:proofErr w:type="spellEnd"/>
      <w:r w:rsidRPr="00E73599">
        <w:rPr>
          <w:rFonts w:ascii="Times New Roman" w:hAnsi="Times New Roman" w:cs="Times New Roman"/>
          <w:sz w:val="28"/>
          <w:szCs w:val="28"/>
        </w:rPr>
        <w:t xml:space="preserve">: Review of </w:t>
      </w:r>
      <w:proofErr w:type="spellStart"/>
      <w:r w:rsidRPr="00E73599">
        <w:rPr>
          <w:rFonts w:ascii="Times New Roman" w:hAnsi="Times New Roman" w:cs="Times New Roman"/>
          <w:sz w:val="28"/>
          <w:szCs w:val="28"/>
        </w:rPr>
        <w:t>Labour</w:t>
      </w:r>
      <w:proofErr w:type="spellEnd"/>
      <w:r w:rsidRPr="00E73599">
        <w:rPr>
          <w:rFonts w:ascii="Times New Roman" w:hAnsi="Times New Roman" w:cs="Times New Roman"/>
          <w:sz w:val="28"/>
          <w:szCs w:val="28"/>
        </w:rPr>
        <w:t xml:space="preserve"> Economics &amp; Industrial Relations. № 17. P.5-44.</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CD00BC">
        <w:rPr>
          <w:rFonts w:ascii="Times New Roman" w:hAnsi="Times New Roman" w:cs="Times New Roman"/>
          <w:sz w:val="28"/>
          <w:szCs w:val="28"/>
        </w:rPr>
        <w:t>Borsch-</w:t>
      </w:r>
      <w:proofErr w:type="spellStart"/>
      <w:r w:rsidRPr="00CD00BC">
        <w:rPr>
          <w:rFonts w:ascii="Times New Roman" w:hAnsi="Times New Roman" w:cs="Times New Roman"/>
          <w:sz w:val="28"/>
          <w:szCs w:val="28"/>
        </w:rPr>
        <w:t>supan</w:t>
      </w:r>
      <w:proofErr w:type="spellEnd"/>
      <w:r w:rsidRPr="00CD00BC">
        <w:rPr>
          <w:rFonts w:ascii="Times New Roman" w:hAnsi="Times New Roman" w:cs="Times New Roman"/>
          <w:sz w:val="28"/>
          <w:szCs w:val="28"/>
        </w:rPr>
        <w:t>, A. (1992). Population aging, social security design, and early retirement. Journal of Instituti</w:t>
      </w:r>
      <w:r>
        <w:rPr>
          <w:rFonts w:ascii="Times New Roman" w:hAnsi="Times New Roman" w:cs="Times New Roman"/>
          <w:sz w:val="28"/>
          <w:szCs w:val="28"/>
        </w:rPr>
        <w:t xml:space="preserve">onal and Theoretical </w:t>
      </w:r>
      <w:proofErr w:type="gramStart"/>
      <w:r>
        <w:rPr>
          <w:rFonts w:ascii="Times New Roman" w:hAnsi="Times New Roman" w:cs="Times New Roman"/>
          <w:sz w:val="28"/>
          <w:szCs w:val="28"/>
        </w:rPr>
        <w:t xml:space="preserve">Economics </w:t>
      </w:r>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 xml:space="preserve"> </w:t>
      </w:r>
      <w:r w:rsidRPr="00CD00BC">
        <w:rPr>
          <w:rFonts w:ascii="Times New Roman" w:hAnsi="Times New Roman" w:cs="Times New Roman"/>
          <w:sz w:val="28"/>
          <w:szCs w:val="28"/>
        </w:rPr>
        <w:t>148(4). P. 533-557.</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proofErr w:type="spellStart"/>
      <w:r w:rsidRPr="00CD00BC">
        <w:rPr>
          <w:rFonts w:ascii="Times New Roman" w:hAnsi="Times New Roman" w:cs="Times New Roman"/>
          <w:sz w:val="28"/>
          <w:szCs w:val="28"/>
        </w:rPr>
        <w:t>Caselli</w:t>
      </w:r>
      <w:proofErr w:type="spellEnd"/>
      <w:r w:rsidRPr="00CD00BC">
        <w:rPr>
          <w:rFonts w:ascii="Times New Roman" w:hAnsi="Times New Roman" w:cs="Times New Roman"/>
          <w:sz w:val="28"/>
          <w:szCs w:val="28"/>
        </w:rPr>
        <w:t xml:space="preserve">, G., &amp; </w:t>
      </w:r>
      <w:proofErr w:type="spellStart"/>
      <w:r w:rsidRPr="00CD00BC">
        <w:rPr>
          <w:rFonts w:ascii="Times New Roman" w:hAnsi="Times New Roman" w:cs="Times New Roman"/>
          <w:sz w:val="28"/>
          <w:szCs w:val="28"/>
        </w:rPr>
        <w:t>Vallin</w:t>
      </w:r>
      <w:proofErr w:type="spellEnd"/>
      <w:r w:rsidRPr="00CD00BC">
        <w:rPr>
          <w:rFonts w:ascii="Times New Roman" w:hAnsi="Times New Roman" w:cs="Times New Roman"/>
          <w:sz w:val="28"/>
          <w:szCs w:val="28"/>
        </w:rPr>
        <w:t>, J. (1990). Mortality and population ageing. European Journal of Population. 6(1). P. 1-25</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CD00BC">
        <w:rPr>
          <w:rFonts w:ascii="Times New Roman" w:hAnsi="Times New Roman" w:cs="Times New Roman"/>
          <w:sz w:val="28"/>
          <w:szCs w:val="28"/>
        </w:rPr>
        <w:t>Chiang C.L. (1984). The life tables and its application. Malabar, Fla., 128 р.</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CD00BC">
        <w:rPr>
          <w:rFonts w:ascii="Times New Roman" w:hAnsi="Times New Roman" w:cs="Times New Roman"/>
          <w:sz w:val="28"/>
          <w:szCs w:val="28"/>
        </w:rPr>
        <w:t>Clark R.L., Anker R. (1993). Cross-National Analysis of Labor Force Participation of Older Men and Women. Economic Development and Cultural Change 41(3). Р. 489-512</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CD00BC">
        <w:rPr>
          <w:rFonts w:ascii="Times New Roman" w:hAnsi="Times New Roman" w:cs="Times New Roman"/>
          <w:sz w:val="28"/>
          <w:szCs w:val="28"/>
        </w:rPr>
        <w:t xml:space="preserve">Cyrus Chu, C. Y. (1997). Age-distribution dynamics and ageing indexes, Demography 34, 4. P. 551-564 </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proofErr w:type="spellStart"/>
      <w:r w:rsidRPr="00CD00BC">
        <w:rPr>
          <w:rFonts w:ascii="Times New Roman" w:hAnsi="Times New Roman" w:cs="Times New Roman"/>
          <w:sz w:val="28"/>
          <w:szCs w:val="28"/>
        </w:rPr>
        <w:t>Dlugosz</w:t>
      </w:r>
      <w:proofErr w:type="spellEnd"/>
      <w:r w:rsidRPr="00CD00BC">
        <w:rPr>
          <w:rFonts w:ascii="Times New Roman" w:hAnsi="Times New Roman" w:cs="Times New Roman"/>
          <w:sz w:val="28"/>
          <w:szCs w:val="28"/>
        </w:rPr>
        <w:t xml:space="preserve"> Z. (2003). The level and dynamics of population ageing process on the example of demographic situation in Europe/Bulletin of Geography (Socio-Economic series) № 2. P. 5-15</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proofErr w:type="spellStart"/>
      <w:r w:rsidRPr="00CD00BC">
        <w:rPr>
          <w:rFonts w:ascii="Times New Roman" w:hAnsi="Times New Roman" w:cs="Times New Roman"/>
          <w:sz w:val="28"/>
          <w:szCs w:val="28"/>
        </w:rPr>
        <w:lastRenderedPageBreak/>
        <w:t>Dufec</w:t>
      </w:r>
      <w:proofErr w:type="spellEnd"/>
      <w:r w:rsidRPr="00CD00BC">
        <w:rPr>
          <w:rFonts w:ascii="Times New Roman" w:hAnsi="Times New Roman" w:cs="Times New Roman"/>
          <w:sz w:val="28"/>
          <w:szCs w:val="28"/>
        </w:rPr>
        <w:t xml:space="preserve"> J., </w:t>
      </w:r>
      <w:proofErr w:type="spellStart"/>
      <w:r w:rsidRPr="00CD00BC">
        <w:rPr>
          <w:rFonts w:ascii="Times New Roman" w:hAnsi="Times New Roman" w:cs="Times New Roman"/>
          <w:sz w:val="28"/>
          <w:szCs w:val="28"/>
        </w:rPr>
        <w:t>Minarik</w:t>
      </w:r>
      <w:proofErr w:type="spellEnd"/>
      <w:r w:rsidRPr="00CD00BC">
        <w:rPr>
          <w:rFonts w:ascii="Times New Roman" w:hAnsi="Times New Roman" w:cs="Times New Roman"/>
          <w:sz w:val="28"/>
          <w:szCs w:val="28"/>
        </w:rPr>
        <w:t xml:space="preserve"> B. (2009). Age of population and the development of population ageing in the regions of the Czech </w:t>
      </w:r>
      <w:proofErr w:type="spellStart"/>
      <w:r w:rsidRPr="00CD00BC">
        <w:rPr>
          <w:rFonts w:ascii="Times New Roman" w:hAnsi="Times New Roman" w:cs="Times New Roman"/>
          <w:sz w:val="28"/>
          <w:szCs w:val="28"/>
        </w:rPr>
        <w:t>Republicю</w:t>
      </w:r>
      <w:proofErr w:type="spellEnd"/>
      <w:r w:rsidRPr="00CD00BC">
        <w:rPr>
          <w:rFonts w:ascii="Times New Roman" w:hAnsi="Times New Roman" w:cs="Times New Roman"/>
          <w:sz w:val="28"/>
          <w:szCs w:val="28"/>
        </w:rPr>
        <w:t xml:space="preserve"> Agric. Econ. Czech, № 55. P. 259-270 </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CD00BC">
        <w:rPr>
          <w:rFonts w:ascii="Times New Roman" w:hAnsi="Times New Roman" w:cs="Times New Roman"/>
          <w:sz w:val="28"/>
          <w:szCs w:val="28"/>
        </w:rPr>
        <w:t xml:space="preserve">Friedman J., </w:t>
      </w:r>
      <w:proofErr w:type="spellStart"/>
      <w:r w:rsidRPr="00CD00BC">
        <w:rPr>
          <w:rFonts w:ascii="Times New Roman" w:hAnsi="Times New Roman" w:cs="Times New Roman"/>
          <w:sz w:val="28"/>
          <w:szCs w:val="28"/>
        </w:rPr>
        <w:t>Goodkind</w:t>
      </w:r>
      <w:proofErr w:type="spellEnd"/>
      <w:r w:rsidRPr="00CD00BC">
        <w:rPr>
          <w:rFonts w:ascii="Times New Roman" w:hAnsi="Times New Roman" w:cs="Times New Roman"/>
          <w:sz w:val="28"/>
          <w:szCs w:val="28"/>
        </w:rPr>
        <w:t xml:space="preserve"> D., </w:t>
      </w:r>
      <w:proofErr w:type="spellStart"/>
      <w:r w:rsidRPr="00CD00BC">
        <w:rPr>
          <w:rFonts w:ascii="Times New Roman" w:hAnsi="Times New Roman" w:cs="Times New Roman"/>
          <w:sz w:val="28"/>
          <w:szCs w:val="28"/>
        </w:rPr>
        <w:t>Cuong</w:t>
      </w:r>
      <w:proofErr w:type="spellEnd"/>
      <w:r w:rsidRPr="00CD00BC">
        <w:rPr>
          <w:rFonts w:ascii="Times New Roman" w:hAnsi="Times New Roman" w:cs="Times New Roman"/>
          <w:sz w:val="28"/>
          <w:szCs w:val="28"/>
        </w:rPr>
        <w:t xml:space="preserve"> B.T., Si </w:t>
      </w:r>
      <w:proofErr w:type="spellStart"/>
      <w:r w:rsidRPr="00CD00BC">
        <w:rPr>
          <w:rFonts w:ascii="Times New Roman" w:hAnsi="Times New Roman" w:cs="Times New Roman"/>
          <w:sz w:val="28"/>
          <w:szCs w:val="28"/>
        </w:rPr>
        <w:t>Anh</w:t>
      </w:r>
      <w:proofErr w:type="spellEnd"/>
      <w:r w:rsidRPr="00CD00BC">
        <w:rPr>
          <w:rFonts w:ascii="Times New Roman" w:hAnsi="Times New Roman" w:cs="Times New Roman"/>
          <w:sz w:val="28"/>
          <w:szCs w:val="28"/>
        </w:rPr>
        <w:t xml:space="preserve"> T. (2001).Work and Retirement among the Elderly in Vietnam. Research on Aging 23 (2). Р. 209-232</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CD00BC">
        <w:rPr>
          <w:rFonts w:ascii="Times New Roman" w:hAnsi="Times New Roman" w:cs="Times New Roman"/>
          <w:sz w:val="28"/>
          <w:szCs w:val="28"/>
        </w:rPr>
        <w:t xml:space="preserve">From red to gray (2007): the third transition of aging populations in Eastern Europe and the former Soviet Union / by </w:t>
      </w:r>
      <w:proofErr w:type="spellStart"/>
      <w:r w:rsidRPr="00CD00BC">
        <w:rPr>
          <w:rFonts w:ascii="Times New Roman" w:hAnsi="Times New Roman" w:cs="Times New Roman"/>
          <w:sz w:val="28"/>
          <w:szCs w:val="28"/>
        </w:rPr>
        <w:t>Mukesh</w:t>
      </w:r>
      <w:proofErr w:type="spellEnd"/>
      <w:r w:rsidRPr="00CD00BC">
        <w:rPr>
          <w:rFonts w:ascii="Times New Roman" w:hAnsi="Times New Roman" w:cs="Times New Roman"/>
          <w:sz w:val="28"/>
          <w:szCs w:val="28"/>
        </w:rPr>
        <w:t xml:space="preserve"> </w:t>
      </w:r>
      <w:proofErr w:type="spellStart"/>
      <w:r w:rsidRPr="00CD00BC">
        <w:rPr>
          <w:rFonts w:ascii="Times New Roman" w:hAnsi="Times New Roman" w:cs="Times New Roman"/>
          <w:sz w:val="28"/>
          <w:szCs w:val="28"/>
        </w:rPr>
        <w:t>Chawla</w:t>
      </w:r>
      <w:proofErr w:type="spellEnd"/>
      <w:r w:rsidRPr="00CD00BC">
        <w:rPr>
          <w:rFonts w:ascii="Times New Roman" w:hAnsi="Times New Roman" w:cs="Times New Roman"/>
          <w:sz w:val="28"/>
          <w:szCs w:val="28"/>
        </w:rPr>
        <w:t xml:space="preserve">, Gordon </w:t>
      </w:r>
      <w:proofErr w:type="spellStart"/>
      <w:r w:rsidRPr="00CD00BC">
        <w:rPr>
          <w:rFonts w:ascii="Times New Roman" w:hAnsi="Times New Roman" w:cs="Times New Roman"/>
          <w:sz w:val="28"/>
          <w:szCs w:val="28"/>
        </w:rPr>
        <w:t>Betcherman</w:t>
      </w:r>
      <w:proofErr w:type="spellEnd"/>
      <w:r w:rsidRPr="00CD00BC">
        <w:rPr>
          <w:rFonts w:ascii="Times New Roman" w:hAnsi="Times New Roman" w:cs="Times New Roman"/>
          <w:sz w:val="28"/>
          <w:szCs w:val="28"/>
        </w:rPr>
        <w:t xml:space="preserve">, Arup </w:t>
      </w:r>
      <w:proofErr w:type="spellStart"/>
      <w:r w:rsidRPr="00CD00BC">
        <w:rPr>
          <w:rFonts w:ascii="Times New Roman" w:hAnsi="Times New Roman" w:cs="Times New Roman"/>
          <w:sz w:val="28"/>
          <w:szCs w:val="28"/>
        </w:rPr>
        <w:t>Banerji</w:t>
      </w:r>
      <w:proofErr w:type="spellEnd"/>
      <w:r w:rsidRPr="00CD00BC">
        <w:rPr>
          <w:rFonts w:ascii="Times New Roman" w:hAnsi="Times New Roman" w:cs="Times New Roman"/>
          <w:sz w:val="28"/>
          <w:szCs w:val="28"/>
        </w:rPr>
        <w:t>. The International Bank for Reconstruction and Development. The World Bank. 272 p.</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CD00BC">
        <w:rPr>
          <w:rFonts w:ascii="Times New Roman" w:hAnsi="Times New Roman" w:cs="Times New Roman"/>
          <w:sz w:val="28"/>
          <w:szCs w:val="28"/>
        </w:rPr>
        <w:t>Fuchs, V. R. (1984). Though much is taken: Reflections on aging, health, and medical care. Milbank Memorial Fund. 62(2). P. 143-166</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proofErr w:type="spellStart"/>
      <w:r w:rsidRPr="00CD00BC">
        <w:rPr>
          <w:rFonts w:ascii="Times New Roman" w:hAnsi="Times New Roman" w:cs="Times New Roman"/>
          <w:sz w:val="28"/>
          <w:szCs w:val="28"/>
        </w:rPr>
        <w:t>Futagami</w:t>
      </w:r>
      <w:proofErr w:type="spellEnd"/>
      <w:r w:rsidRPr="00CD00BC">
        <w:rPr>
          <w:rFonts w:ascii="Times New Roman" w:hAnsi="Times New Roman" w:cs="Times New Roman"/>
          <w:sz w:val="28"/>
          <w:szCs w:val="28"/>
        </w:rPr>
        <w:t>, K., &amp; Nakajima, T. (2001). Population aging and economic growth. Journal of Macroeconomics. 23(1). P. 31-44</w:t>
      </w:r>
    </w:p>
    <w:p w:rsidR="00E73599" w:rsidRPr="00E73599"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proofErr w:type="spellStart"/>
      <w:r w:rsidRPr="00E73599">
        <w:rPr>
          <w:rFonts w:ascii="Times New Roman" w:hAnsi="Times New Roman" w:cs="Times New Roman"/>
          <w:sz w:val="28"/>
          <w:szCs w:val="28"/>
        </w:rPr>
        <w:t>Gavrilova</w:t>
      </w:r>
      <w:proofErr w:type="spellEnd"/>
      <w:r w:rsidRPr="00E73599">
        <w:rPr>
          <w:rFonts w:ascii="Times New Roman" w:hAnsi="Times New Roman" w:cs="Times New Roman"/>
          <w:sz w:val="28"/>
          <w:szCs w:val="28"/>
        </w:rPr>
        <w:t xml:space="preserve"> N.S., </w:t>
      </w:r>
      <w:proofErr w:type="spellStart"/>
      <w:r w:rsidRPr="00E73599">
        <w:rPr>
          <w:rFonts w:ascii="Times New Roman" w:hAnsi="Times New Roman" w:cs="Times New Roman"/>
          <w:sz w:val="28"/>
          <w:szCs w:val="28"/>
        </w:rPr>
        <w:t>Gavrilov</w:t>
      </w:r>
      <w:proofErr w:type="spellEnd"/>
      <w:r w:rsidRPr="00E73599">
        <w:rPr>
          <w:rFonts w:ascii="Times New Roman" w:hAnsi="Times New Roman" w:cs="Times New Roman"/>
          <w:sz w:val="28"/>
          <w:szCs w:val="28"/>
        </w:rPr>
        <w:t xml:space="preserve"> N.A. (2009). Rapidly Aging Populations: Russia/Eastern Europe. International Handbook of Population Aging</w:t>
      </w:r>
      <w:r>
        <w:rPr>
          <w:rFonts w:ascii="Times New Roman" w:hAnsi="Times New Roman" w:cs="Times New Roman"/>
          <w:sz w:val="28"/>
          <w:szCs w:val="28"/>
          <w:lang w:val="ru-RU"/>
        </w:rPr>
        <w:t>. 22 р.</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proofErr w:type="spellStart"/>
      <w:r w:rsidRPr="00E73599">
        <w:rPr>
          <w:rFonts w:ascii="Times New Roman" w:hAnsi="Times New Roman" w:cs="Times New Roman"/>
          <w:sz w:val="28"/>
          <w:szCs w:val="28"/>
        </w:rPr>
        <w:t>Heleniak</w:t>
      </w:r>
      <w:proofErr w:type="spellEnd"/>
      <w:r w:rsidRPr="00E73599">
        <w:rPr>
          <w:rFonts w:ascii="Times New Roman" w:hAnsi="Times New Roman" w:cs="Times New Roman"/>
          <w:sz w:val="28"/>
          <w:szCs w:val="28"/>
        </w:rPr>
        <w:t xml:space="preserve">, T. (2003). Geographic aspects of population aging in the </w:t>
      </w:r>
      <w:proofErr w:type="spellStart"/>
      <w:r w:rsidRPr="00E73599">
        <w:rPr>
          <w:rFonts w:ascii="Times New Roman" w:hAnsi="Times New Roman" w:cs="Times New Roman"/>
          <w:sz w:val="28"/>
          <w:szCs w:val="28"/>
        </w:rPr>
        <w:t>russian</w:t>
      </w:r>
      <w:proofErr w:type="spellEnd"/>
      <w:r w:rsidRPr="00E73599">
        <w:rPr>
          <w:rFonts w:ascii="Times New Roman" w:hAnsi="Times New Roman" w:cs="Times New Roman"/>
          <w:sz w:val="28"/>
          <w:szCs w:val="28"/>
        </w:rPr>
        <w:t xml:space="preserve"> federation. Eurasian Geography and Economics. 44(5). P. 325-347 </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proofErr w:type="spellStart"/>
      <w:r w:rsidRPr="00CD00BC">
        <w:rPr>
          <w:rFonts w:ascii="Times New Roman" w:hAnsi="Times New Roman" w:cs="Times New Roman"/>
          <w:sz w:val="28"/>
          <w:szCs w:val="28"/>
        </w:rPr>
        <w:t>Káčerová</w:t>
      </w:r>
      <w:proofErr w:type="spellEnd"/>
      <w:r w:rsidRPr="00CD00BC">
        <w:rPr>
          <w:rFonts w:ascii="Times New Roman" w:hAnsi="Times New Roman" w:cs="Times New Roman"/>
          <w:sz w:val="28"/>
          <w:szCs w:val="28"/>
        </w:rPr>
        <w:t xml:space="preserve">, M., &amp; </w:t>
      </w:r>
      <w:proofErr w:type="spellStart"/>
      <w:r w:rsidRPr="00CD00BC">
        <w:rPr>
          <w:rFonts w:ascii="Times New Roman" w:hAnsi="Times New Roman" w:cs="Times New Roman"/>
          <w:sz w:val="28"/>
          <w:szCs w:val="28"/>
        </w:rPr>
        <w:t>Mládek</w:t>
      </w:r>
      <w:proofErr w:type="spellEnd"/>
      <w:r w:rsidRPr="00CD00BC">
        <w:rPr>
          <w:rFonts w:ascii="Times New Roman" w:hAnsi="Times New Roman" w:cs="Times New Roman"/>
          <w:sz w:val="28"/>
          <w:szCs w:val="28"/>
        </w:rPr>
        <w:t xml:space="preserve">, J. (2012). Population ageing as generation substitutions: Economic and social aspects. </w:t>
      </w:r>
      <w:proofErr w:type="spellStart"/>
      <w:r w:rsidRPr="00CD00BC">
        <w:rPr>
          <w:rFonts w:ascii="Times New Roman" w:hAnsi="Times New Roman" w:cs="Times New Roman"/>
          <w:sz w:val="28"/>
          <w:szCs w:val="28"/>
        </w:rPr>
        <w:t>Ekonomicky</w:t>
      </w:r>
      <w:proofErr w:type="spellEnd"/>
      <w:r w:rsidRPr="00CD00BC">
        <w:rPr>
          <w:rFonts w:ascii="Times New Roman" w:hAnsi="Times New Roman" w:cs="Times New Roman"/>
          <w:sz w:val="28"/>
          <w:szCs w:val="28"/>
        </w:rPr>
        <w:t xml:space="preserve"> </w:t>
      </w:r>
      <w:proofErr w:type="spellStart"/>
      <w:r w:rsidRPr="00CD00BC">
        <w:rPr>
          <w:rFonts w:ascii="Times New Roman" w:hAnsi="Times New Roman" w:cs="Times New Roman"/>
          <w:sz w:val="28"/>
          <w:szCs w:val="28"/>
        </w:rPr>
        <w:t>Casopis</w:t>
      </w:r>
      <w:proofErr w:type="spellEnd"/>
      <w:r w:rsidRPr="00CD00BC">
        <w:rPr>
          <w:rFonts w:ascii="Times New Roman" w:hAnsi="Times New Roman" w:cs="Times New Roman"/>
          <w:sz w:val="28"/>
          <w:szCs w:val="28"/>
        </w:rPr>
        <w:t>. 60(3). P. 259-276.</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proofErr w:type="spellStart"/>
      <w:r w:rsidRPr="00CD00BC">
        <w:rPr>
          <w:rFonts w:ascii="Times New Roman" w:hAnsi="Times New Roman" w:cs="Times New Roman"/>
          <w:sz w:val="28"/>
          <w:szCs w:val="28"/>
        </w:rPr>
        <w:t>Kurek</w:t>
      </w:r>
      <w:proofErr w:type="spellEnd"/>
      <w:r w:rsidRPr="00CD00BC">
        <w:rPr>
          <w:rFonts w:ascii="Times New Roman" w:hAnsi="Times New Roman" w:cs="Times New Roman"/>
          <w:sz w:val="28"/>
          <w:szCs w:val="28"/>
        </w:rPr>
        <w:t xml:space="preserve"> S. (2007). Population </w:t>
      </w:r>
      <w:proofErr w:type="gramStart"/>
      <w:r w:rsidRPr="00CD00BC">
        <w:rPr>
          <w:rFonts w:ascii="Times New Roman" w:hAnsi="Times New Roman" w:cs="Times New Roman"/>
          <w:sz w:val="28"/>
          <w:szCs w:val="28"/>
        </w:rPr>
        <w:t>Ageing</w:t>
      </w:r>
      <w:proofErr w:type="gramEnd"/>
      <w:r w:rsidRPr="00CD00BC">
        <w:rPr>
          <w:rFonts w:ascii="Times New Roman" w:hAnsi="Times New Roman" w:cs="Times New Roman"/>
          <w:sz w:val="28"/>
          <w:szCs w:val="28"/>
        </w:rPr>
        <w:t xml:space="preserve"> research from a geographical perspective - methodological approach. Bulletin if Geography (Socio-economic series). 8. Р. 29-49</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CD00BC">
        <w:rPr>
          <w:rFonts w:ascii="Times New Roman" w:hAnsi="Times New Roman" w:cs="Times New Roman"/>
          <w:sz w:val="28"/>
          <w:szCs w:val="28"/>
        </w:rPr>
        <w:t xml:space="preserve">Lutz, W., Sanderson, W., &amp; </w:t>
      </w:r>
      <w:proofErr w:type="spellStart"/>
      <w:r w:rsidRPr="00CD00BC">
        <w:rPr>
          <w:rFonts w:ascii="Times New Roman" w:hAnsi="Times New Roman" w:cs="Times New Roman"/>
          <w:sz w:val="28"/>
          <w:szCs w:val="28"/>
        </w:rPr>
        <w:t>Scherbov</w:t>
      </w:r>
      <w:proofErr w:type="spellEnd"/>
      <w:r w:rsidRPr="00CD00BC">
        <w:rPr>
          <w:rFonts w:ascii="Times New Roman" w:hAnsi="Times New Roman" w:cs="Times New Roman"/>
          <w:sz w:val="28"/>
          <w:szCs w:val="28"/>
        </w:rPr>
        <w:t>, S. (2008). The coming acceleration of global population ageing. Nature. 451(7179). P. 716-719.</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CD00BC">
        <w:rPr>
          <w:rFonts w:ascii="Times New Roman" w:hAnsi="Times New Roman" w:cs="Times New Roman"/>
          <w:sz w:val="28"/>
          <w:szCs w:val="28"/>
        </w:rPr>
        <w:t xml:space="preserve">Rethinking of Age and Aging (2008). Population Bulletin </w:t>
      </w:r>
      <w:proofErr w:type="spellStart"/>
      <w:r w:rsidRPr="00CD00BC">
        <w:rPr>
          <w:rFonts w:ascii="Times New Roman" w:hAnsi="Times New Roman" w:cs="Times New Roman"/>
          <w:sz w:val="28"/>
          <w:szCs w:val="28"/>
        </w:rPr>
        <w:t>vol</w:t>
      </w:r>
      <w:proofErr w:type="spellEnd"/>
      <w:r w:rsidRPr="00CD00BC">
        <w:rPr>
          <w:rFonts w:ascii="Times New Roman" w:hAnsi="Times New Roman" w:cs="Times New Roman"/>
          <w:sz w:val="28"/>
          <w:szCs w:val="28"/>
        </w:rPr>
        <w:t xml:space="preserve"> 63, No. 4. 18 р.</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proofErr w:type="spellStart"/>
      <w:r w:rsidRPr="00CD00BC">
        <w:rPr>
          <w:rFonts w:ascii="Times New Roman" w:hAnsi="Times New Roman" w:cs="Times New Roman"/>
          <w:sz w:val="28"/>
          <w:szCs w:val="28"/>
        </w:rPr>
        <w:t>Penev</w:t>
      </w:r>
      <w:proofErr w:type="spellEnd"/>
      <w:r w:rsidRPr="00CD00BC">
        <w:rPr>
          <w:rFonts w:ascii="Times New Roman" w:hAnsi="Times New Roman" w:cs="Times New Roman"/>
          <w:sz w:val="28"/>
          <w:szCs w:val="28"/>
        </w:rPr>
        <w:t>, G. (1995): Population and households in FR Yugoslavia according to census in 1991, Center of Demographic Research, University of Belgrade, Belgrade</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proofErr w:type="spellStart"/>
      <w:r w:rsidRPr="00CD00BC">
        <w:rPr>
          <w:rFonts w:ascii="Times New Roman" w:hAnsi="Times New Roman" w:cs="Times New Roman"/>
          <w:sz w:val="28"/>
          <w:szCs w:val="28"/>
        </w:rPr>
        <w:lastRenderedPageBreak/>
        <w:t>Prskawetz</w:t>
      </w:r>
      <w:proofErr w:type="spellEnd"/>
      <w:r w:rsidRPr="00CD00BC">
        <w:rPr>
          <w:rFonts w:ascii="Times New Roman" w:hAnsi="Times New Roman" w:cs="Times New Roman"/>
          <w:sz w:val="28"/>
          <w:szCs w:val="28"/>
        </w:rPr>
        <w:t>, A., D. Bloom and W. Lutz (2008) Population Aging, Human Capital Accumul</w:t>
      </w:r>
      <w:r>
        <w:rPr>
          <w:rFonts w:ascii="Times New Roman" w:hAnsi="Times New Roman" w:cs="Times New Roman"/>
          <w:sz w:val="28"/>
          <w:szCs w:val="28"/>
        </w:rPr>
        <w:t>ation, and Productivity Growth</w:t>
      </w:r>
      <w:r w:rsidRPr="00E73599">
        <w:rPr>
          <w:rFonts w:ascii="Times New Roman" w:hAnsi="Times New Roman" w:cs="Times New Roman"/>
          <w:sz w:val="28"/>
          <w:szCs w:val="28"/>
        </w:rPr>
        <w:t xml:space="preserve">. </w:t>
      </w:r>
      <w:r w:rsidRPr="00CD00BC">
        <w:rPr>
          <w:rFonts w:ascii="Times New Roman" w:hAnsi="Times New Roman" w:cs="Times New Roman"/>
          <w:sz w:val="28"/>
          <w:szCs w:val="28"/>
        </w:rPr>
        <w:t>Population and Development Review Vol. 33</w:t>
      </w:r>
      <w:r>
        <w:rPr>
          <w:rFonts w:ascii="Times New Roman" w:hAnsi="Times New Roman" w:cs="Times New Roman"/>
          <w:sz w:val="28"/>
          <w:szCs w:val="28"/>
          <w:lang w:val="ru-RU"/>
        </w:rPr>
        <w:t>. Р. 125-145</w:t>
      </w:r>
      <w:r w:rsidRPr="00CD00BC">
        <w:rPr>
          <w:rFonts w:ascii="Times New Roman" w:hAnsi="Times New Roman" w:cs="Times New Roman"/>
          <w:sz w:val="28"/>
          <w:szCs w:val="28"/>
        </w:rPr>
        <w:t xml:space="preserve"> </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proofErr w:type="spellStart"/>
      <w:r w:rsidRPr="00CD00BC">
        <w:rPr>
          <w:rFonts w:ascii="Times New Roman" w:hAnsi="Times New Roman" w:cs="Times New Roman"/>
          <w:sz w:val="28"/>
          <w:szCs w:val="28"/>
        </w:rPr>
        <w:t>Rosset</w:t>
      </w:r>
      <w:proofErr w:type="spellEnd"/>
      <w:r w:rsidRPr="00CD00BC">
        <w:rPr>
          <w:rFonts w:ascii="Times New Roman" w:hAnsi="Times New Roman" w:cs="Times New Roman"/>
          <w:sz w:val="28"/>
          <w:szCs w:val="28"/>
        </w:rPr>
        <w:t xml:space="preserve"> E. (1965). Aging Process of Population. Population (</w:t>
      </w:r>
      <w:proofErr w:type="spellStart"/>
      <w:r w:rsidRPr="00CD00BC">
        <w:rPr>
          <w:rFonts w:ascii="Times New Roman" w:hAnsi="Times New Roman" w:cs="Times New Roman"/>
          <w:sz w:val="28"/>
          <w:szCs w:val="28"/>
        </w:rPr>
        <w:t>french</w:t>
      </w:r>
      <w:proofErr w:type="spellEnd"/>
      <w:r w:rsidRPr="00CD00BC">
        <w:rPr>
          <w:rFonts w:ascii="Times New Roman" w:hAnsi="Times New Roman" w:cs="Times New Roman"/>
          <w:sz w:val="28"/>
          <w:szCs w:val="28"/>
        </w:rPr>
        <w:t xml:space="preserve"> edition). vol. 20. </w:t>
      </w:r>
      <w:proofErr w:type="gramStart"/>
      <w:r w:rsidRPr="00CD00BC">
        <w:rPr>
          <w:rFonts w:ascii="Times New Roman" w:hAnsi="Times New Roman" w:cs="Times New Roman"/>
          <w:sz w:val="28"/>
          <w:szCs w:val="28"/>
        </w:rPr>
        <w:t>issue</w:t>
      </w:r>
      <w:proofErr w:type="gramEnd"/>
      <w:r w:rsidRPr="00CD00BC">
        <w:rPr>
          <w:rFonts w:ascii="Times New Roman" w:hAnsi="Times New Roman" w:cs="Times New Roman"/>
          <w:sz w:val="28"/>
          <w:szCs w:val="28"/>
        </w:rPr>
        <w:t xml:space="preserve"> 4. Р. 700-706</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CD00BC">
        <w:rPr>
          <w:rFonts w:ascii="Times New Roman" w:hAnsi="Times New Roman" w:cs="Times New Roman"/>
          <w:sz w:val="28"/>
          <w:szCs w:val="28"/>
        </w:rPr>
        <w:t>Ryder, N. B. (1975). Notes on Stationary Populations. Population Index. 41(1). P. 3-28</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CD00BC">
        <w:rPr>
          <w:rFonts w:ascii="Times New Roman" w:hAnsi="Times New Roman" w:cs="Times New Roman"/>
          <w:sz w:val="28"/>
          <w:szCs w:val="28"/>
        </w:rPr>
        <w:t xml:space="preserve">Sanderson, W.C., </w:t>
      </w:r>
      <w:proofErr w:type="spellStart"/>
      <w:r w:rsidRPr="00CD00BC">
        <w:rPr>
          <w:rFonts w:ascii="Times New Roman" w:hAnsi="Times New Roman" w:cs="Times New Roman"/>
          <w:sz w:val="28"/>
          <w:szCs w:val="28"/>
        </w:rPr>
        <w:t>Scherbov</w:t>
      </w:r>
      <w:proofErr w:type="spellEnd"/>
      <w:r w:rsidRPr="00CD00BC">
        <w:rPr>
          <w:rFonts w:ascii="Times New Roman" w:hAnsi="Times New Roman" w:cs="Times New Roman"/>
          <w:sz w:val="28"/>
          <w:szCs w:val="28"/>
        </w:rPr>
        <w:t xml:space="preserve">, S. (2009). Aging: A new look into an old problem. (W. </w:t>
      </w:r>
      <w:proofErr w:type="spellStart"/>
      <w:r w:rsidRPr="00CD00BC">
        <w:rPr>
          <w:rFonts w:ascii="Times New Roman" w:hAnsi="Times New Roman" w:cs="Times New Roman"/>
          <w:sz w:val="28"/>
          <w:szCs w:val="28"/>
        </w:rPr>
        <w:t>Mohl</w:t>
      </w:r>
      <w:proofErr w:type="spellEnd"/>
      <w:r w:rsidRPr="00CD00BC">
        <w:rPr>
          <w:rFonts w:ascii="Times New Roman" w:hAnsi="Times New Roman" w:cs="Times New Roman"/>
          <w:sz w:val="28"/>
          <w:szCs w:val="28"/>
        </w:rPr>
        <w:t>, Ed.) 121(7-8 Supplement 1), P. 6-8.</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CD00BC">
        <w:rPr>
          <w:rFonts w:ascii="Times New Roman" w:hAnsi="Times New Roman" w:cs="Times New Roman"/>
          <w:sz w:val="28"/>
          <w:szCs w:val="28"/>
        </w:rPr>
        <w:t xml:space="preserve">Sanderson, W. C. and S. </w:t>
      </w:r>
      <w:proofErr w:type="spellStart"/>
      <w:r w:rsidRPr="00CD00BC">
        <w:rPr>
          <w:rFonts w:ascii="Times New Roman" w:hAnsi="Times New Roman" w:cs="Times New Roman"/>
          <w:sz w:val="28"/>
          <w:szCs w:val="28"/>
        </w:rPr>
        <w:t>Scherbov</w:t>
      </w:r>
      <w:proofErr w:type="spellEnd"/>
      <w:r w:rsidRPr="00CD00BC">
        <w:rPr>
          <w:rFonts w:ascii="Times New Roman" w:hAnsi="Times New Roman" w:cs="Times New Roman"/>
          <w:sz w:val="28"/>
          <w:szCs w:val="28"/>
        </w:rPr>
        <w:t xml:space="preserve">. (2005). Average remaining lifetimes can increase as human </w:t>
      </w:r>
      <w:proofErr w:type="gramStart"/>
      <w:r w:rsidRPr="00CD00BC">
        <w:rPr>
          <w:rFonts w:ascii="Times New Roman" w:hAnsi="Times New Roman" w:cs="Times New Roman"/>
          <w:sz w:val="28"/>
          <w:szCs w:val="28"/>
        </w:rPr>
        <w:t>populations</w:t>
      </w:r>
      <w:proofErr w:type="gramEnd"/>
      <w:r w:rsidRPr="00CD00BC">
        <w:rPr>
          <w:rFonts w:ascii="Times New Roman" w:hAnsi="Times New Roman" w:cs="Times New Roman"/>
          <w:sz w:val="28"/>
          <w:szCs w:val="28"/>
        </w:rPr>
        <w:t xml:space="preserve"> age. Nature 435(7043). P. 811-813</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CD00BC">
        <w:rPr>
          <w:rFonts w:ascii="Times New Roman" w:hAnsi="Times New Roman" w:cs="Times New Roman"/>
          <w:sz w:val="28"/>
          <w:szCs w:val="28"/>
        </w:rPr>
        <w:t xml:space="preserve">Sanderson, W.C., </w:t>
      </w:r>
      <w:proofErr w:type="spellStart"/>
      <w:r w:rsidRPr="00CD00BC">
        <w:rPr>
          <w:rFonts w:ascii="Times New Roman" w:hAnsi="Times New Roman" w:cs="Times New Roman"/>
          <w:sz w:val="28"/>
          <w:szCs w:val="28"/>
        </w:rPr>
        <w:t>Scherbov</w:t>
      </w:r>
      <w:proofErr w:type="spellEnd"/>
      <w:r w:rsidRPr="00CD00BC">
        <w:rPr>
          <w:rFonts w:ascii="Times New Roman" w:hAnsi="Times New Roman" w:cs="Times New Roman"/>
          <w:sz w:val="28"/>
          <w:szCs w:val="28"/>
        </w:rPr>
        <w:t xml:space="preserve">, S. (2010). </w:t>
      </w:r>
      <w:proofErr w:type="spellStart"/>
      <w:r w:rsidRPr="00CD00BC">
        <w:rPr>
          <w:rFonts w:ascii="Times New Roman" w:hAnsi="Times New Roman" w:cs="Times New Roman"/>
          <w:sz w:val="28"/>
          <w:szCs w:val="28"/>
        </w:rPr>
        <w:t>Remeasuring</w:t>
      </w:r>
      <w:proofErr w:type="spellEnd"/>
      <w:r w:rsidRPr="00CD00BC">
        <w:rPr>
          <w:rFonts w:ascii="Times New Roman" w:hAnsi="Times New Roman" w:cs="Times New Roman"/>
          <w:sz w:val="28"/>
          <w:szCs w:val="28"/>
        </w:rPr>
        <w:t xml:space="preserve"> Aging. Science 329. P. 1287-1288</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CD00BC">
        <w:rPr>
          <w:rFonts w:ascii="Times New Roman" w:hAnsi="Times New Roman" w:cs="Times New Roman"/>
          <w:sz w:val="28"/>
          <w:szCs w:val="28"/>
        </w:rPr>
        <w:t xml:space="preserve">Sanderson, W.C., </w:t>
      </w:r>
      <w:proofErr w:type="spellStart"/>
      <w:r w:rsidRPr="00CD00BC">
        <w:rPr>
          <w:rFonts w:ascii="Times New Roman" w:hAnsi="Times New Roman" w:cs="Times New Roman"/>
          <w:sz w:val="28"/>
          <w:szCs w:val="28"/>
        </w:rPr>
        <w:t>Scherbov</w:t>
      </w:r>
      <w:proofErr w:type="spellEnd"/>
      <w:r w:rsidRPr="00CD00BC">
        <w:rPr>
          <w:rFonts w:ascii="Times New Roman" w:hAnsi="Times New Roman" w:cs="Times New Roman"/>
          <w:sz w:val="28"/>
          <w:szCs w:val="28"/>
        </w:rPr>
        <w:t>, S. (2013). The Characteristics Approach to the Measurement of Population Aging. Population and Development Review. Volume 39. Issue 4. P. 673-685</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CD00BC">
        <w:rPr>
          <w:rFonts w:ascii="Times New Roman" w:hAnsi="Times New Roman" w:cs="Times New Roman"/>
          <w:sz w:val="28"/>
          <w:szCs w:val="28"/>
        </w:rPr>
        <w:t xml:space="preserve">Siegel, J. S. and M. Davidson. (1984). Demographic and Socioeconomic Aspects of Aging in the United States. Current Population Reports </w:t>
      </w:r>
      <w:r>
        <w:rPr>
          <w:rFonts w:ascii="Times New Roman" w:hAnsi="Times New Roman" w:cs="Times New Roman"/>
          <w:sz w:val="28"/>
          <w:szCs w:val="28"/>
        </w:rPr>
        <w:t>P-23, 138</w:t>
      </w:r>
      <w:r>
        <w:rPr>
          <w:rFonts w:ascii="Times New Roman" w:hAnsi="Times New Roman" w:cs="Times New Roman"/>
          <w:sz w:val="28"/>
          <w:szCs w:val="28"/>
          <w:lang w:val="ru-RU"/>
        </w:rPr>
        <w:t xml:space="preserve"> р.</w:t>
      </w:r>
      <w:r w:rsidRPr="00CD00BC">
        <w:rPr>
          <w:rFonts w:ascii="Times New Roman" w:hAnsi="Times New Roman" w:cs="Times New Roman"/>
          <w:sz w:val="28"/>
          <w:szCs w:val="28"/>
        </w:rPr>
        <w:t xml:space="preserve"> </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proofErr w:type="spellStart"/>
      <w:r w:rsidRPr="00CD00BC">
        <w:rPr>
          <w:rFonts w:ascii="Times New Roman" w:hAnsi="Times New Roman" w:cs="Times New Roman"/>
          <w:sz w:val="28"/>
          <w:szCs w:val="28"/>
        </w:rPr>
        <w:t>Shrestha</w:t>
      </w:r>
      <w:proofErr w:type="spellEnd"/>
      <w:r w:rsidRPr="00CD00BC">
        <w:rPr>
          <w:rFonts w:ascii="Times New Roman" w:hAnsi="Times New Roman" w:cs="Times New Roman"/>
          <w:sz w:val="28"/>
          <w:szCs w:val="28"/>
        </w:rPr>
        <w:t>, L. B. (2000). Population aging in developing countries. Health Affairs. 19(3). P. 204-212</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proofErr w:type="spellStart"/>
      <w:r w:rsidRPr="00CD00BC">
        <w:rPr>
          <w:rFonts w:ascii="Times New Roman" w:hAnsi="Times New Roman" w:cs="Times New Roman"/>
          <w:sz w:val="28"/>
          <w:szCs w:val="28"/>
        </w:rPr>
        <w:t>Swiaczny</w:t>
      </w:r>
      <w:proofErr w:type="spellEnd"/>
      <w:r w:rsidRPr="00CD00BC">
        <w:rPr>
          <w:rFonts w:ascii="Times New Roman" w:hAnsi="Times New Roman" w:cs="Times New Roman"/>
          <w:sz w:val="28"/>
          <w:szCs w:val="28"/>
        </w:rPr>
        <w:t xml:space="preserve"> F., Graze Ph., </w:t>
      </w:r>
      <w:proofErr w:type="spellStart"/>
      <w:r w:rsidRPr="00CD00BC">
        <w:rPr>
          <w:rFonts w:ascii="Times New Roman" w:hAnsi="Times New Roman" w:cs="Times New Roman"/>
          <w:sz w:val="28"/>
          <w:szCs w:val="28"/>
        </w:rPr>
        <w:t>Schloemer</w:t>
      </w:r>
      <w:proofErr w:type="spellEnd"/>
      <w:r w:rsidRPr="00CD00BC">
        <w:rPr>
          <w:rFonts w:ascii="Times New Roman" w:hAnsi="Times New Roman" w:cs="Times New Roman"/>
          <w:sz w:val="28"/>
          <w:szCs w:val="28"/>
        </w:rPr>
        <w:t xml:space="preserve"> C. (2008). Spatial Impacts of Demographic Change in Germany - Urban Population Processes Reconsidered. </w:t>
      </w:r>
      <w:proofErr w:type="spellStart"/>
      <w:r w:rsidRPr="00CD00BC">
        <w:rPr>
          <w:rFonts w:ascii="Times New Roman" w:hAnsi="Times New Roman" w:cs="Times New Roman"/>
          <w:sz w:val="28"/>
          <w:szCs w:val="28"/>
        </w:rPr>
        <w:t>Zeitschrift</w:t>
      </w:r>
      <w:proofErr w:type="spellEnd"/>
      <w:r w:rsidRPr="00CD00BC">
        <w:rPr>
          <w:rFonts w:ascii="Times New Roman" w:hAnsi="Times New Roman" w:cs="Times New Roman"/>
          <w:sz w:val="28"/>
          <w:szCs w:val="28"/>
        </w:rPr>
        <w:t xml:space="preserve"> </w:t>
      </w:r>
      <w:proofErr w:type="spellStart"/>
      <w:r w:rsidRPr="00CD00BC">
        <w:rPr>
          <w:rFonts w:ascii="Times New Roman" w:hAnsi="Times New Roman" w:cs="Times New Roman"/>
          <w:sz w:val="28"/>
          <w:szCs w:val="28"/>
        </w:rPr>
        <w:t>fuer</w:t>
      </w:r>
      <w:proofErr w:type="spellEnd"/>
      <w:r w:rsidRPr="00CD00BC">
        <w:rPr>
          <w:rFonts w:ascii="Times New Roman" w:hAnsi="Times New Roman" w:cs="Times New Roman"/>
          <w:sz w:val="28"/>
          <w:szCs w:val="28"/>
        </w:rPr>
        <w:t xml:space="preserve"> </w:t>
      </w:r>
      <w:proofErr w:type="spellStart"/>
      <w:r w:rsidRPr="00CD00BC">
        <w:rPr>
          <w:rFonts w:ascii="Times New Roman" w:hAnsi="Times New Roman" w:cs="Times New Roman"/>
          <w:sz w:val="28"/>
          <w:szCs w:val="28"/>
        </w:rPr>
        <w:t>Bevoelkerungswissenschaft</w:t>
      </w:r>
      <w:proofErr w:type="spellEnd"/>
      <w:r w:rsidRPr="00CD00BC">
        <w:rPr>
          <w:rFonts w:ascii="Times New Roman" w:hAnsi="Times New Roman" w:cs="Times New Roman"/>
          <w:sz w:val="28"/>
          <w:szCs w:val="28"/>
        </w:rPr>
        <w:t>. 2008. 33 (2). Р. 181-206</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r w:rsidRPr="00CD00BC">
        <w:rPr>
          <w:rFonts w:ascii="Times New Roman" w:hAnsi="Times New Roman" w:cs="Times New Roman"/>
          <w:sz w:val="28"/>
          <w:szCs w:val="28"/>
        </w:rPr>
        <w:t>Yamada T. (1990). The Labor Force Participation of Elderly Males in Japan // Journal of Japanese and international economies. 4. Р. 1-23</w:t>
      </w:r>
    </w:p>
    <w:p w:rsidR="00E73599" w:rsidRPr="00CD00BC" w:rsidRDefault="00E73599" w:rsidP="00E73599">
      <w:pPr>
        <w:pStyle w:val="a3"/>
        <w:numPr>
          <w:ilvl w:val="0"/>
          <w:numId w:val="15"/>
        </w:numPr>
        <w:spacing w:after="0" w:line="360" w:lineRule="auto"/>
        <w:ind w:left="0" w:firstLine="0"/>
        <w:jc w:val="both"/>
        <w:rPr>
          <w:rFonts w:ascii="Times New Roman" w:hAnsi="Times New Roman" w:cs="Times New Roman"/>
          <w:sz w:val="28"/>
          <w:szCs w:val="28"/>
        </w:rPr>
      </w:pPr>
      <w:proofErr w:type="spellStart"/>
      <w:r w:rsidRPr="00CD00BC">
        <w:rPr>
          <w:rFonts w:ascii="Times New Roman" w:hAnsi="Times New Roman" w:cs="Times New Roman"/>
          <w:sz w:val="28"/>
          <w:szCs w:val="28"/>
        </w:rPr>
        <w:t>Uhlenberg</w:t>
      </w:r>
      <w:proofErr w:type="spellEnd"/>
      <w:r w:rsidRPr="00CD00BC">
        <w:rPr>
          <w:rFonts w:ascii="Times New Roman" w:hAnsi="Times New Roman" w:cs="Times New Roman"/>
          <w:sz w:val="28"/>
          <w:szCs w:val="28"/>
        </w:rPr>
        <w:t>, P. (1992). Population aging and social policy. Annual Review of Sociology. 18. P. 449-474</w:t>
      </w:r>
    </w:p>
    <w:p w:rsidR="003C1CC6" w:rsidRPr="002E2F02" w:rsidRDefault="003C1CC6" w:rsidP="00E73599">
      <w:pPr>
        <w:spacing w:after="0" w:line="360" w:lineRule="auto"/>
        <w:ind w:firstLine="720"/>
        <w:jc w:val="both"/>
        <w:rPr>
          <w:rFonts w:ascii="Times New Roman" w:hAnsi="Times New Roman" w:cs="Times New Roman"/>
          <w:sz w:val="28"/>
          <w:szCs w:val="28"/>
        </w:rPr>
      </w:pPr>
    </w:p>
    <w:sectPr w:rsidR="003C1CC6" w:rsidRPr="002E2F02" w:rsidSect="001437C9">
      <w:footerReference w:type="default" r:id="rId48"/>
      <w:pgSz w:w="12240" w:h="15840"/>
      <w:pgMar w:top="1077" w:right="567" w:bottom="1077"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D0B" w:rsidRDefault="001A2D0B" w:rsidP="00F653D1">
      <w:pPr>
        <w:spacing w:after="0" w:line="240" w:lineRule="auto"/>
      </w:pPr>
      <w:r>
        <w:separator/>
      </w:r>
    </w:p>
  </w:endnote>
  <w:endnote w:type="continuationSeparator" w:id="0">
    <w:p w:rsidR="001A2D0B" w:rsidRDefault="001A2D0B" w:rsidP="00F653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201" w:usb1="08070000" w:usb2="00000010" w:usb3="00000000" w:csb0="00020004"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libri-BoldItalic">
    <w:altName w:val="MS Mincho"/>
    <w:panose1 w:val="00000000000000000000"/>
    <w:charset w:val="80"/>
    <w:family w:val="auto"/>
    <w:notTrueType/>
    <w:pitch w:val="default"/>
    <w:sig w:usb0="00000001" w:usb1="08070000" w:usb2="00000010" w:usb3="00000000" w:csb0="00020000" w:csb1="00000000"/>
  </w:font>
  <w:font w:name="Adobe Fan Heiti Std B">
    <w:altName w:val="Arial Unicode MS"/>
    <w:panose1 w:val="00000000000000000000"/>
    <w:charset w:val="80"/>
    <w:family w:val="swiss"/>
    <w:notTrueType/>
    <w:pitch w:val="variable"/>
    <w:sig w:usb0="00000203" w:usb1="1A0F1900" w:usb2="00000016" w:usb3="00000000" w:csb0="00120005"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261882"/>
      <w:docPartObj>
        <w:docPartGallery w:val="Page Numbers (Bottom of Page)"/>
        <w:docPartUnique/>
      </w:docPartObj>
    </w:sdtPr>
    <w:sdtContent>
      <w:p w:rsidR="00384B09" w:rsidRDefault="007751DC">
        <w:pPr>
          <w:pStyle w:val="a5"/>
          <w:jc w:val="center"/>
        </w:pPr>
        <w:r w:rsidRPr="00E4634F">
          <w:rPr>
            <w:rFonts w:ascii="Times New Roman" w:hAnsi="Times New Roman" w:cs="Times New Roman"/>
            <w:sz w:val="24"/>
            <w:szCs w:val="24"/>
          </w:rPr>
          <w:fldChar w:fldCharType="begin"/>
        </w:r>
        <w:r w:rsidR="00384B09" w:rsidRPr="00E4634F">
          <w:rPr>
            <w:rFonts w:ascii="Times New Roman" w:hAnsi="Times New Roman" w:cs="Times New Roman"/>
            <w:sz w:val="24"/>
            <w:szCs w:val="24"/>
          </w:rPr>
          <w:instrText xml:space="preserve"> PAGE   \* MERGEFORMAT </w:instrText>
        </w:r>
        <w:r w:rsidRPr="00E4634F">
          <w:rPr>
            <w:rFonts w:ascii="Times New Roman" w:hAnsi="Times New Roman" w:cs="Times New Roman"/>
            <w:sz w:val="24"/>
            <w:szCs w:val="24"/>
          </w:rPr>
          <w:fldChar w:fldCharType="separate"/>
        </w:r>
        <w:r w:rsidR="00646C58">
          <w:rPr>
            <w:rFonts w:ascii="Times New Roman" w:hAnsi="Times New Roman" w:cs="Times New Roman"/>
            <w:noProof/>
            <w:sz w:val="24"/>
            <w:szCs w:val="24"/>
          </w:rPr>
          <w:t>92</w:t>
        </w:r>
        <w:r w:rsidRPr="00E4634F">
          <w:rPr>
            <w:rFonts w:ascii="Times New Roman" w:hAnsi="Times New Roman" w:cs="Times New Roman"/>
            <w:sz w:val="24"/>
            <w:szCs w:val="24"/>
          </w:rPr>
          <w:fldChar w:fldCharType="end"/>
        </w:r>
      </w:p>
    </w:sdtContent>
  </w:sdt>
  <w:p w:rsidR="00384B09" w:rsidRDefault="00384B0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D0B" w:rsidRDefault="001A2D0B" w:rsidP="00F653D1">
      <w:pPr>
        <w:spacing w:after="0" w:line="240" w:lineRule="auto"/>
      </w:pPr>
      <w:r>
        <w:separator/>
      </w:r>
    </w:p>
  </w:footnote>
  <w:footnote w:type="continuationSeparator" w:id="0">
    <w:p w:rsidR="001A2D0B" w:rsidRDefault="001A2D0B" w:rsidP="00F653D1">
      <w:pPr>
        <w:spacing w:after="0" w:line="240" w:lineRule="auto"/>
      </w:pPr>
      <w:r>
        <w:continuationSeparator/>
      </w:r>
    </w:p>
  </w:footnote>
  <w:footnote w:id="1">
    <w:p w:rsidR="00384B09" w:rsidRPr="00A12999" w:rsidRDefault="00384B09" w:rsidP="003C1CC6">
      <w:pPr>
        <w:pStyle w:val="af"/>
      </w:pPr>
      <w:r>
        <w:rPr>
          <w:rStyle w:val="af1"/>
        </w:rPr>
        <w:footnoteRef/>
      </w:r>
      <w:r w:rsidRPr="00A12999">
        <w:t xml:space="preserve"> </w:t>
      </w:r>
      <w:r>
        <w:t>и</w:t>
      </w:r>
      <w:r w:rsidRPr="00A12999">
        <w:t>з рассмотрения были исключены регионы Северного Кавказа: республика Дагестан, Ингушетия, Кабардино-Балкарская и Чеченская республики.</w:t>
      </w:r>
    </w:p>
  </w:footnote>
  <w:footnote w:id="2">
    <w:p w:rsidR="00384B09" w:rsidRPr="000558E5" w:rsidRDefault="00384B09" w:rsidP="003C1CC6">
      <w:pPr>
        <w:pStyle w:val="af"/>
        <w:jc w:val="both"/>
      </w:pPr>
      <w:r>
        <w:rPr>
          <w:rStyle w:val="af1"/>
        </w:rPr>
        <w:footnoteRef/>
      </w:r>
      <w:r w:rsidRPr="000558E5">
        <w:t xml:space="preserve"> </w:t>
      </w:r>
      <w:r>
        <w:t>в работе Дэвида Блюма (</w:t>
      </w:r>
      <w:proofErr w:type="spellStart"/>
      <w:r>
        <w:t>Bloom</w:t>
      </w:r>
      <w:proofErr w:type="spellEnd"/>
      <w:r w:rsidRPr="000558E5">
        <w:t xml:space="preserve">, 2007), </w:t>
      </w:r>
      <w:r>
        <w:t>подчеркивается</w:t>
      </w:r>
      <w:r w:rsidRPr="000558E5">
        <w:t xml:space="preserve">, что взаимосвязь между занятостью женщин и доходами на душу населения имеет U-образную форму. </w:t>
      </w:r>
      <w:proofErr w:type="gramStart"/>
      <w:r w:rsidRPr="000558E5">
        <w:t xml:space="preserve">В бедных странах, где население в занято в </w:t>
      </w:r>
      <w:r>
        <w:t>с/</w:t>
      </w:r>
      <w:proofErr w:type="spellStart"/>
      <w:r>
        <w:t>х</w:t>
      </w:r>
      <w:proofErr w:type="spellEnd"/>
      <w:r w:rsidRPr="000558E5">
        <w:t>, до</w:t>
      </w:r>
      <w:r>
        <w:t>ля работающих женщин высока, т.к.</w:t>
      </w:r>
      <w:r w:rsidRPr="000558E5">
        <w:t xml:space="preserve"> семейные обязанности и </w:t>
      </w:r>
      <w:r>
        <w:t>с/</w:t>
      </w:r>
      <w:proofErr w:type="spellStart"/>
      <w:r>
        <w:t>х</w:t>
      </w:r>
      <w:proofErr w:type="spellEnd"/>
      <w:r w:rsidRPr="000558E5">
        <w:t xml:space="preserve"> работы можно совместить.</w:t>
      </w:r>
      <w:proofErr w:type="gramEnd"/>
      <w:r w:rsidRPr="000558E5">
        <w:t xml:space="preserve"> Занятость женщин является самой низкой в урбанизированных странах со средним доходом, где доминирует промышленный сектор.</w:t>
      </w:r>
      <w:r>
        <w:t xml:space="preserve"> В</w:t>
      </w:r>
      <w:r w:rsidRPr="000558E5">
        <w:t>ысокая доля женщин на рынке труда наблюдается в странах с высоким уровнем доход</w:t>
      </w:r>
      <w:r>
        <w:t>ов, с развитым сектором услуг.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335F"/>
    <w:multiLevelType w:val="hybridMultilevel"/>
    <w:tmpl w:val="19C875E6"/>
    <w:lvl w:ilvl="0" w:tplc="4CDA9DC0">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7B38DB"/>
    <w:multiLevelType w:val="hybridMultilevel"/>
    <w:tmpl w:val="D0DC12CE"/>
    <w:lvl w:ilvl="0" w:tplc="CB528AB2">
      <w:start w:val="1"/>
      <w:numFmt w:val="decimal"/>
      <w:lvlText w:val="%1."/>
      <w:lvlJc w:val="left"/>
      <w:pPr>
        <w:tabs>
          <w:tab w:val="num" w:pos="720"/>
        </w:tabs>
        <w:ind w:left="720" w:hanging="360"/>
      </w:pPr>
    </w:lvl>
    <w:lvl w:ilvl="1" w:tplc="79FE9CAA" w:tentative="1">
      <w:start w:val="1"/>
      <w:numFmt w:val="decimal"/>
      <w:lvlText w:val="%2."/>
      <w:lvlJc w:val="left"/>
      <w:pPr>
        <w:tabs>
          <w:tab w:val="num" w:pos="1440"/>
        </w:tabs>
        <w:ind w:left="1440" w:hanging="360"/>
      </w:pPr>
    </w:lvl>
    <w:lvl w:ilvl="2" w:tplc="8B000A14" w:tentative="1">
      <w:start w:val="1"/>
      <w:numFmt w:val="decimal"/>
      <w:lvlText w:val="%3."/>
      <w:lvlJc w:val="left"/>
      <w:pPr>
        <w:tabs>
          <w:tab w:val="num" w:pos="2160"/>
        </w:tabs>
        <w:ind w:left="2160" w:hanging="360"/>
      </w:pPr>
    </w:lvl>
    <w:lvl w:ilvl="3" w:tplc="01380298" w:tentative="1">
      <w:start w:val="1"/>
      <w:numFmt w:val="decimal"/>
      <w:lvlText w:val="%4."/>
      <w:lvlJc w:val="left"/>
      <w:pPr>
        <w:tabs>
          <w:tab w:val="num" w:pos="2880"/>
        </w:tabs>
        <w:ind w:left="2880" w:hanging="360"/>
      </w:pPr>
    </w:lvl>
    <w:lvl w:ilvl="4" w:tplc="DA3A9C24" w:tentative="1">
      <w:start w:val="1"/>
      <w:numFmt w:val="decimal"/>
      <w:lvlText w:val="%5."/>
      <w:lvlJc w:val="left"/>
      <w:pPr>
        <w:tabs>
          <w:tab w:val="num" w:pos="3600"/>
        </w:tabs>
        <w:ind w:left="3600" w:hanging="360"/>
      </w:pPr>
    </w:lvl>
    <w:lvl w:ilvl="5" w:tplc="912A8B44" w:tentative="1">
      <w:start w:val="1"/>
      <w:numFmt w:val="decimal"/>
      <w:lvlText w:val="%6."/>
      <w:lvlJc w:val="left"/>
      <w:pPr>
        <w:tabs>
          <w:tab w:val="num" w:pos="4320"/>
        </w:tabs>
        <w:ind w:left="4320" w:hanging="360"/>
      </w:pPr>
    </w:lvl>
    <w:lvl w:ilvl="6" w:tplc="26CCCEF0" w:tentative="1">
      <w:start w:val="1"/>
      <w:numFmt w:val="decimal"/>
      <w:lvlText w:val="%7."/>
      <w:lvlJc w:val="left"/>
      <w:pPr>
        <w:tabs>
          <w:tab w:val="num" w:pos="5040"/>
        </w:tabs>
        <w:ind w:left="5040" w:hanging="360"/>
      </w:pPr>
    </w:lvl>
    <w:lvl w:ilvl="7" w:tplc="526EDC60" w:tentative="1">
      <w:start w:val="1"/>
      <w:numFmt w:val="decimal"/>
      <w:lvlText w:val="%8."/>
      <w:lvlJc w:val="left"/>
      <w:pPr>
        <w:tabs>
          <w:tab w:val="num" w:pos="5760"/>
        </w:tabs>
        <w:ind w:left="5760" w:hanging="360"/>
      </w:pPr>
    </w:lvl>
    <w:lvl w:ilvl="8" w:tplc="DA685D74" w:tentative="1">
      <w:start w:val="1"/>
      <w:numFmt w:val="decimal"/>
      <w:lvlText w:val="%9."/>
      <w:lvlJc w:val="left"/>
      <w:pPr>
        <w:tabs>
          <w:tab w:val="num" w:pos="6480"/>
        </w:tabs>
        <w:ind w:left="6480" w:hanging="360"/>
      </w:pPr>
    </w:lvl>
  </w:abstractNum>
  <w:abstractNum w:abstractNumId="2">
    <w:nsid w:val="09D566B8"/>
    <w:multiLevelType w:val="hybridMultilevel"/>
    <w:tmpl w:val="CEE00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9955FF"/>
    <w:multiLevelType w:val="hybridMultilevel"/>
    <w:tmpl w:val="A8FA25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4035D86"/>
    <w:multiLevelType w:val="hybridMultilevel"/>
    <w:tmpl w:val="BDFA9A9A"/>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4E0A13"/>
    <w:multiLevelType w:val="hybridMultilevel"/>
    <w:tmpl w:val="5F8CE4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D5A45B4"/>
    <w:multiLevelType w:val="hybridMultilevel"/>
    <w:tmpl w:val="8BE8BD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51C3756"/>
    <w:multiLevelType w:val="hybridMultilevel"/>
    <w:tmpl w:val="2F0EB0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D813E6A"/>
    <w:multiLevelType w:val="multilevel"/>
    <w:tmpl w:val="558AF886"/>
    <w:lvl w:ilvl="0">
      <w:start w:val="1"/>
      <w:numFmt w:val="decimal"/>
      <w:lvlText w:val="%1."/>
      <w:lvlJc w:val="left"/>
      <w:pPr>
        <w:ind w:left="408" w:hanging="408"/>
      </w:pPr>
      <w:rPr>
        <w:rFonts w:cstheme="minorBidi" w:hint="default"/>
        <w:sz w:val="26"/>
      </w:rPr>
    </w:lvl>
    <w:lvl w:ilvl="1">
      <w:start w:val="1"/>
      <w:numFmt w:val="decimal"/>
      <w:lvlText w:val="%1.%2."/>
      <w:lvlJc w:val="left"/>
      <w:pPr>
        <w:ind w:left="1128" w:hanging="408"/>
      </w:pPr>
      <w:rPr>
        <w:rFonts w:cstheme="minorBidi" w:hint="default"/>
        <w:sz w:val="26"/>
      </w:rPr>
    </w:lvl>
    <w:lvl w:ilvl="2">
      <w:start w:val="1"/>
      <w:numFmt w:val="decimal"/>
      <w:lvlText w:val="%1.%2.%3."/>
      <w:lvlJc w:val="left"/>
      <w:pPr>
        <w:ind w:left="2160" w:hanging="720"/>
      </w:pPr>
      <w:rPr>
        <w:rFonts w:cstheme="minorBidi" w:hint="default"/>
        <w:sz w:val="26"/>
      </w:rPr>
    </w:lvl>
    <w:lvl w:ilvl="3">
      <w:start w:val="1"/>
      <w:numFmt w:val="decimal"/>
      <w:lvlText w:val="%1.%2.%3.%4."/>
      <w:lvlJc w:val="left"/>
      <w:pPr>
        <w:ind w:left="2880" w:hanging="720"/>
      </w:pPr>
      <w:rPr>
        <w:rFonts w:cstheme="minorBidi" w:hint="default"/>
        <w:sz w:val="26"/>
      </w:rPr>
    </w:lvl>
    <w:lvl w:ilvl="4">
      <w:start w:val="1"/>
      <w:numFmt w:val="decimal"/>
      <w:lvlText w:val="%1.%2.%3.%4.%5."/>
      <w:lvlJc w:val="left"/>
      <w:pPr>
        <w:ind w:left="3960" w:hanging="1080"/>
      </w:pPr>
      <w:rPr>
        <w:rFonts w:cstheme="minorBidi" w:hint="default"/>
        <w:sz w:val="26"/>
      </w:rPr>
    </w:lvl>
    <w:lvl w:ilvl="5">
      <w:start w:val="1"/>
      <w:numFmt w:val="decimal"/>
      <w:lvlText w:val="%1.%2.%3.%4.%5.%6."/>
      <w:lvlJc w:val="left"/>
      <w:pPr>
        <w:ind w:left="4680" w:hanging="1080"/>
      </w:pPr>
      <w:rPr>
        <w:rFonts w:cstheme="minorBidi" w:hint="default"/>
        <w:sz w:val="26"/>
      </w:rPr>
    </w:lvl>
    <w:lvl w:ilvl="6">
      <w:start w:val="1"/>
      <w:numFmt w:val="decimal"/>
      <w:lvlText w:val="%1.%2.%3.%4.%5.%6.%7."/>
      <w:lvlJc w:val="left"/>
      <w:pPr>
        <w:ind w:left="5760" w:hanging="1440"/>
      </w:pPr>
      <w:rPr>
        <w:rFonts w:cstheme="minorBidi" w:hint="default"/>
        <w:sz w:val="26"/>
      </w:rPr>
    </w:lvl>
    <w:lvl w:ilvl="7">
      <w:start w:val="1"/>
      <w:numFmt w:val="decimal"/>
      <w:lvlText w:val="%1.%2.%3.%4.%5.%6.%7.%8."/>
      <w:lvlJc w:val="left"/>
      <w:pPr>
        <w:ind w:left="6480" w:hanging="1440"/>
      </w:pPr>
      <w:rPr>
        <w:rFonts w:cstheme="minorBidi" w:hint="default"/>
        <w:sz w:val="26"/>
      </w:rPr>
    </w:lvl>
    <w:lvl w:ilvl="8">
      <w:start w:val="1"/>
      <w:numFmt w:val="decimal"/>
      <w:lvlText w:val="%1.%2.%3.%4.%5.%6.%7.%8.%9."/>
      <w:lvlJc w:val="left"/>
      <w:pPr>
        <w:ind w:left="7560" w:hanging="1800"/>
      </w:pPr>
      <w:rPr>
        <w:rFonts w:cstheme="minorBidi" w:hint="default"/>
        <w:sz w:val="26"/>
      </w:rPr>
    </w:lvl>
  </w:abstractNum>
  <w:abstractNum w:abstractNumId="9">
    <w:nsid w:val="52EF525A"/>
    <w:multiLevelType w:val="hybridMultilevel"/>
    <w:tmpl w:val="F826504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98629BC"/>
    <w:multiLevelType w:val="hybridMultilevel"/>
    <w:tmpl w:val="85B844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80D764F"/>
    <w:multiLevelType w:val="hybridMultilevel"/>
    <w:tmpl w:val="0E205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F74E6A"/>
    <w:multiLevelType w:val="hybridMultilevel"/>
    <w:tmpl w:val="DF7AEBA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3FD09E4"/>
    <w:multiLevelType w:val="hybridMultilevel"/>
    <w:tmpl w:val="56F0B5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7C2600EA"/>
    <w:multiLevelType w:val="hybridMultilevel"/>
    <w:tmpl w:val="77CC5E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12"/>
  </w:num>
  <w:num w:numId="3">
    <w:abstractNumId w:val="9"/>
  </w:num>
  <w:num w:numId="4">
    <w:abstractNumId w:val="8"/>
  </w:num>
  <w:num w:numId="5">
    <w:abstractNumId w:val="6"/>
  </w:num>
  <w:num w:numId="6">
    <w:abstractNumId w:val="4"/>
  </w:num>
  <w:num w:numId="7">
    <w:abstractNumId w:val="1"/>
  </w:num>
  <w:num w:numId="8">
    <w:abstractNumId w:val="10"/>
  </w:num>
  <w:num w:numId="9">
    <w:abstractNumId w:val="11"/>
  </w:num>
  <w:num w:numId="10">
    <w:abstractNumId w:val="3"/>
  </w:num>
  <w:num w:numId="11">
    <w:abstractNumId w:val="5"/>
  </w:num>
  <w:num w:numId="12">
    <w:abstractNumId w:val="2"/>
  </w:num>
  <w:num w:numId="13">
    <w:abstractNumId w:val="7"/>
  </w:num>
  <w:num w:numId="14">
    <w:abstractNumId w:val="13"/>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B3225"/>
    <w:rsid w:val="00020518"/>
    <w:rsid w:val="00030C48"/>
    <w:rsid w:val="000436DB"/>
    <w:rsid w:val="00047628"/>
    <w:rsid w:val="0007289D"/>
    <w:rsid w:val="00072A43"/>
    <w:rsid w:val="00084DDF"/>
    <w:rsid w:val="000949B0"/>
    <w:rsid w:val="000A11BE"/>
    <w:rsid w:val="000B123B"/>
    <w:rsid w:val="000C09BC"/>
    <w:rsid w:val="000D120D"/>
    <w:rsid w:val="000F1D0C"/>
    <w:rsid w:val="00123CC6"/>
    <w:rsid w:val="00137903"/>
    <w:rsid w:val="001437C9"/>
    <w:rsid w:val="00154043"/>
    <w:rsid w:val="001658C4"/>
    <w:rsid w:val="001861DE"/>
    <w:rsid w:val="00196CE0"/>
    <w:rsid w:val="001A2D0B"/>
    <w:rsid w:val="001A4B1C"/>
    <w:rsid w:val="001E4EE4"/>
    <w:rsid w:val="001F328F"/>
    <w:rsid w:val="0020757E"/>
    <w:rsid w:val="002115DE"/>
    <w:rsid w:val="0022798F"/>
    <w:rsid w:val="002428C3"/>
    <w:rsid w:val="00254F12"/>
    <w:rsid w:val="0025666C"/>
    <w:rsid w:val="002676AC"/>
    <w:rsid w:val="00273124"/>
    <w:rsid w:val="00274918"/>
    <w:rsid w:val="00281701"/>
    <w:rsid w:val="002966BA"/>
    <w:rsid w:val="002A438C"/>
    <w:rsid w:val="002E2F02"/>
    <w:rsid w:val="002E414C"/>
    <w:rsid w:val="002F436A"/>
    <w:rsid w:val="0031503F"/>
    <w:rsid w:val="00321036"/>
    <w:rsid w:val="003238A7"/>
    <w:rsid w:val="00335919"/>
    <w:rsid w:val="00337940"/>
    <w:rsid w:val="00341D42"/>
    <w:rsid w:val="00343BAC"/>
    <w:rsid w:val="00352435"/>
    <w:rsid w:val="00360FE0"/>
    <w:rsid w:val="00363C6F"/>
    <w:rsid w:val="003831A7"/>
    <w:rsid w:val="00384B09"/>
    <w:rsid w:val="003925F7"/>
    <w:rsid w:val="003A221C"/>
    <w:rsid w:val="003C1CC6"/>
    <w:rsid w:val="003D67EC"/>
    <w:rsid w:val="003D6A04"/>
    <w:rsid w:val="00407226"/>
    <w:rsid w:val="00424FED"/>
    <w:rsid w:val="00425A2A"/>
    <w:rsid w:val="00426930"/>
    <w:rsid w:val="004547D5"/>
    <w:rsid w:val="00483B69"/>
    <w:rsid w:val="0048688D"/>
    <w:rsid w:val="00492F6F"/>
    <w:rsid w:val="0049405A"/>
    <w:rsid w:val="004C7DBF"/>
    <w:rsid w:val="004F1614"/>
    <w:rsid w:val="00503B3A"/>
    <w:rsid w:val="00527EC3"/>
    <w:rsid w:val="0053712B"/>
    <w:rsid w:val="005372C5"/>
    <w:rsid w:val="0057529D"/>
    <w:rsid w:val="005813CF"/>
    <w:rsid w:val="00584DA2"/>
    <w:rsid w:val="00593F65"/>
    <w:rsid w:val="005B5D11"/>
    <w:rsid w:val="005B66E9"/>
    <w:rsid w:val="005D610F"/>
    <w:rsid w:val="005E0D02"/>
    <w:rsid w:val="005F0E6E"/>
    <w:rsid w:val="005F6FDD"/>
    <w:rsid w:val="006100DF"/>
    <w:rsid w:val="00610BA6"/>
    <w:rsid w:val="00623CDB"/>
    <w:rsid w:val="00624980"/>
    <w:rsid w:val="006316E6"/>
    <w:rsid w:val="00640897"/>
    <w:rsid w:val="00645B7C"/>
    <w:rsid w:val="00646C58"/>
    <w:rsid w:val="006527ED"/>
    <w:rsid w:val="00657F65"/>
    <w:rsid w:val="00665942"/>
    <w:rsid w:val="006B2C95"/>
    <w:rsid w:val="006D172A"/>
    <w:rsid w:val="006D7A3B"/>
    <w:rsid w:val="007134B4"/>
    <w:rsid w:val="0071561F"/>
    <w:rsid w:val="00724771"/>
    <w:rsid w:val="00726ECA"/>
    <w:rsid w:val="00744B90"/>
    <w:rsid w:val="00767767"/>
    <w:rsid w:val="00772D61"/>
    <w:rsid w:val="007751DC"/>
    <w:rsid w:val="00784518"/>
    <w:rsid w:val="00794AA8"/>
    <w:rsid w:val="007C194C"/>
    <w:rsid w:val="007C5455"/>
    <w:rsid w:val="007E3174"/>
    <w:rsid w:val="00807396"/>
    <w:rsid w:val="008147FD"/>
    <w:rsid w:val="00831A91"/>
    <w:rsid w:val="00845EA7"/>
    <w:rsid w:val="00871440"/>
    <w:rsid w:val="00880CF5"/>
    <w:rsid w:val="00880F91"/>
    <w:rsid w:val="00881BF4"/>
    <w:rsid w:val="008B4EE4"/>
    <w:rsid w:val="008D6FA4"/>
    <w:rsid w:val="008E1E2D"/>
    <w:rsid w:val="008E3AC6"/>
    <w:rsid w:val="008E5778"/>
    <w:rsid w:val="008F0956"/>
    <w:rsid w:val="008F7217"/>
    <w:rsid w:val="00905157"/>
    <w:rsid w:val="00926076"/>
    <w:rsid w:val="0093421E"/>
    <w:rsid w:val="00942DD6"/>
    <w:rsid w:val="009524D3"/>
    <w:rsid w:val="0096669A"/>
    <w:rsid w:val="00971CA5"/>
    <w:rsid w:val="00986334"/>
    <w:rsid w:val="009B0919"/>
    <w:rsid w:val="009D08F8"/>
    <w:rsid w:val="009F0831"/>
    <w:rsid w:val="00A23B71"/>
    <w:rsid w:val="00A41466"/>
    <w:rsid w:val="00A56B8B"/>
    <w:rsid w:val="00A67166"/>
    <w:rsid w:val="00A82342"/>
    <w:rsid w:val="00A82680"/>
    <w:rsid w:val="00A933AD"/>
    <w:rsid w:val="00A94F91"/>
    <w:rsid w:val="00AB0BCD"/>
    <w:rsid w:val="00AB3225"/>
    <w:rsid w:val="00AC5A2F"/>
    <w:rsid w:val="00AC65A5"/>
    <w:rsid w:val="00B059D5"/>
    <w:rsid w:val="00B1479A"/>
    <w:rsid w:val="00B312BE"/>
    <w:rsid w:val="00B850AE"/>
    <w:rsid w:val="00B8658B"/>
    <w:rsid w:val="00BD3F32"/>
    <w:rsid w:val="00BF1840"/>
    <w:rsid w:val="00C032C9"/>
    <w:rsid w:val="00C17565"/>
    <w:rsid w:val="00C33DE8"/>
    <w:rsid w:val="00CA4F36"/>
    <w:rsid w:val="00CD602E"/>
    <w:rsid w:val="00D0637D"/>
    <w:rsid w:val="00D06F95"/>
    <w:rsid w:val="00D07978"/>
    <w:rsid w:val="00D1071B"/>
    <w:rsid w:val="00D17317"/>
    <w:rsid w:val="00D220C8"/>
    <w:rsid w:val="00D46509"/>
    <w:rsid w:val="00D600EC"/>
    <w:rsid w:val="00D65ACC"/>
    <w:rsid w:val="00D77928"/>
    <w:rsid w:val="00D8633F"/>
    <w:rsid w:val="00D875EC"/>
    <w:rsid w:val="00D95E41"/>
    <w:rsid w:val="00DA2FDB"/>
    <w:rsid w:val="00DC5CA5"/>
    <w:rsid w:val="00E02696"/>
    <w:rsid w:val="00E03455"/>
    <w:rsid w:val="00E10865"/>
    <w:rsid w:val="00E1414D"/>
    <w:rsid w:val="00E317BC"/>
    <w:rsid w:val="00E34238"/>
    <w:rsid w:val="00E47BAC"/>
    <w:rsid w:val="00E60F36"/>
    <w:rsid w:val="00E73599"/>
    <w:rsid w:val="00E8317E"/>
    <w:rsid w:val="00EB33B6"/>
    <w:rsid w:val="00EB50A3"/>
    <w:rsid w:val="00EB6936"/>
    <w:rsid w:val="00EC7D23"/>
    <w:rsid w:val="00ED4249"/>
    <w:rsid w:val="00EE5685"/>
    <w:rsid w:val="00F1543C"/>
    <w:rsid w:val="00F32F17"/>
    <w:rsid w:val="00F44A84"/>
    <w:rsid w:val="00F47C70"/>
    <w:rsid w:val="00F54B0B"/>
    <w:rsid w:val="00F653D1"/>
    <w:rsid w:val="00F659B1"/>
    <w:rsid w:val="00FA0A40"/>
    <w:rsid w:val="00FA1BA1"/>
    <w:rsid w:val="00FC642F"/>
    <w:rsid w:val="00FD52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8C3"/>
  </w:style>
  <w:style w:type="paragraph" w:styleId="1">
    <w:name w:val="heading 1"/>
    <w:basedOn w:val="a"/>
    <w:next w:val="a"/>
    <w:link w:val="10"/>
    <w:uiPriority w:val="9"/>
    <w:qFormat/>
    <w:rsid w:val="004547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45B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45B7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C1CC6"/>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25666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3225"/>
    <w:pPr>
      <w:ind w:left="720"/>
      <w:contextualSpacing/>
    </w:pPr>
  </w:style>
  <w:style w:type="table" w:styleId="a4">
    <w:name w:val="Table Grid"/>
    <w:basedOn w:val="a1"/>
    <w:uiPriority w:val="59"/>
    <w:rsid w:val="00AB3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AB3225"/>
  </w:style>
  <w:style w:type="paragraph" w:customStyle="1" w:styleId="Pa2">
    <w:name w:val="Pa2"/>
    <w:basedOn w:val="a"/>
    <w:next w:val="a"/>
    <w:uiPriority w:val="99"/>
    <w:rsid w:val="00AB3225"/>
    <w:pPr>
      <w:autoSpaceDE w:val="0"/>
      <w:autoSpaceDN w:val="0"/>
      <w:adjustRightInd w:val="0"/>
      <w:spacing w:after="0" w:line="240" w:lineRule="atLeast"/>
    </w:pPr>
    <w:rPr>
      <w:rFonts w:ascii="Times New Roman" w:hAnsi="Times New Roman" w:cs="Times New Roman"/>
      <w:sz w:val="24"/>
      <w:szCs w:val="24"/>
    </w:rPr>
  </w:style>
  <w:style w:type="paragraph" w:styleId="a5">
    <w:name w:val="footer"/>
    <w:basedOn w:val="a"/>
    <w:link w:val="a6"/>
    <w:uiPriority w:val="99"/>
    <w:unhideWhenUsed/>
    <w:rsid w:val="00AB3225"/>
    <w:pPr>
      <w:tabs>
        <w:tab w:val="center" w:pos="4844"/>
        <w:tab w:val="right" w:pos="9689"/>
      </w:tabs>
      <w:spacing w:after="0" w:line="240" w:lineRule="auto"/>
    </w:pPr>
  </w:style>
  <w:style w:type="character" w:customStyle="1" w:styleId="a6">
    <w:name w:val="Нижний колонтитул Знак"/>
    <w:basedOn w:val="a0"/>
    <w:link w:val="a5"/>
    <w:uiPriority w:val="99"/>
    <w:rsid w:val="00AB3225"/>
  </w:style>
  <w:style w:type="paragraph" w:styleId="a7">
    <w:name w:val="Balloon Text"/>
    <w:basedOn w:val="a"/>
    <w:link w:val="a8"/>
    <w:uiPriority w:val="99"/>
    <w:semiHidden/>
    <w:unhideWhenUsed/>
    <w:rsid w:val="00AB322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B3225"/>
    <w:rPr>
      <w:rFonts w:ascii="Tahoma" w:hAnsi="Tahoma" w:cs="Tahoma"/>
      <w:sz w:val="16"/>
      <w:szCs w:val="16"/>
    </w:rPr>
  </w:style>
  <w:style w:type="paragraph" w:styleId="a9">
    <w:name w:val="Normal (Web)"/>
    <w:basedOn w:val="a"/>
    <w:uiPriority w:val="99"/>
    <w:rsid w:val="00AB3225"/>
    <w:pPr>
      <w:spacing w:before="100" w:after="100" w:line="240" w:lineRule="auto"/>
      <w:ind w:left="100" w:right="100"/>
    </w:pPr>
    <w:rPr>
      <w:rFonts w:ascii="Verdana" w:eastAsia="Times New Roman" w:hAnsi="Verdana" w:cs="Times New Roman"/>
      <w:sz w:val="11"/>
      <w:szCs w:val="11"/>
      <w:lang w:val="ru-RU" w:eastAsia="ru-RU"/>
    </w:rPr>
  </w:style>
  <w:style w:type="paragraph" w:styleId="aa">
    <w:name w:val="header"/>
    <w:basedOn w:val="a"/>
    <w:link w:val="ab"/>
    <w:uiPriority w:val="99"/>
    <w:unhideWhenUsed/>
    <w:rsid w:val="00E1414D"/>
    <w:pPr>
      <w:tabs>
        <w:tab w:val="center" w:pos="4844"/>
        <w:tab w:val="right" w:pos="9689"/>
      </w:tabs>
      <w:spacing w:after="0" w:line="240" w:lineRule="auto"/>
    </w:pPr>
  </w:style>
  <w:style w:type="character" w:customStyle="1" w:styleId="ab">
    <w:name w:val="Верхний колонтитул Знак"/>
    <w:basedOn w:val="a0"/>
    <w:link w:val="aa"/>
    <w:uiPriority w:val="99"/>
    <w:rsid w:val="00E1414D"/>
  </w:style>
  <w:style w:type="character" w:customStyle="1" w:styleId="hl">
    <w:name w:val="hl"/>
    <w:basedOn w:val="a0"/>
    <w:rsid w:val="004F1614"/>
  </w:style>
  <w:style w:type="character" w:styleId="ac">
    <w:name w:val="Hyperlink"/>
    <w:basedOn w:val="a0"/>
    <w:uiPriority w:val="99"/>
    <w:unhideWhenUsed/>
    <w:rsid w:val="004F1614"/>
    <w:rPr>
      <w:color w:val="0000FF"/>
      <w:u w:val="single"/>
    </w:rPr>
  </w:style>
  <w:style w:type="character" w:customStyle="1" w:styleId="30">
    <w:name w:val="Заголовок 3 Знак"/>
    <w:basedOn w:val="a0"/>
    <w:link w:val="3"/>
    <w:uiPriority w:val="9"/>
    <w:rsid w:val="00645B7C"/>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645B7C"/>
    <w:rPr>
      <w:rFonts w:asciiTheme="majorHAnsi" w:eastAsiaTheme="majorEastAsia" w:hAnsiTheme="majorHAnsi" w:cstheme="majorBidi"/>
      <w:b/>
      <w:bCs/>
      <w:color w:val="4F81BD" w:themeColor="accent1"/>
      <w:sz w:val="26"/>
      <w:szCs w:val="26"/>
    </w:rPr>
  </w:style>
  <w:style w:type="paragraph" w:styleId="ad">
    <w:name w:val="Document Map"/>
    <w:basedOn w:val="a"/>
    <w:link w:val="ae"/>
    <w:uiPriority w:val="99"/>
    <w:semiHidden/>
    <w:unhideWhenUsed/>
    <w:rsid w:val="007E3174"/>
    <w:pPr>
      <w:spacing w:after="0"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7E3174"/>
    <w:rPr>
      <w:rFonts w:ascii="Tahoma" w:hAnsi="Tahoma" w:cs="Tahoma"/>
      <w:sz w:val="16"/>
      <w:szCs w:val="16"/>
    </w:rPr>
  </w:style>
  <w:style w:type="character" w:customStyle="1" w:styleId="60">
    <w:name w:val="Заголовок 6 Знак"/>
    <w:basedOn w:val="a0"/>
    <w:link w:val="6"/>
    <w:uiPriority w:val="9"/>
    <w:semiHidden/>
    <w:rsid w:val="0025666C"/>
    <w:rPr>
      <w:rFonts w:asciiTheme="majorHAnsi" w:eastAsiaTheme="majorEastAsia" w:hAnsiTheme="majorHAnsi" w:cstheme="majorBidi"/>
      <w:i/>
      <w:iCs/>
      <w:color w:val="243F60" w:themeColor="accent1" w:themeShade="7F"/>
    </w:rPr>
  </w:style>
  <w:style w:type="paragraph" w:styleId="af">
    <w:name w:val="footnote text"/>
    <w:basedOn w:val="a"/>
    <w:link w:val="af0"/>
    <w:uiPriority w:val="99"/>
    <w:semiHidden/>
    <w:rsid w:val="0025666C"/>
    <w:pPr>
      <w:spacing w:after="0" w:line="240" w:lineRule="auto"/>
    </w:pPr>
    <w:rPr>
      <w:rFonts w:ascii="Times New Roman" w:eastAsia="Times New Roman" w:hAnsi="Times New Roman" w:cs="Times New Roman"/>
      <w:sz w:val="20"/>
      <w:szCs w:val="20"/>
      <w:lang w:val="ru-RU" w:eastAsia="ru-RU"/>
    </w:rPr>
  </w:style>
  <w:style w:type="character" w:customStyle="1" w:styleId="af0">
    <w:name w:val="Текст сноски Знак"/>
    <w:basedOn w:val="a0"/>
    <w:link w:val="af"/>
    <w:uiPriority w:val="99"/>
    <w:semiHidden/>
    <w:rsid w:val="0025666C"/>
    <w:rPr>
      <w:rFonts w:ascii="Times New Roman" w:eastAsia="Times New Roman" w:hAnsi="Times New Roman" w:cs="Times New Roman"/>
      <w:sz w:val="20"/>
      <w:szCs w:val="20"/>
      <w:lang w:val="ru-RU" w:eastAsia="ru-RU"/>
    </w:rPr>
  </w:style>
  <w:style w:type="character" w:styleId="af1">
    <w:name w:val="footnote reference"/>
    <w:basedOn w:val="a0"/>
    <w:uiPriority w:val="99"/>
    <w:semiHidden/>
    <w:rsid w:val="0025666C"/>
    <w:rPr>
      <w:vertAlign w:val="superscript"/>
    </w:rPr>
  </w:style>
  <w:style w:type="character" w:customStyle="1" w:styleId="10">
    <w:name w:val="Заголовок 1 Знак"/>
    <w:basedOn w:val="a0"/>
    <w:link w:val="1"/>
    <w:uiPriority w:val="9"/>
    <w:rsid w:val="004547D5"/>
    <w:rPr>
      <w:rFonts w:asciiTheme="majorHAnsi" w:eastAsiaTheme="majorEastAsia" w:hAnsiTheme="majorHAnsi" w:cstheme="majorBidi"/>
      <w:b/>
      <w:bCs/>
      <w:color w:val="365F91" w:themeColor="accent1" w:themeShade="BF"/>
      <w:sz w:val="28"/>
      <w:szCs w:val="28"/>
    </w:rPr>
  </w:style>
  <w:style w:type="paragraph" w:styleId="af2">
    <w:name w:val="TOC Heading"/>
    <w:basedOn w:val="1"/>
    <w:next w:val="a"/>
    <w:uiPriority w:val="39"/>
    <w:semiHidden/>
    <w:unhideWhenUsed/>
    <w:qFormat/>
    <w:rsid w:val="004547D5"/>
    <w:pPr>
      <w:outlineLvl w:val="9"/>
    </w:pPr>
    <w:rPr>
      <w:lang w:eastAsia="ja-JP"/>
    </w:rPr>
  </w:style>
  <w:style w:type="paragraph" w:styleId="11">
    <w:name w:val="toc 1"/>
    <w:basedOn w:val="a"/>
    <w:next w:val="a"/>
    <w:autoRedefine/>
    <w:uiPriority w:val="39"/>
    <w:unhideWhenUsed/>
    <w:rsid w:val="004547D5"/>
    <w:pPr>
      <w:spacing w:after="100"/>
    </w:pPr>
  </w:style>
  <w:style w:type="paragraph" w:styleId="21">
    <w:name w:val="toc 2"/>
    <w:basedOn w:val="a"/>
    <w:next w:val="a"/>
    <w:autoRedefine/>
    <w:uiPriority w:val="39"/>
    <w:unhideWhenUsed/>
    <w:rsid w:val="004547D5"/>
    <w:pPr>
      <w:spacing w:after="100"/>
      <w:ind w:left="220"/>
    </w:pPr>
  </w:style>
  <w:style w:type="paragraph" w:styleId="31">
    <w:name w:val="toc 3"/>
    <w:basedOn w:val="a"/>
    <w:next w:val="a"/>
    <w:autoRedefine/>
    <w:uiPriority w:val="39"/>
    <w:unhideWhenUsed/>
    <w:rsid w:val="004547D5"/>
    <w:pPr>
      <w:spacing w:after="100"/>
      <w:ind w:left="440"/>
    </w:pPr>
  </w:style>
  <w:style w:type="paragraph" w:customStyle="1" w:styleId="Default">
    <w:name w:val="Default"/>
    <w:rsid w:val="003C1CC6"/>
    <w:pPr>
      <w:autoSpaceDE w:val="0"/>
      <w:autoSpaceDN w:val="0"/>
      <w:adjustRightInd w:val="0"/>
      <w:spacing w:after="0" w:line="240" w:lineRule="auto"/>
    </w:pPr>
    <w:rPr>
      <w:rFonts w:ascii="Times New Roman" w:eastAsiaTheme="minorHAnsi" w:hAnsi="Times New Roman" w:cs="Times New Roman"/>
      <w:color w:val="000000"/>
      <w:sz w:val="24"/>
      <w:szCs w:val="24"/>
      <w:lang w:val="ru-RU" w:eastAsia="ru-RU"/>
    </w:rPr>
  </w:style>
  <w:style w:type="character" w:customStyle="1" w:styleId="40">
    <w:name w:val="Заголовок 4 Знак"/>
    <w:basedOn w:val="a0"/>
    <w:link w:val="4"/>
    <w:uiPriority w:val="9"/>
    <w:rsid w:val="003C1CC6"/>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47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5B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5B7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C1CC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25666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3225"/>
    <w:pPr>
      <w:ind w:left="720"/>
      <w:contextualSpacing/>
    </w:pPr>
  </w:style>
  <w:style w:type="table" w:styleId="TableGrid">
    <w:name w:val="Table Grid"/>
    <w:basedOn w:val="TableNormal"/>
    <w:uiPriority w:val="59"/>
    <w:rsid w:val="00AB3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AB3225"/>
  </w:style>
  <w:style w:type="paragraph" w:customStyle="1" w:styleId="Pa2">
    <w:name w:val="Pa2"/>
    <w:basedOn w:val="Normal"/>
    <w:next w:val="Normal"/>
    <w:uiPriority w:val="99"/>
    <w:rsid w:val="00AB3225"/>
    <w:pPr>
      <w:autoSpaceDE w:val="0"/>
      <w:autoSpaceDN w:val="0"/>
      <w:adjustRightInd w:val="0"/>
      <w:spacing w:after="0" w:line="240" w:lineRule="atLeast"/>
    </w:pPr>
    <w:rPr>
      <w:rFonts w:ascii="Times New Roman" w:hAnsi="Times New Roman" w:cs="Times New Roman"/>
      <w:sz w:val="24"/>
      <w:szCs w:val="24"/>
    </w:rPr>
  </w:style>
  <w:style w:type="paragraph" w:styleId="Footer">
    <w:name w:val="footer"/>
    <w:basedOn w:val="Normal"/>
    <w:link w:val="FooterChar"/>
    <w:uiPriority w:val="99"/>
    <w:unhideWhenUsed/>
    <w:rsid w:val="00AB3225"/>
    <w:pPr>
      <w:tabs>
        <w:tab w:val="center" w:pos="4844"/>
        <w:tab w:val="right" w:pos="9689"/>
      </w:tabs>
      <w:spacing w:after="0" w:line="240" w:lineRule="auto"/>
    </w:pPr>
  </w:style>
  <w:style w:type="character" w:customStyle="1" w:styleId="FooterChar">
    <w:name w:val="Footer Char"/>
    <w:basedOn w:val="DefaultParagraphFont"/>
    <w:link w:val="Footer"/>
    <w:uiPriority w:val="99"/>
    <w:rsid w:val="00AB3225"/>
  </w:style>
  <w:style w:type="paragraph" w:styleId="BalloonText">
    <w:name w:val="Balloon Text"/>
    <w:basedOn w:val="Normal"/>
    <w:link w:val="BalloonTextChar"/>
    <w:uiPriority w:val="99"/>
    <w:semiHidden/>
    <w:unhideWhenUsed/>
    <w:rsid w:val="00AB32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225"/>
    <w:rPr>
      <w:rFonts w:ascii="Tahoma" w:hAnsi="Tahoma" w:cs="Tahoma"/>
      <w:sz w:val="16"/>
      <w:szCs w:val="16"/>
    </w:rPr>
  </w:style>
  <w:style w:type="paragraph" w:styleId="NormalWeb">
    <w:name w:val="Normal (Web)"/>
    <w:basedOn w:val="Normal"/>
    <w:uiPriority w:val="99"/>
    <w:rsid w:val="00AB3225"/>
    <w:pPr>
      <w:spacing w:before="100" w:after="100" w:line="240" w:lineRule="auto"/>
      <w:ind w:left="100" w:right="100"/>
    </w:pPr>
    <w:rPr>
      <w:rFonts w:ascii="Verdana" w:eastAsia="Times New Roman" w:hAnsi="Verdana" w:cs="Times New Roman"/>
      <w:sz w:val="11"/>
      <w:szCs w:val="11"/>
      <w:lang w:val="ru-RU" w:eastAsia="ru-RU"/>
    </w:rPr>
  </w:style>
  <w:style w:type="paragraph" w:styleId="Header">
    <w:name w:val="header"/>
    <w:basedOn w:val="Normal"/>
    <w:link w:val="HeaderChar"/>
    <w:uiPriority w:val="99"/>
    <w:unhideWhenUsed/>
    <w:rsid w:val="00E1414D"/>
    <w:pPr>
      <w:tabs>
        <w:tab w:val="center" w:pos="4844"/>
        <w:tab w:val="right" w:pos="9689"/>
      </w:tabs>
      <w:spacing w:after="0" w:line="240" w:lineRule="auto"/>
    </w:pPr>
  </w:style>
  <w:style w:type="character" w:customStyle="1" w:styleId="HeaderChar">
    <w:name w:val="Header Char"/>
    <w:basedOn w:val="DefaultParagraphFont"/>
    <w:link w:val="Header"/>
    <w:uiPriority w:val="99"/>
    <w:rsid w:val="00E1414D"/>
  </w:style>
  <w:style w:type="character" w:customStyle="1" w:styleId="hl">
    <w:name w:val="hl"/>
    <w:basedOn w:val="DefaultParagraphFont"/>
    <w:rsid w:val="004F1614"/>
  </w:style>
  <w:style w:type="character" w:styleId="Hyperlink">
    <w:name w:val="Hyperlink"/>
    <w:basedOn w:val="DefaultParagraphFont"/>
    <w:uiPriority w:val="99"/>
    <w:unhideWhenUsed/>
    <w:rsid w:val="004F1614"/>
    <w:rPr>
      <w:color w:val="0000FF"/>
      <w:u w:val="single"/>
    </w:rPr>
  </w:style>
  <w:style w:type="character" w:customStyle="1" w:styleId="Heading3Char">
    <w:name w:val="Heading 3 Char"/>
    <w:basedOn w:val="DefaultParagraphFont"/>
    <w:link w:val="Heading3"/>
    <w:uiPriority w:val="9"/>
    <w:rsid w:val="00645B7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645B7C"/>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7E317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E3174"/>
    <w:rPr>
      <w:rFonts w:ascii="Tahoma" w:hAnsi="Tahoma" w:cs="Tahoma"/>
      <w:sz w:val="16"/>
      <w:szCs w:val="16"/>
    </w:rPr>
  </w:style>
  <w:style w:type="character" w:customStyle="1" w:styleId="Heading6Char">
    <w:name w:val="Heading 6 Char"/>
    <w:basedOn w:val="DefaultParagraphFont"/>
    <w:link w:val="Heading6"/>
    <w:uiPriority w:val="9"/>
    <w:semiHidden/>
    <w:rsid w:val="0025666C"/>
    <w:rPr>
      <w:rFonts w:asciiTheme="majorHAnsi" w:eastAsiaTheme="majorEastAsia" w:hAnsiTheme="majorHAnsi" w:cstheme="majorBidi"/>
      <w:i/>
      <w:iCs/>
      <w:color w:val="243F60" w:themeColor="accent1" w:themeShade="7F"/>
    </w:rPr>
  </w:style>
  <w:style w:type="paragraph" w:styleId="FootnoteText">
    <w:name w:val="footnote text"/>
    <w:basedOn w:val="Normal"/>
    <w:link w:val="FootnoteTextChar"/>
    <w:uiPriority w:val="99"/>
    <w:semiHidden/>
    <w:rsid w:val="0025666C"/>
    <w:pPr>
      <w:spacing w:after="0" w:line="240" w:lineRule="auto"/>
    </w:pPr>
    <w:rPr>
      <w:rFonts w:ascii="Times New Roman" w:eastAsia="Times New Roman" w:hAnsi="Times New Roman" w:cs="Times New Roman"/>
      <w:sz w:val="20"/>
      <w:szCs w:val="20"/>
      <w:lang w:val="ru-RU" w:eastAsia="ru-RU"/>
    </w:rPr>
  </w:style>
  <w:style w:type="character" w:customStyle="1" w:styleId="FootnoteTextChar">
    <w:name w:val="Footnote Text Char"/>
    <w:basedOn w:val="DefaultParagraphFont"/>
    <w:link w:val="FootnoteText"/>
    <w:uiPriority w:val="99"/>
    <w:semiHidden/>
    <w:rsid w:val="0025666C"/>
    <w:rPr>
      <w:rFonts w:ascii="Times New Roman" w:eastAsia="Times New Roman" w:hAnsi="Times New Roman" w:cs="Times New Roman"/>
      <w:sz w:val="20"/>
      <w:szCs w:val="20"/>
      <w:lang w:val="ru-RU" w:eastAsia="ru-RU"/>
    </w:rPr>
  </w:style>
  <w:style w:type="character" w:styleId="FootnoteReference">
    <w:name w:val="footnote reference"/>
    <w:basedOn w:val="DefaultParagraphFont"/>
    <w:uiPriority w:val="99"/>
    <w:semiHidden/>
    <w:rsid w:val="0025666C"/>
    <w:rPr>
      <w:vertAlign w:val="superscript"/>
    </w:rPr>
  </w:style>
  <w:style w:type="character" w:customStyle="1" w:styleId="Heading1Char">
    <w:name w:val="Heading 1 Char"/>
    <w:basedOn w:val="DefaultParagraphFont"/>
    <w:link w:val="Heading1"/>
    <w:uiPriority w:val="9"/>
    <w:rsid w:val="004547D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547D5"/>
    <w:pPr>
      <w:outlineLvl w:val="9"/>
    </w:pPr>
    <w:rPr>
      <w:lang w:eastAsia="ja-JP"/>
    </w:rPr>
  </w:style>
  <w:style w:type="paragraph" w:styleId="TOC1">
    <w:name w:val="toc 1"/>
    <w:basedOn w:val="Normal"/>
    <w:next w:val="Normal"/>
    <w:autoRedefine/>
    <w:uiPriority w:val="39"/>
    <w:unhideWhenUsed/>
    <w:rsid w:val="004547D5"/>
    <w:pPr>
      <w:spacing w:after="100"/>
    </w:pPr>
  </w:style>
  <w:style w:type="paragraph" w:styleId="TOC2">
    <w:name w:val="toc 2"/>
    <w:basedOn w:val="Normal"/>
    <w:next w:val="Normal"/>
    <w:autoRedefine/>
    <w:uiPriority w:val="39"/>
    <w:unhideWhenUsed/>
    <w:rsid w:val="004547D5"/>
    <w:pPr>
      <w:spacing w:after="100"/>
      <w:ind w:left="220"/>
    </w:pPr>
  </w:style>
  <w:style w:type="paragraph" w:styleId="TOC3">
    <w:name w:val="toc 3"/>
    <w:basedOn w:val="Normal"/>
    <w:next w:val="Normal"/>
    <w:autoRedefine/>
    <w:uiPriority w:val="39"/>
    <w:unhideWhenUsed/>
    <w:rsid w:val="004547D5"/>
    <w:pPr>
      <w:spacing w:after="100"/>
      <w:ind w:left="440"/>
    </w:pPr>
  </w:style>
  <w:style w:type="paragraph" w:customStyle="1" w:styleId="Default">
    <w:name w:val="Default"/>
    <w:rsid w:val="003C1CC6"/>
    <w:pPr>
      <w:autoSpaceDE w:val="0"/>
      <w:autoSpaceDN w:val="0"/>
      <w:adjustRightInd w:val="0"/>
      <w:spacing w:after="0" w:line="240" w:lineRule="auto"/>
    </w:pPr>
    <w:rPr>
      <w:rFonts w:ascii="Times New Roman" w:eastAsiaTheme="minorHAnsi" w:hAnsi="Times New Roman" w:cs="Times New Roman"/>
      <w:color w:val="000000"/>
      <w:sz w:val="24"/>
      <w:szCs w:val="24"/>
      <w:lang w:val="ru-RU" w:eastAsia="ru-RU"/>
    </w:rPr>
  </w:style>
  <w:style w:type="character" w:customStyle="1" w:styleId="Heading4Char">
    <w:name w:val="Heading 4 Char"/>
    <w:basedOn w:val="DefaultParagraphFont"/>
    <w:link w:val="Heading4"/>
    <w:uiPriority w:val="9"/>
    <w:rsid w:val="003C1CC6"/>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71847748">
      <w:bodyDiv w:val="1"/>
      <w:marLeft w:val="0"/>
      <w:marRight w:val="0"/>
      <w:marTop w:val="0"/>
      <w:marBottom w:val="0"/>
      <w:divBdr>
        <w:top w:val="none" w:sz="0" w:space="0" w:color="auto"/>
        <w:left w:val="none" w:sz="0" w:space="0" w:color="auto"/>
        <w:bottom w:val="none" w:sz="0" w:space="0" w:color="auto"/>
        <w:right w:val="none" w:sz="0" w:space="0" w:color="auto"/>
      </w:divBdr>
      <w:divsChild>
        <w:div w:id="1108159820">
          <w:marLeft w:val="720"/>
          <w:marRight w:val="0"/>
          <w:marTop w:val="240"/>
          <w:marBottom w:val="0"/>
          <w:divBdr>
            <w:top w:val="none" w:sz="0" w:space="0" w:color="auto"/>
            <w:left w:val="none" w:sz="0" w:space="0" w:color="auto"/>
            <w:bottom w:val="none" w:sz="0" w:space="0" w:color="auto"/>
            <w:right w:val="none" w:sz="0" w:space="0" w:color="auto"/>
          </w:divBdr>
        </w:div>
        <w:div w:id="1653101404">
          <w:marLeft w:val="720"/>
          <w:marRight w:val="0"/>
          <w:marTop w:val="120"/>
          <w:marBottom w:val="0"/>
          <w:divBdr>
            <w:top w:val="none" w:sz="0" w:space="0" w:color="auto"/>
            <w:left w:val="none" w:sz="0" w:space="0" w:color="auto"/>
            <w:bottom w:val="none" w:sz="0" w:space="0" w:color="auto"/>
            <w:right w:val="none" w:sz="0" w:space="0" w:color="auto"/>
          </w:divBdr>
        </w:div>
        <w:div w:id="146021835">
          <w:marLeft w:val="720"/>
          <w:marRight w:val="0"/>
          <w:marTop w:val="120"/>
          <w:marBottom w:val="0"/>
          <w:divBdr>
            <w:top w:val="none" w:sz="0" w:space="0" w:color="auto"/>
            <w:left w:val="none" w:sz="0" w:space="0" w:color="auto"/>
            <w:bottom w:val="none" w:sz="0" w:space="0" w:color="auto"/>
            <w:right w:val="none" w:sz="0" w:space="0" w:color="auto"/>
          </w:divBdr>
        </w:div>
        <w:div w:id="324865980">
          <w:marLeft w:val="720"/>
          <w:marRight w:val="0"/>
          <w:marTop w:val="120"/>
          <w:marBottom w:val="0"/>
          <w:divBdr>
            <w:top w:val="none" w:sz="0" w:space="0" w:color="auto"/>
            <w:left w:val="none" w:sz="0" w:space="0" w:color="auto"/>
            <w:bottom w:val="none" w:sz="0" w:space="0" w:color="auto"/>
            <w:right w:val="none" w:sz="0" w:space="0" w:color="auto"/>
          </w:divBdr>
        </w:div>
        <w:div w:id="614673765">
          <w:marLeft w:val="720"/>
          <w:marRight w:val="0"/>
          <w:marTop w:val="240"/>
          <w:marBottom w:val="0"/>
          <w:divBdr>
            <w:top w:val="none" w:sz="0" w:space="0" w:color="auto"/>
            <w:left w:val="none" w:sz="0" w:space="0" w:color="auto"/>
            <w:bottom w:val="none" w:sz="0" w:space="0" w:color="auto"/>
            <w:right w:val="none" w:sz="0" w:space="0" w:color="auto"/>
          </w:divBdr>
        </w:div>
      </w:divsChild>
    </w:div>
    <w:div w:id="883711969">
      <w:bodyDiv w:val="1"/>
      <w:marLeft w:val="0"/>
      <w:marRight w:val="0"/>
      <w:marTop w:val="0"/>
      <w:marBottom w:val="0"/>
      <w:divBdr>
        <w:top w:val="none" w:sz="0" w:space="0" w:color="auto"/>
        <w:left w:val="none" w:sz="0" w:space="0" w:color="auto"/>
        <w:bottom w:val="none" w:sz="0" w:space="0" w:color="auto"/>
        <w:right w:val="none" w:sz="0" w:space="0" w:color="auto"/>
      </w:divBdr>
    </w:div>
    <w:div w:id="1430008332">
      <w:bodyDiv w:val="1"/>
      <w:marLeft w:val="0"/>
      <w:marRight w:val="0"/>
      <w:marTop w:val="0"/>
      <w:marBottom w:val="0"/>
      <w:divBdr>
        <w:top w:val="none" w:sz="0" w:space="0" w:color="auto"/>
        <w:left w:val="none" w:sz="0" w:space="0" w:color="auto"/>
        <w:bottom w:val="none" w:sz="0" w:space="0" w:color="auto"/>
        <w:right w:val="none" w:sz="0" w:space="0" w:color="auto"/>
      </w:divBdr>
    </w:div>
    <w:div w:id="1473596501">
      <w:bodyDiv w:val="1"/>
      <w:marLeft w:val="0"/>
      <w:marRight w:val="0"/>
      <w:marTop w:val="0"/>
      <w:marBottom w:val="0"/>
      <w:divBdr>
        <w:top w:val="none" w:sz="0" w:space="0" w:color="auto"/>
        <w:left w:val="none" w:sz="0" w:space="0" w:color="auto"/>
        <w:bottom w:val="none" w:sz="0" w:space="0" w:color="auto"/>
        <w:right w:val="none" w:sz="0" w:space="0" w:color="auto"/>
      </w:divBdr>
    </w:div>
    <w:div w:id="180403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demoscope.ru/weekly/2014/0581/analit02.php"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hart" Target="charts/chart5.xml"/><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chart" Target="charts/chart13.xml"/><Relationship Id="rId46" Type="http://schemas.openxmlformats.org/officeDocument/2006/relationships/hyperlink" Target="http://demoscope.ru/weekly/2005/0185/tema01.php"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6.jpeg"/><Relationship Id="rId29" Type="http://schemas.openxmlformats.org/officeDocument/2006/relationships/chart" Target="charts/chart8.xm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pulationeurope.org" TargetMode="External"/><Relationship Id="rId24" Type="http://schemas.openxmlformats.org/officeDocument/2006/relationships/image" Target="media/image9.jpeg"/><Relationship Id="rId32" Type="http://schemas.openxmlformats.org/officeDocument/2006/relationships/chart" Target="charts/chart11.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hyperlink" Target="http://demoscope.ru/weekly/2010/0429/tema01.php"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6.xml"/><Relationship Id="rId28" Type="http://schemas.openxmlformats.org/officeDocument/2006/relationships/chart" Target="charts/chart7.xml"/><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5.jpeg"/><Relationship Id="rId31" Type="http://schemas.openxmlformats.org/officeDocument/2006/relationships/chart" Target="charts/chart10.xml"/><Relationship Id="rId44" Type="http://schemas.openxmlformats.org/officeDocument/2006/relationships/hyperlink" Target="http://demoscope.ru/weekly/2008/0357/tema01.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chart" Target="charts/chart9.xml"/><Relationship Id="rId35" Type="http://schemas.openxmlformats.org/officeDocument/2006/relationships/image" Target="media/image15.jpeg"/><Relationship Id="rId43" Type="http://schemas.openxmlformats.org/officeDocument/2006/relationships/hyperlink" Target="http://www.pfrf.ru/labor_old_age_pension/" TargetMode="External"/><Relationship Id="rId48" Type="http://schemas.openxmlformats.org/officeDocument/2006/relationships/footer" Target="footer1.xml"/><Relationship Id="rId8" Type="http://schemas.openxmlformats.org/officeDocument/2006/relationships/image" Target="media/image1.emf"/><Relationship Id="rId51"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I:\0305\&#1050;&#1091;&#1088;&#1089;&#1086;&#1074;&#1072;&#1103;\Data\&#1057;&#1090;&#1072;&#1088;&#1077;&#1085;&#1080;&#1077;_&#1076;&#1072;&#1090;&#1072;&#1097;&#1080;&#1090;.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I:\0305\&#1050;&#1091;&#1088;&#1089;&#1086;&#1074;&#1072;&#1103;\Data\Graphics_2002_2010.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I:\0305\&#1050;&#1091;&#1088;&#1089;&#1086;&#1074;&#1072;&#1103;\Data\Graphics_2002_2010.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I:\0305\&#1050;&#1091;&#1088;&#1089;&#1086;&#1074;&#1072;&#1103;\Data\&#1055;&#1077;&#1088;&#1089;&#1087;_&#1075;&#1088;&#1072;&#1085;&#1080;&#1094;&#1072;_&#1089;&#1090;&#1072;&#1088;&#1086;&#1089;&#1090;&#1080;.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I:\0305\&#1050;&#1091;&#1088;&#1089;&#1086;&#1074;&#1072;&#1103;\Data\&#1055;&#1077;&#1088;&#1089;&#1087;_&#1075;&#1088;&#1072;&#1085;&#1080;&#1094;&#1072;_&#1089;&#1090;&#1072;&#1088;&#1086;&#1089;&#1090;&#1080;.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Demography\&#1050;&#1091;&#1088;&#1089;&#1086;&#1074;&#1072;&#1103;\Graphics.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Demography\&#1050;&#1091;&#1088;&#1089;&#1086;&#1074;&#1072;&#1103;\Graphic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mography\Ukolova_st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0305\&#1050;&#1091;&#1088;&#1089;&#1086;&#1074;&#1072;&#1103;\Data\Graphics_2002_2010.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I:\0305\&#1050;&#1091;&#1088;&#1089;&#1086;&#1074;&#1072;&#1103;\Data\Graphics_2002_2010.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I:\0305\&#1050;&#1091;&#1088;&#1089;&#1086;&#1074;&#1072;&#1103;\Data\Graphics_2002_2010.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I:\0305\&#1050;&#1091;&#1088;&#1089;&#1086;&#1074;&#1072;&#1103;\Data\Graphics_2002_2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2"/>
          <c:order val="2"/>
          <c:tx>
            <c:strRef>
              <c:f>Лист1!$D$1</c:f>
              <c:strCache>
                <c:ptCount val="1"/>
                <c:pt idx="0">
                  <c:v>ДНП</c:v>
                </c:pt>
              </c:strCache>
            </c:strRef>
          </c:tx>
          <c:spPr>
            <a:noFill/>
            <a:ln w="15875">
              <a:solidFill>
                <a:srgbClr val="FFC000"/>
              </a:solidFill>
            </a:ln>
          </c:spPr>
          <c:cat>
            <c:strRef>
              <c:f>Лист1!$A$2:$A$7</c:f>
              <c:strCache>
                <c:ptCount val="6"/>
                <c:pt idx="0">
                  <c:v>Англия</c:v>
                </c:pt>
                <c:pt idx="1">
                  <c:v>Италия</c:v>
                </c:pt>
                <c:pt idx="2">
                  <c:v>Франция</c:v>
                </c:pt>
                <c:pt idx="3">
                  <c:v>Польша</c:v>
                </c:pt>
                <c:pt idx="4">
                  <c:v>Швеция</c:v>
                </c:pt>
                <c:pt idx="5">
                  <c:v>Россия</c:v>
                </c:pt>
              </c:strCache>
            </c:strRef>
          </c:cat>
          <c:val>
            <c:numRef>
              <c:f>Лист1!$D$2:$D$7</c:f>
              <c:numCache>
                <c:formatCode>General</c:formatCode>
                <c:ptCount val="6"/>
                <c:pt idx="0">
                  <c:v>27.8</c:v>
                </c:pt>
                <c:pt idx="1">
                  <c:v>33.300000000000004</c:v>
                </c:pt>
                <c:pt idx="2">
                  <c:v>28.8</c:v>
                </c:pt>
                <c:pt idx="3">
                  <c:v>20.9</c:v>
                </c:pt>
                <c:pt idx="4">
                  <c:v>31.6</c:v>
                </c:pt>
                <c:pt idx="5">
                  <c:v>18.899999999999999</c:v>
                </c:pt>
              </c:numCache>
            </c:numRef>
          </c:val>
        </c:ser>
        <c:ser>
          <c:idx val="3"/>
          <c:order val="3"/>
          <c:tx>
            <c:strRef>
              <c:f>Лист1!$E$1</c:f>
              <c:strCache>
                <c:ptCount val="1"/>
                <c:pt idx="0">
                  <c:v>ПДНП</c:v>
                </c:pt>
              </c:strCache>
            </c:strRef>
          </c:tx>
          <c:spPr>
            <a:noFill/>
            <a:ln w="15875">
              <a:solidFill>
                <a:schemeClr val="tx2">
                  <a:lumMod val="75000"/>
                </a:schemeClr>
              </a:solidFill>
            </a:ln>
          </c:spPr>
          <c:cat>
            <c:strRef>
              <c:f>Лист1!$A$2:$A$7</c:f>
              <c:strCache>
                <c:ptCount val="6"/>
                <c:pt idx="0">
                  <c:v>Англия</c:v>
                </c:pt>
                <c:pt idx="1">
                  <c:v>Италия</c:v>
                </c:pt>
                <c:pt idx="2">
                  <c:v>Франция</c:v>
                </c:pt>
                <c:pt idx="3">
                  <c:v>Польша</c:v>
                </c:pt>
                <c:pt idx="4">
                  <c:v>Швеция</c:v>
                </c:pt>
                <c:pt idx="5">
                  <c:v>Россия</c:v>
                </c:pt>
              </c:strCache>
            </c:strRef>
          </c:cat>
          <c:val>
            <c:numRef>
              <c:f>Лист1!$E$2:$E$7</c:f>
              <c:numCache>
                <c:formatCode>General</c:formatCode>
                <c:ptCount val="6"/>
                <c:pt idx="0">
                  <c:v>17</c:v>
                </c:pt>
                <c:pt idx="1">
                  <c:v>20.6</c:v>
                </c:pt>
                <c:pt idx="2">
                  <c:v>16.600000000000001</c:v>
                </c:pt>
                <c:pt idx="3">
                  <c:v>16.600000000000001</c:v>
                </c:pt>
                <c:pt idx="4">
                  <c:v>18</c:v>
                </c:pt>
                <c:pt idx="5">
                  <c:v>22.7</c:v>
                </c:pt>
              </c:numCache>
            </c:numRef>
          </c:val>
        </c:ser>
        <c:gapWidth val="250"/>
        <c:overlap val="100"/>
        <c:axId val="288157056"/>
        <c:axId val="266896128"/>
      </c:barChart>
      <c:lineChart>
        <c:grouping val="standard"/>
        <c:ser>
          <c:idx val="0"/>
          <c:order val="0"/>
          <c:tx>
            <c:strRef>
              <c:f>Лист1!$B$1</c:f>
              <c:strCache>
                <c:ptCount val="1"/>
                <c:pt idx="0">
                  <c:v>Доля пожилых</c:v>
                </c:pt>
              </c:strCache>
            </c:strRef>
          </c:tx>
          <c:spPr>
            <a:ln>
              <a:noFill/>
            </a:ln>
          </c:spPr>
          <c:marker>
            <c:symbol val="square"/>
            <c:size val="7"/>
            <c:spPr>
              <a:solidFill>
                <a:srgbClr val="FFC000"/>
              </a:solidFill>
              <a:ln>
                <a:noFill/>
              </a:ln>
            </c:spPr>
          </c:marker>
          <c:cat>
            <c:strRef>
              <c:f>Лист1!$A$2:$A$7</c:f>
              <c:strCache>
                <c:ptCount val="6"/>
                <c:pt idx="0">
                  <c:v>Англия</c:v>
                </c:pt>
                <c:pt idx="1">
                  <c:v>Италия</c:v>
                </c:pt>
                <c:pt idx="2">
                  <c:v>Франция</c:v>
                </c:pt>
                <c:pt idx="3">
                  <c:v>Польша</c:v>
                </c:pt>
                <c:pt idx="4">
                  <c:v>Швеция</c:v>
                </c:pt>
                <c:pt idx="5">
                  <c:v>Россия</c:v>
                </c:pt>
              </c:strCache>
            </c:strRef>
          </c:cat>
          <c:val>
            <c:numRef>
              <c:f>Лист1!$B$2:$B$7</c:f>
              <c:numCache>
                <c:formatCode>General</c:formatCode>
                <c:ptCount val="6"/>
                <c:pt idx="0">
                  <c:v>16.600000000000001</c:v>
                </c:pt>
                <c:pt idx="1">
                  <c:v>20.3</c:v>
                </c:pt>
                <c:pt idx="2">
                  <c:v>16.899999999999999</c:v>
                </c:pt>
                <c:pt idx="3">
                  <c:v>13.6</c:v>
                </c:pt>
                <c:pt idx="4">
                  <c:v>18.5</c:v>
                </c:pt>
                <c:pt idx="5">
                  <c:v>12.6</c:v>
                </c:pt>
              </c:numCache>
            </c:numRef>
          </c:val>
        </c:ser>
        <c:ser>
          <c:idx val="1"/>
          <c:order val="1"/>
          <c:tx>
            <c:strRef>
              <c:f>Лист1!$C$1</c:f>
              <c:strCache>
                <c:ptCount val="1"/>
                <c:pt idx="0">
                  <c:v>Проспективная доля пожилых</c:v>
                </c:pt>
              </c:strCache>
            </c:strRef>
          </c:tx>
          <c:spPr>
            <a:ln>
              <a:noFill/>
            </a:ln>
          </c:spPr>
          <c:marker>
            <c:spPr>
              <a:solidFill>
                <a:schemeClr val="tx2">
                  <a:lumMod val="75000"/>
                </a:schemeClr>
              </a:solidFill>
              <a:ln>
                <a:noFill/>
              </a:ln>
            </c:spPr>
          </c:marker>
          <c:cat>
            <c:strRef>
              <c:f>Лист1!$A$2:$A$7</c:f>
              <c:strCache>
                <c:ptCount val="6"/>
                <c:pt idx="0">
                  <c:v>Англия</c:v>
                </c:pt>
                <c:pt idx="1">
                  <c:v>Италия</c:v>
                </c:pt>
                <c:pt idx="2">
                  <c:v>Франция</c:v>
                </c:pt>
                <c:pt idx="3">
                  <c:v>Польша</c:v>
                </c:pt>
                <c:pt idx="4">
                  <c:v>Швеция</c:v>
                </c:pt>
                <c:pt idx="5">
                  <c:v>Россия</c:v>
                </c:pt>
              </c:strCache>
            </c:strRef>
          </c:cat>
          <c:val>
            <c:numRef>
              <c:f>Лист1!$C$2:$C$7</c:f>
              <c:numCache>
                <c:formatCode>General</c:formatCode>
                <c:ptCount val="6"/>
                <c:pt idx="0">
                  <c:v>11.1</c:v>
                </c:pt>
                <c:pt idx="1">
                  <c:v>13.9</c:v>
                </c:pt>
                <c:pt idx="2">
                  <c:v>10.8</c:v>
                </c:pt>
                <c:pt idx="3">
                  <c:v>11.2</c:v>
                </c:pt>
                <c:pt idx="4">
                  <c:v>11.7</c:v>
                </c:pt>
                <c:pt idx="5">
                  <c:v>14.7</c:v>
                </c:pt>
              </c:numCache>
            </c:numRef>
          </c:val>
        </c:ser>
        <c:hiLowLines>
          <c:spPr>
            <a:ln>
              <a:solidFill>
                <a:schemeClr val="tx2">
                  <a:lumMod val="75000"/>
                </a:schemeClr>
              </a:solidFill>
              <a:prstDash val="lgDash"/>
            </a:ln>
          </c:spPr>
        </c:hiLowLines>
        <c:marker val="1"/>
        <c:axId val="254568704"/>
        <c:axId val="254592896"/>
      </c:lineChart>
      <c:catAx>
        <c:axId val="254568704"/>
        <c:scaling>
          <c:orientation val="minMax"/>
        </c:scaling>
        <c:axPos val="b"/>
        <c:tickLblPos val="nextTo"/>
        <c:crossAx val="254592896"/>
        <c:crosses val="autoZero"/>
        <c:auto val="1"/>
        <c:lblAlgn val="ctr"/>
        <c:lblOffset val="100"/>
      </c:catAx>
      <c:valAx>
        <c:axId val="254592896"/>
        <c:scaling>
          <c:orientation val="minMax"/>
          <c:min val="5"/>
        </c:scaling>
        <c:axPos val="l"/>
        <c:majorGridlines>
          <c:spPr>
            <a:ln>
              <a:prstDash val="dash"/>
            </a:ln>
          </c:spPr>
        </c:majorGridlines>
        <c:title>
          <c:tx>
            <c:rich>
              <a:bodyPr rot="-5400000" vert="horz"/>
              <a:lstStyle/>
              <a:p>
                <a:pPr>
                  <a:defRPr/>
                </a:pPr>
                <a:r>
                  <a:rPr lang="ru-RU"/>
                  <a:t>%</a:t>
                </a:r>
              </a:p>
            </c:rich>
          </c:tx>
        </c:title>
        <c:numFmt formatCode="General" sourceLinked="1"/>
        <c:tickLblPos val="nextTo"/>
        <c:crossAx val="254568704"/>
        <c:crosses val="autoZero"/>
        <c:crossBetween val="between"/>
      </c:valAx>
      <c:valAx>
        <c:axId val="266896128"/>
        <c:scaling>
          <c:orientation val="minMax"/>
        </c:scaling>
        <c:axPos val="r"/>
        <c:title>
          <c:tx>
            <c:rich>
              <a:bodyPr rot="-5400000" vert="horz"/>
              <a:lstStyle/>
              <a:p>
                <a:pPr>
                  <a:defRPr/>
                </a:pPr>
                <a:r>
                  <a:rPr lang="ru-RU"/>
                  <a:t>на 100 лиц трудоспособного возраста</a:t>
                </a:r>
              </a:p>
            </c:rich>
          </c:tx>
        </c:title>
        <c:numFmt formatCode="General" sourceLinked="1"/>
        <c:tickLblPos val="nextTo"/>
        <c:crossAx val="288157056"/>
        <c:crosses val="max"/>
        <c:crossBetween val="between"/>
      </c:valAx>
      <c:catAx>
        <c:axId val="288157056"/>
        <c:scaling>
          <c:orientation val="minMax"/>
        </c:scaling>
        <c:delete val="1"/>
        <c:axPos val="b"/>
        <c:tickLblPos val="none"/>
        <c:crossAx val="266896128"/>
        <c:crosses val="autoZero"/>
        <c:auto val="1"/>
        <c:lblAlgn val="ctr"/>
        <c:lblOffset val="100"/>
      </c:catAx>
    </c:plotArea>
    <c:legend>
      <c:legendPos val="b"/>
    </c:legend>
    <c:plotVisOnly val="1"/>
    <c:dispBlanksAs val="gap"/>
  </c:chart>
  <c:spPr>
    <a:solidFill>
      <a:schemeClr val="bg1"/>
    </a:solidFill>
    <a:ln>
      <a:noFill/>
    </a:ln>
  </c:spPr>
  <c:txPr>
    <a:bodyPr/>
    <a:lstStyle/>
    <a:p>
      <a:pPr>
        <a:defRPr sz="900">
          <a:latin typeface="Arial" pitchFamily="34" charset="0"/>
          <a:cs typeface="Arial" pitchFamily="34" charset="0"/>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5.7192422748679132E-2"/>
          <c:y val="6.829268292682994E-2"/>
          <c:w val="0.91681186769852485"/>
          <c:h val="0.77317073170731709"/>
        </c:manualLayout>
      </c:layout>
      <c:lineChart>
        <c:grouping val="standard"/>
        <c:ser>
          <c:idx val="0"/>
          <c:order val="0"/>
          <c:tx>
            <c:strRef>
              <c:f>OADR!$C$3</c:f>
              <c:strCache>
                <c:ptCount val="1"/>
                <c:pt idx="0">
                  <c:v>ДНП 2002</c:v>
                </c:pt>
              </c:strCache>
            </c:strRef>
          </c:tx>
          <c:spPr>
            <a:ln w="12700">
              <a:noFill/>
            </a:ln>
          </c:spPr>
          <c:marker>
            <c:symbol val="triangle"/>
            <c:size val="6"/>
            <c:spPr>
              <a:solidFill>
                <a:schemeClr val="accent5"/>
              </a:solidFill>
              <a:ln>
                <a:solidFill>
                  <a:srgbClr val="002060"/>
                </a:solidFill>
                <a:prstDash val="solid"/>
              </a:ln>
            </c:spPr>
          </c:marker>
          <c:val>
            <c:numRef>
              <c:f>OADR!$E$7:$E$89</c:f>
              <c:numCache>
                <c:formatCode>General</c:formatCode>
                <c:ptCount val="83"/>
                <c:pt idx="0">
                  <c:v>42.610161358534768</c:v>
                </c:pt>
                <c:pt idx="1">
                  <c:v>46.125590823173944</c:v>
                </c:pt>
                <c:pt idx="2">
                  <c:v>44.965172758688958</c:v>
                </c:pt>
                <c:pt idx="3">
                  <c:v>48.729856209636104</c:v>
                </c:pt>
                <c:pt idx="4">
                  <c:v>47.819515199014717</c:v>
                </c:pt>
                <c:pt idx="5">
                  <c:v>43.610868839888305</c:v>
                </c:pt>
                <c:pt idx="6">
                  <c:v>45.34784058907205</c:v>
                </c:pt>
                <c:pt idx="7">
                  <c:v>47.532866175674343</c:v>
                </c:pt>
                <c:pt idx="8">
                  <c:v>44.601671677966323</c:v>
                </c:pt>
                <c:pt idx="9">
                  <c:v>41.804500924934459</c:v>
                </c:pt>
                <c:pt idx="10">
                  <c:v>44.946145541539487</c:v>
                </c:pt>
                <c:pt idx="11">
                  <c:v>50.439335517950845</c:v>
                </c:pt>
                <c:pt idx="12">
                  <c:v>43.847453788393373</c:v>
                </c:pt>
                <c:pt idx="13">
                  <c:v>49.635617662590889</c:v>
                </c:pt>
                <c:pt idx="14">
                  <c:v>51.025361441782543</c:v>
                </c:pt>
                <c:pt idx="15">
                  <c:v>51.299797906663862</c:v>
                </c:pt>
                <c:pt idx="16">
                  <c:v>45.353263763177367</c:v>
                </c:pt>
                <c:pt idx="17">
                  <c:v>36.016713319794853</c:v>
                </c:pt>
                <c:pt idx="18">
                  <c:v>33.630190767177901</c:v>
                </c:pt>
                <c:pt idx="19">
                  <c:v>23.243770827814107</c:v>
                </c:pt>
                <c:pt idx="20">
                  <c:v>32.928056945081821</c:v>
                </c:pt>
                <c:pt idx="21">
                  <c:v>20.598422875672419</c:v>
                </c:pt>
                <c:pt idx="22">
                  <c:v>39.931072239091066</c:v>
                </c:pt>
                <c:pt idx="23">
                  <c:v>34.316082261434168</c:v>
                </c:pt>
                <c:pt idx="24">
                  <c:v>41.408597723069803</c:v>
                </c:pt>
                <c:pt idx="25">
                  <c:v>22.339852634646746</c:v>
                </c:pt>
                <c:pt idx="26">
                  <c:v>47.300074738415546</c:v>
                </c:pt>
                <c:pt idx="27">
                  <c:v>49.574456551200562</c:v>
                </c:pt>
                <c:pt idx="28">
                  <c:v>39.129536432559945</c:v>
                </c:pt>
                <c:pt idx="29">
                  <c:v>40.773941039075908</c:v>
                </c:pt>
                <c:pt idx="30">
                  <c:v>24.674031429905131</c:v>
                </c:pt>
                <c:pt idx="31">
                  <c:v>40.447526163781014</c:v>
                </c:pt>
                <c:pt idx="32">
                  <c:v>33.23457086307203</c:v>
                </c:pt>
                <c:pt idx="33">
                  <c:v>39.508539107563465</c:v>
                </c:pt>
                <c:pt idx="34">
                  <c:v>39.866147816967491</c:v>
                </c:pt>
                <c:pt idx="38">
                  <c:v>32.175318541531254</c:v>
                </c:pt>
                <c:pt idx="39">
                  <c:v>36.891813258135265</c:v>
                </c:pt>
                <c:pt idx="41">
                  <c:v>37.273663208389479</c:v>
                </c:pt>
                <c:pt idx="42">
                  <c:v>35.121055029120313</c:v>
                </c:pt>
                <c:pt idx="43">
                  <c:v>34.273209222044137</c:v>
                </c:pt>
                <c:pt idx="44">
                  <c:v>41.809285060020244</c:v>
                </c:pt>
                <c:pt idx="45">
                  <c:v>35.683369349108936</c:v>
                </c:pt>
                <c:pt idx="46">
                  <c:v>31.825317913025227</c:v>
                </c:pt>
                <c:pt idx="47">
                  <c:v>36.223252677618838</c:v>
                </c:pt>
                <c:pt idx="48">
                  <c:v>34.558801976625354</c:v>
                </c:pt>
                <c:pt idx="49">
                  <c:v>41.757433630487903</c:v>
                </c:pt>
                <c:pt idx="50">
                  <c:v>44.847332708898911</c:v>
                </c:pt>
                <c:pt idx="51">
                  <c:v>34.606624031467184</c:v>
                </c:pt>
                <c:pt idx="52">
                  <c:v>43.144534695214503</c:v>
                </c:pt>
                <c:pt idx="53">
                  <c:v>35.947275039021029</c:v>
                </c:pt>
                <c:pt idx="54">
                  <c:v>38.876847578759204</c:v>
                </c:pt>
                <c:pt idx="55">
                  <c:v>37.624868943005069</c:v>
                </c:pt>
                <c:pt idx="56">
                  <c:v>39.699046196830288</c:v>
                </c:pt>
                <c:pt idx="57">
                  <c:v>36.210404830945819</c:v>
                </c:pt>
                <c:pt idx="58">
                  <c:v>16.40660487806543</c:v>
                </c:pt>
                <c:pt idx="59">
                  <c:v>9.3117801345649713</c:v>
                </c:pt>
                <c:pt idx="60">
                  <c:v>5.4918019519932724</c:v>
                </c:pt>
                <c:pt idx="61">
                  <c:v>35.710264528109981</c:v>
                </c:pt>
                <c:pt idx="62">
                  <c:v>24.791970748002541</c:v>
                </c:pt>
                <c:pt idx="63">
                  <c:v>25.780156092096775</c:v>
                </c:pt>
                <c:pt idx="64">
                  <c:v>13.703319705002048</c:v>
                </c:pt>
                <c:pt idx="65">
                  <c:v>29.418284031588787</c:v>
                </c:pt>
                <c:pt idx="66">
                  <c:v>34.867453517455054</c:v>
                </c:pt>
                <c:pt idx="67">
                  <c:v>26.305396337201124</c:v>
                </c:pt>
                <c:pt idx="68">
                  <c:v>28.054615955779227</c:v>
                </c:pt>
                <c:pt idx="69">
                  <c:v>28.712221884405029</c:v>
                </c:pt>
                <c:pt idx="70">
                  <c:v>33.522208820333333</c:v>
                </c:pt>
                <c:pt idx="71">
                  <c:v>34.988575465608193</c:v>
                </c:pt>
                <c:pt idx="72">
                  <c:v>32.739153752787416</c:v>
                </c:pt>
                <c:pt idx="73">
                  <c:v>27.384775485979564</c:v>
                </c:pt>
                <c:pt idx="74">
                  <c:v>14.974006999422411</c:v>
                </c:pt>
                <c:pt idx="75">
                  <c:v>17.637710661934431</c:v>
                </c:pt>
                <c:pt idx="76">
                  <c:v>28.656648076151889</c:v>
                </c:pt>
                <c:pt idx="77">
                  <c:v>26.920035833523656</c:v>
                </c:pt>
                <c:pt idx="78">
                  <c:v>26.421723882084866</c:v>
                </c:pt>
                <c:pt idx="79">
                  <c:v>15.124230512497222</c:v>
                </c:pt>
                <c:pt idx="80">
                  <c:v>23.33079832064093</c:v>
                </c:pt>
                <c:pt idx="81">
                  <c:v>26.291065109141591</c:v>
                </c:pt>
                <c:pt idx="82">
                  <c:v>7.5496117342536877</c:v>
                </c:pt>
              </c:numCache>
            </c:numRef>
          </c:val>
          <c:smooth val="1"/>
        </c:ser>
        <c:ser>
          <c:idx val="1"/>
          <c:order val="1"/>
          <c:tx>
            <c:strRef>
              <c:f>OADR!$F$3</c:f>
              <c:strCache>
                <c:ptCount val="1"/>
                <c:pt idx="0">
                  <c:v>ДНП 2010</c:v>
                </c:pt>
              </c:strCache>
            </c:strRef>
          </c:tx>
          <c:spPr>
            <a:ln w="28575">
              <a:noFill/>
            </a:ln>
          </c:spPr>
          <c:marker>
            <c:symbol val="triangle"/>
            <c:size val="6"/>
            <c:spPr>
              <a:solidFill>
                <a:srgbClr val="00B050"/>
              </a:solidFill>
              <a:ln>
                <a:solidFill>
                  <a:srgbClr val="003300"/>
                </a:solidFill>
                <a:prstDash val="solid"/>
              </a:ln>
            </c:spPr>
          </c:marker>
          <c:val>
            <c:numRef>
              <c:f>OADR!$H$7:$H$89</c:f>
              <c:numCache>
                <c:formatCode>0.00</c:formatCode>
                <c:ptCount val="83"/>
                <c:pt idx="0">
                  <c:v>37.982990270068107</c:v>
                </c:pt>
                <c:pt idx="1">
                  <c:v>40.446434151772685</c:v>
                </c:pt>
                <c:pt idx="2">
                  <c:v>43.236478487245449</c:v>
                </c:pt>
                <c:pt idx="3">
                  <c:v>43.391455660675831</c:v>
                </c:pt>
                <c:pt idx="4">
                  <c:v>43.947122179308096</c:v>
                </c:pt>
                <c:pt idx="5">
                  <c:v>41.104612813860427</c:v>
                </c:pt>
                <c:pt idx="6">
                  <c:v>40.339340729791815</c:v>
                </c:pt>
                <c:pt idx="7">
                  <c:v>42.354569176836314</c:v>
                </c:pt>
                <c:pt idx="8">
                  <c:v>40.9400312687062</c:v>
                </c:pt>
                <c:pt idx="9">
                  <c:v>37.993539882588991</c:v>
                </c:pt>
                <c:pt idx="10">
                  <c:v>41.975549096575172</c:v>
                </c:pt>
                <c:pt idx="11">
                  <c:v>46.647195063922396</c:v>
                </c:pt>
                <c:pt idx="12">
                  <c:v>40.013663173330777</c:v>
                </c:pt>
                <c:pt idx="13">
                  <c:v>45.272537997085266</c:v>
                </c:pt>
                <c:pt idx="14">
                  <c:v>45.201165507377702</c:v>
                </c:pt>
                <c:pt idx="15">
                  <c:v>47.682452801784869</c:v>
                </c:pt>
                <c:pt idx="16">
                  <c:v>43.775390679470988</c:v>
                </c:pt>
                <c:pt idx="17">
                  <c:v>35.980468068883255</c:v>
                </c:pt>
                <c:pt idx="18">
                  <c:v>35.847297727303101</c:v>
                </c:pt>
                <c:pt idx="19">
                  <c:v>25.624247729510891</c:v>
                </c:pt>
                <c:pt idx="20">
                  <c:v>34.058996824425243</c:v>
                </c:pt>
                <c:pt idx="21">
                  <c:v>20.797980506275856</c:v>
                </c:pt>
                <c:pt idx="22">
                  <c:v>35.894088041139355</c:v>
                </c:pt>
                <c:pt idx="23">
                  <c:v>34.806980236343094</c:v>
                </c:pt>
                <c:pt idx="24">
                  <c:v>39.512563393070572</c:v>
                </c:pt>
                <c:pt idx="25">
                  <c:v>27.67178438369293</c:v>
                </c:pt>
                <c:pt idx="26">
                  <c:v>43.543060298451607</c:v>
                </c:pt>
                <c:pt idx="27">
                  <c:v>45.089017351490845</c:v>
                </c:pt>
                <c:pt idx="28">
                  <c:v>40.041807703075044</c:v>
                </c:pt>
                <c:pt idx="29">
                  <c:v>37.625560723229889</c:v>
                </c:pt>
                <c:pt idx="30">
                  <c:v>22.331260397686833</c:v>
                </c:pt>
                <c:pt idx="31">
                  <c:v>37.958481304246263</c:v>
                </c:pt>
                <c:pt idx="32">
                  <c:v>32.758941715203285</c:v>
                </c:pt>
                <c:pt idx="33">
                  <c:v>38.400683008237309</c:v>
                </c:pt>
                <c:pt idx="34">
                  <c:v>38.02242069458601</c:v>
                </c:pt>
                <c:pt idx="38">
                  <c:v>26.178812367398535</c:v>
                </c:pt>
                <c:pt idx="39">
                  <c:v>33.249071442345574</c:v>
                </c:pt>
                <c:pt idx="41">
                  <c:v>33.686994559894124</c:v>
                </c:pt>
                <c:pt idx="42">
                  <c:v>31.408669866010086</c:v>
                </c:pt>
                <c:pt idx="43">
                  <c:v>31.201823371183281</c:v>
                </c:pt>
                <c:pt idx="44">
                  <c:v>37.418357836088532</c:v>
                </c:pt>
                <c:pt idx="45">
                  <c:v>32.974560578694714</c:v>
                </c:pt>
                <c:pt idx="46">
                  <c:v>30.874911788111291</c:v>
                </c:pt>
                <c:pt idx="47">
                  <c:v>33.53949506282617</c:v>
                </c:pt>
                <c:pt idx="48">
                  <c:v>33.756960690632184</c:v>
                </c:pt>
                <c:pt idx="49">
                  <c:v>39.013905724424262</c:v>
                </c:pt>
                <c:pt idx="50">
                  <c:v>41.284163516172534</c:v>
                </c:pt>
                <c:pt idx="51">
                  <c:v>33.302729982026527</c:v>
                </c:pt>
                <c:pt idx="52">
                  <c:v>41.479794378399085</c:v>
                </c:pt>
                <c:pt idx="53">
                  <c:v>36.849064971013767</c:v>
                </c:pt>
                <c:pt idx="54">
                  <c:v>39.206493931443902</c:v>
                </c:pt>
                <c:pt idx="55">
                  <c:v>37.347025587232189</c:v>
                </c:pt>
                <c:pt idx="56">
                  <c:v>39.525129994098023</c:v>
                </c:pt>
                <c:pt idx="57">
                  <c:v>35.858203895317871</c:v>
                </c:pt>
                <c:pt idx="58">
                  <c:v>17.31426416033101</c:v>
                </c:pt>
                <c:pt idx="59">
                  <c:v>12.073005779331423</c:v>
                </c:pt>
                <c:pt idx="60">
                  <c:v>7.7666528670070454</c:v>
                </c:pt>
                <c:pt idx="61">
                  <c:v>35.433250056893044</c:v>
                </c:pt>
                <c:pt idx="62">
                  <c:v>21.905749809107938</c:v>
                </c:pt>
                <c:pt idx="63">
                  <c:v>24.770559410899448</c:v>
                </c:pt>
                <c:pt idx="64">
                  <c:v>14.199157514089524</c:v>
                </c:pt>
                <c:pt idx="65">
                  <c:v>28.573569394789189</c:v>
                </c:pt>
                <c:pt idx="66">
                  <c:v>35.037042399671812</c:v>
                </c:pt>
                <c:pt idx="67">
                  <c:v>25.169405129155695</c:v>
                </c:pt>
                <c:pt idx="68">
                  <c:v>29.123879176476535</c:v>
                </c:pt>
                <c:pt idx="69">
                  <c:v>29.778979041688814</c:v>
                </c:pt>
                <c:pt idx="70">
                  <c:v>32.882134825388782</c:v>
                </c:pt>
                <c:pt idx="71">
                  <c:v>34.415104481623167</c:v>
                </c:pt>
                <c:pt idx="72">
                  <c:v>32.026430956544878</c:v>
                </c:pt>
                <c:pt idx="73">
                  <c:v>28.571080369620091</c:v>
                </c:pt>
                <c:pt idx="74">
                  <c:v>16.729115892405886</c:v>
                </c:pt>
                <c:pt idx="75">
                  <c:v>24.682070408441732</c:v>
                </c:pt>
                <c:pt idx="76">
                  <c:v>32.789194264870531</c:v>
                </c:pt>
                <c:pt idx="77">
                  <c:v>31.165130901579271</c:v>
                </c:pt>
                <c:pt idx="78">
                  <c:v>28.462631011852231</c:v>
                </c:pt>
                <c:pt idx="79">
                  <c:v>21.083540553409794</c:v>
                </c:pt>
                <c:pt idx="80">
                  <c:v>27.468355163013598</c:v>
                </c:pt>
                <c:pt idx="81">
                  <c:v>28.8293243986598</c:v>
                </c:pt>
                <c:pt idx="82">
                  <c:v>10.469034859952528</c:v>
                </c:pt>
              </c:numCache>
            </c:numRef>
          </c:val>
        </c:ser>
        <c:ser>
          <c:idx val="4"/>
          <c:order val="2"/>
          <c:tx>
            <c:strRef>
              <c:f>POADR!$F$3</c:f>
              <c:strCache>
                <c:ptCount val="1"/>
                <c:pt idx="0">
                  <c:v>ПДНП 2010</c:v>
                </c:pt>
              </c:strCache>
            </c:strRef>
          </c:tx>
          <c:spPr>
            <a:ln w="28575">
              <a:noFill/>
            </a:ln>
          </c:spPr>
          <c:marker>
            <c:symbol val="square"/>
            <c:size val="5"/>
            <c:spPr>
              <a:noFill/>
              <a:ln>
                <a:solidFill>
                  <a:srgbClr val="FF0000"/>
                </a:solidFill>
              </a:ln>
            </c:spPr>
          </c:marker>
          <c:val>
            <c:numRef>
              <c:f>POADR!$H$7:$H$89</c:f>
              <c:numCache>
                <c:formatCode>0.00</c:formatCode>
                <c:ptCount val="83"/>
                <c:pt idx="0">
                  <c:v>23.40095254177098</c:v>
                </c:pt>
                <c:pt idx="1">
                  <c:v>26.149135598812638</c:v>
                </c:pt>
                <c:pt idx="2">
                  <c:v>27.203746579957343</c:v>
                </c:pt>
                <c:pt idx="3">
                  <c:v>27.31576433889569</c:v>
                </c:pt>
                <c:pt idx="4">
                  <c:v>28.153406813147726</c:v>
                </c:pt>
                <c:pt idx="5">
                  <c:v>25.104516927286731</c:v>
                </c:pt>
                <c:pt idx="6">
                  <c:v>26.520320318247077</c:v>
                </c:pt>
                <c:pt idx="7">
                  <c:v>27.404203503396406</c:v>
                </c:pt>
                <c:pt idx="8">
                  <c:v>25.616279521876535</c:v>
                </c:pt>
                <c:pt idx="9">
                  <c:v>23.429632294889895</c:v>
                </c:pt>
                <c:pt idx="10">
                  <c:v>26.492595446810327</c:v>
                </c:pt>
                <c:pt idx="11">
                  <c:v>28.295976181927877</c:v>
                </c:pt>
                <c:pt idx="12">
                  <c:v>25.307882877972887</c:v>
                </c:pt>
                <c:pt idx="13">
                  <c:v>28.028921272038229</c:v>
                </c:pt>
                <c:pt idx="14">
                  <c:v>29.570146544644203</c:v>
                </c:pt>
                <c:pt idx="15">
                  <c:v>29.668647789028974</c:v>
                </c:pt>
                <c:pt idx="16">
                  <c:v>26.545248643583392</c:v>
                </c:pt>
                <c:pt idx="17">
                  <c:v>18.742577368504026</c:v>
                </c:pt>
                <c:pt idx="18">
                  <c:v>21.145233189220129</c:v>
                </c:pt>
                <c:pt idx="19">
                  <c:v>15.266238077259505</c:v>
                </c:pt>
                <c:pt idx="20">
                  <c:v>20.138567928474291</c:v>
                </c:pt>
                <c:pt idx="21">
                  <c:v>13.550500206461795</c:v>
                </c:pt>
                <c:pt idx="22">
                  <c:v>23.022760686245334</c:v>
                </c:pt>
                <c:pt idx="23">
                  <c:v>20.742498895757489</c:v>
                </c:pt>
                <c:pt idx="24">
                  <c:v>23.326944304588007</c:v>
                </c:pt>
                <c:pt idx="25">
                  <c:v>15.884918964962518</c:v>
                </c:pt>
                <c:pt idx="26">
                  <c:v>28.295382917626121</c:v>
                </c:pt>
                <c:pt idx="27">
                  <c:v>29.767559809063584</c:v>
                </c:pt>
                <c:pt idx="28">
                  <c:v>21.599634269860289</c:v>
                </c:pt>
                <c:pt idx="29">
                  <c:v>23.186227045576231</c:v>
                </c:pt>
                <c:pt idx="30">
                  <c:v>14.499449441734464</c:v>
                </c:pt>
                <c:pt idx="31">
                  <c:v>22.819924044743225</c:v>
                </c:pt>
                <c:pt idx="32">
                  <c:v>19.775456747746883</c:v>
                </c:pt>
                <c:pt idx="33">
                  <c:v>23.199563803463079</c:v>
                </c:pt>
                <c:pt idx="34">
                  <c:v>23.506990524936256</c:v>
                </c:pt>
                <c:pt idx="38">
                  <c:v>16.316967255299147</c:v>
                </c:pt>
                <c:pt idx="39">
                  <c:v>19.575164189469458</c:v>
                </c:pt>
                <c:pt idx="41">
                  <c:v>20.964187785837719</c:v>
                </c:pt>
                <c:pt idx="42">
                  <c:v>19.826213483515129</c:v>
                </c:pt>
                <c:pt idx="43">
                  <c:v>20.075037269790649</c:v>
                </c:pt>
                <c:pt idx="44">
                  <c:v>23.763455803572089</c:v>
                </c:pt>
                <c:pt idx="45">
                  <c:v>19.938478167196713</c:v>
                </c:pt>
                <c:pt idx="46">
                  <c:v>19.043387292301389</c:v>
                </c:pt>
                <c:pt idx="47">
                  <c:v>20.867059438266303</c:v>
                </c:pt>
                <c:pt idx="48">
                  <c:v>20.305641333097586</c:v>
                </c:pt>
                <c:pt idx="49">
                  <c:v>24.517259565716731</c:v>
                </c:pt>
                <c:pt idx="50">
                  <c:v>26.439560602941729</c:v>
                </c:pt>
                <c:pt idx="51">
                  <c:v>21.059298775156336</c:v>
                </c:pt>
                <c:pt idx="52">
                  <c:v>24.161923758438508</c:v>
                </c:pt>
                <c:pt idx="53">
                  <c:v>21.669048842278787</c:v>
                </c:pt>
                <c:pt idx="54">
                  <c:v>24.125348558021603</c:v>
                </c:pt>
                <c:pt idx="55">
                  <c:v>22.741024994111129</c:v>
                </c:pt>
                <c:pt idx="56">
                  <c:v>23.856454803411541</c:v>
                </c:pt>
                <c:pt idx="57">
                  <c:v>20.956695028766926</c:v>
                </c:pt>
                <c:pt idx="58">
                  <c:v>9.7034053566050158</c:v>
                </c:pt>
                <c:pt idx="59">
                  <c:v>6.0128015080116555</c:v>
                </c:pt>
                <c:pt idx="60">
                  <c:v>3.5258564607366187</c:v>
                </c:pt>
                <c:pt idx="61">
                  <c:v>20.786014583130601</c:v>
                </c:pt>
                <c:pt idx="62">
                  <c:v>13.565271494757209</c:v>
                </c:pt>
                <c:pt idx="63">
                  <c:v>15.104536902378024</c:v>
                </c:pt>
                <c:pt idx="64">
                  <c:v>10.837558092203286</c:v>
                </c:pt>
                <c:pt idx="65">
                  <c:v>17.195486195420269</c:v>
                </c:pt>
                <c:pt idx="66">
                  <c:v>21.101625259985322</c:v>
                </c:pt>
                <c:pt idx="67">
                  <c:v>16.026953168681931</c:v>
                </c:pt>
                <c:pt idx="68">
                  <c:v>17.533597622522727</c:v>
                </c:pt>
                <c:pt idx="69">
                  <c:v>17.626326250358026</c:v>
                </c:pt>
                <c:pt idx="70">
                  <c:v>20.200737595218129</c:v>
                </c:pt>
                <c:pt idx="71">
                  <c:v>20.156825383313805</c:v>
                </c:pt>
                <c:pt idx="72">
                  <c:v>19.422467317949689</c:v>
                </c:pt>
                <c:pt idx="73">
                  <c:v>16.389720370470325</c:v>
                </c:pt>
                <c:pt idx="74">
                  <c:v>9.3748529529430566</c:v>
                </c:pt>
                <c:pt idx="75">
                  <c:v>15.012364904377904</c:v>
                </c:pt>
                <c:pt idx="76">
                  <c:v>18.792918232640069</c:v>
                </c:pt>
                <c:pt idx="77">
                  <c:v>17.526266666365174</c:v>
                </c:pt>
                <c:pt idx="78">
                  <c:v>18.076004916325559</c:v>
                </c:pt>
                <c:pt idx="79">
                  <c:v>11.265489201203689</c:v>
                </c:pt>
                <c:pt idx="80">
                  <c:v>17.109986647670031</c:v>
                </c:pt>
                <c:pt idx="81">
                  <c:v>16.847821665744135</c:v>
                </c:pt>
                <c:pt idx="82">
                  <c:v>9.6497624856695019</c:v>
                </c:pt>
              </c:numCache>
            </c:numRef>
          </c:val>
        </c:ser>
        <c:ser>
          <c:idx val="2"/>
          <c:order val="3"/>
          <c:tx>
            <c:strRef>
              <c:f>POADR!$C$3</c:f>
              <c:strCache>
                <c:ptCount val="1"/>
                <c:pt idx="0">
                  <c:v>ПДНП 2002</c:v>
                </c:pt>
              </c:strCache>
            </c:strRef>
          </c:tx>
          <c:spPr>
            <a:ln w="28575">
              <a:noFill/>
            </a:ln>
          </c:spPr>
          <c:marker>
            <c:symbol val="square"/>
            <c:size val="5"/>
            <c:spPr>
              <a:solidFill>
                <a:srgbClr val="FFFF00"/>
              </a:solidFill>
              <a:ln>
                <a:solidFill>
                  <a:srgbClr val="996600"/>
                </a:solidFill>
              </a:ln>
            </c:spPr>
          </c:marker>
          <c:val>
            <c:numRef>
              <c:f>POADR!$E$7:$E$89</c:f>
              <c:numCache>
                <c:formatCode>General</c:formatCode>
                <c:ptCount val="83"/>
                <c:pt idx="0">
                  <c:v>27.175518667302939</c:v>
                </c:pt>
                <c:pt idx="1">
                  <c:v>32.179168043759468</c:v>
                </c:pt>
                <c:pt idx="2">
                  <c:v>32.267751131049259</c:v>
                </c:pt>
                <c:pt idx="3">
                  <c:v>31.292177155338127</c:v>
                </c:pt>
                <c:pt idx="4">
                  <c:v>35.764196057799928</c:v>
                </c:pt>
                <c:pt idx="5">
                  <c:v>30.483785023569489</c:v>
                </c:pt>
                <c:pt idx="6">
                  <c:v>35.294696104089113</c:v>
                </c:pt>
                <c:pt idx="7">
                  <c:v>32.310487294825194</c:v>
                </c:pt>
                <c:pt idx="8">
                  <c:v>28.660185086895591</c:v>
                </c:pt>
                <c:pt idx="9">
                  <c:v>27.962883535703703</c:v>
                </c:pt>
                <c:pt idx="10">
                  <c:v>30.752626591427497</c:v>
                </c:pt>
                <c:pt idx="11">
                  <c:v>32.841949740157958</c:v>
                </c:pt>
                <c:pt idx="12">
                  <c:v>32.095455231245587</c:v>
                </c:pt>
                <c:pt idx="13">
                  <c:v>32.608729153198475</c:v>
                </c:pt>
                <c:pt idx="14">
                  <c:v>38.952597852989911</c:v>
                </c:pt>
                <c:pt idx="15">
                  <c:v>35.943879139742982</c:v>
                </c:pt>
                <c:pt idx="16">
                  <c:v>30.921799131336048</c:v>
                </c:pt>
                <c:pt idx="17">
                  <c:v>21.424911464954395</c:v>
                </c:pt>
                <c:pt idx="18">
                  <c:v>27.057309516987626</c:v>
                </c:pt>
                <c:pt idx="19">
                  <c:v>19.332310317712988</c:v>
                </c:pt>
                <c:pt idx="20">
                  <c:v>24.457093824967629</c:v>
                </c:pt>
                <c:pt idx="21">
                  <c:v>18.175689604550989</c:v>
                </c:pt>
                <c:pt idx="22">
                  <c:v>29.287400348108289</c:v>
                </c:pt>
                <c:pt idx="23">
                  <c:v>25.90852660312801</c:v>
                </c:pt>
                <c:pt idx="24">
                  <c:v>30.214905331985943</c:v>
                </c:pt>
                <c:pt idx="25">
                  <c:v>17.195913934480465</c:v>
                </c:pt>
                <c:pt idx="26">
                  <c:v>36.023124644270439</c:v>
                </c:pt>
                <c:pt idx="27">
                  <c:v>38.981957631721244</c:v>
                </c:pt>
                <c:pt idx="28">
                  <c:v>25.234092886524429</c:v>
                </c:pt>
                <c:pt idx="29">
                  <c:v>25.774211657103827</c:v>
                </c:pt>
                <c:pt idx="30">
                  <c:v>17.644366121491892</c:v>
                </c:pt>
                <c:pt idx="31">
                  <c:v>24.936627961118869</c:v>
                </c:pt>
                <c:pt idx="32">
                  <c:v>22.872939527333486</c:v>
                </c:pt>
                <c:pt idx="33">
                  <c:v>24.507221099970121</c:v>
                </c:pt>
                <c:pt idx="34">
                  <c:v>25.826884174208391</c:v>
                </c:pt>
                <c:pt idx="38">
                  <c:v>18.979077492785127</c:v>
                </c:pt>
                <c:pt idx="39">
                  <c:v>21.06705475274979</c:v>
                </c:pt>
                <c:pt idx="41">
                  <c:v>23.178843037850854</c:v>
                </c:pt>
                <c:pt idx="42">
                  <c:v>22.896656444271066</c:v>
                </c:pt>
                <c:pt idx="43">
                  <c:v>26.299442088632379</c:v>
                </c:pt>
                <c:pt idx="44">
                  <c:v>27.975512637174976</c:v>
                </c:pt>
                <c:pt idx="45">
                  <c:v>21.702934786108639</c:v>
                </c:pt>
                <c:pt idx="46">
                  <c:v>23.87905561435695</c:v>
                </c:pt>
                <c:pt idx="47">
                  <c:v>25.000155436325123</c:v>
                </c:pt>
                <c:pt idx="48">
                  <c:v>26.879823404734591</c:v>
                </c:pt>
                <c:pt idx="49">
                  <c:v>30.873237351376329</c:v>
                </c:pt>
                <c:pt idx="50">
                  <c:v>31.522900430102229</c:v>
                </c:pt>
                <c:pt idx="51">
                  <c:v>23.412775476482981</c:v>
                </c:pt>
                <c:pt idx="52">
                  <c:v>27.801686334977177</c:v>
                </c:pt>
                <c:pt idx="53">
                  <c:v>24.338026580424291</c:v>
                </c:pt>
                <c:pt idx="54">
                  <c:v>24.822063792636641</c:v>
                </c:pt>
                <c:pt idx="55">
                  <c:v>25.698178373995727</c:v>
                </c:pt>
                <c:pt idx="56">
                  <c:v>27.663044092728629</c:v>
                </c:pt>
                <c:pt idx="57">
                  <c:v>25.435591773482063</c:v>
                </c:pt>
                <c:pt idx="58">
                  <c:v>11.418171114993218</c:v>
                </c:pt>
                <c:pt idx="59">
                  <c:v>6.5424987347729004</c:v>
                </c:pt>
                <c:pt idx="60">
                  <c:v>3.8824818173803952</c:v>
                </c:pt>
                <c:pt idx="61">
                  <c:v>24.903724266521532</c:v>
                </c:pt>
                <c:pt idx="62">
                  <c:v>20.88697947585997</c:v>
                </c:pt>
                <c:pt idx="63">
                  <c:v>18.691248555791329</c:v>
                </c:pt>
                <c:pt idx="64">
                  <c:v>12.843043170705926</c:v>
                </c:pt>
                <c:pt idx="65">
                  <c:v>22.359252897475653</c:v>
                </c:pt>
                <c:pt idx="66">
                  <c:v>24.057126975864129</c:v>
                </c:pt>
                <c:pt idx="67">
                  <c:v>20.805486840098329</c:v>
                </c:pt>
                <c:pt idx="68">
                  <c:v>19.793929645140253</c:v>
                </c:pt>
                <c:pt idx="69">
                  <c:v>21.021288276763006</c:v>
                </c:pt>
                <c:pt idx="70">
                  <c:v>25.287323236397079</c:v>
                </c:pt>
                <c:pt idx="71">
                  <c:v>23.250391495154314</c:v>
                </c:pt>
                <c:pt idx="72">
                  <c:v>22.510329240069488</c:v>
                </c:pt>
                <c:pt idx="73">
                  <c:v>19.68825691432717</c:v>
                </c:pt>
                <c:pt idx="74">
                  <c:v>11.214296505873946</c:v>
                </c:pt>
                <c:pt idx="75">
                  <c:v>13.460689236115561</c:v>
                </c:pt>
                <c:pt idx="76">
                  <c:v>19.747654527326329</c:v>
                </c:pt>
                <c:pt idx="77">
                  <c:v>19.432719443201677</c:v>
                </c:pt>
                <c:pt idx="78">
                  <c:v>20.772438595795879</c:v>
                </c:pt>
                <c:pt idx="79">
                  <c:v>13.884597627073704</c:v>
                </c:pt>
                <c:pt idx="80">
                  <c:v>19.209272257161977</c:v>
                </c:pt>
                <c:pt idx="81">
                  <c:v>20.832420344206788</c:v>
                </c:pt>
                <c:pt idx="82">
                  <c:v>7.8039580194329758</c:v>
                </c:pt>
              </c:numCache>
            </c:numRef>
          </c:val>
        </c:ser>
        <c:hiLowLines>
          <c:spPr>
            <a:ln>
              <a:solidFill>
                <a:schemeClr val="bg1">
                  <a:lumMod val="50000"/>
                </a:schemeClr>
              </a:solidFill>
              <a:prstDash val="sysDash"/>
            </a:ln>
          </c:spPr>
        </c:hiLowLines>
        <c:marker val="1"/>
        <c:axId val="257530112"/>
        <c:axId val="290406400"/>
      </c:lineChart>
      <c:catAx>
        <c:axId val="257530112"/>
        <c:scaling>
          <c:orientation val="minMax"/>
        </c:scaling>
        <c:axPos val="b"/>
        <c:numFmt formatCode="General" sourceLinked="1"/>
        <c:maj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0406400"/>
        <c:crosses val="autoZero"/>
        <c:auto val="1"/>
        <c:lblAlgn val="ctr"/>
        <c:lblOffset val="100"/>
        <c:tickLblSkip val="3"/>
        <c:tickMarkSkip val="1"/>
      </c:catAx>
      <c:valAx>
        <c:axId val="290406400"/>
        <c:scaling>
          <c:orientation val="minMax"/>
        </c:scaling>
        <c:axPos val="l"/>
        <c:majorGridlines>
          <c:spPr>
            <a:ln w="3175">
              <a:solidFill>
                <a:srgbClr val="C0C0C0"/>
              </a:solidFill>
              <a:prstDash val="solid"/>
            </a:ln>
          </c:spPr>
        </c:majorGridlines>
        <c:numFmt formatCode="0" sourceLinked="0"/>
        <c:maj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57530112"/>
        <c:crosses val="autoZero"/>
        <c:crossBetween val="between"/>
      </c:valAx>
      <c:spPr>
        <a:noFill/>
        <a:ln w="3175">
          <a:solidFill>
            <a:srgbClr val="000000"/>
          </a:solidFill>
          <a:prstDash val="solid"/>
        </a:ln>
      </c:spPr>
    </c:plotArea>
    <c:legend>
      <c:legendPos val="b"/>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5.7192422748679132E-2"/>
          <c:y val="6.8292682926829912E-2"/>
          <c:w val="0.91681186769852463"/>
          <c:h val="0.77317073170731709"/>
        </c:manualLayout>
      </c:layout>
      <c:lineChart>
        <c:grouping val="standard"/>
        <c:ser>
          <c:idx val="0"/>
          <c:order val="0"/>
          <c:tx>
            <c:strRef>
              <c:f>OADR!$C$3</c:f>
              <c:strCache>
                <c:ptCount val="1"/>
                <c:pt idx="0">
                  <c:v>ДНП 2002</c:v>
                </c:pt>
              </c:strCache>
            </c:strRef>
          </c:tx>
          <c:spPr>
            <a:ln w="12700">
              <a:noFill/>
            </a:ln>
          </c:spPr>
          <c:marker>
            <c:symbol val="triangle"/>
            <c:size val="6"/>
            <c:spPr>
              <a:solidFill>
                <a:schemeClr val="accent5"/>
              </a:solidFill>
              <a:ln>
                <a:solidFill>
                  <a:srgbClr val="002060"/>
                </a:solidFill>
                <a:prstDash val="solid"/>
              </a:ln>
            </c:spPr>
          </c:marker>
          <c:val>
            <c:numRef>
              <c:f>OADR!$D$7:$D$89</c:f>
              <c:numCache>
                <c:formatCode>0.00</c:formatCode>
                <c:ptCount val="83"/>
                <c:pt idx="0">
                  <c:v>24.616812736155357</c:v>
                </c:pt>
                <c:pt idx="1">
                  <c:v>23.819959055390637</c:v>
                </c:pt>
                <c:pt idx="2">
                  <c:v>23.432306574956144</c:v>
                </c:pt>
                <c:pt idx="3">
                  <c:v>27.215425271606129</c:v>
                </c:pt>
                <c:pt idx="4">
                  <c:v>24.265719176604211</c:v>
                </c:pt>
                <c:pt idx="5">
                  <c:v>23.549428550969573</c:v>
                </c:pt>
                <c:pt idx="6">
                  <c:v>23.552229674913793</c:v>
                </c:pt>
                <c:pt idx="7">
                  <c:v>25.875468000507478</c:v>
                </c:pt>
                <c:pt idx="8">
                  <c:v>24.53250463040461</c:v>
                </c:pt>
                <c:pt idx="9">
                  <c:v>22.42938307861057</c:v>
                </c:pt>
                <c:pt idx="10">
                  <c:v>24.273269703421416</c:v>
                </c:pt>
                <c:pt idx="11">
                  <c:v>26.748073222904189</c:v>
                </c:pt>
                <c:pt idx="12">
                  <c:v>22.611383427984535</c:v>
                </c:pt>
                <c:pt idx="13">
                  <c:v>26.146127771709097</c:v>
                </c:pt>
                <c:pt idx="14">
                  <c:v>25.85393414574693</c:v>
                </c:pt>
                <c:pt idx="15">
                  <c:v>26.736735644948585</c:v>
                </c:pt>
                <c:pt idx="16">
                  <c:v>23.17026798361109</c:v>
                </c:pt>
                <c:pt idx="17">
                  <c:v>19.118653448359357</c:v>
                </c:pt>
                <c:pt idx="18">
                  <c:v>17.185670500723077</c:v>
                </c:pt>
                <c:pt idx="19">
                  <c:v>11.960004982391775</c:v>
                </c:pt>
                <c:pt idx="20">
                  <c:v>16.66545915595001</c:v>
                </c:pt>
                <c:pt idx="21">
                  <c:v>9.602252727912699</c:v>
                </c:pt>
                <c:pt idx="22">
                  <c:v>20.780827406591186</c:v>
                </c:pt>
                <c:pt idx="23">
                  <c:v>17.757467151972133</c:v>
                </c:pt>
                <c:pt idx="24">
                  <c:v>21.420121001557426</c:v>
                </c:pt>
                <c:pt idx="25">
                  <c:v>9.5561373599610722</c:v>
                </c:pt>
                <c:pt idx="26">
                  <c:v>24.210430465163089</c:v>
                </c:pt>
                <c:pt idx="27">
                  <c:v>25.292901150967129</c:v>
                </c:pt>
                <c:pt idx="28">
                  <c:v>21.65520748576078</c:v>
                </c:pt>
                <c:pt idx="29">
                  <c:v>25.121382792775286</c:v>
                </c:pt>
                <c:pt idx="30">
                  <c:v>16.830706503868957</c:v>
                </c:pt>
                <c:pt idx="31">
                  <c:v>24.511776654795018</c:v>
                </c:pt>
                <c:pt idx="32">
                  <c:v>18.929583101445086</c:v>
                </c:pt>
                <c:pt idx="33">
                  <c:v>23.35429619571693</c:v>
                </c:pt>
                <c:pt idx="34">
                  <c:v>24.344885016599935</c:v>
                </c:pt>
                <c:pt idx="38">
                  <c:v>21.631588208741697</c:v>
                </c:pt>
                <c:pt idx="39">
                  <c:v>22.749726979110903</c:v>
                </c:pt>
                <c:pt idx="41">
                  <c:v>22.320649945083634</c:v>
                </c:pt>
                <c:pt idx="42">
                  <c:v>20.613739376658319</c:v>
                </c:pt>
                <c:pt idx="43">
                  <c:v>17.52128103888499</c:v>
                </c:pt>
                <c:pt idx="44">
                  <c:v>21.27207742892211</c:v>
                </c:pt>
                <c:pt idx="45">
                  <c:v>20.582111276662879</c:v>
                </c:pt>
                <c:pt idx="46">
                  <c:v>16.477582382921035</c:v>
                </c:pt>
                <c:pt idx="47">
                  <c:v>19.643241814193903</c:v>
                </c:pt>
                <c:pt idx="48">
                  <c:v>18.070783171079189</c:v>
                </c:pt>
                <c:pt idx="49">
                  <c:v>21.232708159372027</c:v>
                </c:pt>
                <c:pt idx="50">
                  <c:v>23.028297952837629</c:v>
                </c:pt>
                <c:pt idx="51">
                  <c:v>19.722642814006925</c:v>
                </c:pt>
                <c:pt idx="52">
                  <c:v>23.864813826327619</c:v>
                </c:pt>
                <c:pt idx="53">
                  <c:v>20.662131677616188</c:v>
                </c:pt>
                <c:pt idx="54">
                  <c:v>22.670518054284791</c:v>
                </c:pt>
                <c:pt idx="55">
                  <c:v>21.399348269027517</c:v>
                </c:pt>
                <c:pt idx="56">
                  <c:v>22.503191782843285</c:v>
                </c:pt>
                <c:pt idx="57">
                  <c:v>19.599249947253135</c:v>
                </c:pt>
                <c:pt idx="58">
                  <c:v>9.1906377175419269</c:v>
                </c:pt>
                <c:pt idx="59">
                  <c:v>5.3779592328441197</c:v>
                </c:pt>
                <c:pt idx="60">
                  <c:v>3.6037896721372307</c:v>
                </c:pt>
                <c:pt idx="61">
                  <c:v>20.343427082238627</c:v>
                </c:pt>
                <c:pt idx="62">
                  <c:v>14.770563594821024</c:v>
                </c:pt>
                <c:pt idx="63">
                  <c:v>15.141999772091298</c:v>
                </c:pt>
                <c:pt idx="64">
                  <c:v>10.109458445513518</c:v>
                </c:pt>
                <c:pt idx="65">
                  <c:v>17.542382654826429</c:v>
                </c:pt>
                <c:pt idx="66">
                  <c:v>20.179958628266284</c:v>
                </c:pt>
                <c:pt idx="67">
                  <c:v>15.013501754106006</c:v>
                </c:pt>
                <c:pt idx="68">
                  <c:v>16.342401027012741</c:v>
                </c:pt>
                <c:pt idx="69">
                  <c:v>16.548340632745624</c:v>
                </c:pt>
                <c:pt idx="70">
                  <c:v>19.559092433701526</c:v>
                </c:pt>
                <c:pt idx="71">
                  <c:v>19.968020970462725</c:v>
                </c:pt>
                <c:pt idx="72">
                  <c:v>18.867873060422234</c:v>
                </c:pt>
                <c:pt idx="73">
                  <c:v>15.94391533185992</c:v>
                </c:pt>
                <c:pt idx="74">
                  <c:v>9.709587234770952</c:v>
                </c:pt>
                <c:pt idx="75">
                  <c:v>9.5254899831695568</c:v>
                </c:pt>
                <c:pt idx="76">
                  <c:v>16.276035286326838</c:v>
                </c:pt>
                <c:pt idx="77">
                  <c:v>14.900993959461816</c:v>
                </c:pt>
                <c:pt idx="78">
                  <c:v>15.395008925548106</c:v>
                </c:pt>
                <c:pt idx="79">
                  <c:v>8.6486247196316839</c:v>
                </c:pt>
                <c:pt idx="80">
                  <c:v>12.322722487149322</c:v>
                </c:pt>
                <c:pt idx="81">
                  <c:v>14.63433457845832</c:v>
                </c:pt>
                <c:pt idx="82">
                  <c:v>5.5001171234481143</c:v>
                </c:pt>
              </c:numCache>
            </c:numRef>
          </c:val>
          <c:smooth val="1"/>
        </c:ser>
        <c:ser>
          <c:idx val="1"/>
          <c:order val="1"/>
          <c:tx>
            <c:strRef>
              <c:f>OADR!$F$3</c:f>
              <c:strCache>
                <c:ptCount val="1"/>
                <c:pt idx="0">
                  <c:v>ДНП 2010</c:v>
                </c:pt>
              </c:strCache>
            </c:strRef>
          </c:tx>
          <c:spPr>
            <a:ln w="28575">
              <a:noFill/>
            </a:ln>
          </c:spPr>
          <c:marker>
            <c:symbol val="triangle"/>
            <c:size val="6"/>
            <c:spPr>
              <a:solidFill>
                <a:srgbClr val="00B050"/>
              </a:solidFill>
              <a:ln>
                <a:solidFill>
                  <a:srgbClr val="003300"/>
                </a:solidFill>
                <a:prstDash val="solid"/>
              </a:ln>
            </c:spPr>
          </c:marker>
          <c:val>
            <c:numRef>
              <c:f>OADR!$G$7:$G$89</c:f>
              <c:numCache>
                <c:formatCode>0.00</c:formatCode>
                <c:ptCount val="83"/>
                <c:pt idx="0">
                  <c:v>22.214897824653931</c:v>
                </c:pt>
                <c:pt idx="1">
                  <c:v>20.732183453592963</c:v>
                </c:pt>
                <c:pt idx="2">
                  <c:v>21.646081630670455</c:v>
                </c:pt>
                <c:pt idx="3">
                  <c:v>23.741971327136234</c:v>
                </c:pt>
                <c:pt idx="4">
                  <c:v>21.15744670603889</c:v>
                </c:pt>
                <c:pt idx="5">
                  <c:v>21.345421020282728</c:v>
                </c:pt>
                <c:pt idx="6">
                  <c:v>20.817582250372084</c:v>
                </c:pt>
                <c:pt idx="7">
                  <c:v>22.763467910347789</c:v>
                </c:pt>
                <c:pt idx="8">
                  <c:v>21.85255494980963</c:v>
                </c:pt>
                <c:pt idx="9">
                  <c:v>20.217597675364729</c:v>
                </c:pt>
                <c:pt idx="10">
                  <c:v>22.552457555768086</c:v>
                </c:pt>
                <c:pt idx="11">
                  <c:v>23.983737591904049</c:v>
                </c:pt>
                <c:pt idx="12">
                  <c:v>20.289986975693189</c:v>
                </c:pt>
                <c:pt idx="13">
                  <c:v>23.621101039337692</c:v>
                </c:pt>
                <c:pt idx="14">
                  <c:v>22.623132762124726</c:v>
                </c:pt>
                <c:pt idx="15">
                  <c:v>23.582176403585489</c:v>
                </c:pt>
                <c:pt idx="16">
                  <c:v>22.326864560114089</c:v>
                </c:pt>
                <c:pt idx="17">
                  <c:v>22.045050292410703</c:v>
                </c:pt>
                <c:pt idx="18">
                  <c:v>18.061896038692293</c:v>
                </c:pt>
                <c:pt idx="19">
                  <c:v>12.958851439261046</c:v>
                </c:pt>
                <c:pt idx="20">
                  <c:v>17.392702615114729</c:v>
                </c:pt>
                <c:pt idx="21">
                  <c:v>10.663226166399332</c:v>
                </c:pt>
                <c:pt idx="22">
                  <c:v>18.906032747421449</c:v>
                </c:pt>
                <c:pt idx="23">
                  <c:v>17.791461490048782</c:v>
                </c:pt>
                <c:pt idx="24">
                  <c:v>20.28073181264411</c:v>
                </c:pt>
                <c:pt idx="25">
                  <c:v>11.971515380353658</c:v>
                </c:pt>
                <c:pt idx="26">
                  <c:v>22.08393839608943</c:v>
                </c:pt>
                <c:pt idx="27">
                  <c:v>22.458542778065496</c:v>
                </c:pt>
                <c:pt idx="28">
                  <c:v>21.860936165636193</c:v>
                </c:pt>
                <c:pt idx="29">
                  <c:v>23.020112440791486</c:v>
                </c:pt>
                <c:pt idx="30">
                  <c:v>13.962147706233306</c:v>
                </c:pt>
                <c:pt idx="31">
                  <c:v>23.202773910492262</c:v>
                </c:pt>
                <c:pt idx="32">
                  <c:v>18.414916994047708</c:v>
                </c:pt>
                <c:pt idx="33">
                  <c:v>22.051129421347792</c:v>
                </c:pt>
                <c:pt idx="34">
                  <c:v>22.63676729313859</c:v>
                </c:pt>
                <c:pt idx="38">
                  <c:v>17.809410194714605</c:v>
                </c:pt>
                <c:pt idx="39">
                  <c:v>20.403848957573945</c:v>
                </c:pt>
                <c:pt idx="41">
                  <c:v>19.977648299481221</c:v>
                </c:pt>
                <c:pt idx="42">
                  <c:v>18.108477687207781</c:v>
                </c:pt>
                <c:pt idx="43">
                  <c:v>16.818678519963207</c:v>
                </c:pt>
                <c:pt idx="44">
                  <c:v>19.627631106256054</c:v>
                </c:pt>
                <c:pt idx="45">
                  <c:v>19.062645210404689</c:v>
                </c:pt>
                <c:pt idx="46">
                  <c:v>16.606892537729429</c:v>
                </c:pt>
                <c:pt idx="47">
                  <c:v>18.310904461854655</c:v>
                </c:pt>
                <c:pt idx="48">
                  <c:v>18.31842709054208</c:v>
                </c:pt>
                <c:pt idx="49">
                  <c:v>20.683945016093645</c:v>
                </c:pt>
                <c:pt idx="50">
                  <c:v>20.866226219123035</c:v>
                </c:pt>
                <c:pt idx="51">
                  <c:v>18.849250529412945</c:v>
                </c:pt>
                <c:pt idx="52">
                  <c:v>22.986177475182952</c:v>
                </c:pt>
                <c:pt idx="53">
                  <c:v>20.997067106584495</c:v>
                </c:pt>
                <c:pt idx="54">
                  <c:v>22.295349428592289</c:v>
                </c:pt>
                <c:pt idx="55">
                  <c:v>21.254690216893927</c:v>
                </c:pt>
                <c:pt idx="56">
                  <c:v>21.897284804431827</c:v>
                </c:pt>
                <c:pt idx="57">
                  <c:v>19.398089248684528</c:v>
                </c:pt>
                <c:pt idx="58">
                  <c:v>10.354267175444223</c:v>
                </c:pt>
                <c:pt idx="59">
                  <c:v>7.6309576177608616</c:v>
                </c:pt>
                <c:pt idx="60">
                  <c:v>5.4029634983737047</c:v>
                </c:pt>
                <c:pt idx="61">
                  <c:v>20.007554599775002</c:v>
                </c:pt>
                <c:pt idx="62">
                  <c:v>13.192286673432752</c:v>
                </c:pt>
                <c:pt idx="63">
                  <c:v>14.330668936921597</c:v>
                </c:pt>
                <c:pt idx="64">
                  <c:v>9.8536128096966884</c:v>
                </c:pt>
                <c:pt idx="65">
                  <c:v>16.817088730398652</c:v>
                </c:pt>
                <c:pt idx="66">
                  <c:v>20.579346829426722</c:v>
                </c:pt>
                <c:pt idx="67">
                  <c:v>14.421050622800299</c:v>
                </c:pt>
                <c:pt idx="68">
                  <c:v>16.649325860468021</c:v>
                </c:pt>
                <c:pt idx="69">
                  <c:v>16.51448039566279</c:v>
                </c:pt>
                <c:pt idx="70">
                  <c:v>18.754590908570826</c:v>
                </c:pt>
                <c:pt idx="71">
                  <c:v>19.156943534359989</c:v>
                </c:pt>
                <c:pt idx="72">
                  <c:v>18.008385417478507</c:v>
                </c:pt>
                <c:pt idx="73">
                  <c:v>17.102322892730449</c:v>
                </c:pt>
                <c:pt idx="74">
                  <c:v>10.549173394848133</c:v>
                </c:pt>
                <c:pt idx="75">
                  <c:v>13.735812935867656</c:v>
                </c:pt>
                <c:pt idx="76">
                  <c:v>18.322325144515126</c:v>
                </c:pt>
                <c:pt idx="77">
                  <c:v>17.000529780618713</c:v>
                </c:pt>
                <c:pt idx="78">
                  <c:v>16.747977521151121</c:v>
                </c:pt>
                <c:pt idx="79">
                  <c:v>12.4259832081308</c:v>
                </c:pt>
                <c:pt idx="80">
                  <c:v>15.158568351016214</c:v>
                </c:pt>
                <c:pt idx="81">
                  <c:v>16.178313742759389</c:v>
                </c:pt>
                <c:pt idx="82">
                  <c:v>7.9466608846487592</c:v>
                </c:pt>
              </c:numCache>
            </c:numRef>
          </c:val>
        </c:ser>
        <c:ser>
          <c:idx val="2"/>
          <c:order val="2"/>
          <c:tx>
            <c:strRef>
              <c:f>POADR!$C$3</c:f>
              <c:strCache>
                <c:ptCount val="1"/>
                <c:pt idx="0">
                  <c:v>ПДНП 2002</c:v>
                </c:pt>
              </c:strCache>
            </c:strRef>
          </c:tx>
          <c:spPr>
            <a:ln w="28575">
              <a:noFill/>
            </a:ln>
          </c:spPr>
          <c:marker>
            <c:symbol val="square"/>
            <c:size val="5"/>
            <c:spPr>
              <a:noFill/>
              <a:ln>
                <a:solidFill>
                  <a:srgbClr val="7030A0"/>
                </a:solidFill>
              </a:ln>
            </c:spPr>
          </c:marker>
          <c:val>
            <c:numRef>
              <c:f>POADR!$D$7:$D$89</c:f>
              <c:numCache>
                <c:formatCode>0.00</c:formatCode>
                <c:ptCount val="83"/>
                <c:pt idx="0">
                  <c:v>27.392543442708959</c:v>
                </c:pt>
                <c:pt idx="1">
                  <c:v>33.326581627864478</c:v>
                </c:pt>
                <c:pt idx="2">
                  <c:v>40.050291587784486</c:v>
                </c:pt>
                <c:pt idx="3">
                  <c:v>47.836554503777144</c:v>
                </c:pt>
                <c:pt idx="4">
                  <c:v>42.118510196428119</c:v>
                </c:pt>
                <c:pt idx="5">
                  <c:v>31.368932863919586</c:v>
                </c:pt>
                <c:pt idx="6">
                  <c:v>37.807112884786811</c:v>
                </c:pt>
                <c:pt idx="7">
                  <c:v>33.508171457639989</c:v>
                </c:pt>
                <c:pt idx="8">
                  <c:v>30.622012240659171</c:v>
                </c:pt>
                <c:pt idx="9">
                  <c:v>29.135727871593634</c:v>
                </c:pt>
                <c:pt idx="10">
                  <c:v>30.991737339045269</c:v>
                </c:pt>
                <c:pt idx="11">
                  <c:v>36.59922182340383</c:v>
                </c:pt>
                <c:pt idx="12">
                  <c:v>39.471662298411225</c:v>
                </c:pt>
                <c:pt idx="13">
                  <c:v>33.617497946217533</c:v>
                </c:pt>
                <c:pt idx="14">
                  <c:v>45.689517573730022</c:v>
                </c:pt>
                <c:pt idx="15">
                  <c:v>40.417361539688059</c:v>
                </c:pt>
                <c:pt idx="16">
                  <c:v>38.031491189417437</c:v>
                </c:pt>
                <c:pt idx="17">
                  <c:v>17.581292957052316</c:v>
                </c:pt>
                <c:pt idx="18">
                  <c:v>34.302735435795348</c:v>
                </c:pt>
                <c:pt idx="19">
                  <c:v>25.235923805350687</c:v>
                </c:pt>
                <c:pt idx="20">
                  <c:v>30.912581819870102</c:v>
                </c:pt>
                <c:pt idx="21">
                  <c:v>19.043233129041774</c:v>
                </c:pt>
                <c:pt idx="22">
                  <c:v>30.664971050672829</c:v>
                </c:pt>
                <c:pt idx="23">
                  <c:v>26.810060373290931</c:v>
                </c:pt>
                <c:pt idx="24">
                  <c:v>37.361478406380002</c:v>
                </c:pt>
                <c:pt idx="25">
                  <c:v>22.455244836599249</c:v>
                </c:pt>
                <c:pt idx="26">
                  <c:v>44.565536935884687</c:v>
                </c:pt>
                <c:pt idx="27">
                  <c:v>47.566133928103319</c:v>
                </c:pt>
                <c:pt idx="28">
                  <c:v>24.001403575136752</c:v>
                </c:pt>
                <c:pt idx="29">
                  <c:v>27.388934835475613</c:v>
                </c:pt>
                <c:pt idx="30">
                  <c:v>19.553613797612435</c:v>
                </c:pt>
                <c:pt idx="31">
                  <c:v>27.339928175830291</c:v>
                </c:pt>
                <c:pt idx="32">
                  <c:v>23.878554911961089</c:v>
                </c:pt>
                <c:pt idx="33">
                  <c:v>27.138100220983286</c:v>
                </c:pt>
                <c:pt idx="34">
                  <c:v>27.80885368471419</c:v>
                </c:pt>
                <c:pt idx="38">
                  <c:v>22.534033789076091</c:v>
                </c:pt>
                <c:pt idx="39">
                  <c:v>22.965979326974562</c:v>
                </c:pt>
                <c:pt idx="41">
                  <c:v>25.289217669356702</c:v>
                </c:pt>
                <c:pt idx="42">
                  <c:v>23.343361174985088</c:v>
                </c:pt>
                <c:pt idx="43">
                  <c:v>24.434099283691712</c:v>
                </c:pt>
                <c:pt idx="44">
                  <c:v>26.118004597550264</c:v>
                </c:pt>
                <c:pt idx="45">
                  <c:v>22.667805277264534</c:v>
                </c:pt>
                <c:pt idx="46">
                  <c:v>23.97449301517387</c:v>
                </c:pt>
                <c:pt idx="47">
                  <c:v>23.286152961088803</c:v>
                </c:pt>
                <c:pt idx="48">
                  <c:v>30.845391445968929</c:v>
                </c:pt>
                <c:pt idx="49">
                  <c:v>32.749542227888035</c:v>
                </c:pt>
                <c:pt idx="50">
                  <c:v>33.494327516145304</c:v>
                </c:pt>
                <c:pt idx="51">
                  <c:v>24.559680011198797</c:v>
                </c:pt>
                <c:pt idx="52">
                  <c:v>29.663233008681132</c:v>
                </c:pt>
                <c:pt idx="53">
                  <c:v>26.663538588908526</c:v>
                </c:pt>
                <c:pt idx="54">
                  <c:v>29.03190078196511</c:v>
                </c:pt>
                <c:pt idx="55">
                  <c:v>28.187895363176334</c:v>
                </c:pt>
                <c:pt idx="56">
                  <c:v>29.839524070193246</c:v>
                </c:pt>
                <c:pt idx="57">
                  <c:v>28.250116900518382</c:v>
                </c:pt>
                <c:pt idx="58">
                  <c:v>12.679963978822236</c:v>
                </c:pt>
                <c:pt idx="59">
                  <c:v>7.9181653447846134</c:v>
                </c:pt>
                <c:pt idx="60">
                  <c:v>4.8995690660039362</c:v>
                </c:pt>
                <c:pt idx="61">
                  <c:v>26.839895372377185</c:v>
                </c:pt>
                <c:pt idx="62">
                  <c:v>20.476452996988002</c:v>
                </c:pt>
                <c:pt idx="63">
                  <c:v>20.556782539526385</c:v>
                </c:pt>
                <c:pt idx="64">
                  <c:v>23.197296467494887</c:v>
                </c:pt>
                <c:pt idx="65">
                  <c:v>27.99359023040957</c:v>
                </c:pt>
                <c:pt idx="66">
                  <c:v>25.277488106377284</c:v>
                </c:pt>
                <c:pt idx="67">
                  <c:v>24.92239205951271</c:v>
                </c:pt>
                <c:pt idx="68">
                  <c:v>23.3425467244438</c:v>
                </c:pt>
                <c:pt idx="69">
                  <c:v>27.810595207990531</c:v>
                </c:pt>
                <c:pt idx="70">
                  <c:v>28.836409859287329</c:v>
                </c:pt>
                <c:pt idx="71">
                  <c:v>23.950545607137673</c:v>
                </c:pt>
                <c:pt idx="72">
                  <c:v>23.755919434143923</c:v>
                </c:pt>
                <c:pt idx="73">
                  <c:v>22.021295272923879</c:v>
                </c:pt>
                <c:pt idx="74">
                  <c:v>13.529828311518239</c:v>
                </c:pt>
                <c:pt idx="75">
                  <c:v>20.035222197710226</c:v>
                </c:pt>
                <c:pt idx="76">
                  <c:v>24.61215230598669</c:v>
                </c:pt>
                <c:pt idx="77">
                  <c:v>27.423236353364366</c:v>
                </c:pt>
                <c:pt idx="78">
                  <c:v>27.033038804822514</c:v>
                </c:pt>
                <c:pt idx="79">
                  <c:v>30.632565556083254</c:v>
                </c:pt>
                <c:pt idx="80">
                  <c:v>28.326089447346654</c:v>
                </c:pt>
                <c:pt idx="81">
                  <c:v>26.898423218706576</c:v>
                </c:pt>
                <c:pt idx="82">
                  <c:v>19.600954431466931</c:v>
                </c:pt>
              </c:numCache>
            </c:numRef>
          </c:val>
        </c:ser>
        <c:ser>
          <c:idx val="3"/>
          <c:order val="3"/>
          <c:tx>
            <c:strRef>
              <c:f>POADR!$F$3</c:f>
              <c:strCache>
                <c:ptCount val="1"/>
                <c:pt idx="0">
                  <c:v>ПДНП 2010</c:v>
                </c:pt>
              </c:strCache>
            </c:strRef>
          </c:tx>
          <c:spPr>
            <a:ln w="28575">
              <a:noFill/>
            </a:ln>
          </c:spPr>
          <c:marker>
            <c:symbol val="square"/>
            <c:size val="5"/>
            <c:spPr>
              <a:solidFill>
                <a:srgbClr val="FFFF00"/>
              </a:solidFill>
              <a:ln w="9525">
                <a:solidFill>
                  <a:srgbClr val="663300"/>
                </a:solidFill>
              </a:ln>
            </c:spPr>
          </c:marker>
          <c:val>
            <c:numRef>
              <c:f>POADR!$G$7:$G$89</c:f>
              <c:numCache>
                <c:formatCode>0.00</c:formatCode>
                <c:ptCount val="83"/>
                <c:pt idx="0">
                  <c:v>21.913618447460287</c:v>
                </c:pt>
                <c:pt idx="1">
                  <c:v>26.325770890137075</c:v>
                </c:pt>
                <c:pt idx="2">
                  <c:v>29.999871301691201</c:v>
                </c:pt>
                <c:pt idx="3">
                  <c:v>26.535087286957026</c:v>
                </c:pt>
                <c:pt idx="4">
                  <c:v>30.433963724714932</c:v>
                </c:pt>
                <c:pt idx="5">
                  <c:v>25.772330275093257</c:v>
                </c:pt>
                <c:pt idx="6">
                  <c:v>30.180106382070626</c:v>
                </c:pt>
                <c:pt idx="7">
                  <c:v>29.266938696145289</c:v>
                </c:pt>
                <c:pt idx="8">
                  <c:v>28.12864113695187</c:v>
                </c:pt>
                <c:pt idx="9">
                  <c:v>22.865052058177902</c:v>
                </c:pt>
                <c:pt idx="10">
                  <c:v>29.024950756666147</c:v>
                </c:pt>
                <c:pt idx="11">
                  <c:v>30.072120211223389</c:v>
                </c:pt>
                <c:pt idx="12">
                  <c:v>29.289774207314569</c:v>
                </c:pt>
                <c:pt idx="13">
                  <c:v>29.544898110607058</c:v>
                </c:pt>
                <c:pt idx="14">
                  <c:v>34.002407308962816</c:v>
                </c:pt>
                <c:pt idx="15">
                  <c:v>31.542008618276444</c:v>
                </c:pt>
                <c:pt idx="16">
                  <c:v>29.031000733061227</c:v>
                </c:pt>
                <c:pt idx="17">
                  <c:v>12.405358146073848</c:v>
                </c:pt>
                <c:pt idx="18">
                  <c:v>26.855997323752085</c:v>
                </c:pt>
                <c:pt idx="19">
                  <c:v>21.211604389944664</c:v>
                </c:pt>
                <c:pt idx="20">
                  <c:v>22.676018211760329</c:v>
                </c:pt>
                <c:pt idx="21">
                  <c:v>15.310156083692632</c:v>
                </c:pt>
                <c:pt idx="22">
                  <c:v>28.874906628621293</c:v>
                </c:pt>
                <c:pt idx="23">
                  <c:v>20.218519793021045</c:v>
                </c:pt>
                <c:pt idx="24">
                  <c:v>22.488968900829214</c:v>
                </c:pt>
                <c:pt idx="25">
                  <c:v>18.154778403984995</c:v>
                </c:pt>
                <c:pt idx="26">
                  <c:v>35.668514349713874</c:v>
                </c:pt>
                <c:pt idx="27">
                  <c:v>38.095298578328062</c:v>
                </c:pt>
                <c:pt idx="28">
                  <c:v>17.08448483813152</c:v>
                </c:pt>
                <c:pt idx="29">
                  <c:v>22.432056985098431</c:v>
                </c:pt>
                <c:pt idx="30">
                  <c:v>16.724614347897415</c:v>
                </c:pt>
                <c:pt idx="31">
                  <c:v>21.142778677282763</c:v>
                </c:pt>
                <c:pt idx="32">
                  <c:v>19.113931091411093</c:v>
                </c:pt>
                <c:pt idx="33">
                  <c:v>22.318961530745288</c:v>
                </c:pt>
                <c:pt idx="34">
                  <c:v>22.551848345215991</c:v>
                </c:pt>
                <c:pt idx="38">
                  <c:v>14.821486851972724</c:v>
                </c:pt>
                <c:pt idx="39">
                  <c:v>16.944766794762856</c:v>
                </c:pt>
                <c:pt idx="41">
                  <c:v>19.923782373095438</c:v>
                </c:pt>
                <c:pt idx="42">
                  <c:v>19.085219712730932</c:v>
                </c:pt>
                <c:pt idx="43">
                  <c:v>24.273586432916517</c:v>
                </c:pt>
                <c:pt idx="44">
                  <c:v>24.77462421872983</c:v>
                </c:pt>
                <c:pt idx="45">
                  <c:v>19.468237548096518</c:v>
                </c:pt>
                <c:pt idx="46">
                  <c:v>22.696936474919902</c:v>
                </c:pt>
                <c:pt idx="47">
                  <c:v>21.575598137881727</c:v>
                </c:pt>
                <c:pt idx="48">
                  <c:v>25.156861055049689</c:v>
                </c:pt>
                <c:pt idx="49">
                  <c:v>29.43165291580479</c:v>
                </c:pt>
                <c:pt idx="50">
                  <c:v>28.025295672036886</c:v>
                </c:pt>
                <c:pt idx="51">
                  <c:v>22.852790917109026</c:v>
                </c:pt>
                <c:pt idx="52">
                  <c:v>27.182474470177489</c:v>
                </c:pt>
                <c:pt idx="53">
                  <c:v>23.632586821381086</c:v>
                </c:pt>
                <c:pt idx="54">
                  <c:v>25.790712290868054</c:v>
                </c:pt>
                <c:pt idx="55">
                  <c:v>25.094936100754921</c:v>
                </c:pt>
                <c:pt idx="56">
                  <c:v>26.354329167755896</c:v>
                </c:pt>
                <c:pt idx="57">
                  <c:v>23.052951066316339</c:v>
                </c:pt>
                <c:pt idx="58">
                  <c:v>11.931886516483758</c:v>
                </c:pt>
                <c:pt idx="59">
                  <c:v>7.8512022822081313</c:v>
                </c:pt>
                <c:pt idx="60">
                  <c:v>4.5575891605612275</c:v>
                </c:pt>
                <c:pt idx="61">
                  <c:v>23.376631888602112</c:v>
                </c:pt>
                <c:pt idx="62">
                  <c:v>20.165125840470999</c:v>
                </c:pt>
                <c:pt idx="63">
                  <c:v>19.297118534347181</c:v>
                </c:pt>
                <c:pt idx="64">
                  <c:v>17.059923380625627</c:v>
                </c:pt>
                <c:pt idx="65">
                  <c:v>22.639711289557667</c:v>
                </c:pt>
                <c:pt idx="66">
                  <c:v>24.198949297572689</c:v>
                </c:pt>
                <c:pt idx="67">
                  <c:v>22.008894677947069</c:v>
                </c:pt>
                <c:pt idx="68">
                  <c:v>20.398446844212785</c:v>
                </c:pt>
                <c:pt idx="69">
                  <c:v>23.610552069279041</c:v>
                </c:pt>
                <c:pt idx="70">
                  <c:v>25.79452801840419</c:v>
                </c:pt>
                <c:pt idx="71">
                  <c:v>20.710893717190331</c:v>
                </c:pt>
                <c:pt idx="72">
                  <c:v>21.364782745183298</c:v>
                </c:pt>
                <c:pt idx="73">
                  <c:v>19.511012280542186</c:v>
                </c:pt>
                <c:pt idx="74">
                  <c:v>13.401845665344009</c:v>
                </c:pt>
                <c:pt idx="75">
                  <c:v>23.038540046821854</c:v>
                </c:pt>
                <c:pt idx="76">
                  <c:v>22.522937445587687</c:v>
                </c:pt>
                <c:pt idx="77">
                  <c:v>24.142053472607973</c:v>
                </c:pt>
                <c:pt idx="78">
                  <c:v>29.12720760921599</c:v>
                </c:pt>
                <c:pt idx="79">
                  <c:v>27.884948429357635</c:v>
                </c:pt>
                <c:pt idx="80">
                  <c:v>30.018723040422085</c:v>
                </c:pt>
                <c:pt idx="81">
                  <c:v>29.741401619448325</c:v>
                </c:pt>
                <c:pt idx="82">
                  <c:v>27.628652637421883</c:v>
                </c:pt>
              </c:numCache>
            </c:numRef>
          </c:val>
        </c:ser>
        <c:hiLowLines>
          <c:spPr>
            <a:ln>
              <a:solidFill>
                <a:schemeClr val="bg1">
                  <a:lumMod val="50000"/>
                </a:schemeClr>
              </a:solidFill>
              <a:prstDash val="sysDash"/>
            </a:ln>
          </c:spPr>
        </c:hiLowLines>
        <c:marker val="1"/>
        <c:axId val="290864512"/>
        <c:axId val="290874496"/>
      </c:lineChart>
      <c:catAx>
        <c:axId val="290864512"/>
        <c:scaling>
          <c:orientation val="minMax"/>
        </c:scaling>
        <c:axPos val="b"/>
        <c:numFmt formatCode="General" sourceLinked="1"/>
        <c:maj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0874496"/>
        <c:crosses val="autoZero"/>
        <c:auto val="1"/>
        <c:lblAlgn val="ctr"/>
        <c:lblOffset val="100"/>
        <c:tickLblSkip val="3"/>
        <c:tickMarkSkip val="1"/>
      </c:catAx>
      <c:valAx>
        <c:axId val="290874496"/>
        <c:scaling>
          <c:orientation val="minMax"/>
        </c:scaling>
        <c:axPos val="l"/>
        <c:majorGridlines>
          <c:spPr>
            <a:ln w="3175">
              <a:solidFill>
                <a:srgbClr val="C0C0C0"/>
              </a:solidFill>
              <a:prstDash val="solid"/>
            </a:ln>
          </c:spPr>
        </c:majorGridlines>
        <c:numFmt formatCode="0" sourceLinked="0"/>
        <c:maj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90864512"/>
        <c:crosses val="autoZero"/>
        <c:crossBetween val="between"/>
      </c:valAx>
      <c:spPr>
        <a:noFill/>
        <a:ln w="3175">
          <a:solidFill>
            <a:srgbClr val="000000"/>
          </a:solidFill>
          <a:prstDash val="solid"/>
        </a:ln>
      </c:spPr>
    </c:plotArea>
    <c:legend>
      <c:legendPos val="b"/>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5.7192422748679132E-2"/>
          <c:y val="6.829268292682994E-2"/>
          <c:w val="0.91681186769852485"/>
          <c:h val="0.77317073170731709"/>
        </c:manualLayout>
      </c:layout>
      <c:lineChart>
        <c:grouping val="standard"/>
        <c:ser>
          <c:idx val="1"/>
          <c:order val="0"/>
          <c:tx>
            <c:strRef>
              <c:f>Лист1!$D$1</c:f>
              <c:strCache>
                <c:ptCount val="1"/>
                <c:pt idx="0">
                  <c:v>2010</c:v>
                </c:pt>
              </c:strCache>
            </c:strRef>
          </c:tx>
          <c:spPr>
            <a:ln w="28575">
              <a:noFill/>
            </a:ln>
          </c:spPr>
          <c:marker>
            <c:symbol val="circle"/>
            <c:size val="5"/>
            <c:spPr>
              <a:solidFill>
                <a:srgbClr val="002060"/>
              </a:solidFill>
              <a:ln>
                <a:noFill/>
              </a:ln>
            </c:spPr>
          </c:marker>
          <c:val>
            <c:numRef>
              <c:f>Лист1!$D$2:$D$84</c:f>
              <c:numCache>
                <c:formatCode>General</c:formatCode>
                <c:ptCount val="83"/>
                <c:pt idx="0">
                  <c:v>60.161062406269394</c:v>
                </c:pt>
                <c:pt idx="1">
                  <c:v>57.716878171698433</c:v>
                </c:pt>
                <c:pt idx="2">
                  <c:v>56.8543153512597</c:v>
                </c:pt>
                <c:pt idx="3">
                  <c:v>58.920086945651292</c:v>
                </c:pt>
                <c:pt idx="4">
                  <c:v>56.495001336408272</c:v>
                </c:pt>
                <c:pt idx="5">
                  <c:v>58.243025720320112</c:v>
                </c:pt>
                <c:pt idx="6">
                  <c:v>56.605560231960013</c:v>
                </c:pt>
                <c:pt idx="7">
                  <c:v>57.626159556016155</c:v>
                </c:pt>
                <c:pt idx="8">
                  <c:v>57.618223687329291</c:v>
                </c:pt>
                <c:pt idx="9">
                  <c:v>58.848609724886821</c:v>
                </c:pt>
                <c:pt idx="10">
                  <c:v>57.629131001121046</c:v>
                </c:pt>
                <c:pt idx="11">
                  <c:v>57.756987436066318</c:v>
                </c:pt>
                <c:pt idx="12">
                  <c:v>56.562838974479881</c:v>
                </c:pt>
                <c:pt idx="13">
                  <c:v>57.811160517728048</c:v>
                </c:pt>
                <c:pt idx="14">
                  <c:v>55.978129678159263</c:v>
                </c:pt>
                <c:pt idx="15">
                  <c:v>57.145657488702795</c:v>
                </c:pt>
                <c:pt idx="16">
                  <c:v>57.488139305433684</c:v>
                </c:pt>
                <c:pt idx="17">
                  <c:v>66.264857103824241</c:v>
                </c:pt>
                <c:pt idx="18">
                  <c:v>56.656391424785305</c:v>
                </c:pt>
                <c:pt idx="19">
                  <c:v>56.261564848994112</c:v>
                </c:pt>
                <c:pt idx="20">
                  <c:v>57.889160839708374</c:v>
                </c:pt>
                <c:pt idx="21">
                  <c:v>57.758521825551313</c:v>
                </c:pt>
                <c:pt idx="22">
                  <c:v>56.30409364438075</c:v>
                </c:pt>
                <c:pt idx="23">
                  <c:v>58.924686296316544</c:v>
                </c:pt>
                <c:pt idx="24">
                  <c:v>59.116200515041704</c:v>
                </c:pt>
                <c:pt idx="25">
                  <c:v>56.976212442467251</c:v>
                </c:pt>
                <c:pt idx="26">
                  <c:v>55.320952246927348</c:v>
                </c:pt>
                <c:pt idx="27">
                  <c:v>54.668749631552011</c:v>
                </c:pt>
                <c:pt idx="28">
                  <c:v>62.592647069760147</c:v>
                </c:pt>
                <c:pt idx="29">
                  <c:v>60.324399456478773</c:v>
                </c:pt>
                <c:pt idx="30">
                  <c:v>58.679184792215395</c:v>
                </c:pt>
                <c:pt idx="31">
                  <c:v>61.084339140299676</c:v>
                </c:pt>
                <c:pt idx="32">
                  <c:v>59.685418389908165</c:v>
                </c:pt>
                <c:pt idx="33">
                  <c:v>59.886322789813704</c:v>
                </c:pt>
                <c:pt idx="34">
                  <c:v>60.045823358216843</c:v>
                </c:pt>
                <c:pt idx="38">
                  <c:v>62.476879686826734</c:v>
                </c:pt>
                <c:pt idx="39">
                  <c:v>62.550155039743899</c:v>
                </c:pt>
                <c:pt idx="41">
                  <c:v>60.034162167497044</c:v>
                </c:pt>
                <c:pt idx="42">
                  <c:v>59.546403833074962</c:v>
                </c:pt>
                <c:pt idx="43">
                  <c:v>56.955178750731982</c:v>
                </c:pt>
                <c:pt idx="44">
                  <c:v>57.913900179225756</c:v>
                </c:pt>
                <c:pt idx="45">
                  <c:v>59.814152822411643</c:v>
                </c:pt>
                <c:pt idx="46">
                  <c:v>57.511587067512288</c:v>
                </c:pt>
                <c:pt idx="47">
                  <c:v>58.523378899662674</c:v>
                </c:pt>
                <c:pt idx="48">
                  <c:v>57.265013884659048</c:v>
                </c:pt>
                <c:pt idx="49">
                  <c:v>57.060031834853461</c:v>
                </c:pt>
                <c:pt idx="50">
                  <c:v>57.20276311519067</c:v>
                </c:pt>
                <c:pt idx="51">
                  <c:v>58.285852199534915</c:v>
                </c:pt>
                <c:pt idx="52">
                  <c:v>58.424272419612016</c:v>
                </c:pt>
                <c:pt idx="53">
                  <c:v>58.914411402290611</c:v>
                </c:pt>
                <c:pt idx="54">
                  <c:v>58.574659835833245</c:v>
                </c:pt>
                <c:pt idx="55">
                  <c:v>58.533796684128006</c:v>
                </c:pt>
                <c:pt idx="56">
                  <c:v>58.442902593695344</c:v>
                </c:pt>
                <c:pt idx="57">
                  <c:v>58.534955209416694</c:v>
                </c:pt>
                <c:pt idx="58">
                  <c:v>59.165415569672952</c:v>
                </c:pt>
                <c:pt idx="59">
                  <c:v>59.871382256044804</c:v>
                </c:pt>
                <c:pt idx="60">
                  <c:v>61.184951754932378</c:v>
                </c:pt>
                <c:pt idx="61">
                  <c:v>58.642426985911783</c:v>
                </c:pt>
                <c:pt idx="62">
                  <c:v>56.729717974272511</c:v>
                </c:pt>
                <c:pt idx="63">
                  <c:v>57.531403737789624</c:v>
                </c:pt>
                <c:pt idx="64">
                  <c:v>54.418363549941375</c:v>
                </c:pt>
                <c:pt idx="65">
                  <c:v>57.627702932702462</c:v>
                </c:pt>
                <c:pt idx="66">
                  <c:v>58.640074295664469</c:v>
                </c:pt>
                <c:pt idx="67">
                  <c:v>56.467479716273544</c:v>
                </c:pt>
                <c:pt idx="68">
                  <c:v>58.345392821300422</c:v>
                </c:pt>
                <c:pt idx="69">
                  <c:v>56.909040706343383</c:v>
                </c:pt>
                <c:pt idx="70">
                  <c:v>57.248931241563362</c:v>
                </c:pt>
                <c:pt idx="71">
                  <c:v>59.329799850087809</c:v>
                </c:pt>
                <c:pt idx="72">
                  <c:v>58.547784592003829</c:v>
                </c:pt>
                <c:pt idx="73">
                  <c:v>58.885496929671675</c:v>
                </c:pt>
                <c:pt idx="74">
                  <c:v>58.409192521574013</c:v>
                </c:pt>
                <c:pt idx="75">
                  <c:v>55.729911859676157</c:v>
                </c:pt>
                <c:pt idx="76">
                  <c:v>58.174877596396918</c:v>
                </c:pt>
                <c:pt idx="77">
                  <c:v>56.857790634870781</c:v>
                </c:pt>
                <c:pt idx="78">
                  <c:v>55.135700020946032</c:v>
                </c:pt>
                <c:pt idx="79">
                  <c:v>54.474440134093044</c:v>
                </c:pt>
                <c:pt idx="80">
                  <c:v>54.676831201173073</c:v>
                </c:pt>
                <c:pt idx="81">
                  <c:v>54.447237053739059</c:v>
                </c:pt>
                <c:pt idx="82">
                  <c:v>52.407919427544499</c:v>
                </c:pt>
              </c:numCache>
            </c:numRef>
          </c:val>
        </c:ser>
        <c:ser>
          <c:idx val="2"/>
          <c:order val="1"/>
          <c:tx>
            <c:strRef>
              <c:f>Лист1!$E$1</c:f>
              <c:strCache>
                <c:ptCount val="1"/>
                <c:pt idx="0">
                  <c:v>2002</c:v>
                </c:pt>
              </c:strCache>
            </c:strRef>
          </c:tx>
          <c:spPr>
            <a:ln w="28575">
              <a:noFill/>
            </a:ln>
          </c:spPr>
          <c:marker>
            <c:symbol val="circle"/>
            <c:size val="5"/>
            <c:spPr>
              <a:solidFill>
                <a:srgbClr val="0070C0"/>
              </a:solidFill>
            </c:spPr>
          </c:marker>
          <c:val>
            <c:numRef>
              <c:f>Лист1!$E$2:$E$84</c:f>
              <c:numCache>
                <c:formatCode>General</c:formatCode>
                <c:ptCount val="83"/>
                <c:pt idx="0">
                  <c:v>57.782295607502391</c:v>
                </c:pt>
                <c:pt idx="1">
                  <c:v>54.034665534173428</c:v>
                </c:pt>
                <c:pt idx="2">
                  <c:v>52.02811834179014</c:v>
                </c:pt>
                <c:pt idx="3">
                  <c:v>51.026181415672085</c:v>
                </c:pt>
                <c:pt idx="4">
                  <c:v>51.697527873120421</c:v>
                </c:pt>
                <c:pt idx="5">
                  <c:v>54.840102768742369</c:v>
                </c:pt>
                <c:pt idx="6">
                  <c:v>52.549698201165029</c:v>
                </c:pt>
                <c:pt idx="7">
                  <c:v>54.736285012717175</c:v>
                </c:pt>
                <c:pt idx="8">
                  <c:v>55.578519547514063</c:v>
                </c:pt>
                <c:pt idx="9">
                  <c:v>55.468770615555485</c:v>
                </c:pt>
                <c:pt idx="10">
                  <c:v>55.141875792619786</c:v>
                </c:pt>
                <c:pt idx="11">
                  <c:v>54.337591270051604</c:v>
                </c:pt>
                <c:pt idx="12">
                  <c:v>51.976335797677812</c:v>
                </c:pt>
                <c:pt idx="13">
                  <c:v>54.948005576858769</c:v>
                </c:pt>
                <c:pt idx="14">
                  <c:v>51.5189475831626</c:v>
                </c:pt>
                <c:pt idx="15">
                  <c:v>53.326899129467996</c:v>
                </c:pt>
                <c:pt idx="16">
                  <c:v>52.711760953950325</c:v>
                </c:pt>
                <c:pt idx="17">
                  <c:v>60.976544384487525</c:v>
                </c:pt>
                <c:pt idx="18">
                  <c:v>51.286321061919857</c:v>
                </c:pt>
                <c:pt idx="19">
                  <c:v>51.635211994356261</c:v>
                </c:pt>
                <c:pt idx="20">
                  <c:v>52.036256585878853</c:v>
                </c:pt>
                <c:pt idx="21">
                  <c:v>52.944601472373343</c:v>
                </c:pt>
                <c:pt idx="22">
                  <c:v>53.622731603290326</c:v>
                </c:pt>
                <c:pt idx="23">
                  <c:v>53.993618564565622</c:v>
                </c:pt>
                <c:pt idx="24">
                  <c:v>52.233951094857083</c:v>
                </c:pt>
                <c:pt idx="25">
                  <c:v>51.595523375040301</c:v>
                </c:pt>
                <c:pt idx="26">
                  <c:v>51.223903395389463</c:v>
                </c:pt>
                <c:pt idx="27">
                  <c:v>50.960891427840473</c:v>
                </c:pt>
                <c:pt idx="28">
                  <c:v>58.626298128224533</c:v>
                </c:pt>
                <c:pt idx="29">
                  <c:v>58.273447558989126</c:v>
                </c:pt>
                <c:pt idx="30">
                  <c:v>56.341546259315891</c:v>
                </c:pt>
                <c:pt idx="31">
                  <c:v>57.964170995106009</c:v>
                </c:pt>
                <c:pt idx="32">
                  <c:v>55.513802091931026</c:v>
                </c:pt>
                <c:pt idx="33">
                  <c:v>57.153381152955134</c:v>
                </c:pt>
                <c:pt idx="34">
                  <c:v>57.440993611181206</c:v>
                </c:pt>
                <c:pt idx="38">
                  <c:v>58.999960207772546</c:v>
                </c:pt>
                <c:pt idx="39">
                  <c:v>59.804589486786263</c:v>
                </c:pt>
                <c:pt idx="41">
                  <c:v>57.503149573782359</c:v>
                </c:pt>
                <c:pt idx="42">
                  <c:v>57.383642165655367</c:v>
                </c:pt>
                <c:pt idx="43">
                  <c:v>54.407501363384377</c:v>
                </c:pt>
                <c:pt idx="44">
                  <c:v>55.942827182644855</c:v>
                </c:pt>
                <c:pt idx="45">
                  <c:v>58.183166595093383</c:v>
                </c:pt>
                <c:pt idx="46">
                  <c:v>54.285374143896455</c:v>
                </c:pt>
                <c:pt idx="47">
                  <c:v>56.714332694919968</c:v>
                </c:pt>
                <c:pt idx="48">
                  <c:v>52.750069949910809</c:v>
                </c:pt>
                <c:pt idx="49">
                  <c:v>53.342503084144866</c:v>
                </c:pt>
                <c:pt idx="50">
                  <c:v>53.925851015457241</c:v>
                </c:pt>
                <c:pt idx="51">
                  <c:v>55.835281465577935</c:v>
                </c:pt>
                <c:pt idx="52">
                  <c:v>56.143909921212099</c:v>
                </c:pt>
                <c:pt idx="53">
                  <c:v>55.786781502675126</c:v>
                </c:pt>
                <c:pt idx="54">
                  <c:v>55.67770502095491</c:v>
                </c:pt>
                <c:pt idx="55">
                  <c:v>55.09126691545378</c:v>
                </c:pt>
                <c:pt idx="56">
                  <c:v>54.772259734698217</c:v>
                </c:pt>
                <c:pt idx="57">
                  <c:v>54.224304741978507</c:v>
                </c:pt>
                <c:pt idx="58">
                  <c:v>55.831950699673094</c:v>
                </c:pt>
                <c:pt idx="59">
                  <c:v>56.510113610428263</c:v>
                </c:pt>
                <c:pt idx="60">
                  <c:v>58.235075920280266</c:v>
                </c:pt>
                <c:pt idx="61">
                  <c:v>55.093184410053496</c:v>
                </c:pt>
                <c:pt idx="62">
                  <c:v>54.340451225739997</c:v>
                </c:pt>
                <c:pt idx="63">
                  <c:v>54.673026134225331</c:v>
                </c:pt>
                <c:pt idx="64">
                  <c:v>50.041555153265094</c:v>
                </c:pt>
                <c:pt idx="65">
                  <c:v>53.139992701199652</c:v>
                </c:pt>
                <c:pt idx="66">
                  <c:v>55.80760611377697</c:v>
                </c:pt>
                <c:pt idx="67">
                  <c:v>52.856476923093304</c:v>
                </c:pt>
                <c:pt idx="68">
                  <c:v>54.450917542611997</c:v>
                </c:pt>
                <c:pt idx="69">
                  <c:v>52.840082909040895</c:v>
                </c:pt>
                <c:pt idx="70">
                  <c:v>53.985610628757698</c:v>
                </c:pt>
                <c:pt idx="71">
                  <c:v>56.878616566337108</c:v>
                </c:pt>
                <c:pt idx="72">
                  <c:v>55.721573667433475</c:v>
                </c:pt>
                <c:pt idx="73">
                  <c:v>54.829600083584324</c:v>
                </c:pt>
                <c:pt idx="74">
                  <c:v>56.011472539933344</c:v>
                </c:pt>
                <c:pt idx="75">
                  <c:v>53.407078449820936</c:v>
                </c:pt>
                <c:pt idx="76">
                  <c:v>54.592208676267354</c:v>
                </c:pt>
                <c:pt idx="77">
                  <c:v>52.899931345263241</c:v>
                </c:pt>
                <c:pt idx="78">
                  <c:v>53.053613998773862</c:v>
                </c:pt>
                <c:pt idx="79">
                  <c:v>50.576245165344368</c:v>
                </c:pt>
                <c:pt idx="80">
                  <c:v>52.105172429081918</c:v>
                </c:pt>
                <c:pt idx="81">
                  <c:v>52.7422041619391</c:v>
                </c:pt>
                <c:pt idx="82">
                  <c:v>52.181650475397014</c:v>
                </c:pt>
              </c:numCache>
            </c:numRef>
          </c:val>
        </c:ser>
        <c:ser>
          <c:idx val="3"/>
          <c:order val="2"/>
          <c:tx>
            <c:strRef>
              <c:f>Лист1!$F$1</c:f>
              <c:strCache>
                <c:ptCount val="1"/>
                <c:pt idx="0">
                  <c:v>1989</c:v>
                </c:pt>
              </c:strCache>
            </c:strRef>
          </c:tx>
          <c:spPr>
            <a:ln w="28575">
              <a:noFill/>
            </a:ln>
          </c:spPr>
          <c:marker>
            <c:symbol val="circle"/>
            <c:size val="5"/>
            <c:spPr>
              <a:solidFill>
                <a:srgbClr val="00B0F0"/>
              </a:solidFill>
              <a:ln>
                <a:noFill/>
              </a:ln>
            </c:spPr>
          </c:marker>
          <c:val>
            <c:numRef>
              <c:f>Лист1!$F$2:$F$84</c:f>
              <c:numCache>
                <c:formatCode>General</c:formatCode>
                <c:ptCount val="83"/>
                <c:pt idx="0">
                  <c:v>61.043445174830396</c:v>
                </c:pt>
                <c:pt idx="1">
                  <c:v>60.669639208494061</c:v>
                </c:pt>
                <c:pt idx="2">
                  <c:v>59.162660439159531</c:v>
                </c:pt>
                <c:pt idx="3">
                  <c:v>60.910707359083403</c:v>
                </c:pt>
                <c:pt idx="4">
                  <c:v>58.549449535379175</c:v>
                </c:pt>
                <c:pt idx="5">
                  <c:v>59.318741424277945</c:v>
                </c:pt>
                <c:pt idx="6">
                  <c:v>59.345749023775525</c:v>
                </c:pt>
                <c:pt idx="7">
                  <c:v>59.421555627738378</c:v>
                </c:pt>
                <c:pt idx="8">
                  <c:v>59.901578856180649</c:v>
                </c:pt>
                <c:pt idx="9">
                  <c:v>59.413812208402035</c:v>
                </c:pt>
                <c:pt idx="10">
                  <c:v>60.354055731611368</c:v>
                </c:pt>
                <c:pt idx="11">
                  <c:v>59.859321935071016</c:v>
                </c:pt>
                <c:pt idx="12">
                  <c:v>59.854100825102194</c:v>
                </c:pt>
                <c:pt idx="13">
                  <c:v>59.854891309631817</c:v>
                </c:pt>
                <c:pt idx="14">
                  <c:v>59.174857872739892</c:v>
                </c:pt>
                <c:pt idx="15">
                  <c:v>59.224767318528038</c:v>
                </c:pt>
                <c:pt idx="16">
                  <c:v>59.380946616722824</c:v>
                </c:pt>
                <c:pt idx="17">
                  <c:v>60.122120643315469</c:v>
                </c:pt>
                <c:pt idx="18">
                  <c:v>58.196023977112027</c:v>
                </c:pt>
                <c:pt idx="19">
                  <c:v>58.280693161463844</c:v>
                </c:pt>
                <c:pt idx="20">
                  <c:v>58.883430215935391</c:v>
                </c:pt>
                <c:pt idx="21">
                  <c:v>#N/A</c:v>
                </c:pt>
                <c:pt idx="22">
                  <c:v>59.484654173429995</c:v>
                </c:pt>
                <c:pt idx="23">
                  <c:v>59.222156046863638</c:v>
                </c:pt>
                <c:pt idx="24">
                  <c:v>58.756752654073416</c:v>
                </c:pt>
                <c:pt idx="25">
                  <c:v>58.803303721435739</c:v>
                </c:pt>
                <c:pt idx="26">
                  <c:v>58.859680247764153</c:v>
                </c:pt>
                <c:pt idx="27">
                  <c:v>58.662366842945318</c:v>
                </c:pt>
                <c:pt idx="28">
                  <c:v>60.074887545380157</c:v>
                </c:pt>
                <c:pt idx="29">
                  <c:v>61.177158620051578</c:v>
                </c:pt>
                <c:pt idx="30">
                  <c:v>58.7224186824672</c:v>
                </c:pt>
                <c:pt idx="31">
                  <c:v>60.532798098172343</c:v>
                </c:pt>
                <c:pt idx="32">
                  <c:v>59.699328368174463</c:v>
                </c:pt>
                <c:pt idx="33">
                  <c:v>60.939796324594319</c:v>
                </c:pt>
                <c:pt idx="34">
                  <c:v>60.577654059234391</c:v>
                </c:pt>
                <c:pt idx="38">
                  <c:v>62.476879686826734</c:v>
                </c:pt>
                <c:pt idx="39">
                  <c:v>61.658498172993852</c:v>
                </c:pt>
                <c:pt idx="41">
                  <c:v>59.21987133300378</c:v>
                </c:pt>
                <c:pt idx="42">
                  <c:v>61.176905737373993</c:v>
                </c:pt>
                <c:pt idx="43">
                  <c:v>59.782528167382765</c:v>
                </c:pt>
                <c:pt idx="44">
                  <c:v>60.807121170582477</c:v>
                </c:pt>
                <c:pt idx="45">
                  <c:v>61.2251848760583</c:v>
                </c:pt>
                <c:pt idx="46">
                  <c:v>59.266146646239363</c:v>
                </c:pt>
                <c:pt idx="47">
                  <c:v>61.396112397058189</c:v>
                </c:pt>
                <c:pt idx="48">
                  <c:v>59.117570541558166</c:v>
                </c:pt>
                <c:pt idx="49">
                  <c:v>59.327271754795945</c:v>
                </c:pt>
                <c:pt idx="50">
                  <c:v>59.586914991219395</c:v>
                </c:pt>
                <c:pt idx="51">
                  <c:v>60.854623821739175</c:v>
                </c:pt>
                <c:pt idx="52">
                  <c:v>60.886862035480824</c:v>
                </c:pt>
                <c:pt idx="53">
                  <c:v>59.855119639742725</c:v>
                </c:pt>
                <c:pt idx="54">
                  <c:v>60.034468408182875</c:v>
                </c:pt>
                <c:pt idx="55">
                  <c:v>59.768820333502013</c:v>
                </c:pt>
                <c:pt idx="56">
                  <c:v>59.795199663461908</c:v>
                </c:pt>
                <c:pt idx="57">
                  <c:v>59.349813487736149</c:v>
                </c:pt>
                <c:pt idx="58">
                  <c:v>60.788785329696474</c:v>
                </c:pt>
                <c:pt idx="59">
                  <c:v>#N/A</c:v>
                </c:pt>
                <c:pt idx="60">
                  <c:v>#N/A</c:v>
                </c:pt>
                <c:pt idx="61">
                  <c:v>59.766187531576158</c:v>
                </c:pt>
                <c:pt idx="62">
                  <c:v>59.526308279324923</c:v>
                </c:pt>
                <c:pt idx="63">
                  <c:v>59.892759658782808</c:v>
                </c:pt>
                <c:pt idx="64">
                  <c:v>57.292905641073155</c:v>
                </c:pt>
                <c:pt idx="65">
                  <c:v>59.686867786994284</c:v>
                </c:pt>
                <c:pt idx="66">
                  <c:v>59.796415261353488</c:v>
                </c:pt>
                <c:pt idx="67">
                  <c:v>60.224954077154401</c:v>
                </c:pt>
                <c:pt idx="68">
                  <c:v>59.672515636743178</c:v>
                </c:pt>
                <c:pt idx="69">
                  <c:v>58.866503658680735</c:v>
                </c:pt>
                <c:pt idx="70">
                  <c:v>59.661192705669862</c:v>
                </c:pt>
                <c:pt idx="71">
                  <c:v>59.865411397476052</c:v>
                </c:pt>
                <c:pt idx="72">
                  <c:v>59.875069129593726</c:v>
                </c:pt>
                <c:pt idx="73">
                  <c:v>59.456979825101378</c:v>
                </c:pt>
                <c:pt idx="74">
                  <c:v>58.768207387868081</c:v>
                </c:pt>
                <c:pt idx="75">
                  <c:v>55.598454451207445</c:v>
                </c:pt>
                <c:pt idx="76">
                  <c:v>58.995056061819966</c:v>
                </c:pt>
                <c:pt idx="77">
                  <c:v>57.928316850391063</c:v>
                </c:pt>
                <c:pt idx="78">
                  <c:v>59.544202272443954</c:v>
                </c:pt>
                <c:pt idx="79">
                  <c:v>54.137680527553194</c:v>
                </c:pt>
                <c:pt idx="80">
                  <c:v>56.887176516648097</c:v>
                </c:pt>
                <c:pt idx="81">
                  <c:v>58.835732240644582</c:v>
                </c:pt>
                <c:pt idx="82">
                  <c:v>55.044689236047994</c:v>
                </c:pt>
              </c:numCache>
            </c:numRef>
          </c:val>
        </c:ser>
        <c:hiLowLines>
          <c:spPr>
            <a:ln>
              <a:solidFill>
                <a:schemeClr val="bg1">
                  <a:lumMod val="50000"/>
                </a:schemeClr>
              </a:solidFill>
              <a:prstDash val="sysDash"/>
            </a:ln>
          </c:spPr>
        </c:hiLowLines>
        <c:marker val="1"/>
        <c:axId val="292363648"/>
        <c:axId val="292394112"/>
      </c:lineChart>
      <c:catAx>
        <c:axId val="292363648"/>
        <c:scaling>
          <c:orientation val="minMax"/>
        </c:scaling>
        <c:axPos val="b"/>
        <c:numFmt formatCode="General" sourceLinked="1"/>
        <c:maj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2394112"/>
        <c:crosses val="autoZero"/>
        <c:auto val="1"/>
        <c:lblAlgn val="ctr"/>
        <c:lblOffset val="100"/>
        <c:tickLblSkip val="3"/>
        <c:tickMarkSkip val="1"/>
      </c:catAx>
      <c:valAx>
        <c:axId val="292394112"/>
        <c:scaling>
          <c:orientation val="minMax"/>
          <c:min val="50"/>
        </c:scaling>
        <c:axPos val="l"/>
        <c:majorGridlines>
          <c:spPr>
            <a:ln w="3175">
              <a:solidFill>
                <a:srgbClr val="C0C0C0"/>
              </a:solidFill>
              <a:prstDash val="solid"/>
            </a:ln>
          </c:spPr>
        </c:majorGridlines>
        <c:numFmt formatCode="0" sourceLinked="0"/>
        <c:maj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92363648"/>
        <c:crosses val="autoZero"/>
        <c:crossBetween val="between"/>
      </c:valAx>
      <c:spPr>
        <a:noFill/>
        <a:ln w="3175">
          <a:solidFill>
            <a:srgbClr val="000000"/>
          </a:solidFill>
          <a:prstDash val="solid"/>
        </a:ln>
      </c:spPr>
    </c:plotArea>
    <c:legend>
      <c:legendPos val="b"/>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5.7192422748679132E-2"/>
          <c:y val="6.8292682926829967E-2"/>
          <c:w val="0.91681186769852518"/>
          <c:h val="0.77317073170731709"/>
        </c:manualLayout>
      </c:layout>
      <c:lineChart>
        <c:grouping val="standard"/>
        <c:ser>
          <c:idx val="1"/>
          <c:order val="0"/>
          <c:tx>
            <c:strRef>
              <c:f>Лист1!$D$1</c:f>
              <c:strCache>
                <c:ptCount val="1"/>
                <c:pt idx="0">
                  <c:v>2010</c:v>
                </c:pt>
              </c:strCache>
            </c:strRef>
          </c:tx>
          <c:spPr>
            <a:ln w="28575">
              <a:noFill/>
            </a:ln>
          </c:spPr>
          <c:marker>
            <c:symbol val="circle"/>
            <c:size val="5"/>
            <c:spPr>
              <a:solidFill>
                <a:srgbClr val="7030A0"/>
              </a:solidFill>
              <a:ln>
                <a:noFill/>
              </a:ln>
            </c:spPr>
          </c:marker>
          <c:val>
            <c:numRef>
              <c:f>Лист1!$I$2:$I$84</c:f>
              <c:numCache>
                <c:formatCode>General</c:formatCode>
                <c:ptCount val="83"/>
                <c:pt idx="0">
                  <c:v>67.191498318718658</c:v>
                </c:pt>
                <c:pt idx="1">
                  <c:v>66.632377955720287</c:v>
                </c:pt>
                <c:pt idx="2">
                  <c:v>66.337677041234244</c:v>
                </c:pt>
                <c:pt idx="3">
                  <c:v>66.840937624201615</c:v>
                </c:pt>
                <c:pt idx="4">
                  <c:v>66.203569776003562</c:v>
                </c:pt>
                <c:pt idx="5">
                  <c:v>66.956115731003337</c:v>
                </c:pt>
                <c:pt idx="6">
                  <c:v>65.992833833016078</c:v>
                </c:pt>
                <c:pt idx="7">
                  <c:v>66.353179015549088</c:v>
                </c:pt>
                <c:pt idx="8">
                  <c:v>66.702505850602208</c:v>
                </c:pt>
                <c:pt idx="9">
                  <c:v>66.593903746975627</c:v>
                </c:pt>
                <c:pt idx="10">
                  <c:v>66.487959585959018</c:v>
                </c:pt>
                <c:pt idx="11">
                  <c:v>67.003167770271091</c:v>
                </c:pt>
                <c:pt idx="12">
                  <c:v>66.265017307467858</c:v>
                </c:pt>
                <c:pt idx="13">
                  <c:v>67.041306161098476</c:v>
                </c:pt>
                <c:pt idx="14">
                  <c:v>65.856867368853884</c:v>
                </c:pt>
                <c:pt idx="15">
                  <c:v>66.436669125598513</c:v>
                </c:pt>
                <c:pt idx="16">
                  <c:v>66.934038537003659</c:v>
                </c:pt>
                <c:pt idx="17">
                  <c:v>69.179281470278511</c:v>
                </c:pt>
                <c:pt idx="18">
                  <c:v>67.050413004231274</c:v>
                </c:pt>
                <c:pt idx="19">
                  <c:v>66.060075166469488</c:v>
                </c:pt>
                <c:pt idx="20">
                  <c:v>66.926914082088402</c:v>
                </c:pt>
                <c:pt idx="21">
                  <c:v>64.611060530893155</c:v>
                </c:pt>
                <c:pt idx="22">
                  <c:v>66.470389930427729</c:v>
                </c:pt>
                <c:pt idx="23">
                  <c:v>66.717011329111727</c:v>
                </c:pt>
                <c:pt idx="24">
                  <c:v>67.229712239668288</c:v>
                </c:pt>
                <c:pt idx="25">
                  <c:v>66.114555115349233</c:v>
                </c:pt>
                <c:pt idx="26">
                  <c:v>65.920393750241544</c:v>
                </c:pt>
                <c:pt idx="27">
                  <c:v>65.604971167603878</c:v>
                </c:pt>
                <c:pt idx="28">
                  <c:v>68.655485146798583</c:v>
                </c:pt>
                <c:pt idx="29">
                  <c:v>67.111212977587016</c:v>
                </c:pt>
                <c:pt idx="30">
                  <c:v>66.136695580207927</c:v>
                </c:pt>
                <c:pt idx="31">
                  <c:v>67.131907388006482</c:v>
                </c:pt>
                <c:pt idx="32">
                  <c:v>67.283245377114</c:v>
                </c:pt>
                <c:pt idx="33">
                  <c:v>67.094040398483358</c:v>
                </c:pt>
                <c:pt idx="34">
                  <c:v>66.734295994657458</c:v>
                </c:pt>
                <c:pt idx="38">
                  <c:v>67.932147418115392</c:v>
                </c:pt>
                <c:pt idx="39">
                  <c:v>68.450467273480072</c:v>
                </c:pt>
                <c:pt idx="41">
                  <c:v>67.034209874726798</c:v>
                </c:pt>
                <c:pt idx="42">
                  <c:v>67.308339927416029</c:v>
                </c:pt>
                <c:pt idx="43">
                  <c:v>66.033386031762419</c:v>
                </c:pt>
                <c:pt idx="44">
                  <c:v>66.362986163114243</c:v>
                </c:pt>
                <c:pt idx="45">
                  <c:v>67.640667232835142</c:v>
                </c:pt>
                <c:pt idx="46">
                  <c:v>66.55764712849394</c:v>
                </c:pt>
                <c:pt idx="47">
                  <c:v>67.198602536284127</c:v>
                </c:pt>
                <c:pt idx="48">
                  <c:v>66.750103514451084</c:v>
                </c:pt>
                <c:pt idx="49">
                  <c:v>66.691240664584782</c:v>
                </c:pt>
                <c:pt idx="50">
                  <c:v>66.179790023312819</c:v>
                </c:pt>
                <c:pt idx="51">
                  <c:v>66.650069854573189</c:v>
                </c:pt>
                <c:pt idx="52">
                  <c:v>67.307089263029653</c:v>
                </c:pt>
                <c:pt idx="53">
                  <c:v>66.656139613942074</c:v>
                </c:pt>
                <c:pt idx="54">
                  <c:v>66.322862406007758</c:v>
                </c:pt>
                <c:pt idx="55">
                  <c:v>66.630985025331583</c:v>
                </c:pt>
                <c:pt idx="56">
                  <c:v>67.340904747409084</c:v>
                </c:pt>
                <c:pt idx="57">
                  <c:v>67.410335353243312</c:v>
                </c:pt>
                <c:pt idx="58">
                  <c:v>66.912084147667102</c:v>
                </c:pt>
                <c:pt idx="59">
                  <c:v>66.445496713830579</c:v>
                </c:pt>
                <c:pt idx="60">
                  <c:v>65.793137485782196</c:v>
                </c:pt>
                <c:pt idx="61">
                  <c:v>67.350248818519503</c:v>
                </c:pt>
                <c:pt idx="62">
                  <c:v>66.437944685195191</c:v>
                </c:pt>
                <c:pt idx="63">
                  <c:v>66.565486397875489</c:v>
                </c:pt>
                <c:pt idx="64">
                  <c:v>63.030516474829213</c:v>
                </c:pt>
                <c:pt idx="65">
                  <c:v>66.455750071231648</c:v>
                </c:pt>
                <c:pt idx="66">
                  <c:v>66.851071130015058</c:v>
                </c:pt>
                <c:pt idx="67">
                  <c:v>65.479431337188714</c:v>
                </c:pt>
                <c:pt idx="68">
                  <c:v>66.503001431498518</c:v>
                </c:pt>
                <c:pt idx="69">
                  <c:v>66.765683908074664</c:v>
                </c:pt>
                <c:pt idx="70">
                  <c:v>66.291068801157365</c:v>
                </c:pt>
                <c:pt idx="71">
                  <c:v>67.590159745368069</c:v>
                </c:pt>
                <c:pt idx="72">
                  <c:v>67.170558960384</c:v>
                </c:pt>
                <c:pt idx="73">
                  <c:v>67.271044716214789</c:v>
                </c:pt>
                <c:pt idx="74">
                  <c:v>66.029101038336549</c:v>
                </c:pt>
                <c:pt idx="75">
                  <c:v>64.458467856379627</c:v>
                </c:pt>
                <c:pt idx="76">
                  <c:v>66.130787686170919</c:v>
                </c:pt>
                <c:pt idx="77">
                  <c:v>66.374085093082755</c:v>
                </c:pt>
                <c:pt idx="78">
                  <c:v>64.878573091104556</c:v>
                </c:pt>
                <c:pt idx="79">
                  <c:v>64.933410436078717</c:v>
                </c:pt>
                <c:pt idx="80">
                  <c:v>64.443249167383456</c:v>
                </c:pt>
                <c:pt idx="81">
                  <c:v>65.875610090259258</c:v>
                </c:pt>
                <c:pt idx="82">
                  <c:v>60.671527369048995</c:v>
                </c:pt>
              </c:numCache>
            </c:numRef>
          </c:val>
        </c:ser>
        <c:ser>
          <c:idx val="2"/>
          <c:order val="1"/>
          <c:tx>
            <c:strRef>
              <c:f>Лист1!$E$1</c:f>
              <c:strCache>
                <c:ptCount val="1"/>
                <c:pt idx="0">
                  <c:v>2002</c:v>
                </c:pt>
              </c:strCache>
            </c:strRef>
          </c:tx>
          <c:spPr>
            <a:ln w="28575">
              <a:noFill/>
            </a:ln>
          </c:spPr>
          <c:marker>
            <c:symbol val="circle"/>
            <c:size val="5"/>
            <c:spPr>
              <a:solidFill>
                <a:schemeClr val="accent4"/>
              </a:solidFill>
            </c:spPr>
          </c:marker>
          <c:val>
            <c:numRef>
              <c:f>Лист1!$J$2:$J$84</c:f>
              <c:numCache>
                <c:formatCode>General</c:formatCode>
                <c:ptCount val="83"/>
                <c:pt idx="0">
                  <c:v>65.444539964114043</c:v>
                </c:pt>
                <c:pt idx="1">
                  <c:v>64.894190692061287</c:v>
                </c:pt>
                <c:pt idx="2">
                  <c:v>64.063465575835963</c:v>
                </c:pt>
                <c:pt idx="3">
                  <c:v>65.443895457245645</c:v>
                </c:pt>
                <c:pt idx="4">
                  <c:v>63.727971605585203</c:v>
                </c:pt>
                <c:pt idx="5">
                  <c:v>64.455756921728778</c:v>
                </c:pt>
                <c:pt idx="6">
                  <c:v>63.360648208353574</c:v>
                </c:pt>
                <c:pt idx="7">
                  <c:v>64.833530280439788</c:v>
                </c:pt>
                <c:pt idx="8">
                  <c:v>65.226755070422158</c:v>
                </c:pt>
                <c:pt idx="9">
                  <c:v>64.771736945016173</c:v>
                </c:pt>
                <c:pt idx="10">
                  <c:v>64.869386529823089</c:v>
                </c:pt>
                <c:pt idx="11">
                  <c:v>65.063335084413112</c:v>
                </c:pt>
                <c:pt idx="12">
                  <c:v>64.402204268593621</c:v>
                </c:pt>
                <c:pt idx="13">
                  <c:v>65.0017762900778</c:v>
                </c:pt>
                <c:pt idx="14">
                  <c:v>63.605514031420363</c:v>
                </c:pt>
                <c:pt idx="15">
                  <c:v>64.309322814997557</c:v>
                </c:pt>
                <c:pt idx="16">
                  <c:v>64.615441844155058</c:v>
                </c:pt>
                <c:pt idx="17">
                  <c:v>66.643535226789396</c:v>
                </c:pt>
                <c:pt idx="18">
                  <c:v>62.948858659809524</c:v>
                </c:pt>
                <c:pt idx="19">
                  <c:v>62.264998837547559</c:v>
                </c:pt>
                <c:pt idx="20">
                  <c:v>63.790625492629282</c:v>
                </c:pt>
                <c:pt idx="21">
                  <c:v>61.640209990077061</c:v>
                </c:pt>
                <c:pt idx="22">
                  <c:v>64.344014882067896</c:v>
                </c:pt>
                <c:pt idx="23">
                  <c:v>63.537622640361306</c:v>
                </c:pt>
                <c:pt idx="24">
                  <c:v>64.071598281551118</c:v>
                </c:pt>
                <c:pt idx="25">
                  <c:v>62.839626424476954</c:v>
                </c:pt>
                <c:pt idx="26">
                  <c:v>63.748117409585063</c:v>
                </c:pt>
                <c:pt idx="27">
                  <c:v>63.450476952377294</c:v>
                </c:pt>
                <c:pt idx="28">
                  <c:v>65.944523130297426</c:v>
                </c:pt>
                <c:pt idx="29">
                  <c:v>65.037038126312311</c:v>
                </c:pt>
                <c:pt idx="30">
                  <c:v>64.008167521224038</c:v>
                </c:pt>
                <c:pt idx="31">
                  <c:v>65.226300931595219</c:v>
                </c:pt>
                <c:pt idx="32">
                  <c:v>64.660416413443258</c:v>
                </c:pt>
                <c:pt idx="33">
                  <c:v>65.573111636115243</c:v>
                </c:pt>
                <c:pt idx="34">
                  <c:v>64.78825773199398</c:v>
                </c:pt>
                <c:pt idx="38">
                  <c:v>66.083783477812787</c:v>
                </c:pt>
                <c:pt idx="39">
                  <c:v>66.318739688802424</c:v>
                </c:pt>
                <c:pt idx="41">
                  <c:v>65.297955953822992</c:v>
                </c:pt>
                <c:pt idx="42">
                  <c:v>65.535499339285678</c:v>
                </c:pt>
                <c:pt idx="43">
                  <c:v>63.688440368841256</c:v>
                </c:pt>
                <c:pt idx="44">
                  <c:v>65.166878323619954</c:v>
                </c:pt>
                <c:pt idx="45">
                  <c:v>66.336218421919497</c:v>
                </c:pt>
                <c:pt idx="46">
                  <c:v>63.904471399882141</c:v>
                </c:pt>
                <c:pt idx="47">
                  <c:v>64.910307297247897</c:v>
                </c:pt>
                <c:pt idx="48">
                  <c:v>63.339909594141893</c:v>
                </c:pt>
                <c:pt idx="49">
                  <c:v>64.256748155920448</c:v>
                </c:pt>
                <c:pt idx="50">
                  <c:v>64.656155218018412</c:v>
                </c:pt>
                <c:pt idx="51">
                  <c:v>64.665973359062178</c:v>
                </c:pt>
                <c:pt idx="52">
                  <c:v>65.156341292888683</c:v>
                </c:pt>
                <c:pt idx="53">
                  <c:v>64.513342949136486</c:v>
                </c:pt>
                <c:pt idx="54">
                  <c:v>64.899755426204578</c:v>
                </c:pt>
                <c:pt idx="55">
                  <c:v>64.669231644632035</c:v>
                </c:pt>
                <c:pt idx="56">
                  <c:v>64.473862759401158</c:v>
                </c:pt>
                <c:pt idx="57">
                  <c:v>64.398609608516125</c:v>
                </c:pt>
                <c:pt idx="58">
                  <c:v>64.464567272939917</c:v>
                </c:pt>
                <c:pt idx="59">
                  <c:v>63.550805672854857</c:v>
                </c:pt>
                <c:pt idx="60">
                  <c:v>63.147750543486495</c:v>
                </c:pt>
                <c:pt idx="61">
                  <c:v>64.396529918213048</c:v>
                </c:pt>
                <c:pt idx="62">
                  <c:v>62.743098673762077</c:v>
                </c:pt>
                <c:pt idx="63">
                  <c:v>63.963898418293383</c:v>
                </c:pt>
                <c:pt idx="64">
                  <c:v>60.697911294885067</c:v>
                </c:pt>
                <c:pt idx="65">
                  <c:v>63.591986742355658</c:v>
                </c:pt>
                <c:pt idx="66">
                  <c:v>64.781589356088958</c:v>
                </c:pt>
                <c:pt idx="67">
                  <c:v>63.024521200153863</c:v>
                </c:pt>
                <c:pt idx="68">
                  <c:v>64.133886986790259</c:v>
                </c:pt>
                <c:pt idx="69">
                  <c:v>63.632027417822194</c:v>
                </c:pt>
                <c:pt idx="70">
                  <c:v>63.671679552973707</c:v>
                </c:pt>
                <c:pt idx="71">
                  <c:v>65.133969170374641</c:v>
                </c:pt>
                <c:pt idx="72">
                  <c:v>64.849060058584215</c:v>
                </c:pt>
                <c:pt idx="73">
                  <c:v>64.368716137712624</c:v>
                </c:pt>
                <c:pt idx="74">
                  <c:v>63.402047934370763</c:v>
                </c:pt>
                <c:pt idx="75">
                  <c:v>62.461198585019737</c:v>
                </c:pt>
                <c:pt idx="76">
                  <c:v>63.828829093851596</c:v>
                </c:pt>
                <c:pt idx="77">
                  <c:v>63.542739603118932</c:v>
                </c:pt>
                <c:pt idx="78">
                  <c:v>62.797005001646724</c:v>
                </c:pt>
                <c:pt idx="79">
                  <c:v>60.86351106950945</c:v>
                </c:pt>
                <c:pt idx="80">
                  <c:v>62.231666568293221</c:v>
                </c:pt>
                <c:pt idx="81">
                  <c:v>62.685207635556814</c:v>
                </c:pt>
                <c:pt idx="82">
                  <c:v>59.790059418049957</c:v>
                </c:pt>
              </c:numCache>
            </c:numRef>
          </c:val>
        </c:ser>
        <c:ser>
          <c:idx val="3"/>
          <c:order val="2"/>
          <c:tx>
            <c:strRef>
              <c:f>Лист1!$F$1</c:f>
              <c:strCache>
                <c:ptCount val="1"/>
                <c:pt idx="0">
                  <c:v>1989</c:v>
                </c:pt>
              </c:strCache>
            </c:strRef>
          </c:tx>
          <c:spPr>
            <a:ln w="28575">
              <a:noFill/>
            </a:ln>
          </c:spPr>
          <c:marker>
            <c:symbol val="circle"/>
            <c:size val="5"/>
            <c:spPr>
              <a:solidFill>
                <a:schemeClr val="accent4">
                  <a:lumMod val="60000"/>
                  <a:lumOff val="40000"/>
                </a:schemeClr>
              </a:solidFill>
              <a:ln>
                <a:noFill/>
              </a:ln>
            </c:spPr>
          </c:marker>
          <c:val>
            <c:numRef>
              <c:f>Лист1!$K$2:$K$84</c:f>
              <c:numCache>
                <c:formatCode>General</c:formatCode>
                <c:ptCount val="83"/>
                <c:pt idx="0">
                  <c:v>67.384837594644438</c:v>
                </c:pt>
                <c:pt idx="1">
                  <c:v>66.992543141871167</c:v>
                </c:pt>
                <c:pt idx="2">
                  <c:v>66.477636744585183</c:v>
                </c:pt>
                <c:pt idx="3">
                  <c:v>67.435451567878673</c:v>
                </c:pt>
                <c:pt idx="4">
                  <c:v>65.647270182855479</c:v>
                </c:pt>
                <c:pt idx="5">
                  <c:v>66.077192520167998</c:v>
                </c:pt>
                <c:pt idx="6">
                  <c:v>65.9980056870033</c:v>
                </c:pt>
                <c:pt idx="7">
                  <c:v>66.729517148026758</c:v>
                </c:pt>
                <c:pt idx="8">
                  <c:v>66.932895799288914</c:v>
                </c:pt>
                <c:pt idx="9">
                  <c:v>65.784082454894119</c:v>
                </c:pt>
                <c:pt idx="10">
                  <c:v>67.020268489423444</c:v>
                </c:pt>
                <c:pt idx="11">
                  <c:v>67.394964493694843</c:v>
                </c:pt>
                <c:pt idx="12">
                  <c:v>66.76510169638874</c:v>
                </c:pt>
                <c:pt idx="13">
                  <c:v>66.947041415220824</c:v>
                </c:pt>
                <c:pt idx="14">
                  <c:v>66.494492434522755</c:v>
                </c:pt>
                <c:pt idx="15">
                  <c:v>65.932198190296418</c:v>
                </c:pt>
                <c:pt idx="16">
                  <c:v>66.6618111063936</c:v>
                </c:pt>
                <c:pt idx="17">
                  <c:v>65.74674587607015</c:v>
                </c:pt>
                <c:pt idx="18">
                  <c:v>64.893751083250748</c:v>
                </c:pt>
                <c:pt idx="19">
                  <c:v>65.011836711483227</c:v>
                </c:pt>
                <c:pt idx="20">
                  <c:v>65.529732749071528</c:v>
                </c:pt>
                <c:pt idx="21">
                  <c:v>#N/A</c:v>
                </c:pt>
                <c:pt idx="22">
                  <c:v>66.439135179977313</c:v>
                </c:pt>
                <c:pt idx="23">
                  <c:v>65.548547503871859</c:v>
                </c:pt>
                <c:pt idx="24">
                  <c:v>65.679558055154274</c:v>
                </c:pt>
                <c:pt idx="25">
                  <c:v>64.922424370909511</c:v>
                </c:pt>
                <c:pt idx="26">
                  <c:v>66.227199396974953</c:v>
                </c:pt>
                <c:pt idx="27">
                  <c:v>66.185855559534218</c:v>
                </c:pt>
                <c:pt idx="28">
                  <c:v>65.76840579902435</c:v>
                </c:pt>
                <c:pt idx="29">
                  <c:v>67.208075679864578</c:v>
                </c:pt>
                <c:pt idx="30">
                  <c:v>66.662466145811479</c:v>
                </c:pt>
                <c:pt idx="31">
                  <c:v>66.235105323113899</c:v>
                </c:pt>
                <c:pt idx="32">
                  <c:v>66.149118968510606</c:v>
                </c:pt>
                <c:pt idx="33">
                  <c:v>67.012390746906789</c:v>
                </c:pt>
                <c:pt idx="34">
                  <c:v>66.239575348508481</c:v>
                </c:pt>
                <c:pt idx="38">
                  <c:v>67.932147418115392</c:v>
                </c:pt>
                <c:pt idx="39">
                  <c:v>68.324485841944551</c:v>
                </c:pt>
                <c:pt idx="41">
                  <c:v>65.338162665766404</c:v>
                </c:pt>
                <c:pt idx="42">
                  <c:v>67.631616878482419</c:v>
                </c:pt>
                <c:pt idx="43">
                  <c:v>66.261423712116766</c:v>
                </c:pt>
                <c:pt idx="44">
                  <c:v>67.953748068734058</c:v>
                </c:pt>
                <c:pt idx="45">
                  <c:v>68.069651822837912</c:v>
                </c:pt>
                <c:pt idx="46">
                  <c:v>66.000293805268427</c:v>
                </c:pt>
                <c:pt idx="47">
                  <c:v>67.329279388654058</c:v>
                </c:pt>
                <c:pt idx="48">
                  <c:v>65.28861326512758</c:v>
                </c:pt>
                <c:pt idx="49">
                  <c:v>66.200796561269286</c:v>
                </c:pt>
                <c:pt idx="50">
                  <c:v>66.680995116140934</c:v>
                </c:pt>
                <c:pt idx="51">
                  <c:v>67.203085994417791</c:v>
                </c:pt>
                <c:pt idx="52">
                  <c:v>67.754175679231594</c:v>
                </c:pt>
                <c:pt idx="53">
                  <c:v>66.356807307335089</c:v>
                </c:pt>
                <c:pt idx="54">
                  <c:v>66.770491064768748</c:v>
                </c:pt>
                <c:pt idx="55">
                  <c:v>66.805170084270685</c:v>
                </c:pt>
                <c:pt idx="56">
                  <c:v>66.980145614997227</c:v>
                </c:pt>
                <c:pt idx="57">
                  <c:v>65.616808947437548</c:v>
                </c:pt>
                <c:pt idx="58">
                  <c:v>66.804939079878295</c:v>
                </c:pt>
                <c:pt idx="59">
                  <c:v>#N/A</c:v>
                </c:pt>
                <c:pt idx="60">
                  <c:v>#N/A</c:v>
                </c:pt>
                <c:pt idx="61">
                  <c:v>66.471485403457649</c:v>
                </c:pt>
                <c:pt idx="62">
                  <c:v>66.255545383508249</c:v>
                </c:pt>
                <c:pt idx="63">
                  <c:v>65.812525028188176</c:v>
                </c:pt>
                <c:pt idx="64">
                  <c:v>63.468395708175244</c:v>
                </c:pt>
                <c:pt idx="65">
                  <c:v>66.152175937277008</c:v>
                </c:pt>
                <c:pt idx="66">
                  <c:v>66.40191557030893</c:v>
                </c:pt>
                <c:pt idx="67">
                  <c:v>64.89230819134535</c:v>
                </c:pt>
                <c:pt idx="68">
                  <c:v>66.480774280189749</c:v>
                </c:pt>
                <c:pt idx="69">
                  <c:v>65.023015507918231</c:v>
                </c:pt>
                <c:pt idx="70">
                  <c:v>65.519679957875496</c:v>
                </c:pt>
                <c:pt idx="71">
                  <c:v>66.375219771647522</c:v>
                </c:pt>
                <c:pt idx="72">
                  <c:v>66.464541075971823</c:v>
                </c:pt>
                <c:pt idx="73">
                  <c:v>65.749898380315997</c:v>
                </c:pt>
                <c:pt idx="74">
                  <c:v>64.236931805783158</c:v>
                </c:pt>
                <c:pt idx="75">
                  <c:v>62.349675528514908</c:v>
                </c:pt>
                <c:pt idx="76">
                  <c:v>64.706188785669383</c:v>
                </c:pt>
                <c:pt idx="77">
                  <c:v>64.583760275837065</c:v>
                </c:pt>
                <c:pt idx="78">
                  <c:v>65.354389167343754</c:v>
                </c:pt>
                <c:pt idx="79">
                  <c:v>62.24434844347622</c:v>
                </c:pt>
                <c:pt idx="80">
                  <c:v>63.825329577691946</c:v>
                </c:pt>
                <c:pt idx="81">
                  <c:v>64.63046501103905</c:v>
                </c:pt>
                <c:pt idx="82">
                  <c:v>58.540420679351044</c:v>
                </c:pt>
              </c:numCache>
            </c:numRef>
          </c:val>
        </c:ser>
        <c:hiLowLines>
          <c:spPr>
            <a:ln>
              <a:solidFill>
                <a:schemeClr val="bg1">
                  <a:lumMod val="50000"/>
                </a:schemeClr>
              </a:solidFill>
              <a:prstDash val="sysDash"/>
            </a:ln>
          </c:spPr>
        </c:hiLowLines>
        <c:marker val="1"/>
        <c:axId val="293604736"/>
        <c:axId val="293606528"/>
      </c:lineChart>
      <c:catAx>
        <c:axId val="293604736"/>
        <c:scaling>
          <c:orientation val="minMax"/>
        </c:scaling>
        <c:axPos val="b"/>
        <c:numFmt formatCode="General" sourceLinked="1"/>
        <c:maj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3606528"/>
        <c:crosses val="autoZero"/>
        <c:auto val="1"/>
        <c:lblAlgn val="ctr"/>
        <c:lblOffset val="100"/>
        <c:tickLblSkip val="3"/>
        <c:tickMarkSkip val="1"/>
      </c:catAx>
      <c:valAx>
        <c:axId val="293606528"/>
        <c:scaling>
          <c:orientation val="minMax"/>
          <c:min val="57"/>
        </c:scaling>
        <c:axPos val="l"/>
        <c:majorGridlines>
          <c:spPr>
            <a:ln w="3175">
              <a:solidFill>
                <a:srgbClr val="C0C0C0"/>
              </a:solidFill>
              <a:prstDash val="solid"/>
            </a:ln>
          </c:spPr>
        </c:majorGridlines>
        <c:numFmt formatCode="0" sourceLinked="0"/>
        <c:maj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93604736"/>
        <c:crosses val="autoZero"/>
        <c:crossBetween val="between"/>
      </c:valAx>
      <c:spPr>
        <a:noFill/>
        <a:ln w="3175">
          <a:solidFill>
            <a:srgbClr val="000000"/>
          </a:solidFill>
          <a:prstDash val="solid"/>
        </a:ln>
      </c:spPr>
    </c:plotArea>
    <c:legend>
      <c:legendPos val="b"/>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28575">
              <a:noFill/>
            </a:ln>
          </c:spPr>
          <c:marker>
            <c:symbol val="diamond"/>
            <c:size val="7"/>
            <c:spPr>
              <a:solidFill>
                <a:srgbClr val="002776"/>
              </a:solidFill>
              <a:ln>
                <a:noFill/>
              </a:ln>
            </c:spPr>
          </c:marker>
          <c:xVal>
            <c:numRef>
              <c:f>Лист1!$E$3:$E$83</c:f>
              <c:numCache>
                <c:formatCode>General</c:formatCode>
                <c:ptCount val="81"/>
                <c:pt idx="0">
                  <c:v>15.34</c:v>
                </c:pt>
                <c:pt idx="1">
                  <c:v>14.4</c:v>
                </c:pt>
                <c:pt idx="2">
                  <c:v>15.08</c:v>
                </c:pt>
                <c:pt idx="3">
                  <c:v>16.43</c:v>
                </c:pt>
                <c:pt idx="4">
                  <c:v>14.82</c:v>
                </c:pt>
                <c:pt idx="5">
                  <c:v>14.98</c:v>
                </c:pt>
                <c:pt idx="6">
                  <c:v>14.4</c:v>
                </c:pt>
                <c:pt idx="7">
                  <c:v>15.65</c:v>
                </c:pt>
                <c:pt idx="8">
                  <c:v>15.09</c:v>
                </c:pt>
                <c:pt idx="9">
                  <c:v>14.32</c:v>
                </c:pt>
                <c:pt idx="10">
                  <c:v>15.53</c:v>
                </c:pt>
                <c:pt idx="11">
                  <c:v>16.559999999999999</c:v>
                </c:pt>
                <c:pt idx="12">
                  <c:v>14.42</c:v>
                </c:pt>
                <c:pt idx="13">
                  <c:v>16.34</c:v>
                </c:pt>
                <c:pt idx="14">
                  <c:v>15.62</c:v>
                </c:pt>
                <c:pt idx="15">
                  <c:v>16.399999999999999</c:v>
                </c:pt>
                <c:pt idx="16">
                  <c:v>15.4</c:v>
                </c:pt>
                <c:pt idx="17">
                  <c:v>15.65</c:v>
                </c:pt>
                <c:pt idx="18">
                  <c:v>12.709999999999999</c:v>
                </c:pt>
                <c:pt idx="19">
                  <c:v>9.41</c:v>
                </c:pt>
                <c:pt idx="20">
                  <c:v>12.27</c:v>
                </c:pt>
                <c:pt idx="21">
                  <c:v>7.46</c:v>
                </c:pt>
                <c:pt idx="22">
                  <c:v>13.19</c:v>
                </c:pt>
                <c:pt idx="23">
                  <c:v>12.729999999999999</c:v>
                </c:pt>
                <c:pt idx="24">
                  <c:v>14.48</c:v>
                </c:pt>
                <c:pt idx="25">
                  <c:v>8.94</c:v>
                </c:pt>
                <c:pt idx="26">
                  <c:v>15.17</c:v>
                </c:pt>
                <c:pt idx="27">
                  <c:v>15.59</c:v>
                </c:pt>
                <c:pt idx="28">
                  <c:v>15.62</c:v>
                </c:pt>
                <c:pt idx="29">
                  <c:v>15.26</c:v>
                </c:pt>
                <c:pt idx="30">
                  <c:v>9.7399999999999984</c:v>
                </c:pt>
                <c:pt idx="31">
                  <c:v>15.629999999999999</c:v>
                </c:pt>
                <c:pt idx="32">
                  <c:v>12.77</c:v>
                </c:pt>
                <c:pt idx="33">
                  <c:v>15.139999999999999</c:v>
                </c:pt>
                <c:pt idx="34">
                  <c:v>15.56</c:v>
                </c:pt>
                <c:pt idx="35">
                  <c:v>7.53</c:v>
                </c:pt>
                <c:pt idx="36">
                  <c:v>10.84</c:v>
                </c:pt>
                <c:pt idx="37">
                  <c:v>11.950000000000006</c:v>
                </c:pt>
                <c:pt idx="38">
                  <c:v>13.53</c:v>
                </c:pt>
                <c:pt idx="39">
                  <c:v>13.69</c:v>
                </c:pt>
                <c:pt idx="40">
                  <c:v>12.48</c:v>
                </c:pt>
                <c:pt idx="41">
                  <c:v>11.93</c:v>
                </c:pt>
                <c:pt idx="42">
                  <c:v>13.96</c:v>
                </c:pt>
                <c:pt idx="43">
                  <c:v>13.229999999999999</c:v>
                </c:pt>
                <c:pt idx="44">
                  <c:v>11.59</c:v>
                </c:pt>
                <c:pt idx="45">
                  <c:v>12.81</c:v>
                </c:pt>
                <c:pt idx="46">
                  <c:v>12.66</c:v>
                </c:pt>
                <c:pt idx="47">
                  <c:v>14.41</c:v>
                </c:pt>
                <c:pt idx="48">
                  <c:v>14.62</c:v>
                </c:pt>
                <c:pt idx="49">
                  <c:v>12.99</c:v>
                </c:pt>
                <c:pt idx="50">
                  <c:v>15.9</c:v>
                </c:pt>
                <c:pt idx="51">
                  <c:v>14.68</c:v>
                </c:pt>
                <c:pt idx="52">
                  <c:v>15.370000000000006</c:v>
                </c:pt>
                <c:pt idx="53">
                  <c:v>14.91</c:v>
                </c:pt>
                <c:pt idx="54">
                  <c:v>14.860000000000024</c:v>
                </c:pt>
                <c:pt idx="55">
                  <c:v>13.51</c:v>
                </c:pt>
                <c:pt idx="56">
                  <c:v>7.53</c:v>
                </c:pt>
                <c:pt idx="57">
                  <c:v>5.6599999999999975</c:v>
                </c:pt>
                <c:pt idx="58">
                  <c:v>4.04</c:v>
                </c:pt>
                <c:pt idx="59">
                  <c:v>13.79</c:v>
                </c:pt>
                <c:pt idx="60">
                  <c:v>8.68</c:v>
                </c:pt>
                <c:pt idx="61">
                  <c:v>9.83</c:v>
                </c:pt>
                <c:pt idx="62">
                  <c:v>6.1899999999999995</c:v>
                </c:pt>
                <c:pt idx="63">
                  <c:v>11.59</c:v>
                </c:pt>
                <c:pt idx="64">
                  <c:v>14.12</c:v>
                </c:pt>
                <c:pt idx="65">
                  <c:v>9.99</c:v>
                </c:pt>
                <c:pt idx="66">
                  <c:v>11.75</c:v>
                </c:pt>
                <c:pt idx="67">
                  <c:v>11.39</c:v>
                </c:pt>
                <c:pt idx="68">
                  <c:v>12.94</c:v>
                </c:pt>
                <c:pt idx="69">
                  <c:v>13.52</c:v>
                </c:pt>
                <c:pt idx="70">
                  <c:v>12.67</c:v>
                </c:pt>
                <c:pt idx="71">
                  <c:v>12.09</c:v>
                </c:pt>
                <c:pt idx="72">
                  <c:v>7.3599999999999985</c:v>
                </c:pt>
                <c:pt idx="73">
                  <c:v>10.07</c:v>
                </c:pt>
                <c:pt idx="74">
                  <c:v>13.1</c:v>
                </c:pt>
                <c:pt idx="75">
                  <c:v>12.239999999999998</c:v>
                </c:pt>
                <c:pt idx="76">
                  <c:v>11.709999999999999</c:v>
                </c:pt>
                <c:pt idx="77">
                  <c:v>9.2000000000000011</c:v>
                </c:pt>
                <c:pt idx="78">
                  <c:v>10.96</c:v>
                </c:pt>
                <c:pt idx="79">
                  <c:v>11.360000000000024</c:v>
                </c:pt>
                <c:pt idx="80">
                  <c:v>5.79</c:v>
                </c:pt>
              </c:numCache>
            </c:numRef>
          </c:xVal>
          <c:yVal>
            <c:numRef>
              <c:f>Лист1!$F$3:$F$83</c:f>
              <c:numCache>
                <c:formatCode>General</c:formatCode>
                <c:ptCount val="81"/>
                <c:pt idx="0">
                  <c:v>60.16106241</c:v>
                </c:pt>
                <c:pt idx="1">
                  <c:v>57.716878170000001</c:v>
                </c:pt>
                <c:pt idx="2">
                  <c:v>56.85431535</c:v>
                </c:pt>
                <c:pt idx="3">
                  <c:v>58.920086950000005</c:v>
                </c:pt>
                <c:pt idx="4">
                  <c:v>56.495001340000236</c:v>
                </c:pt>
                <c:pt idx="5">
                  <c:v>58.243025720000013</c:v>
                </c:pt>
                <c:pt idx="6">
                  <c:v>56.605560230000236</c:v>
                </c:pt>
                <c:pt idx="7">
                  <c:v>57.626159560000012</c:v>
                </c:pt>
                <c:pt idx="8">
                  <c:v>57.618223690000001</c:v>
                </c:pt>
                <c:pt idx="9">
                  <c:v>58.848609719999999</c:v>
                </c:pt>
                <c:pt idx="10">
                  <c:v>57.629131000000214</c:v>
                </c:pt>
                <c:pt idx="11">
                  <c:v>57.756987439999996</c:v>
                </c:pt>
                <c:pt idx="12">
                  <c:v>56.562838970000222</c:v>
                </c:pt>
                <c:pt idx="13">
                  <c:v>57.811160519999994</c:v>
                </c:pt>
                <c:pt idx="14">
                  <c:v>55.978129680000002</c:v>
                </c:pt>
                <c:pt idx="15">
                  <c:v>57.145657489999998</c:v>
                </c:pt>
                <c:pt idx="16">
                  <c:v>57.488139310000214</c:v>
                </c:pt>
                <c:pt idx="17">
                  <c:v>66.2648571</c:v>
                </c:pt>
                <c:pt idx="18">
                  <c:v>56.656391419999999</c:v>
                </c:pt>
                <c:pt idx="19">
                  <c:v>56.261564850000006</c:v>
                </c:pt>
                <c:pt idx="20">
                  <c:v>57.889160840000002</c:v>
                </c:pt>
                <c:pt idx="21">
                  <c:v>57.758521830000063</c:v>
                </c:pt>
                <c:pt idx="22">
                  <c:v>56.304093639999998</c:v>
                </c:pt>
                <c:pt idx="23">
                  <c:v>58.924686299999998</c:v>
                </c:pt>
                <c:pt idx="24">
                  <c:v>59.11620052</c:v>
                </c:pt>
                <c:pt idx="25">
                  <c:v>56.976212440000012</c:v>
                </c:pt>
                <c:pt idx="26">
                  <c:v>55.320952250000012</c:v>
                </c:pt>
                <c:pt idx="27">
                  <c:v>54.668749630000207</c:v>
                </c:pt>
                <c:pt idx="28">
                  <c:v>62.592647069999998</c:v>
                </c:pt>
                <c:pt idx="29">
                  <c:v>60.324399459999995</c:v>
                </c:pt>
                <c:pt idx="30">
                  <c:v>58.679184790000001</c:v>
                </c:pt>
                <c:pt idx="31">
                  <c:v>61.084339140000012</c:v>
                </c:pt>
                <c:pt idx="32">
                  <c:v>59.685418390000244</c:v>
                </c:pt>
                <c:pt idx="33">
                  <c:v>59.886322790000001</c:v>
                </c:pt>
                <c:pt idx="34">
                  <c:v>60.04582336</c:v>
                </c:pt>
                <c:pt idx="35">
                  <c:v>64.299649680000826</c:v>
                </c:pt>
                <c:pt idx="36">
                  <c:v>62.49929917</c:v>
                </c:pt>
                <c:pt idx="37">
                  <c:v>62.476879689999997</c:v>
                </c:pt>
                <c:pt idx="38">
                  <c:v>62.550155040000163</c:v>
                </c:pt>
                <c:pt idx="39">
                  <c:v>60.034162170000002</c:v>
                </c:pt>
                <c:pt idx="40">
                  <c:v>59.546403830000003</c:v>
                </c:pt>
                <c:pt idx="41">
                  <c:v>56.955178750000002</c:v>
                </c:pt>
                <c:pt idx="42">
                  <c:v>57.913900179999999</c:v>
                </c:pt>
                <c:pt idx="43">
                  <c:v>59.814152820000011</c:v>
                </c:pt>
                <c:pt idx="44">
                  <c:v>57.511587069999742</c:v>
                </c:pt>
                <c:pt idx="45">
                  <c:v>58.52337890000031</c:v>
                </c:pt>
                <c:pt idx="46">
                  <c:v>57.265013880000339</c:v>
                </c:pt>
                <c:pt idx="47">
                  <c:v>57.060031830000113</c:v>
                </c:pt>
                <c:pt idx="48">
                  <c:v>57.202763120000206</c:v>
                </c:pt>
                <c:pt idx="49">
                  <c:v>58.285852200000207</c:v>
                </c:pt>
                <c:pt idx="50">
                  <c:v>58.424272420000001</c:v>
                </c:pt>
                <c:pt idx="51">
                  <c:v>58.914411399999999</c:v>
                </c:pt>
                <c:pt idx="52">
                  <c:v>58.574659840000002</c:v>
                </c:pt>
                <c:pt idx="53">
                  <c:v>58.533796680000002</c:v>
                </c:pt>
                <c:pt idx="54">
                  <c:v>58.442902590000003</c:v>
                </c:pt>
                <c:pt idx="55">
                  <c:v>58.534955210000113</c:v>
                </c:pt>
                <c:pt idx="56">
                  <c:v>59.165415570000206</c:v>
                </c:pt>
                <c:pt idx="57">
                  <c:v>59.871382259999997</c:v>
                </c:pt>
                <c:pt idx="58">
                  <c:v>61.184951749999996</c:v>
                </c:pt>
                <c:pt idx="59">
                  <c:v>58.642426990000011</c:v>
                </c:pt>
                <c:pt idx="60">
                  <c:v>56.729717970000266</c:v>
                </c:pt>
                <c:pt idx="61">
                  <c:v>57.531403740000002</c:v>
                </c:pt>
                <c:pt idx="62">
                  <c:v>54.418363549999995</c:v>
                </c:pt>
                <c:pt idx="63">
                  <c:v>57.627702930000339</c:v>
                </c:pt>
                <c:pt idx="64">
                  <c:v>58.640074300000002</c:v>
                </c:pt>
                <c:pt idx="65">
                  <c:v>56.46747972</c:v>
                </c:pt>
                <c:pt idx="66">
                  <c:v>58.345392820000207</c:v>
                </c:pt>
                <c:pt idx="67">
                  <c:v>56.909040709999999</c:v>
                </c:pt>
                <c:pt idx="68">
                  <c:v>57.248931240000317</c:v>
                </c:pt>
                <c:pt idx="69">
                  <c:v>59.329799850000001</c:v>
                </c:pt>
                <c:pt idx="70">
                  <c:v>58.547784589999793</c:v>
                </c:pt>
                <c:pt idx="71">
                  <c:v>58.885496930000002</c:v>
                </c:pt>
                <c:pt idx="72">
                  <c:v>58.409192520000012</c:v>
                </c:pt>
                <c:pt idx="73">
                  <c:v>55.729911860000229</c:v>
                </c:pt>
                <c:pt idx="74">
                  <c:v>58.174877599999995</c:v>
                </c:pt>
                <c:pt idx="75">
                  <c:v>56.857790629999997</c:v>
                </c:pt>
                <c:pt idx="76">
                  <c:v>55.135700020000229</c:v>
                </c:pt>
                <c:pt idx="77">
                  <c:v>54.474440129999998</c:v>
                </c:pt>
                <c:pt idx="78">
                  <c:v>54.676831200000002</c:v>
                </c:pt>
                <c:pt idx="79">
                  <c:v>54.447237049999998</c:v>
                </c:pt>
                <c:pt idx="80">
                  <c:v>52.40791943</c:v>
                </c:pt>
              </c:numCache>
            </c:numRef>
          </c:yVal>
        </c:ser>
        <c:axId val="294158336"/>
        <c:axId val="294161408"/>
      </c:scatterChart>
      <c:valAx>
        <c:axId val="294158336"/>
        <c:scaling>
          <c:orientation val="minMax"/>
        </c:scaling>
        <c:axPos val="b"/>
        <c:title>
          <c:tx>
            <c:rich>
              <a:bodyPr/>
              <a:lstStyle/>
              <a:p>
                <a:pPr>
                  <a:defRPr/>
                </a:pPr>
                <a:r>
                  <a:rPr lang="ru-RU"/>
                  <a:t>Доля лиц в возрасте 60 лет и старше, %</a:t>
                </a:r>
              </a:p>
            </c:rich>
          </c:tx>
        </c:title>
        <c:numFmt formatCode="General" sourceLinked="1"/>
        <c:tickLblPos val="nextTo"/>
        <c:crossAx val="294161408"/>
        <c:crosses val="autoZero"/>
        <c:crossBetween val="midCat"/>
        <c:majorUnit val="2.5"/>
      </c:valAx>
      <c:valAx>
        <c:axId val="294161408"/>
        <c:scaling>
          <c:orientation val="minMax"/>
          <c:max val="68"/>
          <c:min val="52"/>
        </c:scaling>
        <c:axPos val="l"/>
        <c:majorGridlines/>
        <c:title>
          <c:tx>
            <c:rich>
              <a:bodyPr rot="-5400000" vert="horz"/>
              <a:lstStyle/>
              <a:p>
                <a:pPr>
                  <a:defRPr/>
                </a:pPr>
                <a:r>
                  <a:rPr lang="ru-RU"/>
                  <a:t>Возраст, которому соответствует ОПЖ 15 лет</a:t>
                </a:r>
              </a:p>
            </c:rich>
          </c:tx>
        </c:title>
        <c:numFmt formatCode="General" sourceLinked="1"/>
        <c:tickLblPos val="nextTo"/>
        <c:crossAx val="294158336"/>
        <c:crosses val="autoZero"/>
        <c:crossBetween val="midCat"/>
      </c:valAx>
    </c:plotArea>
    <c:plotVisOnly val="1"/>
    <c:dispBlanksAs val="gap"/>
  </c:chart>
  <c:spPr>
    <a:ln>
      <a:noFill/>
    </a:ln>
  </c:spPr>
  <c:txPr>
    <a:bodyPr/>
    <a:lstStyle/>
    <a:p>
      <a:pPr>
        <a:defRPr sz="900">
          <a:latin typeface="Arial" pitchFamily="34" charset="0"/>
          <a:cs typeface="Arial" pitchFamily="34" charset="0"/>
        </a:defRPr>
      </a:pPr>
      <a:endParaRPr lang="en-US"/>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lang val="en-US"/>
  <c:chart>
    <c:autoTitleDeleted val="1"/>
    <c:plotArea>
      <c:layout/>
      <c:scatterChart>
        <c:scatterStyle val="lineMarker"/>
        <c:ser>
          <c:idx val="0"/>
          <c:order val="0"/>
          <c:spPr>
            <a:ln w="28575">
              <a:noFill/>
            </a:ln>
          </c:spPr>
          <c:marker>
            <c:symbol val="triangle"/>
            <c:size val="7"/>
            <c:spPr>
              <a:solidFill>
                <a:srgbClr val="FF3300"/>
              </a:solidFill>
              <a:ln>
                <a:noFill/>
              </a:ln>
            </c:spPr>
          </c:marker>
          <c:xVal>
            <c:numRef>
              <c:f>Лист1!$G$3:$G$83</c:f>
              <c:numCache>
                <c:formatCode>General</c:formatCode>
                <c:ptCount val="81"/>
                <c:pt idx="0">
                  <c:v>24.06</c:v>
                </c:pt>
                <c:pt idx="1">
                  <c:v>25.12</c:v>
                </c:pt>
                <c:pt idx="2">
                  <c:v>26.6</c:v>
                </c:pt>
                <c:pt idx="3">
                  <c:v>26.8</c:v>
                </c:pt>
                <c:pt idx="4">
                  <c:v>26.959999999999987</c:v>
                </c:pt>
                <c:pt idx="5">
                  <c:v>25.630000000000031</c:v>
                </c:pt>
                <c:pt idx="6">
                  <c:v>24.93</c:v>
                </c:pt>
                <c:pt idx="7">
                  <c:v>26.09</c:v>
                </c:pt>
                <c:pt idx="8">
                  <c:v>25.4</c:v>
                </c:pt>
                <c:pt idx="9">
                  <c:v>24.22</c:v>
                </c:pt>
                <c:pt idx="10">
                  <c:v>25.959999999999987</c:v>
                </c:pt>
                <c:pt idx="11">
                  <c:v>28.19</c:v>
                </c:pt>
                <c:pt idx="12">
                  <c:v>25.3</c:v>
                </c:pt>
                <c:pt idx="13">
                  <c:v>27.57</c:v>
                </c:pt>
                <c:pt idx="14">
                  <c:v>27.41</c:v>
                </c:pt>
                <c:pt idx="15">
                  <c:v>28.82</c:v>
                </c:pt>
                <c:pt idx="16">
                  <c:v>26.810000000000031</c:v>
                </c:pt>
                <c:pt idx="17">
                  <c:v>23.57</c:v>
                </c:pt>
                <c:pt idx="18">
                  <c:v>22.84</c:v>
                </c:pt>
                <c:pt idx="19">
                  <c:v>17.239999999999988</c:v>
                </c:pt>
                <c:pt idx="20">
                  <c:v>21.759999999999987</c:v>
                </c:pt>
                <c:pt idx="21">
                  <c:v>13.729999999999999</c:v>
                </c:pt>
                <c:pt idx="22">
                  <c:v>22.77</c:v>
                </c:pt>
                <c:pt idx="23">
                  <c:v>22.4</c:v>
                </c:pt>
                <c:pt idx="24">
                  <c:v>25.01</c:v>
                </c:pt>
                <c:pt idx="25">
                  <c:v>18.610000000000031</c:v>
                </c:pt>
                <c:pt idx="26">
                  <c:v>26.630000000000031</c:v>
                </c:pt>
                <c:pt idx="27">
                  <c:v>27.35</c:v>
                </c:pt>
                <c:pt idx="28">
                  <c:v>25.75</c:v>
                </c:pt>
                <c:pt idx="29">
                  <c:v>23.23</c:v>
                </c:pt>
                <c:pt idx="30">
                  <c:v>15.02</c:v>
                </c:pt>
                <c:pt idx="31">
                  <c:v>23.7</c:v>
                </c:pt>
                <c:pt idx="32">
                  <c:v>20.97</c:v>
                </c:pt>
                <c:pt idx="33">
                  <c:v>24.1</c:v>
                </c:pt>
                <c:pt idx="34">
                  <c:v>24.05</c:v>
                </c:pt>
                <c:pt idx="35">
                  <c:v>9.9600000000000026</c:v>
                </c:pt>
                <c:pt idx="36">
                  <c:v>7.18</c:v>
                </c:pt>
                <c:pt idx="37">
                  <c:v>17.100000000000001</c:v>
                </c:pt>
                <c:pt idx="38">
                  <c:v>20.759999999999987</c:v>
                </c:pt>
                <c:pt idx="39">
                  <c:v>21.5</c:v>
                </c:pt>
                <c:pt idx="40">
                  <c:v>20.149999999999999</c:v>
                </c:pt>
                <c:pt idx="41">
                  <c:v>20.39</c:v>
                </c:pt>
                <c:pt idx="42">
                  <c:v>23.939999999999987</c:v>
                </c:pt>
                <c:pt idx="43">
                  <c:v>21.3</c:v>
                </c:pt>
                <c:pt idx="44">
                  <c:v>20.03</c:v>
                </c:pt>
                <c:pt idx="45">
                  <c:v>21.52</c:v>
                </c:pt>
                <c:pt idx="46">
                  <c:v>21.52</c:v>
                </c:pt>
                <c:pt idx="47">
                  <c:v>24.459999999999987</c:v>
                </c:pt>
                <c:pt idx="48">
                  <c:v>25.73</c:v>
                </c:pt>
                <c:pt idx="49">
                  <c:v>21.279999999999987</c:v>
                </c:pt>
                <c:pt idx="50">
                  <c:v>25.86</c:v>
                </c:pt>
                <c:pt idx="51">
                  <c:v>23.64</c:v>
                </c:pt>
                <c:pt idx="52">
                  <c:v>24.6</c:v>
                </c:pt>
                <c:pt idx="53">
                  <c:v>23.93</c:v>
                </c:pt>
                <c:pt idx="54">
                  <c:v>24.35</c:v>
                </c:pt>
                <c:pt idx="55">
                  <c:v>22.82</c:v>
                </c:pt>
                <c:pt idx="56">
                  <c:v>12.18</c:v>
                </c:pt>
                <c:pt idx="57">
                  <c:v>8.8000000000000007</c:v>
                </c:pt>
                <c:pt idx="58">
                  <c:v>5.76</c:v>
                </c:pt>
                <c:pt idx="59">
                  <c:v>22.54</c:v>
                </c:pt>
                <c:pt idx="60">
                  <c:v>14</c:v>
                </c:pt>
                <c:pt idx="61">
                  <c:v>16.16</c:v>
                </c:pt>
                <c:pt idx="62">
                  <c:v>9.120000000000001</c:v>
                </c:pt>
                <c:pt idx="63">
                  <c:v>18.7</c:v>
                </c:pt>
                <c:pt idx="64">
                  <c:v>22.3</c:v>
                </c:pt>
                <c:pt idx="65">
                  <c:v>16.459999999999987</c:v>
                </c:pt>
                <c:pt idx="66">
                  <c:v>19.25</c:v>
                </c:pt>
                <c:pt idx="67">
                  <c:v>19.260000000000002</c:v>
                </c:pt>
                <c:pt idx="68">
                  <c:v>21.14</c:v>
                </c:pt>
                <c:pt idx="69">
                  <c:v>22.259999999999987</c:v>
                </c:pt>
                <c:pt idx="70">
                  <c:v>20.91</c:v>
                </c:pt>
                <c:pt idx="71">
                  <c:v>19</c:v>
                </c:pt>
                <c:pt idx="72">
                  <c:v>11.360000000000024</c:v>
                </c:pt>
                <c:pt idx="73">
                  <c:v>16.71</c:v>
                </c:pt>
                <c:pt idx="74">
                  <c:v>21.37</c:v>
                </c:pt>
                <c:pt idx="75">
                  <c:v>20.52</c:v>
                </c:pt>
                <c:pt idx="76">
                  <c:v>18.649999999999999</c:v>
                </c:pt>
                <c:pt idx="77">
                  <c:v>14.83</c:v>
                </c:pt>
                <c:pt idx="78">
                  <c:v>18.36</c:v>
                </c:pt>
                <c:pt idx="79">
                  <c:v>18.7</c:v>
                </c:pt>
                <c:pt idx="80">
                  <c:v>7.52</c:v>
                </c:pt>
              </c:numCache>
            </c:numRef>
          </c:xVal>
          <c:yVal>
            <c:numRef>
              <c:f>Лист1!$H$3:$H$83</c:f>
              <c:numCache>
                <c:formatCode>General</c:formatCode>
                <c:ptCount val="81"/>
                <c:pt idx="0">
                  <c:v>67.191498319999326</c:v>
                </c:pt>
                <c:pt idx="1">
                  <c:v>66.632377959999246</c:v>
                </c:pt>
                <c:pt idx="2">
                  <c:v>66.337677040000003</c:v>
                </c:pt>
                <c:pt idx="3">
                  <c:v>66.840937620000005</c:v>
                </c:pt>
                <c:pt idx="4">
                  <c:v>66.203569779999995</c:v>
                </c:pt>
                <c:pt idx="5">
                  <c:v>66.956115729999993</c:v>
                </c:pt>
                <c:pt idx="6">
                  <c:v>65.992833829999981</c:v>
                </c:pt>
                <c:pt idx="7">
                  <c:v>66.353179019999658</c:v>
                </c:pt>
                <c:pt idx="8">
                  <c:v>66.70250584999998</c:v>
                </c:pt>
                <c:pt idx="9">
                  <c:v>66.593903749999996</c:v>
                </c:pt>
                <c:pt idx="10">
                  <c:v>66.487959590000472</c:v>
                </c:pt>
                <c:pt idx="11">
                  <c:v>67.003167770000005</c:v>
                </c:pt>
                <c:pt idx="12">
                  <c:v>66.265017309999948</c:v>
                </c:pt>
                <c:pt idx="13">
                  <c:v>67.041306160000005</c:v>
                </c:pt>
                <c:pt idx="14">
                  <c:v>65.856867369999989</c:v>
                </c:pt>
                <c:pt idx="15">
                  <c:v>66.436669130000027</c:v>
                </c:pt>
                <c:pt idx="16">
                  <c:v>66.934038540000003</c:v>
                </c:pt>
                <c:pt idx="17">
                  <c:v>69.179281469999978</c:v>
                </c:pt>
                <c:pt idx="18">
                  <c:v>67.050413000000006</c:v>
                </c:pt>
                <c:pt idx="19">
                  <c:v>66.060075169999948</c:v>
                </c:pt>
                <c:pt idx="20">
                  <c:v>66.9269140800005</c:v>
                </c:pt>
                <c:pt idx="21">
                  <c:v>64.611060530000003</c:v>
                </c:pt>
                <c:pt idx="22">
                  <c:v>66.470389929999982</c:v>
                </c:pt>
                <c:pt idx="23">
                  <c:v>66.717011330000005</c:v>
                </c:pt>
                <c:pt idx="24">
                  <c:v>67.229712239999557</c:v>
                </c:pt>
                <c:pt idx="25">
                  <c:v>66.114555120000006</c:v>
                </c:pt>
                <c:pt idx="26">
                  <c:v>65.920393750000002</c:v>
                </c:pt>
                <c:pt idx="27">
                  <c:v>65.604971169999658</c:v>
                </c:pt>
                <c:pt idx="28">
                  <c:v>68.655485149999294</c:v>
                </c:pt>
                <c:pt idx="29">
                  <c:v>67.111212980000488</c:v>
                </c:pt>
                <c:pt idx="30">
                  <c:v>66.13669557999998</c:v>
                </c:pt>
                <c:pt idx="31">
                  <c:v>67.131907389999981</c:v>
                </c:pt>
                <c:pt idx="32">
                  <c:v>67.283245379999983</c:v>
                </c:pt>
                <c:pt idx="33">
                  <c:v>67.094040399999983</c:v>
                </c:pt>
                <c:pt idx="34">
                  <c:v>66.734295990000518</c:v>
                </c:pt>
                <c:pt idx="35">
                  <c:v>67.791701689999996</c:v>
                </c:pt>
                <c:pt idx="36">
                  <c:v>67.201765480000518</c:v>
                </c:pt>
                <c:pt idx="37">
                  <c:v>67.932147420000007</c:v>
                </c:pt>
                <c:pt idx="38">
                  <c:v>68.450467270000004</c:v>
                </c:pt>
                <c:pt idx="39">
                  <c:v>67.034209870000026</c:v>
                </c:pt>
                <c:pt idx="40">
                  <c:v>67.308339929999988</c:v>
                </c:pt>
                <c:pt idx="41">
                  <c:v>66.033386029999988</c:v>
                </c:pt>
                <c:pt idx="42">
                  <c:v>66.362986159999295</c:v>
                </c:pt>
                <c:pt idx="43">
                  <c:v>67.640667230000005</c:v>
                </c:pt>
                <c:pt idx="44">
                  <c:v>66.557647129999978</c:v>
                </c:pt>
                <c:pt idx="45">
                  <c:v>67.19860253999947</c:v>
                </c:pt>
                <c:pt idx="46">
                  <c:v>66.750103510000002</c:v>
                </c:pt>
                <c:pt idx="47">
                  <c:v>66.691240660000517</c:v>
                </c:pt>
                <c:pt idx="48">
                  <c:v>66.179790019999245</c:v>
                </c:pt>
                <c:pt idx="49">
                  <c:v>66.65006984999998</c:v>
                </c:pt>
                <c:pt idx="50">
                  <c:v>67.307089259999998</c:v>
                </c:pt>
                <c:pt idx="51">
                  <c:v>66.656139609999983</c:v>
                </c:pt>
                <c:pt idx="52">
                  <c:v>66.322862409999658</c:v>
                </c:pt>
                <c:pt idx="53">
                  <c:v>66.630985029999948</c:v>
                </c:pt>
                <c:pt idx="54">
                  <c:v>67.340904750000007</c:v>
                </c:pt>
                <c:pt idx="55">
                  <c:v>67.410335349999983</c:v>
                </c:pt>
                <c:pt idx="56">
                  <c:v>66.912084149999998</c:v>
                </c:pt>
                <c:pt idx="57">
                  <c:v>66.44549671</c:v>
                </c:pt>
                <c:pt idx="58">
                  <c:v>65.793137490000007</c:v>
                </c:pt>
                <c:pt idx="59">
                  <c:v>67.350248819999294</c:v>
                </c:pt>
                <c:pt idx="60">
                  <c:v>66.437944690000606</c:v>
                </c:pt>
                <c:pt idx="61">
                  <c:v>66.565486399999543</c:v>
                </c:pt>
                <c:pt idx="62">
                  <c:v>63.030516470000002</c:v>
                </c:pt>
                <c:pt idx="63">
                  <c:v>66.455750069999979</c:v>
                </c:pt>
                <c:pt idx="64">
                  <c:v>66.85107112999934</c:v>
                </c:pt>
                <c:pt idx="65">
                  <c:v>65.479431339999294</c:v>
                </c:pt>
                <c:pt idx="66">
                  <c:v>66.503001429999998</c:v>
                </c:pt>
                <c:pt idx="67">
                  <c:v>66.765683910000007</c:v>
                </c:pt>
                <c:pt idx="68">
                  <c:v>66.291068800000005</c:v>
                </c:pt>
                <c:pt idx="69">
                  <c:v>67.590159750000026</c:v>
                </c:pt>
                <c:pt idx="70">
                  <c:v>67.17055895999934</c:v>
                </c:pt>
                <c:pt idx="71">
                  <c:v>67.271044720000006</c:v>
                </c:pt>
                <c:pt idx="72">
                  <c:v>66.02910104</c:v>
                </c:pt>
                <c:pt idx="73">
                  <c:v>64.458467859999658</c:v>
                </c:pt>
                <c:pt idx="74">
                  <c:v>66.130787689999948</c:v>
                </c:pt>
                <c:pt idx="75">
                  <c:v>66.37408508999998</c:v>
                </c:pt>
                <c:pt idx="76">
                  <c:v>64.878573089999989</c:v>
                </c:pt>
                <c:pt idx="77">
                  <c:v>64.9334104400005</c:v>
                </c:pt>
                <c:pt idx="78">
                  <c:v>64.443249170000442</c:v>
                </c:pt>
                <c:pt idx="79">
                  <c:v>65.875610089999981</c:v>
                </c:pt>
                <c:pt idx="80">
                  <c:v>60.67152737</c:v>
                </c:pt>
              </c:numCache>
            </c:numRef>
          </c:yVal>
        </c:ser>
        <c:axId val="295870848"/>
        <c:axId val="297280640"/>
      </c:scatterChart>
      <c:valAx>
        <c:axId val="295870848"/>
        <c:scaling>
          <c:orientation val="minMax"/>
        </c:scaling>
        <c:axPos val="b"/>
        <c:title>
          <c:tx>
            <c:rich>
              <a:bodyPr/>
              <a:lstStyle/>
              <a:p>
                <a:pPr algn="ctr" rtl="0">
                  <a:defRPr/>
                </a:pPr>
                <a:r>
                  <a:rPr lang="ru-RU"/>
                  <a:t>Доля лиц в возрасте 60 лет и старше, %</a:t>
                </a:r>
                <a:endParaRPr lang="en-US"/>
              </a:p>
            </c:rich>
          </c:tx>
        </c:title>
        <c:numFmt formatCode="General" sourceLinked="1"/>
        <c:tickLblPos val="nextTo"/>
        <c:crossAx val="297280640"/>
        <c:crosses val="autoZero"/>
        <c:crossBetween val="midCat"/>
      </c:valAx>
      <c:valAx>
        <c:axId val="297280640"/>
        <c:scaling>
          <c:orientation val="minMax"/>
        </c:scaling>
        <c:axPos val="l"/>
        <c:majorGridlines/>
        <c:title>
          <c:tx>
            <c:rich>
              <a:bodyPr rot="-5400000" vert="horz"/>
              <a:lstStyle/>
              <a:p>
                <a:pPr>
                  <a:defRPr/>
                </a:pPr>
                <a:r>
                  <a:rPr lang="ru-RU"/>
                  <a:t>Возраст, которому соответствует ОПЖ 15 лет</a:t>
                </a:r>
                <a:endParaRPr lang="en-US"/>
              </a:p>
            </c:rich>
          </c:tx>
        </c:title>
        <c:numFmt formatCode="General" sourceLinked="1"/>
        <c:tickLblPos val="nextTo"/>
        <c:crossAx val="295870848"/>
        <c:crosses val="autoZero"/>
        <c:crossBetween val="midCat"/>
      </c:valAx>
    </c:plotArea>
    <c:plotVisOnly val="1"/>
    <c:dispBlanksAs val="gap"/>
  </c:chart>
  <c:spPr>
    <a:ln>
      <a:noFill/>
    </a:ln>
  </c:spPr>
  <c:txPr>
    <a:bodyPr/>
    <a:lstStyle/>
    <a:p>
      <a:pPr>
        <a:defRPr sz="900">
          <a:latin typeface="Arial" pitchFamily="34" charset="0"/>
          <a:cs typeface="Arial" pitchFamily="34" charset="0"/>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bar"/>
        <c:grouping val="clustered"/>
        <c:ser>
          <c:idx val="0"/>
          <c:order val="0"/>
          <c:tx>
            <c:strRef>
              <c:f>Лист1!$O$4</c:f>
              <c:strCache>
                <c:ptCount val="1"/>
                <c:pt idx="0">
                  <c:v>2010</c:v>
                </c:pt>
              </c:strCache>
            </c:strRef>
          </c:tx>
          <c:spPr>
            <a:solidFill>
              <a:srgbClr val="0066FF"/>
            </a:solidFill>
          </c:spPr>
          <c:cat>
            <c:strRef>
              <c:f>Лист1!$A$8:$A$108</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лет и старше</c:v>
                </c:pt>
              </c:strCache>
            </c:strRef>
          </c:cat>
          <c:val>
            <c:numRef>
              <c:f>Лист1!$D$8:$D$108</c:f>
              <c:numCache>
                <c:formatCode>General</c:formatCode>
                <c:ptCount val="101"/>
                <c:pt idx="0">
                  <c:v>-842354</c:v>
                </c:pt>
                <c:pt idx="1">
                  <c:v>-859562</c:v>
                </c:pt>
                <c:pt idx="2">
                  <c:v>-849138</c:v>
                </c:pt>
                <c:pt idx="3">
                  <c:v>-788376</c:v>
                </c:pt>
                <c:pt idx="4">
                  <c:v>-744105</c:v>
                </c:pt>
                <c:pt idx="5">
                  <c:v>-750282</c:v>
                </c:pt>
                <c:pt idx="6">
                  <c:v>-748514</c:v>
                </c:pt>
                <c:pt idx="7">
                  <c:v>-746626</c:v>
                </c:pt>
                <c:pt idx="8">
                  <c:v>-709493</c:v>
                </c:pt>
                <c:pt idx="9">
                  <c:v>-675127</c:v>
                </c:pt>
                <c:pt idx="10">
                  <c:v>-683827</c:v>
                </c:pt>
                <c:pt idx="11">
                  <c:v>-656887</c:v>
                </c:pt>
                <c:pt idx="12">
                  <c:v>-678395</c:v>
                </c:pt>
                <c:pt idx="13">
                  <c:v>-669374</c:v>
                </c:pt>
                <c:pt idx="14">
                  <c:v>-696685</c:v>
                </c:pt>
                <c:pt idx="15">
                  <c:v>-743449</c:v>
                </c:pt>
                <c:pt idx="16">
                  <c:v>-774172</c:v>
                </c:pt>
                <c:pt idx="17">
                  <c:v>-800765</c:v>
                </c:pt>
                <c:pt idx="18">
                  <c:v>-923952</c:v>
                </c:pt>
                <c:pt idx="19">
                  <c:v>-1035555</c:v>
                </c:pt>
                <c:pt idx="20">
                  <c:v>-1167860</c:v>
                </c:pt>
                <c:pt idx="21">
                  <c:v>-1187193</c:v>
                </c:pt>
                <c:pt idx="22">
                  <c:v>-1252421</c:v>
                </c:pt>
                <c:pt idx="23">
                  <c:v>-1300116</c:v>
                </c:pt>
                <c:pt idx="24">
                  <c:v>-1262584</c:v>
                </c:pt>
                <c:pt idx="25">
                  <c:v>-1247974</c:v>
                </c:pt>
                <c:pt idx="26">
                  <c:v>-1230926</c:v>
                </c:pt>
                <c:pt idx="27">
                  <c:v>-1249086</c:v>
                </c:pt>
                <c:pt idx="28">
                  <c:v>-1156502</c:v>
                </c:pt>
                <c:pt idx="29">
                  <c:v>-1125283</c:v>
                </c:pt>
                <c:pt idx="30">
                  <c:v>-1182017</c:v>
                </c:pt>
                <c:pt idx="31">
                  <c:v>-1088248</c:v>
                </c:pt>
                <c:pt idx="32">
                  <c:v>-1073221</c:v>
                </c:pt>
                <c:pt idx="33">
                  <c:v>-1038733</c:v>
                </c:pt>
                <c:pt idx="34">
                  <c:v>-1051852</c:v>
                </c:pt>
                <c:pt idx="35">
                  <c:v>-1046293</c:v>
                </c:pt>
                <c:pt idx="36">
                  <c:v>-1008882</c:v>
                </c:pt>
                <c:pt idx="37">
                  <c:v>-983045</c:v>
                </c:pt>
                <c:pt idx="38">
                  <c:v>-985075</c:v>
                </c:pt>
                <c:pt idx="39">
                  <c:v>-949072</c:v>
                </c:pt>
                <c:pt idx="40">
                  <c:v>-980924</c:v>
                </c:pt>
                <c:pt idx="41">
                  <c:v>-881915</c:v>
                </c:pt>
                <c:pt idx="42">
                  <c:v>-866214</c:v>
                </c:pt>
                <c:pt idx="43">
                  <c:v>-859808</c:v>
                </c:pt>
                <c:pt idx="44">
                  <c:v>-885432</c:v>
                </c:pt>
                <c:pt idx="45">
                  <c:v>-926771</c:v>
                </c:pt>
                <c:pt idx="46">
                  <c:v>-951739</c:v>
                </c:pt>
                <c:pt idx="47">
                  <c:v>-1015812</c:v>
                </c:pt>
                <c:pt idx="48">
                  <c:v>-1051749</c:v>
                </c:pt>
                <c:pt idx="49">
                  <c:v>-1093184</c:v>
                </c:pt>
                <c:pt idx="50">
                  <c:v>-1155128</c:v>
                </c:pt>
                <c:pt idx="51">
                  <c:v>-1076307</c:v>
                </c:pt>
                <c:pt idx="52">
                  <c:v>-1043777</c:v>
                </c:pt>
                <c:pt idx="53">
                  <c:v>-1005283</c:v>
                </c:pt>
                <c:pt idx="54">
                  <c:v>-967830</c:v>
                </c:pt>
                <c:pt idx="55">
                  <c:v>-964217</c:v>
                </c:pt>
                <c:pt idx="56">
                  <c:v>-919814</c:v>
                </c:pt>
                <c:pt idx="57">
                  <c:v>-837341</c:v>
                </c:pt>
                <c:pt idx="58">
                  <c:v>-841362</c:v>
                </c:pt>
                <c:pt idx="59">
                  <c:v>-789019</c:v>
                </c:pt>
                <c:pt idx="60">
                  <c:v>-787516</c:v>
                </c:pt>
                <c:pt idx="61">
                  <c:v>-775999</c:v>
                </c:pt>
                <c:pt idx="62">
                  <c:v>-585545</c:v>
                </c:pt>
                <c:pt idx="63">
                  <c:v>-624976</c:v>
                </c:pt>
                <c:pt idx="64">
                  <c:v>-471186</c:v>
                </c:pt>
                <c:pt idx="65">
                  <c:v>-295668</c:v>
                </c:pt>
                <c:pt idx="66">
                  <c:v>-222526</c:v>
                </c:pt>
                <c:pt idx="67">
                  <c:v>-205594</c:v>
                </c:pt>
                <c:pt idx="68">
                  <c:v>-336318</c:v>
                </c:pt>
                <c:pt idx="69">
                  <c:v>-431670</c:v>
                </c:pt>
                <c:pt idx="70">
                  <c:v>-471562</c:v>
                </c:pt>
                <c:pt idx="71">
                  <c:v>-485883</c:v>
                </c:pt>
                <c:pt idx="72">
                  <c:v>-446533</c:v>
                </c:pt>
                <c:pt idx="73">
                  <c:v>-438107</c:v>
                </c:pt>
                <c:pt idx="74">
                  <c:v>-337694</c:v>
                </c:pt>
                <c:pt idx="75">
                  <c:v>-273086</c:v>
                </c:pt>
                <c:pt idx="76">
                  <c:v>-198303</c:v>
                </c:pt>
                <c:pt idx="77">
                  <c:v>-190828</c:v>
                </c:pt>
                <c:pt idx="78">
                  <c:v>-210878</c:v>
                </c:pt>
                <c:pt idx="79">
                  <c:v>-195219</c:v>
                </c:pt>
                <c:pt idx="80">
                  <c:v>-200564</c:v>
                </c:pt>
                <c:pt idx="81">
                  <c:v>-162820</c:v>
                </c:pt>
                <c:pt idx="82">
                  <c:v>-151191</c:v>
                </c:pt>
                <c:pt idx="83">
                  <c:v>-120794</c:v>
                </c:pt>
                <c:pt idx="84">
                  <c:v>-93394</c:v>
                </c:pt>
                <c:pt idx="85">
                  <c:v>-66247</c:v>
                </c:pt>
                <c:pt idx="86">
                  <c:v>-48072</c:v>
                </c:pt>
                <c:pt idx="87">
                  <c:v>-32932</c:v>
                </c:pt>
                <c:pt idx="88">
                  <c:v>-23840</c:v>
                </c:pt>
                <c:pt idx="89">
                  <c:v>-18087</c:v>
                </c:pt>
                <c:pt idx="90">
                  <c:v>-13839</c:v>
                </c:pt>
                <c:pt idx="91">
                  <c:v>-10228</c:v>
                </c:pt>
                <c:pt idx="92">
                  <c:v>-7790</c:v>
                </c:pt>
                <c:pt idx="93">
                  <c:v>-4327</c:v>
                </c:pt>
                <c:pt idx="94">
                  <c:v>-3544</c:v>
                </c:pt>
                <c:pt idx="95">
                  <c:v>-3137</c:v>
                </c:pt>
                <c:pt idx="96">
                  <c:v>-2380</c:v>
                </c:pt>
                <c:pt idx="97">
                  <c:v>-1666</c:v>
                </c:pt>
                <c:pt idx="98">
                  <c:v>-1137</c:v>
                </c:pt>
                <c:pt idx="99">
                  <c:v>-687</c:v>
                </c:pt>
                <c:pt idx="100">
                  <c:v>-1379</c:v>
                </c:pt>
              </c:numCache>
            </c:numRef>
          </c:val>
        </c:ser>
        <c:ser>
          <c:idx val="1"/>
          <c:order val="1"/>
          <c:spPr>
            <a:solidFill>
              <a:srgbClr val="FF5050"/>
            </a:solidFill>
          </c:spPr>
          <c:cat>
            <c:strRef>
              <c:f>Лист1!$A$8:$A$108</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лет и старше</c:v>
                </c:pt>
              </c:strCache>
            </c:strRef>
          </c:cat>
          <c:val>
            <c:numRef>
              <c:f>Лист1!$E$8:$E$108</c:f>
              <c:numCache>
                <c:formatCode>General</c:formatCode>
                <c:ptCount val="101"/>
                <c:pt idx="0">
                  <c:v>799290</c:v>
                </c:pt>
                <c:pt idx="1">
                  <c:v>816650</c:v>
                </c:pt>
                <c:pt idx="2">
                  <c:v>810238</c:v>
                </c:pt>
                <c:pt idx="3">
                  <c:v>749192</c:v>
                </c:pt>
                <c:pt idx="4">
                  <c:v>708621</c:v>
                </c:pt>
                <c:pt idx="5">
                  <c:v>719994</c:v>
                </c:pt>
                <c:pt idx="6">
                  <c:v>714041</c:v>
                </c:pt>
                <c:pt idx="7">
                  <c:v>709541</c:v>
                </c:pt>
                <c:pt idx="8">
                  <c:v>675073</c:v>
                </c:pt>
                <c:pt idx="9">
                  <c:v>642261</c:v>
                </c:pt>
                <c:pt idx="10">
                  <c:v>649347</c:v>
                </c:pt>
                <c:pt idx="11">
                  <c:v>624330</c:v>
                </c:pt>
                <c:pt idx="12">
                  <c:v>647124</c:v>
                </c:pt>
                <c:pt idx="13">
                  <c:v>639361</c:v>
                </c:pt>
                <c:pt idx="14">
                  <c:v>664492</c:v>
                </c:pt>
                <c:pt idx="15">
                  <c:v>714038</c:v>
                </c:pt>
                <c:pt idx="16">
                  <c:v>738400</c:v>
                </c:pt>
                <c:pt idx="17">
                  <c:v>769574</c:v>
                </c:pt>
                <c:pt idx="18">
                  <c:v>893522</c:v>
                </c:pt>
                <c:pt idx="19">
                  <c:v>995967</c:v>
                </c:pt>
                <c:pt idx="20">
                  <c:v>1131832</c:v>
                </c:pt>
                <c:pt idx="21">
                  <c:v>1148731</c:v>
                </c:pt>
                <c:pt idx="22">
                  <c:v>1218412</c:v>
                </c:pt>
                <c:pt idx="23">
                  <c:v>1259906</c:v>
                </c:pt>
                <c:pt idx="24">
                  <c:v>1240402</c:v>
                </c:pt>
                <c:pt idx="25">
                  <c:v>1243617</c:v>
                </c:pt>
                <c:pt idx="26">
                  <c:v>1217649</c:v>
                </c:pt>
                <c:pt idx="27">
                  <c:v>1235819</c:v>
                </c:pt>
                <c:pt idx="28">
                  <c:v>1152137</c:v>
                </c:pt>
                <c:pt idx="29">
                  <c:v>1123092</c:v>
                </c:pt>
                <c:pt idx="30">
                  <c:v>1185059</c:v>
                </c:pt>
                <c:pt idx="31">
                  <c:v>1099638</c:v>
                </c:pt>
                <c:pt idx="32">
                  <c:v>1098658</c:v>
                </c:pt>
                <c:pt idx="33">
                  <c:v>1071776</c:v>
                </c:pt>
                <c:pt idx="34">
                  <c:v>1090868</c:v>
                </c:pt>
                <c:pt idx="35">
                  <c:v>1096820</c:v>
                </c:pt>
                <c:pt idx="36">
                  <c:v>1052016</c:v>
                </c:pt>
                <c:pt idx="37">
                  <c:v>1028738</c:v>
                </c:pt>
                <c:pt idx="38">
                  <c:v>1030509</c:v>
                </c:pt>
                <c:pt idx="39">
                  <c:v>992022</c:v>
                </c:pt>
                <c:pt idx="40">
                  <c:v>1021745</c:v>
                </c:pt>
                <c:pt idx="41">
                  <c:v>934332</c:v>
                </c:pt>
                <c:pt idx="42">
                  <c:v>922369</c:v>
                </c:pt>
                <c:pt idx="43">
                  <c:v>924566</c:v>
                </c:pt>
                <c:pt idx="44">
                  <c:v>963393</c:v>
                </c:pt>
                <c:pt idx="45">
                  <c:v>1017547</c:v>
                </c:pt>
                <c:pt idx="46">
                  <c:v>1054173</c:v>
                </c:pt>
                <c:pt idx="47">
                  <c:v>1131666</c:v>
                </c:pt>
                <c:pt idx="48">
                  <c:v>1186937</c:v>
                </c:pt>
                <c:pt idx="49">
                  <c:v>1241960</c:v>
                </c:pt>
                <c:pt idx="50">
                  <c:v>1319896</c:v>
                </c:pt>
                <c:pt idx="51">
                  <c:v>1263084</c:v>
                </c:pt>
                <c:pt idx="52">
                  <c:v>1244051</c:v>
                </c:pt>
                <c:pt idx="53">
                  <c:v>1213022</c:v>
                </c:pt>
                <c:pt idx="54">
                  <c:v>1194179</c:v>
                </c:pt>
                <c:pt idx="55">
                  <c:v>1217428</c:v>
                </c:pt>
                <c:pt idx="56">
                  <c:v>1184147</c:v>
                </c:pt>
                <c:pt idx="57">
                  <c:v>1094468</c:v>
                </c:pt>
                <c:pt idx="58">
                  <c:v>1115583</c:v>
                </c:pt>
                <c:pt idx="59">
                  <c:v>1058380</c:v>
                </c:pt>
                <c:pt idx="60">
                  <c:v>1068764</c:v>
                </c:pt>
                <c:pt idx="61">
                  <c:v>1086312</c:v>
                </c:pt>
                <c:pt idx="62">
                  <c:v>822971</c:v>
                </c:pt>
                <c:pt idx="63">
                  <c:v>908747</c:v>
                </c:pt>
                <c:pt idx="64">
                  <c:v>700348</c:v>
                </c:pt>
                <c:pt idx="65">
                  <c:v>452536</c:v>
                </c:pt>
                <c:pt idx="66">
                  <c:v>349399</c:v>
                </c:pt>
                <c:pt idx="67">
                  <c:v>337029</c:v>
                </c:pt>
                <c:pt idx="68">
                  <c:v>593158</c:v>
                </c:pt>
                <c:pt idx="69">
                  <c:v>777849</c:v>
                </c:pt>
                <c:pt idx="70">
                  <c:v>873450</c:v>
                </c:pt>
                <c:pt idx="71">
                  <c:v>939961</c:v>
                </c:pt>
                <c:pt idx="72">
                  <c:v>887671</c:v>
                </c:pt>
                <c:pt idx="73">
                  <c:v>876801</c:v>
                </c:pt>
                <c:pt idx="74">
                  <c:v>699382</c:v>
                </c:pt>
                <c:pt idx="75">
                  <c:v>582355</c:v>
                </c:pt>
                <c:pt idx="76">
                  <c:v>443449</c:v>
                </c:pt>
                <c:pt idx="77">
                  <c:v>450959</c:v>
                </c:pt>
                <c:pt idx="78">
                  <c:v>515172</c:v>
                </c:pt>
                <c:pt idx="79">
                  <c:v>491816</c:v>
                </c:pt>
                <c:pt idx="80">
                  <c:v>525966</c:v>
                </c:pt>
                <c:pt idx="81">
                  <c:v>459396</c:v>
                </c:pt>
                <c:pt idx="82">
                  <c:v>454663</c:v>
                </c:pt>
                <c:pt idx="83">
                  <c:v>375205</c:v>
                </c:pt>
                <c:pt idx="84">
                  <c:v>326944</c:v>
                </c:pt>
                <c:pt idx="85">
                  <c:v>268782</c:v>
                </c:pt>
                <c:pt idx="86">
                  <c:v>216394</c:v>
                </c:pt>
                <c:pt idx="87">
                  <c:v>160226</c:v>
                </c:pt>
                <c:pt idx="88">
                  <c:v>114617</c:v>
                </c:pt>
                <c:pt idx="89">
                  <c:v>83274</c:v>
                </c:pt>
                <c:pt idx="90">
                  <c:v>62970</c:v>
                </c:pt>
                <c:pt idx="91">
                  <c:v>48090</c:v>
                </c:pt>
                <c:pt idx="92">
                  <c:v>39367</c:v>
                </c:pt>
                <c:pt idx="93">
                  <c:v>22563</c:v>
                </c:pt>
                <c:pt idx="94">
                  <c:v>19137</c:v>
                </c:pt>
                <c:pt idx="95">
                  <c:v>17377</c:v>
                </c:pt>
                <c:pt idx="96">
                  <c:v>13581</c:v>
                </c:pt>
                <c:pt idx="97">
                  <c:v>8756</c:v>
                </c:pt>
                <c:pt idx="98">
                  <c:v>5980</c:v>
                </c:pt>
                <c:pt idx="99">
                  <c:v>3447</c:v>
                </c:pt>
                <c:pt idx="100">
                  <c:v>5887</c:v>
                </c:pt>
              </c:numCache>
            </c:numRef>
          </c:val>
        </c:ser>
        <c:ser>
          <c:idx val="2"/>
          <c:order val="2"/>
          <c:tx>
            <c:strRef>
              <c:f>Лист1!$O$5</c:f>
              <c:strCache>
                <c:ptCount val="1"/>
                <c:pt idx="0">
                  <c:v>2002</c:v>
                </c:pt>
              </c:strCache>
            </c:strRef>
          </c:tx>
          <c:spPr>
            <a:noFill/>
            <a:ln w="15875">
              <a:solidFill>
                <a:srgbClr val="800000"/>
              </a:solidFill>
            </a:ln>
          </c:spPr>
          <c:cat>
            <c:strRef>
              <c:f>Лист1!$A$8:$A$108</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лет и старше</c:v>
                </c:pt>
              </c:strCache>
            </c:strRef>
          </c:cat>
          <c:val>
            <c:numRef>
              <c:f>'Лист1 (2)'!$E$8:$E$108</c:f>
              <c:numCache>
                <c:formatCode>General</c:formatCode>
                <c:ptCount val="101"/>
                <c:pt idx="0">
                  <c:v>650995</c:v>
                </c:pt>
                <c:pt idx="1">
                  <c:v>611517</c:v>
                </c:pt>
                <c:pt idx="2">
                  <c:v>614195</c:v>
                </c:pt>
                <c:pt idx="3">
                  <c:v>613887</c:v>
                </c:pt>
                <c:pt idx="4">
                  <c:v>632187</c:v>
                </c:pt>
                <c:pt idx="5">
                  <c:v>630073</c:v>
                </c:pt>
                <c:pt idx="6">
                  <c:v>647384</c:v>
                </c:pt>
                <c:pt idx="7">
                  <c:v>686899</c:v>
                </c:pt>
                <c:pt idx="8">
                  <c:v>707605</c:v>
                </c:pt>
                <c:pt idx="9">
                  <c:v>720546</c:v>
                </c:pt>
                <c:pt idx="10">
                  <c:v>837107</c:v>
                </c:pt>
                <c:pt idx="11">
                  <c:v>920519</c:v>
                </c:pt>
                <c:pt idx="12">
                  <c:v>1034292</c:v>
                </c:pt>
                <c:pt idx="13">
                  <c:v>1098865</c:v>
                </c:pt>
                <c:pt idx="14">
                  <c:v>1202841</c:v>
                </c:pt>
                <c:pt idx="15">
                  <c:v>1266341</c:v>
                </c:pt>
                <c:pt idx="16">
                  <c:v>1251208</c:v>
                </c:pt>
                <c:pt idx="17">
                  <c:v>1233990</c:v>
                </c:pt>
                <c:pt idx="18">
                  <c:v>1269683</c:v>
                </c:pt>
                <c:pt idx="19">
                  <c:v>1275219</c:v>
                </c:pt>
                <c:pt idx="20">
                  <c:v>1200275</c:v>
                </c:pt>
                <c:pt idx="21">
                  <c:v>1138130</c:v>
                </c:pt>
                <c:pt idx="22">
                  <c:v>1150594</c:v>
                </c:pt>
                <c:pt idx="23">
                  <c:v>1099331</c:v>
                </c:pt>
                <c:pt idx="24">
                  <c:v>1094937</c:v>
                </c:pt>
                <c:pt idx="25">
                  <c:v>1085758</c:v>
                </c:pt>
                <c:pt idx="26">
                  <c:v>1087100</c:v>
                </c:pt>
                <c:pt idx="27">
                  <c:v>1066695</c:v>
                </c:pt>
                <c:pt idx="28">
                  <c:v>1043881</c:v>
                </c:pt>
                <c:pt idx="29">
                  <c:v>1015392</c:v>
                </c:pt>
                <c:pt idx="30">
                  <c:v>1057322</c:v>
                </c:pt>
                <c:pt idx="31">
                  <c:v>992227</c:v>
                </c:pt>
                <c:pt idx="32">
                  <c:v>1001755</c:v>
                </c:pt>
                <c:pt idx="33">
                  <c:v>941367</c:v>
                </c:pt>
                <c:pt idx="34">
                  <c:v>929174</c:v>
                </c:pt>
                <c:pt idx="35">
                  <c:v>951061</c:v>
                </c:pt>
                <c:pt idx="36">
                  <c:v>985788</c:v>
                </c:pt>
                <c:pt idx="37">
                  <c:v>1011546</c:v>
                </c:pt>
                <c:pt idx="38">
                  <c:v>1081174</c:v>
                </c:pt>
                <c:pt idx="39">
                  <c:v>1161961</c:v>
                </c:pt>
                <c:pt idx="40">
                  <c:v>1254650</c:v>
                </c:pt>
                <c:pt idx="41">
                  <c:v>1275923</c:v>
                </c:pt>
                <c:pt idx="42">
                  <c:v>1343675</c:v>
                </c:pt>
                <c:pt idx="43">
                  <c:v>1309040</c:v>
                </c:pt>
                <c:pt idx="44">
                  <c:v>1279078</c:v>
                </c:pt>
                <c:pt idx="45">
                  <c:v>1268706</c:v>
                </c:pt>
                <c:pt idx="46">
                  <c:v>1237181</c:v>
                </c:pt>
                <c:pt idx="47">
                  <c:v>1244008</c:v>
                </c:pt>
                <c:pt idx="48">
                  <c:v>1227025</c:v>
                </c:pt>
                <c:pt idx="49">
                  <c:v>1135505</c:v>
                </c:pt>
                <c:pt idx="50">
                  <c:v>1190390</c:v>
                </c:pt>
                <c:pt idx="51">
                  <c:v>1104077</c:v>
                </c:pt>
                <c:pt idx="52">
                  <c:v>1115830</c:v>
                </c:pt>
                <c:pt idx="53">
                  <c:v>1149211</c:v>
                </c:pt>
                <c:pt idx="54">
                  <c:v>869644</c:v>
                </c:pt>
                <c:pt idx="55">
                  <c:v>982399</c:v>
                </c:pt>
                <c:pt idx="56">
                  <c:v>752242</c:v>
                </c:pt>
                <c:pt idx="57">
                  <c:v>485822</c:v>
                </c:pt>
                <c:pt idx="58">
                  <c:v>386820</c:v>
                </c:pt>
                <c:pt idx="59">
                  <c:v>374191</c:v>
                </c:pt>
                <c:pt idx="60">
                  <c:v>690847</c:v>
                </c:pt>
                <c:pt idx="61">
                  <c:v>881794</c:v>
                </c:pt>
                <c:pt idx="62">
                  <c:v>1000642</c:v>
                </c:pt>
                <c:pt idx="63">
                  <c:v>1103418</c:v>
                </c:pt>
                <c:pt idx="64">
                  <c:v>1055368</c:v>
                </c:pt>
                <c:pt idx="65">
                  <c:v>1062076</c:v>
                </c:pt>
                <c:pt idx="66">
                  <c:v>874771</c:v>
                </c:pt>
                <c:pt idx="67">
                  <c:v>743843</c:v>
                </c:pt>
                <c:pt idx="68">
                  <c:v>590565</c:v>
                </c:pt>
                <c:pt idx="69">
                  <c:v>629237</c:v>
                </c:pt>
                <c:pt idx="70">
                  <c:v>755232</c:v>
                </c:pt>
                <c:pt idx="71">
                  <c:v>732603</c:v>
                </c:pt>
                <c:pt idx="72">
                  <c:v>818562</c:v>
                </c:pt>
                <c:pt idx="73">
                  <c:v>762428</c:v>
                </c:pt>
                <c:pt idx="74">
                  <c:v>795220</c:v>
                </c:pt>
                <c:pt idx="75">
                  <c:v>706659</c:v>
                </c:pt>
                <c:pt idx="76">
                  <c:v>657851</c:v>
                </c:pt>
                <c:pt idx="77">
                  <c:v>581343</c:v>
                </c:pt>
                <c:pt idx="78">
                  <c:v>514632</c:v>
                </c:pt>
                <c:pt idx="79">
                  <c:v>414359</c:v>
                </c:pt>
                <c:pt idx="80">
                  <c:v>341315</c:v>
                </c:pt>
                <c:pt idx="81">
                  <c:v>265492</c:v>
                </c:pt>
                <c:pt idx="82">
                  <c:v>232607</c:v>
                </c:pt>
                <c:pt idx="83">
                  <c:v>209635</c:v>
                </c:pt>
                <c:pt idx="84">
                  <c:v>191120</c:v>
                </c:pt>
                <c:pt idx="85">
                  <c:v>127389</c:v>
                </c:pt>
                <c:pt idx="86">
                  <c:v>130403</c:v>
                </c:pt>
                <c:pt idx="87">
                  <c:v>138781</c:v>
                </c:pt>
                <c:pt idx="88">
                  <c:v>130668</c:v>
                </c:pt>
                <c:pt idx="89">
                  <c:v>98044</c:v>
                </c:pt>
                <c:pt idx="90">
                  <c:v>84802</c:v>
                </c:pt>
                <c:pt idx="91">
                  <c:v>56869</c:v>
                </c:pt>
                <c:pt idx="92">
                  <c:v>46496</c:v>
                </c:pt>
                <c:pt idx="93">
                  <c:v>27823</c:v>
                </c:pt>
                <c:pt idx="94">
                  <c:v>20188</c:v>
                </c:pt>
                <c:pt idx="95">
                  <c:v>14288</c:v>
                </c:pt>
                <c:pt idx="96">
                  <c:v>9247</c:v>
                </c:pt>
                <c:pt idx="97">
                  <c:v>6453</c:v>
                </c:pt>
                <c:pt idx="98">
                  <c:v>4115</c:v>
                </c:pt>
                <c:pt idx="99">
                  <c:v>2961</c:v>
                </c:pt>
                <c:pt idx="100">
                  <c:v>5685</c:v>
                </c:pt>
              </c:numCache>
            </c:numRef>
          </c:val>
        </c:ser>
        <c:ser>
          <c:idx val="3"/>
          <c:order val="3"/>
          <c:spPr>
            <a:noFill/>
            <a:ln w="15875">
              <a:solidFill>
                <a:srgbClr val="002060"/>
              </a:solidFill>
            </a:ln>
          </c:spPr>
          <c:cat>
            <c:strRef>
              <c:f>Лист1!$A$8:$A$108</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лет и старше</c:v>
                </c:pt>
              </c:strCache>
            </c:strRef>
          </c:cat>
          <c:val>
            <c:numRef>
              <c:f>'Лист1 (2)'!$D$8:$D$108</c:f>
              <c:numCache>
                <c:formatCode>General</c:formatCode>
                <c:ptCount val="101"/>
                <c:pt idx="0">
                  <c:v>-682698</c:v>
                </c:pt>
                <c:pt idx="1">
                  <c:v>-641551</c:v>
                </c:pt>
                <c:pt idx="2">
                  <c:v>-644671</c:v>
                </c:pt>
                <c:pt idx="3">
                  <c:v>-644652</c:v>
                </c:pt>
                <c:pt idx="4">
                  <c:v>-662998</c:v>
                </c:pt>
                <c:pt idx="5">
                  <c:v>-659306</c:v>
                </c:pt>
                <c:pt idx="6">
                  <c:v>-678341</c:v>
                </c:pt>
                <c:pt idx="7">
                  <c:v>-717053</c:v>
                </c:pt>
                <c:pt idx="8">
                  <c:v>-740366</c:v>
                </c:pt>
                <c:pt idx="9">
                  <c:v>-753300</c:v>
                </c:pt>
                <c:pt idx="10">
                  <c:v>-875113</c:v>
                </c:pt>
                <c:pt idx="11">
                  <c:v>-963123</c:v>
                </c:pt>
                <c:pt idx="12">
                  <c:v>-1081671</c:v>
                </c:pt>
                <c:pt idx="13">
                  <c:v>-1145059</c:v>
                </c:pt>
                <c:pt idx="14">
                  <c:v>-1247787</c:v>
                </c:pt>
                <c:pt idx="15">
                  <c:v>-1314341</c:v>
                </c:pt>
                <c:pt idx="16">
                  <c:v>-1291147</c:v>
                </c:pt>
                <c:pt idx="17">
                  <c:v>-1266227</c:v>
                </c:pt>
                <c:pt idx="18">
                  <c:v>-1306873</c:v>
                </c:pt>
                <c:pt idx="19">
                  <c:v>-1325599</c:v>
                </c:pt>
                <c:pt idx="20">
                  <c:v>-1234028</c:v>
                </c:pt>
                <c:pt idx="21">
                  <c:v>-1162951</c:v>
                </c:pt>
                <c:pt idx="22">
                  <c:v>-1170248</c:v>
                </c:pt>
                <c:pt idx="23">
                  <c:v>-1115312</c:v>
                </c:pt>
                <c:pt idx="24">
                  <c:v>-1100598</c:v>
                </c:pt>
                <c:pt idx="25">
                  <c:v>-1088833</c:v>
                </c:pt>
                <c:pt idx="26">
                  <c:v>-1092321</c:v>
                </c:pt>
                <c:pt idx="27">
                  <c:v>-1070733</c:v>
                </c:pt>
                <c:pt idx="28">
                  <c:v>-1045802</c:v>
                </c:pt>
                <c:pt idx="29">
                  <c:v>-1016461</c:v>
                </c:pt>
                <c:pt idx="30">
                  <c:v>-1061391</c:v>
                </c:pt>
                <c:pt idx="31">
                  <c:v>-994896</c:v>
                </c:pt>
                <c:pt idx="32">
                  <c:v>-1007712</c:v>
                </c:pt>
                <c:pt idx="33">
                  <c:v>-933628</c:v>
                </c:pt>
                <c:pt idx="34">
                  <c:v>-916902</c:v>
                </c:pt>
                <c:pt idx="35">
                  <c:v>-929632</c:v>
                </c:pt>
                <c:pt idx="36">
                  <c:v>-957895</c:v>
                </c:pt>
                <c:pt idx="37">
                  <c:v>-981477</c:v>
                </c:pt>
                <c:pt idx="38">
                  <c:v>-1039571</c:v>
                </c:pt>
                <c:pt idx="39">
                  <c:v>-1116279</c:v>
                </c:pt>
                <c:pt idx="40">
                  <c:v>-1195521</c:v>
                </c:pt>
                <c:pt idx="41">
                  <c:v>-1210704</c:v>
                </c:pt>
                <c:pt idx="42">
                  <c:v>-1278766</c:v>
                </c:pt>
                <c:pt idx="43">
                  <c:v>-1216728</c:v>
                </c:pt>
                <c:pt idx="44">
                  <c:v>-1182385</c:v>
                </c:pt>
                <c:pt idx="45">
                  <c:v>-1167289</c:v>
                </c:pt>
                <c:pt idx="46">
                  <c:v>-1123058</c:v>
                </c:pt>
                <c:pt idx="47">
                  <c:v>-1117150</c:v>
                </c:pt>
                <c:pt idx="48">
                  <c:v>-1087663</c:v>
                </c:pt>
                <c:pt idx="49">
                  <c:v>-998307</c:v>
                </c:pt>
                <c:pt idx="50">
                  <c:v>-1035886</c:v>
                </c:pt>
                <c:pt idx="51">
                  <c:v>-951627</c:v>
                </c:pt>
                <c:pt idx="52">
                  <c:v>-960428</c:v>
                </c:pt>
                <c:pt idx="53">
                  <c:v>-963751</c:v>
                </c:pt>
                <c:pt idx="54">
                  <c:v>-730354</c:v>
                </c:pt>
                <c:pt idx="55">
                  <c:v>-798841</c:v>
                </c:pt>
                <c:pt idx="56">
                  <c:v>-604983</c:v>
                </c:pt>
                <c:pt idx="57">
                  <c:v>-382611</c:v>
                </c:pt>
                <c:pt idx="58">
                  <c:v>-298788</c:v>
                </c:pt>
                <c:pt idx="59">
                  <c:v>-280702</c:v>
                </c:pt>
                <c:pt idx="60">
                  <c:v>-493677</c:v>
                </c:pt>
                <c:pt idx="61">
                  <c:v>-625270</c:v>
                </c:pt>
                <c:pt idx="62">
                  <c:v>-694930</c:v>
                </c:pt>
                <c:pt idx="63">
                  <c:v>-741777</c:v>
                </c:pt>
                <c:pt idx="64">
                  <c:v>-695339</c:v>
                </c:pt>
                <c:pt idx="65">
                  <c:v>-693911</c:v>
                </c:pt>
                <c:pt idx="66">
                  <c:v>-559111</c:v>
                </c:pt>
                <c:pt idx="67">
                  <c:v>-467811</c:v>
                </c:pt>
                <c:pt idx="68">
                  <c:v>-358252</c:v>
                </c:pt>
                <c:pt idx="69">
                  <c:v>-364999</c:v>
                </c:pt>
                <c:pt idx="70">
                  <c:v>-427681</c:v>
                </c:pt>
                <c:pt idx="71">
                  <c:v>-405822</c:v>
                </c:pt>
                <c:pt idx="72">
                  <c:v>-435844</c:v>
                </c:pt>
                <c:pt idx="73">
                  <c:v>-385155</c:v>
                </c:pt>
                <c:pt idx="74">
                  <c:v>-379150</c:v>
                </c:pt>
                <c:pt idx="75">
                  <c:v>-317841</c:v>
                </c:pt>
                <c:pt idx="76">
                  <c:v>-258185</c:v>
                </c:pt>
                <c:pt idx="77">
                  <c:v>-193023</c:v>
                </c:pt>
                <c:pt idx="78">
                  <c:v>-154406</c:v>
                </c:pt>
                <c:pt idx="79">
                  <c:v>-112987</c:v>
                </c:pt>
                <c:pt idx="80">
                  <c:v>-89944</c:v>
                </c:pt>
                <c:pt idx="81">
                  <c:v>-73858</c:v>
                </c:pt>
                <c:pt idx="82">
                  <c:v>-63570</c:v>
                </c:pt>
                <c:pt idx="83">
                  <c:v>-54955</c:v>
                </c:pt>
                <c:pt idx="84">
                  <c:v>-47194</c:v>
                </c:pt>
                <c:pt idx="85">
                  <c:v>-30300</c:v>
                </c:pt>
                <c:pt idx="86">
                  <c:v>-28748</c:v>
                </c:pt>
                <c:pt idx="87">
                  <c:v>-29419</c:v>
                </c:pt>
                <c:pt idx="88">
                  <c:v>-26635</c:v>
                </c:pt>
                <c:pt idx="89">
                  <c:v>-20166</c:v>
                </c:pt>
                <c:pt idx="90">
                  <c:v>-16673</c:v>
                </c:pt>
                <c:pt idx="91">
                  <c:v>-10857</c:v>
                </c:pt>
                <c:pt idx="92">
                  <c:v>-8189</c:v>
                </c:pt>
                <c:pt idx="93">
                  <c:v>-4839</c:v>
                </c:pt>
                <c:pt idx="94">
                  <c:v>-3333</c:v>
                </c:pt>
                <c:pt idx="95">
                  <c:v>-2287</c:v>
                </c:pt>
                <c:pt idx="96">
                  <c:v>-1458</c:v>
                </c:pt>
                <c:pt idx="97">
                  <c:v>-984</c:v>
                </c:pt>
                <c:pt idx="98">
                  <c:v>-644</c:v>
                </c:pt>
                <c:pt idx="99">
                  <c:v>-488</c:v>
                </c:pt>
                <c:pt idx="100">
                  <c:v>-967</c:v>
                </c:pt>
              </c:numCache>
            </c:numRef>
          </c:val>
        </c:ser>
        <c:gapWidth val="0"/>
        <c:overlap val="100"/>
        <c:axId val="290493952"/>
        <c:axId val="290763520"/>
      </c:barChart>
      <c:catAx>
        <c:axId val="290493952"/>
        <c:scaling>
          <c:orientation val="minMax"/>
        </c:scaling>
        <c:axPos val="l"/>
        <c:majorTickMark val="none"/>
        <c:tickLblPos val="low"/>
        <c:txPr>
          <a:bodyPr/>
          <a:lstStyle/>
          <a:p>
            <a:pPr>
              <a:defRPr sz="1000"/>
            </a:pPr>
            <a:endParaRPr lang="en-US"/>
          </a:p>
        </c:txPr>
        <c:crossAx val="290763520"/>
        <c:crossesAt val="0"/>
        <c:auto val="1"/>
        <c:lblAlgn val="ctr"/>
        <c:lblOffset val="100"/>
        <c:tickLblSkip val="5"/>
      </c:catAx>
      <c:valAx>
        <c:axId val="290763520"/>
        <c:scaling>
          <c:orientation val="minMax"/>
        </c:scaling>
        <c:axPos val="b"/>
        <c:majorGridlines>
          <c:spPr>
            <a:ln>
              <a:solidFill>
                <a:sysClr val="window" lastClr="FFFFFF">
                  <a:lumMod val="75000"/>
                </a:sysClr>
              </a:solidFill>
              <a:prstDash val="dash"/>
            </a:ln>
          </c:spPr>
        </c:majorGridlines>
        <c:numFmt formatCode="#,##0;#,##0" sourceLinked="0"/>
        <c:majorTickMark val="none"/>
        <c:tickLblPos val="nextTo"/>
        <c:txPr>
          <a:bodyPr/>
          <a:lstStyle/>
          <a:p>
            <a:pPr>
              <a:defRPr sz="1000"/>
            </a:pPr>
            <a:endParaRPr lang="en-US"/>
          </a:p>
        </c:txPr>
        <c:crossAx val="290493952"/>
        <c:crosses val="autoZero"/>
        <c:crossBetween val="between"/>
      </c:valAx>
    </c:plotArea>
    <c:legend>
      <c:legendPos val="l"/>
      <c:legendEntry>
        <c:idx val="0"/>
        <c:delete val="1"/>
      </c:legendEntry>
      <c:legendEntry>
        <c:idx val="2"/>
        <c:delete val="1"/>
      </c:legendEntry>
      <c:layout>
        <c:manualLayout>
          <c:xMode val="edge"/>
          <c:yMode val="edge"/>
          <c:x val="0.15785240517124552"/>
          <c:y val="0.37560517920810682"/>
          <c:w val="8.1686087863877696E-2"/>
          <c:h val="0.12818290092166773"/>
        </c:manualLayout>
      </c:layout>
      <c:txPr>
        <a:bodyPr/>
        <a:lstStyle/>
        <a:p>
          <a:pPr>
            <a:defRPr sz="1000"/>
          </a:pPr>
          <a:endParaRPr lang="en-US"/>
        </a:p>
      </c:txPr>
    </c:legend>
    <c:plotVisOnly val="1"/>
    <c:dispBlanksAs val="gap"/>
  </c:chart>
  <c:spPr>
    <a:noFill/>
    <a:ln>
      <a:noFill/>
    </a:ln>
  </c:spPr>
  <c:txPr>
    <a:bodyPr/>
    <a:lstStyle/>
    <a:p>
      <a:pPr>
        <a:defRPr sz="800" baseline="0">
          <a:latin typeface="Arial"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7.725643713799267E-2"/>
          <c:y val="3.8515406162464988E-2"/>
          <c:w val="0.61436097045942961"/>
          <c:h val="0.83405318820441554"/>
        </c:manualLayout>
      </c:layout>
      <c:lineChart>
        <c:grouping val="standard"/>
        <c:ser>
          <c:idx val="1"/>
          <c:order val="0"/>
          <c:tx>
            <c:strRef>
              <c:f>Лист1!$B$1</c:f>
              <c:strCache>
                <c:ptCount val="1"/>
                <c:pt idx="0">
                  <c:v>Россия, медианный возраст</c:v>
                </c:pt>
              </c:strCache>
            </c:strRef>
          </c:tx>
          <c:spPr>
            <a:ln>
              <a:solidFill>
                <a:schemeClr val="bg2">
                  <a:lumMod val="25000"/>
                </a:schemeClr>
              </a:solidFill>
              <a:prstDash val="sysDot"/>
            </a:ln>
          </c:spPr>
          <c:marker>
            <c:symbol val="none"/>
          </c:marker>
          <c:cat>
            <c:numRef>
              <c:f>Лист1!$A$2:$A$19</c:f>
              <c:numCache>
                <c:formatCode>General</c:formatCode>
                <c:ptCount val="18"/>
                <c:pt idx="0">
                  <c:v>1960</c:v>
                </c:pt>
                <c:pt idx="1">
                  <c:v>1965</c:v>
                </c:pt>
                <c:pt idx="2">
                  <c:v>1970</c:v>
                </c:pt>
                <c:pt idx="3">
                  <c:v>1975</c:v>
                </c:pt>
                <c:pt idx="4">
                  <c:v>1980</c:v>
                </c:pt>
                <c:pt idx="5">
                  <c:v>1985</c:v>
                </c:pt>
                <c:pt idx="6">
                  <c:v>1990</c:v>
                </c:pt>
                <c:pt idx="7">
                  <c:v>1995</c:v>
                </c:pt>
                <c:pt idx="8">
                  <c:v>2000</c:v>
                </c:pt>
                <c:pt idx="9">
                  <c:v>2001</c:v>
                </c:pt>
                <c:pt idx="10">
                  <c:v>2002</c:v>
                </c:pt>
                <c:pt idx="11">
                  <c:v>2003</c:v>
                </c:pt>
                <c:pt idx="12">
                  <c:v>2004</c:v>
                </c:pt>
                <c:pt idx="13">
                  <c:v>2005</c:v>
                </c:pt>
                <c:pt idx="14">
                  <c:v>2006</c:v>
                </c:pt>
                <c:pt idx="15">
                  <c:v>2007</c:v>
                </c:pt>
                <c:pt idx="16">
                  <c:v>2008</c:v>
                </c:pt>
                <c:pt idx="17">
                  <c:v>2010</c:v>
                </c:pt>
              </c:numCache>
            </c:numRef>
          </c:cat>
          <c:val>
            <c:numRef>
              <c:f>Лист1!$B$2:$B$19</c:f>
              <c:numCache>
                <c:formatCode>0.00</c:formatCode>
                <c:ptCount val="18"/>
                <c:pt idx="0">
                  <c:v>27.3</c:v>
                </c:pt>
                <c:pt idx="1">
                  <c:v>28.2</c:v>
                </c:pt>
                <c:pt idx="2">
                  <c:v>30.5</c:v>
                </c:pt>
                <c:pt idx="3">
                  <c:v>31.3</c:v>
                </c:pt>
                <c:pt idx="4">
                  <c:v>31</c:v>
                </c:pt>
                <c:pt idx="5">
                  <c:v>31.9</c:v>
                </c:pt>
                <c:pt idx="6">
                  <c:v>33.1</c:v>
                </c:pt>
                <c:pt idx="7">
                  <c:v>34.9</c:v>
                </c:pt>
                <c:pt idx="8">
                  <c:v>36.700000000000003</c:v>
                </c:pt>
                <c:pt idx="9">
                  <c:v>36.92</c:v>
                </c:pt>
                <c:pt idx="10">
                  <c:v>37.11</c:v>
                </c:pt>
                <c:pt idx="11">
                  <c:v>37.230000000000011</c:v>
                </c:pt>
                <c:pt idx="12">
                  <c:v>37.220000000000013</c:v>
                </c:pt>
                <c:pt idx="13">
                  <c:v>37.300000000000004</c:v>
                </c:pt>
                <c:pt idx="14">
                  <c:v>37.39</c:v>
                </c:pt>
                <c:pt idx="15">
                  <c:v>37.480000000000004</c:v>
                </c:pt>
                <c:pt idx="16">
                  <c:v>37.700000000000003</c:v>
                </c:pt>
                <c:pt idx="17">
                  <c:v>38</c:v>
                </c:pt>
              </c:numCache>
            </c:numRef>
          </c:val>
        </c:ser>
        <c:marker val="1"/>
        <c:axId val="292611584"/>
        <c:axId val="292613120"/>
      </c:lineChart>
      <c:lineChart>
        <c:grouping val="standard"/>
        <c:ser>
          <c:idx val="2"/>
          <c:order val="1"/>
          <c:tx>
            <c:strRef>
              <c:f>Лист1!$C$1</c:f>
              <c:strCache>
                <c:ptCount val="1"/>
                <c:pt idx="0">
                  <c:v>Россия, доля 60+</c:v>
                </c:pt>
              </c:strCache>
            </c:strRef>
          </c:tx>
          <c:spPr>
            <a:ln>
              <a:solidFill>
                <a:srgbClr val="FF0000"/>
              </a:solidFill>
            </a:ln>
          </c:spPr>
          <c:marker>
            <c:symbol val="none"/>
          </c:marker>
          <c:cat>
            <c:numRef>
              <c:f>Лист1!$A$22:$A$32</c:f>
              <c:numCache>
                <c:formatCode>General</c:formatCode>
                <c:ptCount val="11"/>
              </c:numCache>
            </c:numRef>
          </c:cat>
          <c:val>
            <c:numRef>
              <c:f>Лист1!$C$2:$C$19</c:f>
              <c:numCache>
                <c:formatCode>0.00</c:formatCode>
                <c:ptCount val="18"/>
                <c:pt idx="0">
                  <c:v>9</c:v>
                </c:pt>
                <c:pt idx="1">
                  <c:v>10.200000000000001</c:v>
                </c:pt>
                <c:pt idx="2">
                  <c:v>11.8</c:v>
                </c:pt>
                <c:pt idx="3">
                  <c:v>13.6</c:v>
                </c:pt>
                <c:pt idx="4">
                  <c:v>13.6</c:v>
                </c:pt>
                <c:pt idx="5">
                  <c:v>13.7</c:v>
                </c:pt>
                <c:pt idx="6">
                  <c:v>15.7</c:v>
                </c:pt>
                <c:pt idx="7">
                  <c:v>16.5</c:v>
                </c:pt>
                <c:pt idx="8">
                  <c:v>18.3</c:v>
                </c:pt>
                <c:pt idx="9">
                  <c:v>18.559999999999999</c:v>
                </c:pt>
                <c:pt idx="10">
                  <c:v>18.7</c:v>
                </c:pt>
                <c:pt idx="11">
                  <c:v>18.41</c:v>
                </c:pt>
                <c:pt idx="12">
                  <c:v>17.79</c:v>
                </c:pt>
                <c:pt idx="13">
                  <c:v>17.32</c:v>
                </c:pt>
                <c:pt idx="14">
                  <c:v>17.010000000000005</c:v>
                </c:pt>
                <c:pt idx="15">
                  <c:v>17.079999999999988</c:v>
                </c:pt>
                <c:pt idx="16">
                  <c:v>17.239999999999988</c:v>
                </c:pt>
                <c:pt idx="17">
                  <c:v>18.239999999999988</c:v>
                </c:pt>
              </c:numCache>
            </c:numRef>
          </c:val>
        </c:ser>
        <c:ser>
          <c:idx val="0"/>
          <c:order val="2"/>
          <c:tx>
            <c:strRef>
              <c:f>Лист1!$E$1</c:f>
              <c:strCache>
                <c:ptCount val="1"/>
                <c:pt idx="0">
                  <c:v>Италия, доля 60+</c:v>
                </c:pt>
              </c:strCache>
            </c:strRef>
          </c:tx>
          <c:spPr>
            <a:ln>
              <a:solidFill>
                <a:srgbClr val="00B050"/>
              </a:solidFill>
            </a:ln>
          </c:spPr>
          <c:marker>
            <c:symbol val="none"/>
          </c:marker>
          <c:cat>
            <c:numRef>
              <c:f>Лист1!$A$2:$A$19</c:f>
              <c:numCache>
                <c:formatCode>General</c:formatCode>
                <c:ptCount val="18"/>
                <c:pt idx="0">
                  <c:v>1960</c:v>
                </c:pt>
                <c:pt idx="1">
                  <c:v>1965</c:v>
                </c:pt>
                <c:pt idx="2">
                  <c:v>1970</c:v>
                </c:pt>
                <c:pt idx="3">
                  <c:v>1975</c:v>
                </c:pt>
                <c:pt idx="4">
                  <c:v>1980</c:v>
                </c:pt>
                <c:pt idx="5">
                  <c:v>1985</c:v>
                </c:pt>
                <c:pt idx="6">
                  <c:v>1990</c:v>
                </c:pt>
                <c:pt idx="7">
                  <c:v>1995</c:v>
                </c:pt>
                <c:pt idx="8">
                  <c:v>2000</c:v>
                </c:pt>
                <c:pt idx="9">
                  <c:v>2001</c:v>
                </c:pt>
                <c:pt idx="10">
                  <c:v>2002</c:v>
                </c:pt>
                <c:pt idx="11">
                  <c:v>2003</c:v>
                </c:pt>
                <c:pt idx="12">
                  <c:v>2004</c:v>
                </c:pt>
                <c:pt idx="13">
                  <c:v>2005</c:v>
                </c:pt>
                <c:pt idx="14">
                  <c:v>2006</c:v>
                </c:pt>
                <c:pt idx="15">
                  <c:v>2007</c:v>
                </c:pt>
                <c:pt idx="16">
                  <c:v>2008</c:v>
                </c:pt>
                <c:pt idx="17">
                  <c:v>2010</c:v>
                </c:pt>
              </c:numCache>
            </c:numRef>
          </c:cat>
          <c:val>
            <c:numRef>
              <c:f>Лист1!$E$2:$E$19</c:f>
              <c:numCache>
                <c:formatCode>0.00</c:formatCode>
                <c:ptCount val="18"/>
                <c:pt idx="0">
                  <c:v>13.9</c:v>
                </c:pt>
                <c:pt idx="1">
                  <c:v>14.9</c:v>
                </c:pt>
                <c:pt idx="2">
                  <c:v>16.399999999999999</c:v>
                </c:pt>
                <c:pt idx="3">
                  <c:v>17.600000000000001</c:v>
                </c:pt>
                <c:pt idx="4">
                  <c:v>17.3</c:v>
                </c:pt>
                <c:pt idx="5">
                  <c:v>18.8</c:v>
                </c:pt>
                <c:pt idx="6">
                  <c:v>20.7</c:v>
                </c:pt>
                <c:pt idx="7">
                  <c:v>22.4</c:v>
                </c:pt>
                <c:pt idx="8">
                  <c:v>24.2</c:v>
                </c:pt>
                <c:pt idx="9">
                  <c:v>24.4</c:v>
                </c:pt>
                <c:pt idx="10">
                  <c:v>24.599999999999987</c:v>
                </c:pt>
                <c:pt idx="11">
                  <c:v>24.799999999999986</c:v>
                </c:pt>
                <c:pt idx="12">
                  <c:v>24.999999999999989</c:v>
                </c:pt>
                <c:pt idx="13">
                  <c:v>25.2</c:v>
                </c:pt>
                <c:pt idx="14">
                  <c:v>25.524999999999999</c:v>
                </c:pt>
                <c:pt idx="15">
                  <c:v>25.849999999999987</c:v>
                </c:pt>
                <c:pt idx="16">
                  <c:v>26.174999999999997</c:v>
                </c:pt>
                <c:pt idx="17">
                  <c:v>26.5</c:v>
                </c:pt>
              </c:numCache>
            </c:numRef>
          </c:val>
        </c:ser>
        <c:ser>
          <c:idx val="3"/>
          <c:order val="3"/>
          <c:tx>
            <c:strRef>
              <c:f>Лист1!$F$1</c:f>
              <c:strCache>
                <c:ptCount val="1"/>
                <c:pt idx="0">
                  <c:v>Япония, доля 60+</c:v>
                </c:pt>
              </c:strCache>
            </c:strRef>
          </c:tx>
          <c:spPr>
            <a:ln>
              <a:solidFill>
                <a:srgbClr val="7030A0"/>
              </a:solidFill>
            </a:ln>
          </c:spPr>
          <c:marker>
            <c:symbol val="none"/>
          </c:marker>
          <c:cat>
            <c:numRef>
              <c:f>Лист1!$A$2:$A$19</c:f>
              <c:numCache>
                <c:formatCode>General</c:formatCode>
                <c:ptCount val="18"/>
                <c:pt idx="0">
                  <c:v>1960</c:v>
                </c:pt>
                <c:pt idx="1">
                  <c:v>1965</c:v>
                </c:pt>
                <c:pt idx="2">
                  <c:v>1970</c:v>
                </c:pt>
                <c:pt idx="3">
                  <c:v>1975</c:v>
                </c:pt>
                <c:pt idx="4">
                  <c:v>1980</c:v>
                </c:pt>
                <c:pt idx="5">
                  <c:v>1985</c:v>
                </c:pt>
                <c:pt idx="6">
                  <c:v>1990</c:v>
                </c:pt>
                <c:pt idx="7">
                  <c:v>1995</c:v>
                </c:pt>
                <c:pt idx="8">
                  <c:v>2000</c:v>
                </c:pt>
                <c:pt idx="9">
                  <c:v>2001</c:v>
                </c:pt>
                <c:pt idx="10">
                  <c:v>2002</c:v>
                </c:pt>
                <c:pt idx="11">
                  <c:v>2003</c:v>
                </c:pt>
                <c:pt idx="12">
                  <c:v>2004</c:v>
                </c:pt>
                <c:pt idx="13">
                  <c:v>2005</c:v>
                </c:pt>
                <c:pt idx="14">
                  <c:v>2006</c:v>
                </c:pt>
                <c:pt idx="15">
                  <c:v>2007</c:v>
                </c:pt>
                <c:pt idx="16">
                  <c:v>2008</c:v>
                </c:pt>
                <c:pt idx="17">
                  <c:v>2010</c:v>
                </c:pt>
              </c:numCache>
            </c:numRef>
          </c:cat>
          <c:val>
            <c:numRef>
              <c:f>Лист1!$F$2:$F$19</c:f>
              <c:numCache>
                <c:formatCode>General</c:formatCode>
                <c:ptCount val="18"/>
                <c:pt idx="0">
                  <c:v>8.9</c:v>
                </c:pt>
                <c:pt idx="1">
                  <c:v>9.7000000000000011</c:v>
                </c:pt>
                <c:pt idx="2">
                  <c:v>10.6</c:v>
                </c:pt>
                <c:pt idx="3">
                  <c:v>11.7</c:v>
                </c:pt>
                <c:pt idx="4">
                  <c:v>12.8</c:v>
                </c:pt>
                <c:pt idx="5">
                  <c:v>14.6</c:v>
                </c:pt>
                <c:pt idx="6">
                  <c:v>17.399999999999999</c:v>
                </c:pt>
                <c:pt idx="7">
                  <c:v>20.3</c:v>
                </c:pt>
                <c:pt idx="8">
                  <c:v>23.3</c:v>
                </c:pt>
                <c:pt idx="9">
                  <c:v>23.939999999999987</c:v>
                </c:pt>
                <c:pt idx="10">
                  <c:v>24.580000000000002</c:v>
                </c:pt>
                <c:pt idx="11">
                  <c:v>25.220000000000002</c:v>
                </c:pt>
                <c:pt idx="12">
                  <c:v>25.860000000000003</c:v>
                </c:pt>
                <c:pt idx="13">
                  <c:v>26.5</c:v>
                </c:pt>
                <c:pt idx="14">
                  <c:v>27.55</c:v>
                </c:pt>
                <c:pt idx="15">
                  <c:v>28.6</c:v>
                </c:pt>
                <c:pt idx="16">
                  <c:v>29.650000000000031</c:v>
                </c:pt>
                <c:pt idx="17">
                  <c:v>30.7</c:v>
                </c:pt>
              </c:numCache>
            </c:numRef>
          </c:val>
        </c:ser>
        <c:ser>
          <c:idx val="4"/>
          <c:order val="4"/>
          <c:tx>
            <c:strRef>
              <c:f>Лист1!$G$1</c:f>
              <c:strCache>
                <c:ptCount val="1"/>
                <c:pt idx="0">
                  <c:v>США, доля 60+</c:v>
                </c:pt>
              </c:strCache>
            </c:strRef>
          </c:tx>
          <c:spPr>
            <a:ln>
              <a:solidFill>
                <a:srgbClr val="FFFF00"/>
              </a:solidFill>
            </a:ln>
          </c:spPr>
          <c:marker>
            <c:symbol val="none"/>
          </c:marker>
          <c:cat>
            <c:numRef>
              <c:f>Лист1!$A$2:$A$19</c:f>
              <c:numCache>
                <c:formatCode>General</c:formatCode>
                <c:ptCount val="18"/>
                <c:pt idx="0">
                  <c:v>1960</c:v>
                </c:pt>
                <c:pt idx="1">
                  <c:v>1965</c:v>
                </c:pt>
                <c:pt idx="2">
                  <c:v>1970</c:v>
                </c:pt>
                <c:pt idx="3">
                  <c:v>1975</c:v>
                </c:pt>
                <c:pt idx="4">
                  <c:v>1980</c:v>
                </c:pt>
                <c:pt idx="5">
                  <c:v>1985</c:v>
                </c:pt>
                <c:pt idx="6">
                  <c:v>1990</c:v>
                </c:pt>
                <c:pt idx="7">
                  <c:v>1995</c:v>
                </c:pt>
                <c:pt idx="8">
                  <c:v>2000</c:v>
                </c:pt>
                <c:pt idx="9">
                  <c:v>2001</c:v>
                </c:pt>
                <c:pt idx="10">
                  <c:v>2002</c:v>
                </c:pt>
                <c:pt idx="11">
                  <c:v>2003</c:v>
                </c:pt>
                <c:pt idx="12">
                  <c:v>2004</c:v>
                </c:pt>
                <c:pt idx="13">
                  <c:v>2005</c:v>
                </c:pt>
                <c:pt idx="14">
                  <c:v>2006</c:v>
                </c:pt>
                <c:pt idx="15">
                  <c:v>2007</c:v>
                </c:pt>
                <c:pt idx="16">
                  <c:v>2008</c:v>
                </c:pt>
                <c:pt idx="17">
                  <c:v>2010</c:v>
                </c:pt>
              </c:numCache>
            </c:numRef>
          </c:cat>
          <c:val>
            <c:numRef>
              <c:f>Лист1!$G$2:$G$19</c:f>
              <c:numCache>
                <c:formatCode>General</c:formatCode>
                <c:ptCount val="18"/>
                <c:pt idx="0">
                  <c:v>13.2</c:v>
                </c:pt>
                <c:pt idx="1">
                  <c:v>13.4</c:v>
                </c:pt>
                <c:pt idx="2">
                  <c:v>14.1</c:v>
                </c:pt>
                <c:pt idx="3">
                  <c:v>14.8</c:v>
                </c:pt>
                <c:pt idx="4">
                  <c:v>15.7</c:v>
                </c:pt>
                <c:pt idx="5">
                  <c:v>16.5</c:v>
                </c:pt>
                <c:pt idx="6">
                  <c:v>16.7</c:v>
                </c:pt>
                <c:pt idx="7">
                  <c:v>16.399999999999999</c:v>
                </c:pt>
                <c:pt idx="8">
                  <c:v>16.2</c:v>
                </c:pt>
                <c:pt idx="9">
                  <c:v>16.32</c:v>
                </c:pt>
                <c:pt idx="10">
                  <c:v>16.439999999999987</c:v>
                </c:pt>
                <c:pt idx="11">
                  <c:v>16.560000000000002</c:v>
                </c:pt>
                <c:pt idx="12">
                  <c:v>16.680000000000003</c:v>
                </c:pt>
                <c:pt idx="13" formatCode="0.00">
                  <c:v>16.8</c:v>
                </c:pt>
                <c:pt idx="14" formatCode="0.00">
                  <c:v>17.224999999999987</c:v>
                </c:pt>
                <c:pt idx="15" formatCode="0.00">
                  <c:v>17.650000000000031</c:v>
                </c:pt>
                <c:pt idx="16" formatCode="0.00">
                  <c:v>18.075000000000003</c:v>
                </c:pt>
                <c:pt idx="17" formatCode="0.00">
                  <c:v>18.5</c:v>
                </c:pt>
              </c:numCache>
            </c:numRef>
          </c:val>
        </c:ser>
        <c:ser>
          <c:idx val="5"/>
          <c:order val="5"/>
          <c:tx>
            <c:strRef>
              <c:f>Лист1!$H$1</c:f>
              <c:strCache>
                <c:ptCount val="1"/>
                <c:pt idx="0">
                  <c:v>Польша, доля 60+</c:v>
                </c:pt>
              </c:strCache>
            </c:strRef>
          </c:tx>
          <c:spPr>
            <a:ln>
              <a:solidFill>
                <a:srgbClr val="002060"/>
              </a:solidFill>
            </a:ln>
          </c:spPr>
          <c:marker>
            <c:symbol val="none"/>
          </c:marker>
          <c:cat>
            <c:numRef>
              <c:f>Лист1!$A$2:$A$19</c:f>
              <c:numCache>
                <c:formatCode>General</c:formatCode>
                <c:ptCount val="18"/>
                <c:pt idx="0">
                  <c:v>1960</c:v>
                </c:pt>
                <c:pt idx="1">
                  <c:v>1965</c:v>
                </c:pt>
                <c:pt idx="2">
                  <c:v>1970</c:v>
                </c:pt>
                <c:pt idx="3">
                  <c:v>1975</c:v>
                </c:pt>
                <c:pt idx="4">
                  <c:v>1980</c:v>
                </c:pt>
                <c:pt idx="5">
                  <c:v>1985</c:v>
                </c:pt>
                <c:pt idx="6">
                  <c:v>1990</c:v>
                </c:pt>
                <c:pt idx="7">
                  <c:v>1995</c:v>
                </c:pt>
                <c:pt idx="8">
                  <c:v>2000</c:v>
                </c:pt>
                <c:pt idx="9">
                  <c:v>2001</c:v>
                </c:pt>
                <c:pt idx="10">
                  <c:v>2002</c:v>
                </c:pt>
                <c:pt idx="11">
                  <c:v>2003</c:v>
                </c:pt>
                <c:pt idx="12">
                  <c:v>2004</c:v>
                </c:pt>
                <c:pt idx="13">
                  <c:v>2005</c:v>
                </c:pt>
                <c:pt idx="14">
                  <c:v>2006</c:v>
                </c:pt>
                <c:pt idx="15">
                  <c:v>2007</c:v>
                </c:pt>
                <c:pt idx="16">
                  <c:v>2008</c:v>
                </c:pt>
                <c:pt idx="17">
                  <c:v>2010</c:v>
                </c:pt>
              </c:numCache>
            </c:numRef>
          </c:cat>
          <c:val>
            <c:numRef>
              <c:f>Лист1!$H$2:$H$19</c:f>
              <c:numCache>
                <c:formatCode>General</c:formatCode>
                <c:ptCount val="18"/>
                <c:pt idx="0">
                  <c:v>9.3000000000000007</c:v>
                </c:pt>
                <c:pt idx="1">
                  <c:v>11</c:v>
                </c:pt>
                <c:pt idx="2">
                  <c:v>12.8</c:v>
                </c:pt>
                <c:pt idx="3">
                  <c:v>13.9</c:v>
                </c:pt>
                <c:pt idx="4">
                  <c:v>13.1</c:v>
                </c:pt>
                <c:pt idx="5">
                  <c:v>13.9</c:v>
                </c:pt>
                <c:pt idx="6">
                  <c:v>14.9</c:v>
                </c:pt>
                <c:pt idx="7">
                  <c:v>15.9</c:v>
                </c:pt>
                <c:pt idx="8">
                  <c:v>16.8</c:v>
                </c:pt>
                <c:pt idx="9">
                  <c:v>16.86</c:v>
                </c:pt>
                <c:pt idx="10">
                  <c:v>16.919999999999987</c:v>
                </c:pt>
                <c:pt idx="11">
                  <c:v>16.979999999999986</c:v>
                </c:pt>
                <c:pt idx="12">
                  <c:v>17.039999999999996</c:v>
                </c:pt>
                <c:pt idx="13">
                  <c:v>17.100000000000001</c:v>
                </c:pt>
                <c:pt idx="14">
                  <c:v>17.650000000000031</c:v>
                </c:pt>
                <c:pt idx="15">
                  <c:v>18.200000000000003</c:v>
                </c:pt>
                <c:pt idx="16">
                  <c:v>18.750000000000004</c:v>
                </c:pt>
                <c:pt idx="17">
                  <c:v>19.3</c:v>
                </c:pt>
              </c:numCache>
            </c:numRef>
          </c:val>
        </c:ser>
        <c:ser>
          <c:idx val="6"/>
          <c:order val="6"/>
          <c:tx>
            <c:strRef>
              <c:f>Лист1!$I$1</c:f>
              <c:strCache>
                <c:ptCount val="1"/>
                <c:pt idx="0">
                  <c:v>Швеция, доля 60+</c:v>
                </c:pt>
              </c:strCache>
            </c:strRef>
          </c:tx>
          <c:spPr>
            <a:ln>
              <a:solidFill>
                <a:srgbClr val="00B0F0"/>
              </a:solidFill>
            </a:ln>
          </c:spPr>
          <c:marker>
            <c:symbol val="none"/>
          </c:marker>
          <c:cat>
            <c:numRef>
              <c:f>Лист1!$A$2:$A$19</c:f>
              <c:numCache>
                <c:formatCode>General</c:formatCode>
                <c:ptCount val="18"/>
                <c:pt idx="0">
                  <c:v>1960</c:v>
                </c:pt>
                <c:pt idx="1">
                  <c:v>1965</c:v>
                </c:pt>
                <c:pt idx="2">
                  <c:v>1970</c:v>
                </c:pt>
                <c:pt idx="3">
                  <c:v>1975</c:v>
                </c:pt>
                <c:pt idx="4">
                  <c:v>1980</c:v>
                </c:pt>
                <c:pt idx="5">
                  <c:v>1985</c:v>
                </c:pt>
                <c:pt idx="6">
                  <c:v>1990</c:v>
                </c:pt>
                <c:pt idx="7">
                  <c:v>1995</c:v>
                </c:pt>
                <c:pt idx="8">
                  <c:v>2000</c:v>
                </c:pt>
                <c:pt idx="9">
                  <c:v>2001</c:v>
                </c:pt>
                <c:pt idx="10">
                  <c:v>2002</c:v>
                </c:pt>
                <c:pt idx="11">
                  <c:v>2003</c:v>
                </c:pt>
                <c:pt idx="12">
                  <c:v>2004</c:v>
                </c:pt>
                <c:pt idx="13">
                  <c:v>2005</c:v>
                </c:pt>
                <c:pt idx="14">
                  <c:v>2006</c:v>
                </c:pt>
                <c:pt idx="15">
                  <c:v>2007</c:v>
                </c:pt>
                <c:pt idx="16">
                  <c:v>2008</c:v>
                </c:pt>
                <c:pt idx="17">
                  <c:v>2010</c:v>
                </c:pt>
              </c:numCache>
            </c:numRef>
          </c:cat>
          <c:val>
            <c:numRef>
              <c:f>Лист1!$I$2:$I$19</c:f>
              <c:numCache>
                <c:formatCode>General</c:formatCode>
                <c:ptCount val="18"/>
                <c:pt idx="0">
                  <c:v>17</c:v>
                </c:pt>
                <c:pt idx="1">
                  <c:v>18.3</c:v>
                </c:pt>
                <c:pt idx="2">
                  <c:v>19.600000000000001</c:v>
                </c:pt>
                <c:pt idx="3">
                  <c:v>21</c:v>
                </c:pt>
                <c:pt idx="4">
                  <c:v>21.9</c:v>
                </c:pt>
                <c:pt idx="5">
                  <c:v>23</c:v>
                </c:pt>
                <c:pt idx="6">
                  <c:v>22.8</c:v>
                </c:pt>
                <c:pt idx="7">
                  <c:v>22</c:v>
                </c:pt>
                <c:pt idx="8">
                  <c:v>22.2</c:v>
                </c:pt>
                <c:pt idx="9">
                  <c:v>22.439999999999987</c:v>
                </c:pt>
                <c:pt idx="10">
                  <c:v>22.679999999999996</c:v>
                </c:pt>
                <c:pt idx="11">
                  <c:v>22.919999999999987</c:v>
                </c:pt>
                <c:pt idx="12">
                  <c:v>23.159999999999993</c:v>
                </c:pt>
                <c:pt idx="13">
                  <c:v>23.4</c:v>
                </c:pt>
                <c:pt idx="14">
                  <c:v>23.799999999999986</c:v>
                </c:pt>
                <c:pt idx="15">
                  <c:v>24.199999999999996</c:v>
                </c:pt>
                <c:pt idx="16">
                  <c:v>24.599999999999987</c:v>
                </c:pt>
                <c:pt idx="17">
                  <c:v>25</c:v>
                </c:pt>
              </c:numCache>
            </c:numRef>
          </c:val>
        </c:ser>
        <c:marker val="1"/>
        <c:axId val="217563904"/>
        <c:axId val="300292736"/>
      </c:lineChart>
      <c:catAx>
        <c:axId val="292611584"/>
        <c:scaling>
          <c:orientation val="minMax"/>
        </c:scaling>
        <c:axPos val="b"/>
        <c:numFmt formatCode="General" sourceLinked="1"/>
        <c:tickLblPos val="nextTo"/>
        <c:crossAx val="292613120"/>
        <c:crosses val="autoZero"/>
        <c:auto val="1"/>
        <c:lblAlgn val="ctr"/>
        <c:lblOffset val="100"/>
        <c:tickLblSkip val="2"/>
      </c:catAx>
      <c:valAx>
        <c:axId val="292613120"/>
        <c:scaling>
          <c:orientation val="minMax"/>
          <c:min val="24"/>
        </c:scaling>
        <c:axPos val="l"/>
        <c:majorGridlines>
          <c:spPr>
            <a:ln>
              <a:solidFill>
                <a:schemeClr val="bg1">
                  <a:lumMod val="50000"/>
                </a:schemeClr>
              </a:solidFill>
              <a:prstDash val="dash"/>
            </a:ln>
          </c:spPr>
        </c:majorGridlines>
        <c:title>
          <c:tx>
            <c:rich>
              <a:bodyPr rot="-5400000" vert="horz"/>
              <a:lstStyle/>
              <a:p>
                <a:pPr>
                  <a:defRPr/>
                </a:pPr>
                <a:r>
                  <a:rPr lang="ru-RU"/>
                  <a:t>Число лет</a:t>
                </a:r>
              </a:p>
            </c:rich>
          </c:tx>
        </c:title>
        <c:numFmt formatCode="0" sourceLinked="0"/>
        <c:tickLblPos val="nextTo"/>
        <c:crossAx val="292611584"/>
        <c:crosses val="autoZero"/>
        <c:crossBetween val="between"/>
      </c:valAx>
      <c:valAx>
        <c:axId val="300292736"/>
        <c:scaling>
          <c:orientation val="minMax"/>
          <c:min val="8"/>
        </c:scaling>
        <c:axPos val="r"/>
        <c:title>
          <c:tx>
            <c:rich>
              <a:bodyPr rot="0" vert="wordArtVert"/>
              <a:lstStyle/>
              <a:p>
                <a:pPr>
                  <a:defRPr/>
                </a:pPr>
                <a:r>
                  <a:rPr lang="ru-RU"/>
                  <a:t>%</a:t>
                </a:r>
              </a:p>
            </c:rich>
          </c:tx>
        </c:title>
        <c:numFmt formatCode="0" sourceLinked="0"/>
        <c:tickLblPos val="nextTo"/>
        <c:txPr>
          <a:bodyPr/>
          <a:lstStyle/>
          <a:p>
            <a:pPr>
              <a:defRPr sz="900"/>
            </a:pPr>
            <a:endParaRPr lang="en-US"/>
          </a:p>
        </c:txPr>
        <c:crossAx val="217563904"/>
        <c:crosses val="max"/>
        <c:crossBetween val="between"/>
      </c:valAx>
      <c:catAx>
        <c:axId val="217563904"/>
        <c:scaling>
          <c:orientation val="minMax"/>
        </c:scaling>
        <c:delete val="1"/>
        <c:axPos val="b"/>
        <c:numFmt formatCode="General" sourceLinked="1"/>
        <c:tickLblPos val="none"/>
        <c:crossAx val="300292736"/>
        <c:crosses val="autoZero"/>
        <c:auto val="1"/>
        <c:lblAlgn val="ctr"/>
        <c:lblOffset val="100"/>
      </c:catAx>
    </c:plotArea>
    <c:legend>
      <c:legendPos val="r"/>
      <c:layout>
        <c:manualLayout>
          <c:xMode val="edge"/>
          <c:yMode val="edge"/>
          <c:x val="0.74423224818671851"/>
          <c:y val="0.15531303072410152"/>
          <c:w val="0.25039837533501091"/>
          <c:h val="0.68937393855179863"/>
        </c:manualLayout>
      </c:layout>
      <c:txPr>
        <a:bodyPr/>
        <a:lstStyle/>
        <a:p>
          <a:pPr>
            <a:defRPr sz="900"/>
          </a:pPr>
          <a:endParaRPr lang="en-US"/>
        </a:p>
      </c:txPr>
    </c:legend>
    <c:plotVisOnly val="1"/>
    <c:dispBlanksAs val="gap"/>
  </c:chart>
  <c:spPr>
    <a:ln>
      <a:noFill/>
    </a:ln>
  </c:spPr>
  <c:txPr>
    <a:bodyPr/>
    <a:lstStyle/>
    <a:p>
      <a:pPr>
        <a:defRPr>
          <a:latin typeface="Arial" pitchFamily="34" charset="0"/>
          <a:cs typeface="Arial" pitchFamily="34"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1"/>
          <c:order val="0"/>
          <c:tx>
            <c:strRef>
              <c:f>male!$B$1</c:f>
              <c:strCache>
                <c:ptCount val="1"/>
                <c:pt idx="0">
                  <c:v>e1</c:v>
                </c:pt>
              </c:strCache>
            </c:strRef>
          </c:tx>
          <c:marker>
            <c:symbol val="none"/>
          </c:marker>
          <c:cat>
            <c:numRef>
              <c:f>male!$A$2:$A$32</c:f>
              <c:numCache>
                <c:formatCode>General</c:formatCode>
                <c:ptCount val="3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numCache>
            </c:numRef>
          </c:cat>
          <c:val>
            <c:numRef>
              <c:f>male!$B$2:$B$32</c:f>
              <c:numCache>
                <c:formatCode>0.00</c:formatCode>
                <c:ptCount val="31"/>
                <c:pt idx="0">
                  <c:v>61.949999999999996</c:v>
                </c:pt>
                <c:pt idx="1">
                  <c:v>62.160000000000011</c:v>
                </c:pt>
                <c:pt idx="2">
                  <c:v>62.720000000000013</c:v>
                </c:pt>
                <c:pt idx="3">
                  <c:v>62.620000000000012</c:v>
                </c:pt>
                <c:pt idx="4">
                  <c:v>62.18</c:v>
                </c:pt>
                <c:pt idx="5">
                  <c:v>63.230000000000011</c:v>
                </c:pt>
                <c:pt idx="6">
                  <c:v>65.239999999999995</c:v>
                </c:pt>
                <c:pt idx="7">
                  <c:v>65.31</c:v>
                </c:pt>
                <c:pt idx="8">
                  <c:v>65.010000000000005</c:v>
                </c:pt>
                <c:pt idx="9">
                  <c:v>64.5</c:v>
                </c:pt>
                <c:pt idx="10">
                  <c:v>64.02</c:v>
                </c:pt>
                <c:pt idx="11">
                  <c:v>63.68</c:v>
                </c:pt>
                <c:pt idx="12">
                  <c:v>62.2</c:v>
                </c:pt>
                <c:pt idx="13">
                  <c:v>59.08</c:v>
                </c:pt>
                <c:pt idx="14">
                  <c:v>57.64</c:v>
                </c:pt>
                <c:pt idx="15">
                  <c:v>58.309999999999995</c:v>
                </c:pt>
                <c:pt idx="16">
                  <c:v>59.8</c:v>
                </c:pt>
                <c:pt idx="17">
                  <c:v>61.03</c:v>
                </c:pt>
                <c:pt idx="18">
                  <c:v>61.36</c:v>
                </c:pt>
                <c:pt idx="19">
                  <c:v>60</c:v>
                </c:pt>
                <c:pt idx="20">
                  <c:v>59.05</c:v>
                </c:pt>
                <c:pt idx="21">
                  <c:v>58.92</c:v>
                </c:pt>
                <c:pt idx="22">
                  <c:v>58.58</c:v>
                </c:pt>
                <c:pt idx="23">
                  <c:v>58.349999999999994</c:v>
                </c:pt>
                <c:pt idx="24">
                  <c:v>58.64</c:v>
                </c:pt>
                <c:pt idx="25">
                  <c:v>58.59</c:v>
                </c:pt>
                <c:pt idx="26">
                  <c:v>60.03</c:v>
                </c:pt>
                <c:pt idx="27">
                  <c:v>61</c:v>
                </c:pt>
                <c:pt idx="28">
                  <c:v>61.379999999999995</c:v>
                </c:pt>
                <c:pt idx="29">
                  <c:v>62.309999999999995</c:v>
                </c:pt>
                <c:pt idx="30">
                  <c:v>62.48</c:v>
                </c:pt>
              </c:numCache>
            </c:numRef>
          </c:val>
        </c:ser>
        <c:ser>
          <c:idx val="0"/>
          <c:order val="1"/>
          <c:tx>
            <c:strRef>
              <c:f>male!$C$1</c:f>
              <c:strCache>
                <c:ptCount val="1"/>
                <c:pt idx="0">
                  <c:v>e15</c:v>
                </c:pt>
              </c:strCache>
            </c:strRef>
          </c:tx>
          <c:marker>
            <c:symbol val="none"/>
          </c:marker>
          <c:cat>
            <c:numRef>
              <c:f>male!$A$2:$A$32</c:f>
              <c:numCache>
                <c:formatCode>General</c:formatCode>
                <c:ptCount val="3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numCache>
            </c:numRef>
          </c:cat>
          <c:val>
            <c:numRef>
              <c:f>male!$C$2:$C$32</c:f>
              <c:numCache>
                <c:formatCode>0.00</c:formatCode>
                <c:ptCount val="31"/>
                <c:pt idx="0">
                  <c:v>48.760000000000012</c:v>
                </c:pt>
                <c:pt idx="1">
                  <c:v>48.99</c:v>
                </c:pt>
                <c:pt idx="2">
                  <c:v>49.47</c:v>
                </c:pt>
                <c:pt idx="3">
                  <c:v>49.36</c:v>
                </c:pt>
                <c:pt idx="4">
                  <c:v>48.93</c:v>
                </c:pt>
                <c:pt idx="5">
                  <c:v>49.96</c:v>
                </c:pt>
                <c:pt idx="6">
                  <c:v>51.96</c:v>
                </c:pt>
                <c:pt idx="7">
                  <c:v>51.99</c:v>
                </c:pt>
                <c:pt idx="8">
                  <c:v>51.720000000000013</c:v>
                </c:pt>
                <c:pt idx="9">
                  <c:v>51.17</c:v>
                </c:pt>
                <c:pt idx="10">
                  <c:v>50.660000000000011</c:v>
                </c:pt>
                <c:pt idx="11">
                  <c:v>50.37</c:v>
                </c:pt>
                <c:pt idx="12">
                  <c:v>48.86</c:v>
                </c:pt>
                <c:pt idx="13">
                  <c:v>45.74</c:v>
                </c:pt>
                <c:pt idx="14">
                  <c:v>44.24</c:v>
                </c:pt>
                <c:pt idx="15">
                  <c:v>44.949999999999996</c:v>
                </c:pt>
                <c:pt idx="16">
                  <c:v>46.37</c:v>
                </c:pt>
                <c:pt idx="17">
                  <c:v>47.6</c:v>
                </c:pt>
                <c:pt idx="18">
                  <c:v>47.93</c:v>
                </c:pt>
                <c:pt idx="19">
                  <c:v>46.58</c:v>
                </c:pt>
                <c:pt idx="20">
                  <c:v>45.6</c:v>
                </c:pt>
                <c:pt idx="21">
                  <c:v>45.47</c:v>
                </c:pt>
                <c:pt idx="22">
                  <c:v>45.06</c:v>
                </c:pt>
                <c:pt idx="23">
                  <c:v>44.839999999999996</c:v>
                </c:pt>
                <c:pt idx="24">
                  <c:v>45.1</c:v>
                </c:pt>
                <c:pt idx="25">
                  <c:v>45.03</c:v>
                </c:pt>
                <c:pt idx="26">
                  <c:v>46.44</c:v>
                </c:pt>
                <c:pt idx="27">
                  <c:v>47.4</c:v>
                </c:pt>
                <c:pt idx="28">
                  <c:v>47.74</c:v>
                </c:pt>
                <c:pt idx="29">
                  <c:v>48.660000000000011</c:v>
                </c:pt>
                <c:pt idx="30">
                  <c:v>48.83</c:v>
                </c:pt>
              </c:numCache>
            </c:numRef>
          </c:val>
        </c:ser>
        <c:marker val="1"/>
        <c:axId val="217574016"/>
        <c:axId val="217575808"/>
      </c:lineChart>
      <c:lineChart>
        <c:grouping val="standard"/>
        <c:ser>
          <c:idx val="3"/>
          <c:order val="2"/>
          <c:tx>
            <c:strRef>
              <c:f>male!$E$1</c:f>
              <c:strCache>
                <c:ptCount val="1"/>
                <c:pt idx="0">
                  <c:v>e65</c:v>
                </c:pt>
              </c:strCache>
            </c:strRef>
          </c:tx>
          <c:spPr>
            <a:ln>
              <a:solidFill>
                <a:srgbClr val="7030A0"/>
              </a:solidFill>
            </a:ln>
          </c:spPr>
          <c:marker>
            <c:symbol val="none"/>
          </c:marker>
          <c:cat>
            <c:numRef>
              <c:f>male!$A$2:$A$32</c:f>
              <c:numCache>
                <c:formatCode>General</c:formatCode>
                <c:ptCount val="3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numCache>
            </c:numRef>
          </c:cat>
          <c:val>
            <c:numRef>
              <c:f>male!$E$2:$E$32</c:f>
              <c:numCache>
                <c:formatCode>0.00</c:formatCode>
                <c:ptCount val="31"/>
                <c:pt idx="0">
                  <c:v>11.51</c:v>
                </c:pt>
                <c:pt idx="1">
                  <c:v>11.66</c:v>
                </c:pt>
                <c:pt idx="2">
                  <c:v>11.88</c:v>
                </c:pt>
                <c:pt idx="3">
                  <c:v>11.68</c:v>
                </c:pt>
                <c:pt idx="4">
                  <c:v>11.450000000000006</c:v>
                </c:pt>
                <c:pt idx="5">
                  <c:v>11.5</c:v>
                </c:pt>
                <c:pt idx="6">
                  <c:v>12.01</c:v>
                </c:pt>
                <c:pt idx="7">
                  <c:v>11.99</c:v>
                </c:pt>
                <c:pt idx="8">
                  <c:v>11.99</c:v>
                </c:pt>
                <c:pt idx="9">
                  <c:v>12.1</c:v>
                </c:pt>
                <c:pt idx="10">
                  <c:v>11.94</c:v>
                </c:pt>
                <c:pt idx="11">
                  <c:v>11.92</c:v>
                </c:pt>
                <c:pt idx="12">
                  <c:v>11.75</c:v>
                </c:pt>
                <c:pt idx="13">
                  <c:v>10.76</c:v>
                </c:pt>
                <c:pt idx="14">
                  <c:v>10.42</c:v>
                </c:pt>
                <c:pt idx="15">
                  <c:v>10.8</c:v>
                </c:pt>
                <c:pt idx="16">
                  <c:v>11.1</c:v>
                </c:pt>
                <c:pt idx="17">
                  <c:v>11.19</c:v>
                </c:pt>
                <c:pt idx="18">
                  <c:v>11.360000000000024</c:v>
                </c:pt>
                <c:pt idx="19">
                  <c:v>11</c:v>
                </c:pt>
                <c:pt idx="20">
                  <c:v>10.860000000000024</c:v>
                </c:pt>
                <c:pt idx="21">
                  <c:v>10.850000000000026</c:v>
                </c:pt>
                <c:pt idx="22">
                  <c:v>10.65</c:v>
                </c:pt>
                <c:pt idx="23">
                  <c:v>10.66</c:v>
                </c:pt>
                <c:pt idx="24">
                  <c:v>10.91</c:v>
                </c:pt>
                <c:pt idx="25">
                  <c:v>10.950000000000006</c:v>
                </c:pt>
                <c:pt idx="26">
                  <c:v>11.350000000000026</c:v>
                </c:pt>
                <c:pt idx="27">
                  <c:v>11.57</c:v>
                </c:pt>
                <c:pt idx="28">
                  <c:v>11.66</c:v>
                </c:pt>
                <c:pt idx="29">
                  <c:v>11.89</c:v>
                </c:pt>
                <c:pt idx="30">
                  <c:v>11.92</c:v>
                </c:pt>
              </c:numCache>
            </c:numRef>
          </c:val>
        </c:ser>
        <c:marker val="1"/>
        <c:axId val="217578880"/>
        <c:axId val="217577344"/>
      </c:lineChart>
      <c:catAx>
        <c:axId val="217574016"/>
        <c:scaling>
          <c:orientation val="minMax"/>
        </c:scaling>
        <c:axPos val="b"/>
        <c:numFmt formatCode="General" sourceLinked="1"/>
        <c:tickLblPos val="nextTo"/>
        <c:crossAx val="217575808"/>
        <c:crosses val="autoZero"/>
        <c:auto val="1"/>
        <c:lblAlgn val="ctr"/>
        <c:lblOffset val="100"/>
        <c:tickLblSkip val="5"/>
      </c:catAx>
      <c:valAx>
        <c:axId val="217575808"/>
        <c:scaling>
          <c:orientation val="minMax"/>
          <c:min val="40"/>
        </c:scaling>
        <c:axPos val="l"/>
        <c:majorGridlines>
          <c:spPr>
            <a:ln>
              <a:prstDash val="dash"/>
            </a:ln>
          </c:spPr>
        </c:majorGridlines>
        <c:numFmt formatCode="0" sourceLinked="0"/>
        <c:tickLblPos val="nextTo"/>
        <c:crossAx val="217574016"/>
        <c:crosses val="autoZero"/>
        <c:crossBetween val="between"/>
      </c:valAx>
      <c:valAx>
        <c:axId val="217577344"/>
        <c:scaling>
          <c:orientation val="minMax"/>
        </c:scaling>
        <c:axPos val="r"/>
        <c:numFmt formatCode="0.0" sourceLinked="0"/>
        <c:tickLblPos val="nextTo"/>
        <c:spPr>
          <a:ln>
            <a:solidFill>
              <a:srgbClr val="7030A0"/>
            </a:solidFill>
          </a:ln>
        </c:spPr>
        <c:crossAx val="217578880"/>
        <c:crosses val="max"/>
        <c:crossBetween val="between"/>
      </c:valAx>
      <c:catAx>
        <c:axId val="217578880"/>
        <c:scaling>
          <c:orientation val="minMax"/>
        </c:scaling>
        <c:delete val="1"/>
        <c:axPos val="b"/>
        <c:numFmt formatCode="General" sourceLinked="1"/>
        <c:tickLblPos val="none"/>
        <c:crossAx val="217577344"/>
        <c:crosses val="autoZero"/>
        <c:auto val="1"/>
        <c:lblAlgn val="ctr"/>
        <c:lblOffset val="100"/>
      </c:catAx>
    </c:plotArea>
    <c:legend>
      <c:legendPos val="b"/>
    </c:legend>
    <c:plotVisOnly val="1"/>
    <c:dispBlanksAs val="gap"/>
  </c:chart>
  <c:spPr>
    <a:ln>
      <a:noFill/>
    </a:ln>
  </c:spPr>
  <c:txPr>
    <a:bodyPr/>
    <a:lstStyle/>
    <a:p>
      <a:pPr>
        <a:defRPr sz="900">
          <a:latin typeface="Arial" pitchFamily="34" charset="0"/>
          <a:cs typeface="Arial" pitchFamily="34"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1"/>
          <c:order val="0"/>
          <c:tx>
            <c:strRef>
              <c:f>male!$B$1</c:f>
              <c:strCache>
                <c:ptCount val="1"/>
                <c:pt idx="0">
                  <c:v>e1</c:v>
                </c:pt>
              </c:strCache>
            </c:strRef>
          </c:tx>
          <c:marker>
            <c:symbol val="none"/>
          </c:marker>
          <c:cat>
            <c:numRef>
              <c:f>female!$A$2:$A$32</c:f>
              <c:numCache>
                <c:formatCode>General</c:formatCode>
                <c:ptCount val="3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numCache>
            </c:numRef>
          </c:cat>
          <c:val>
            <c:numRef>
              <c:f>female!$B$2:$B$32</c:f>
              <c:numCache>
                <c:formatCode>General</c:formatCode>
                <c:ptCount val="31"/>
                <c:pt idx="0">
                  <c:v>73.34</c:v>
                </c:pt>
                <c:pt idx="1">
                  <c:v>73.53</c:v>
                </c:pt>
                <c:pt idx="2">
                  <c:v>73.930000000000007</c:v>
                </c:pt>
                <c:pt idx="3">
                  <c:v>73.69</c:v>
                </c:pt>
                <c:pt idx="4">
                  <c:v>73.260000000000005</c:v>
                </c:pt>
                <c:pt idx="5">
                  <c:v>73.52</c:v>
                </c:pt>
                <c:pt idx="6">
                  <c:v>74.45</c:v>
                </c:pt>
                <c:pt idx="7">
                  <c:v>74.48</c:v>
                </c:pt>
                <c:pt idx="8">
                  <c:v>74.42</c:v>
                </c:pt>
                <c:pt idx="9">
                  <c:v>74.59</c:v>
                </c:pt>
                <c:pt idx="10">
                  <c:v>74.39</c:v>
                </c:pt>
                <c:pt idx="11">
                  <c:v>74.31</c:v>
                </c:pt>
                <c:pt idx="12">
                  <c:v>73.78</c:v>
                </c:pt>
                <c:pt idx="13">
                  <c:v>72.040000000000006</c:v>
                </c:pt>
                <c:pt idx="14">
                  <c:v>71.2</c:v>
                </c:pt>
                <c:pt idx="15">
                  <c:v>71.709999999999994</c:v>
                </c:pt>
                <c:pt idx="16">
                  <c:v>72.48</c:v>
                </c:pt>
                <c:pt idx="17">
                  <c:v>72.910000000000025</c:v>
                </c:pt>
                <c:pt idx="18">
                  <c:v>73.169999999999987</c:v>
                </c:pt>
                <c:pt idx="19">
                  <c:v>72.47</c:v>
                </c:pt>
                <c:pt idx="20">
                  <c:v>72.22</c:v>
                </c:pt>
                <c:pt idx="21">
                  <c:v>72.09</c:v>
                </c:pt>
                <c:pt idx="22">
                  <c:v>71.760000000000005</c:v>
                </c:pt>
                <c:pt idx="23">
                  <c:v>71.64</c:v>
                </c:pt>
                <c:pt idx="24">
                  <c:v>72.040000000000006</c:v>
                </c:pt>
                <c:pt idx="25">
                  <c:v>72.08</c:v>
                </c:pt>
                <c:pt idx="26">
                  <c:v>72.900000000000006</c:v>
                </c:pt>
                <c:pt idx="27">
                  <c:v>73.52</c:v>
                </c:pt>
                <c:pt idx="28">
                  <c:v>73.75</c:v>
                </c:pt>
                <c:pt idx="29">
                  <c:v>74.239999999999995</c:v>
                </c:pt>
                <c:pt idx="30">
                  <c:v>74.3</c:v>
                </c:pt>
              </c:numCache>
            </c:numRef>
          </c:val>
        </c:ser>
        <c:ser>
          <c:idx val="0"/>
          <c:order val="1"/>
          <c:tx>
            <c:strRef>
              <c:f>male!$C$1</c:f>
              <c:strCache>
                <c:ptCount val="1"/>
                <c:pt idx="0">
                  <c:v>e15</c:v>
                </c:pt>
              </c:strCache>
            </c:strRef>
          </c:tx>
          <c:marker>
            <c:symbol val="none"/>
          </c:marker>
          <c:cat>
            <c:numRef>
              <c:f>female!$A$2:$A$32</c:f>
              <c:numCache>
                <c:formatCode>General</c:formatCode>
                <c:ptCount val="3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numCache>
            </c:numRef>
          </c:cat>
          <c:val>
            <c:numRef>
              <c:f>female!$C$2:$C$32</c:f>
              <c:numCache>
                <c:formatCode>General</c:formatCode>
                <c:ptCount val="31"/>
                <c:pt idx="0">
                  <c:v>60</c:v>
                </c:pt>
                <c:pt idx="1">
                  <c:v>60.220000000000013</c:v>
                </c:pt>
                <c:pt idx="2">
                  <c:v>60.53</c:v>
                </c:pt>
                <c:pt idx="3">
                  <c:v>60.290000000000013</c:v>
                </c:pt>
                <c:pt idx="4">
                  <c:v>59.879999999999995</c:v>
                </c:pt>
                <c:pt idx="5">
                  <c:v>60.09</c:v>
                </c:pt>
                <c:pt idx="6">
                  <c:v>60.99</c:v>
                </c:pt>
                <c:pt idx="7">
                  <c:v>60.99</c:v>
                </c:pt>
                <c:pt idx="8">
                  <c:v>60.949999999999996</c:v>
                </c:pt>
                <c:pt idx="9">
                  <c:v>61.09</c:v>
                </c:pt>
                <c:pt idx="10">
                  <c:v>60.86</c:v>
                </c:pt>
                <c:pt idx="11">
                  <c:v>60.809999999999995</c:v>
                </c:pt>
                <c:pt idx="12">
                  <c:v>60.27</c:v>
                </c:pt>
                <c:pt idx="13">
                  <c:v>58.58</c:v>
                </c:pt>
                <c:pt idx="14">
                  <c:v>57.720000000000013</c:v>
                </c:pt>
                <c:pt idx="15">
                  <c:v>58.24</c:v>
                </c:pt>
                <c:pt idx="16">
                  <c:v>58.949999999999996</c:v>
                </c:pt>
                <c:pt idx="17">
                  <c:v>59.379999999999995</c:v>
                </c:pt>
                <c:pt idx="18">
                  <c:v>59.64</c:v>
                </c:pt>
                <c:pt idx="19">
                  <c:v>58.96</c:v>
                </c:pt>
                <c:pt idx="20">
                  <c:v>58.690000000000012</c:v>
                </c:pt>
                <c:pt idx="21">
                  <c:v>58.54</c:v>
                </c:pt>
                <c:pt idx="22">
                  <c:v>58.18</c:v>
                </c:pt>
                <c:pt idx="23">
                  <c:v>58.04</c:v>
                </c:pt>
                <c:pt idx="24">
                  <c:v>58.43</c:v>
                </c:pt>
                <c:pt idx="25">
                  <c:v>58.46</c:v>
                </c:pt>
                <c:pt idx="26">
                  <c:v>59.25</c:v>
                </c:pt>
                <c:pt idx="27">
                  <c:v>59.849999999999994</c:v>
                </c:pt>
                <c:pt idx="28">
                  <c:v>60.05</c:v>
                </c:pt>
                <c:pt idx="29">
                  <c:v>60.54</c:v>
                </c:pt>
                <c:pt idx="30">
                  <c:v>60.6</c:v>
                </c:pt>
              </c:numCache>
            </c:numRef>
          </c:val>
        </c:ser>
        <c:marker val="1"/>
        <c:axId val="223331840"/>
        <c:axId val="223333376"/>
      </c:lineChart>
      <c:lineChart>
        <c:grouping val="standard"/>
        <c:ser>
          <c:idx val="3"/>
          <c:order val="2"/>
          <c:tx>
            <c:strRef>
              <c:f>male!$E$1</c:f>
              <c:strCache>
                <c:ptCount val="1"/>
                <c:pt idx="0">
                  <c:v>e65</c:v>
                </c:pt>
              </c:strCache>
            </c:strRef>
          </c:tx>
          <c:spPr>
            <a:ln>
              <a:solidFill>
                <a:srgbClr val="7030A0"/>
              </a:solidFill>
            </a:ln>
          </c:spPr>
          <c:marker>
            <c:symbol val="none"/>
          </c:marker>
          <c:cat>
            <c:numRef>
              <c:f>female!$A$2:$A$32</c:f>
              <c:numCache>
                <c:formatCode>General</c:formatCode>
                <c:ptCount val="3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numCache>
            </c:numRef>
          </c:cat>
          <c:val>
            <c:numRef>
              <c:f>female!$E$2:$E$32</c:f>
              <c:numCache>
                <c:formatCode>0.00</c:formatCode>
                <c:ptCount val="31"/>
                <c:pt idx="0">
                  <c:v>15.49</c:v>
                </c:pt>
                <c:pt idx="1">
                  <c:v>15.639999999999999</c:v>
                </c:pt>
                <c:pt idx="2">
                  <c:v>15.850000000000026</c:v>
                </c:pt>
                <c:pt idx="3">
                  <c:v>15.65</c:v>
                </c:pt>
                <c:pt idx="4">
                  <c:v>15.31</c:v>
                </c:pt>
                <c:pt idx="5">
                  <c:v>15.27</c:v>
                </c:pt>
                <c:pt idx="6">
                  <c:v>15.68</c:v>
                </c:pt>
                <c:pt idx="7">
                  <c:v>15.59</c:v>
                </c:pt>
                <c:pt idx="8">
                  <c:v>15.59</c:v>
                </c:pt>
                <c:pt idx="9">
                  <c:v>15.870000000000006</c:v>
                </c:pt>
                <c:pt idx="10">
                  <c:v>15.709999999999999</c:v>
                </c:pt>
                <c:pt idx="11">
                  <c:v>15.79</c:v>
                </c:pt>
                <c:pt idx="12">
                  <c:v>15.7</c:v>
                </c:pt>
                <c:pt idx="13">
                  <c:v>14.950000000000006</c:v>
                </c:pt>
                <c:pt idx="14">
                  <c:v>14.65</c:v>
                </c:pt>
                <c:pt idx="15">
                  <c:v>14.93</c:v>
                </c:pt>
                <c:pt idx="16">
                  <c:v>15.139999999999999</c:v>
                </c:pt>
                <c:pt idx="17">
                  <c:v>15.19</c:v>
                </c:pt>
                <c:pt idx="18">
                  <c:v>15.31</c:v>
                </c:pt>
                <c:pt idx="19">
                  <c:v>15.02</c:v>
                </c:pt>
                <c:pt idx="20">
                  <c:v>15</c:v>
                </c:pt>
                <c:pt idx="21">
                  <c:v>15.05</c:v>
                </c:pt>
                <c:pt idx="22">
                  <c:v>14.89</c:v>
                </c:pt>
                <c:pt idx="23">
                  <c:v>14.950000000000006</c:v>
                </c:pt>
                <c:pt idx="24">
                  <c:v>15.29</c:v>
                </c:pt>
                <c:pt idx="25">
                  <c:v>15.38</c:v>
                </c:pt>
                <c:pt idx="26">
                  <c:v>15.67</c:v>
                </c:pt>
                <c:pt idx="27">
                  <c:v>15.98</c:v>
                </c:pt>
                <c:pt idx="28">
                  <c:v>16.130000000000031</c:v>
                </c:pt>
                <c:pt idx="29">
                  <c:v>16.399999999999999</c:v>
                </c:pt>
                <c:pt idx="30">
                  <c:v>16.38</c:v>
                </c:pt>
              </c:numCache>
            </c:numRef>
          </c:val>
        </c:ser>
        <c:marker val="1"/>
        <c:axId val="224897280"/>
        <c:axId val="224895744"/>
      </c:lineChart>
      <c:catAx>
        <c:axId val="223331840"/>
        <c:scaling>
          <c:orientation val="minMax"/>
        </c:scaling>
        <c:axPos val="b"/>
        <c:numFmt formatCode="General" sourceLinked="1"/>
        <c:tickLblPos val="nextTo"/>
        <c:crossAx val="223333376"/>
        <c:crosses val="autoZero"/>
        <c:auto val="1"/>
        <c:lblAlgn val="ctr"/>
        <c:lblOffset val="100"/>
        <c:tickLblSkip val="5"/>
      </c:catAx>
      <c:valAx>
        <c:axId val="223333376"/>
        <c:scaling>
          <c:orientation val="minMax"/>
          <c:min val="40"/>
        </c:scaling>
        <c:axPos val="l"/>
        <c:majorGridlines>
          <c:spPr>
            <a:ln>
              <a:prstDash val="dash"/>
            </a:ln>
          </c:spPr>
        </c:majorGridlines>
        <c:numFmt formatCode="0" sourceLinked="0"/>
        <c:tickLblPos val="nextTo"/>
        <c:crossAx val="223331840"/>
        <c:crosses val="autoZero"/>
        <c:crossBetween val="between"/>
      </c:valAx>
      <c:valAx>
        <c:axId val="224895744"/>
        <c:scaling>
          <c:orientation val="minMax"/>
        </c:scaling>
        <c:axPos val="r"/>
        <c:numFmt formatCode="0.0" sourceLinked="0"/>
        <c:tickLblPos val="nextTo"/>
        <c:spPr>
          <a:ln>
            <a:solidFill>
              <a:srgbClr val="7030A0"/>
            </a:solidFill>
          </a:ln>
        </c:spPr>
        <c:crossAx val="224897280"/>
        <c:crosses val="max"/>
        <c:crossBetween val="between"/>
      </c:valAx>
      <c:catAx>
        <c:axId val="224897280"/>
        <c:scaling>
          <c:orientation val="minMax"/>
        </c:scaling>
        <c:delete val="1"/>
        <c:axPos val="b"/>
        <c:numFmt formatCode="General" sourceLinked="1"/>
        <c:tickLblPos val="none"/>
        <c:crossAx val="224895744"/>
        <c:crosses val="autoZero"/>
        <c:auto val="1"/>
        <c:lblAlgn val="ctr"/>
        <c:lblOffset val="100"/>
      </c:catAx>
    </c:plotArea>
    <c:legend>
      <c:legendPos val="b"/>
    </c:legend>
    <c:plotVisOnly val="1"/>
    <c:dispBlanksAs val="gap"/>
  </c:chart>
  <c:spPr>
    <a:ln>
      <a:noFill/>
    </a:ln>
  </c:spPr>
  <c:txPr>
    <a:bodyPr/>
    <a:lstStyle/>
    <a:p>
      <a:pPr>
        <a:defRPr sz="900">
          <a:latin typeface="Arial" pitchFamily="34" charset="0"/>
          <a:cs typeface="Arial" pitchFamily="34"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5.7192422748679125E-2"/>
          <c:y val="6.8292682926829731E-2"/>
          <c:w val="0.91681186769852274"/>
          <c:h val="0.77317073170731709"/>
        </c:manualLayout>
      </c:layout>
      <c:lineChart>
        <c:grouping val="standard"/>
        <c:ser>
          <c:idx val="0"/>
          <c:order val="0"/>
          <c:tx>
            <c:strRef>
              <c:f>'Prop_60+'!$F$3</c:f>
              <c:strCache>
                <c:ptCount val="1"/>
                <c:pt idx="0">
                  <c:v>2010</c:v>
                </c:pt>
              </c:strCache>
            </c:strRef>
          </c:tx>
          <c:spPr>
            <a:ln w="12700">
              <a:noFill/>
            </a:ln>
          </c:spPr>
          <c:marker>
            <c:symbol val="triangle"/>
            <c:size val="7"/>
            <c:spPr>
              <a:solidFill>
                <a:srgbClr val="C00000"/>
              </a:solidFill>
              <a:ln>
                <a:noFill/>
                <a:prstDash val="solid"/>
              </a:ln>
            </c:spPr>
          </c:marker>
          <c:val>
            <c:numRef>
              <c:f>'Prop_60+'!$H$7:$H$89</c:f>
              <c:numCache>
                <c:formatCode>0.00</c:formatCode>
                <c:ptCount val="83"/>
                <c:pt idx="0">
                  <c:v>24.059967702632196</c:v>
                </c:pt>
                <c:pt idx="1">
                  <c:v>25.117733310332923</c:v>
                </c:pt>
                <c:pt idx="2">
                  <c:v>26.600751812427454</c:v>
                </c:pt>
                <c:pt idx="3">
                  <c:v>26.80405059300999</c:v>
                </c:pt>
                <c:pt idx="4">
                  <c:v>26.955461394879887</c:v>
                </c:pt>
                <c:pt idx="5">
                  <c:v>25.630882678214711</c:v>
                </c:pt>
                <c:pt idx="6">
                  <c:v>24.932239628191589</c:v>
                </c:pt>
                <c:pt idx="7">
                  <c:v>26.090747460970789</c:v>
                </c:pt>
                <c:pt idx="8">
                  <c:v>25.404321011840857</c:v>
                </c:pt>
                <c:pt idx="9">
                  <c:v>24.219844161061296</c:v>
                </c:pt>
                <c:pt idx="10">
                  <c:v>25.961558508950127</c:v>
                </c:pt>
                <c:pt idx="11">
                  <c:v>28.189640381034682</c:v>
                </c:pt>
                <c:pt idx="12">
                  <c:v>25.297494936256431</c:v>
                </c:pt>
                <c:pt idx="13">
                  <c:v>27.572535500592586</c:v>
                </c:pt>
                <c:pt idx="14">
                  <c:v>27.41266615216562</c:v>
                </c:pt>
                <c:pt idx="15">
                  <c:v>28.819375993710295</c:v>
                </c:pt>
                <c:pt idx="16">
                  <c:v>26.814160803819831</c:v>
                </c:pt>
                <c:pt idx="17">
                  <c:v>23.571410939072329</c:v>
                </c:pt>
                <c:pt idx="18">
                  <c:v>22.841305968124693</c:v>
                </c:pt>
                <c:pt idx="19">
                  <c:v>17.238891669856692</c:v>
                </c:pt>
                <c:pt idx="20">
                  <c:v>21.760991491591664</c:v>
                </c:pt>
                <c:pt idx="21">
                  <c:v>13.729574596120926</c:v>
                </c:pt>
                <c:pt idx="22">
                  <c:v>22.765327160884109</c:v>
                </c:pt>
                <c:pt idx="23">
                  <c:v>22.399598252960583</c:v>
                </c:pt>
                <c:pt idx="24">
                  <c:v>25.006448551443089</c:v>
                </c:pt>
                <c:pt idx="25">
                  <c:v>18.613975212793335</c:v>
                </c:pt>
                <c:pt idx="26">
                  <c:v>26.63305655540233</c:v>
                </c:pt>
                <c:pt idx="27">
                  <c:v>27.349890747386624</c:v>
                </c:pt>
                <c:pt idx="28">
                  <c:v>25.752157017962187</c:v>
                </c:pt>
                <c:pt idx="29">
                  <c:v>23.226222935725122</c:v>
                </c:pt>
                <c:pt idx="30">
                  <c:v>15.017680786878262</c:v>
                </c:pt>
                <c:pt idx="31">
                  <c:v>23.704391886467889</c:v>
                </c:pt>
                <c:pt idx="32">
                  <c:v>20.974543910171565</c:v>
                </c:pt>
                <c:pt idx="33">
                  <c:v>24.099085440895397</c:v>
                </c:pt>
                <c:pt idx="34">
                  <c:v>24.045390436345016</c:v>
                </c:pt>
                <c:pt idx="38">
                  <c:v>17.104264092609991</c:v>
                </c:pt>
                <c:pt idx="39">
                  <c:v>20.764250502004092</c:v>
                </c:pt>
                <c:pt idx="41">
                  <c:v>21.503887349141511</c:v>
                </c:pt>
                <c:pt idx="42">
                  <c:v>20.145547558234181</c:v>
                </c:pt>
                <c:pt idx="43">
                  <c:v>20.392015824491999</c:v>
                </c:pt>
                <c:pt idx="44">
                  <c:v>23.94012751279109</c:v>
                </c:pt>
                <c:pt idx="45">
                  <c:v>21.302228361002825</c:v>
                </c:pt>
                <c:pt idx="46">
                  <c:v>20.026100252237516</c:v>
                </c:pt>
                <c:pt idx="47">
                  <c:v>21.515564196524288</c:v>
                </c:pt>
                <c:pt idx="48">
                  <c:v>21.522447007415789</c:v>
                </c:pt>
                <c:pt idx="49">
                  <c:v>24.459987117756722</c:v>
                </c:pt>
                <c:pt idx="50">
                  <c:v>25.730753373767765</c:v>
                </c:pt>
                <c:pt idx="51">
                  <c:v>21.280812004244666</c:v>
                </c:pt>
                <c:pt idx="52">
                  <c:v>25.864826517054961</c:v>
                </c:pt>
                <c:pt idx="53">
                  <c:v>23.642755155835268</c:v>
                </c:pt>
                <c:pt idx="54">
                  <c:v>24.598540572607472</c:v>
                </c:pt>
                <c:pt idx="55">
                  <c:v>23.932552198547096</c:v>
                </c:pt>
                <c:pt idx="56">
                  <c:v>24.346220712962666</c:v>
                </c:pt>
                <c:pt idx="57">
                  <c:v>22.820207651202306</c:v>
                </c:pt>
                <c:pt idx="58">
                  <c:v>12.183922287894225</c:v>
                </c:pt>
                <c:pt idx="59">
                  <c:v>8.7961369078624898</c:v>
                </c:pt>
                <c:pt idx="60">
                  <c:v>5.7627838538901441</c:v>
                </c:pt>
                <c:pt idx="61">
                  <c:v>22.535193346703906</c:v>
                </c:pt>
                <c:pt idx="62">
                  <c:v>14.00466054471268</c:v>
                </c:pt>
                <c:pt idx="63">
                  <c:v>16.157146977512593</c:v>
                </c:pt>
                <c:pt idx="64">
                  <c:v>9.1155496557898683</c:v>
                </c:pt>
                <c:pt idx="65">
                  <c:v>18.700348871421848</c:v>
                </c:pt>
                <c:pt idx="66">
                  <c:v>22.29880926600843</c:v>
                </c:pt>
                <c:pt idx="67">
                  <c:v>16.462525416624789</c:v>
                </c:pt>
                <c:pt idx="68">
                  <c:v>19.252446126926984</c:v>
                </c:pt>
                <c:pt idx="69">
                  <c:v>19.255074382853621</c:v>
                </c:pt>
                <c:pt idx="70">
                  <c:v>21.142095025802131</c:v>
                </c:pt>
                <c:pt idx="71">
                  <c:v>22.255300599755778</c:v>
                </c:pt>
                <c:pt idx="72">
                  <c:v>20.909462833818473</c:v>
                </c:pt>
                <c:pt idx="73">
                  <c:v>18.99696760159615</c:v>
                </c:pt>
                <c:pt idx="74">
                  <c:v>11.356678846934654</c:v>
                </c:pt>
                <c:pt idx="75">
                  <c:v>16.705043589617222</c:v>
                </c:pt>
                <c:pt idx="76">
                  <c:v>21.369056959045977</c:v>
                </c:pt>
                <c:pt idx="77">
                  <c:v>20.515443702737489</c:v>
                </c:pt>
                <c:pt idx="78">
                  <c:v>18.647435779900633</c:v>
                </c:pt>
                <c:pt idx="79">
                  <c:v>14.832322179625562</c:v>
                </c:pt>
                <c:pt idx="80">
                  <c:v>18.362080305808977</c:v>
                </c:pt>
                <c:pt idx="81">
                  <c:v>18.704981505915942</c:v>
                </c:pt>
                <c:pt idx="82">
                  <c:v>7.517454776261479</c:v>
                </c:pt>
              </c:numCache>
            </c:numRef>
          </c:val>
          <c:smooth val="1"/>
        </c:ser>
        <c:ser>
          <c:idx val="2"/>
          <c:order val="1"/>
          <c:tx>
            <c:strRef>
              <c:f>'Prop_60+'!$C$3</c:f>
              <c:strCache>
                <c:ptCount val="1"/>
                <c:pt idx="0">
                  <c:v>2002</c:v>
                </c:pt>
              </c:strCache>
            </c:strRef>
          </c:tx>
          <c:spPr>
            <a:ln w="28575">
              <a:noFill/>
            </a:ln>
          </c:spPr>
          <c:marker>
            <c:symbol val="triangle"/>
            <c:size val="7"/>
            <c:spPr>
              <a:noFill/>
              <a:ln w="12700">
                <a:solidFill>
                  <a:srgbClr val="990000"/>
                </a:solidFill>
              </a:ln>
            </c:spPr>
          </c:marker>
          <c:val>
            <c:numRef>
              <c:f>'Prop_60+'!$E$7:$E$89</c:f>
              <c:numCache>
                <c:formatCode>0.00</c:formatCode>
                <c:ptCount val="83"/>
                <c:pt idx="0">
                  <c:v>25.624919756671691</c:v>
                </c:pt>
                <c:pt idx="1">
                  <c:v>26.999155187853933</c:v>
                </c:pt>
                <c:pt idx="2">
                  <c:v>27.028120016176189</c:v>
                </c:pt>
                <c:pt idx="3">
                  <c:v>28.493943972725834</c:v>
                </c:pt>
                <c:pt idx="4">
                  <c:v>28.330690554857124</c:v>
                </c:pt>
                <c:pt idx="5">
                  <c:v>26.345455799175721</c:v>
                </c:pt>
                <c:pt idx="6">
                  <c:v>26.896638076754524</c:v>
                </c:pt>
                <c:pt idx="7">
                  <c:v>27.755484874376801</c:v>
                </c:pt>
                <c:pt idx="8">
                  <c:v>26.661816831464673</c:v>
                </c:pt>
                <c:pt idx="9">
                  <c:v>25.824373842988987</c:v>
                </c:pt>
                <c:pt idx="10">
                  <c:v>26.787271701210791</c:v>
                </c:pt>
                <c:pt idx="11">
                  <c:v>29.266251906233549</c:v>
                </c:pt>
                <c:pt idx="12">
                  <c:v>26.528375073783629</c:v>
                </c:pt>
                <c:pt idx="13">
                  <c:v>28.683975773510557</c:v>
                </c:pt>
                <c:pt idx="14">
                  <c:v>29.451542424875626</c:v>
                </c:pt>
                <c:pt idx="15">
                  <c:v>29.867670545288611</c:v>
                </c:pt>
                <c:pt idx="16">
                  <c:v>27.316091585428431</c:v>
                </c:pt>
                <c:pt idx="17">
                  <c:v>23.554120292734588</c:v>
                </c:pt>
                <c:pt idx="18">
                  <c:v>21.486778386892986</c:v>
                </c:pt>
                <c:pt idx="19">
                  <c:v>15.726218036161368</c:v>
                </c:pt>
                <c:pt idx="20">
                  <c:v>20.927878830773583</c:v>
                </c:pt>
                <c:pt idx="21">
                  <c:v>13.315864697475023</c:v>
                </c:pt>
                <c:pt idx="22">
                  <c:v>24.355330785547629</c:v>
                </c:pt>
                <c:pt idx="23">
                  <c:v>21.857032059465428</c:v>
                </c:pt>
                <c:pt idx="24">
                  <c:v>25.51803192939699</c:v>
                </c:pt>
                <c:pt idx="25">
                  <c:v>15.445129950481496</c:v>
                </c:pt>
                <c:pt idx="26">
                  <c:v>27.875350988272864</c:v>
                </c:pt>
                <c:pt idx="27">
                  <c:v>28.824519207456039</c:v>
                </c:pt>
                <c:pt idx="28">
                  <c:v>25.095673262225599</c:v>
                </c:pt>
                <c:pt idx="29">
                  <c:v>24.323510090338129</c:v>
                </c:pt>
                <c:pt idx="30">
                  <c:v>15.618926301413003</c:v>
                </c:pt>
                <c:pt idx="31">
                  <c:v>24.509788544388289</c:v>
                </c:pt>
                <c:pt idx="32">
                  <c:v>20.820268688625916</c:v>
                </c:pt>
                <c:pt idx="33">
                  <c:v>24.227377086579331</c:v>
                </c:pt>
                <c:pt idx="34">
                  <c:v>24.513800266094737</c:v>
                </c:pt>
                <c:pt idx="38">
                  <c:v>19.658254851079658</c:v>
                </c:pt>
                <c:pt idx="39">
                  <c:v>22.06014212491468</c:v>
                </c:pt>
                <c:pt idx="41">
                  <c:v>22.864305377839653</c:v>
                </c:pt>
                <c:pt idx="42">
                  <c:v>21.390162454956435</c:v>
                </c:pt>
                <c:pt idx="43">
                  <c:v>21.415200203374624</c:v>
                </c:pt>
                <c:pt idx="44">
                  <c:v>25.285467650470526</c:v>
                </c:pt>
                <c:pt idx="45">
                  <c:v>21.982573650590997</c:v>
                </c:pt>
                <c:pt idx="46">
                  <c:v>20.196267268862911</c:v>
                </c:pt>
                <c:pt idx="47">
                  <c:v>22.254080626511836</c:v>
                </c:pt>
                <c:pt idx="48">
                  <c:v>21.59566055516385</c:v>
                </c:pt>
                <c:pt idx="49">
                  <c:v>25.319315490641031</c:v>
                </c:pt>
                <c:pt idx="50">
                  <c:v>26.911748113508239</c:v>
                </c:pt>
                <c:pt idx="51">
                  <c:v>21.459498825426152</c:v>
                </c:pt>
                <c:pt idx="52">
                  <c:v>26.058744295654424</c:v>
                </c:pt>
                <c:pt idx="53">
                  <c:v>22.820483380217009</c:v>
                </c:pt>
                <c:pt idx="54">
                  <c:v>24.023136139584093</c:v>
                </c:pt>
                <c:pt idx="55">
                  <c:v>23.364898752597693</c:v>
                </c:pt>
                <c:pt idx="56">
                  <c:v>24.02178863565976</c:v>
                </c:pt>
                <c:pt idx="57">
                  <c:v>22.836340183751819</c:v>
                </c:pt>
                <c:pt idx="58">
                  <c:v>11.452255447251652</c:v>
                </c:pt>
                <c:pt idx="59">
                  <c:v>6.8157820418826995</c:v>
                </c:pt>
                <c:pt idx="60">
                  <c:v>4.0451447533133313</c:v>
                </c:pt>
                <c:pt idx="61">
                  <c:v>22.380496805981519</c:v>
                </c:pt>
                <c:pt idx="62">
                  <c:v>15.490203452295868</c:v>
                </c:pt>
                <c:pt idx="63">
                  <c:v>16.50524034657607</c:v>
                </c:pt>
                <c:pt idx="64">
                  <c:v>8.7264709179923514</c:v>
                </c:pt>
                <c:pt idx="65">
                  <c:v>18.871151653363743</c:v>
                </c:pt>
                <c:pt idx="66">
                  <c:v>22.018010589732619</c:v>
                </c:pt>
                <c:pt idx="67">
                  <c:v>16.63317542726989</c:v>
                </c:pt>
                <c:pt idx="68">
                  <c:v>18.300059322521783</c:v>
                </c:pt>
                <c:pt idx="69">
                  <c:v>18.389708933719625</c:v>
                </c:pt>
                <c:pt idx="70">
                  <c:v>21.339792317942926</c:v>
                </c:pt>
                <c:pt idx="71">
                  <c:v>22.272823341498651</c:v>
                </c:pt>
                <c:pt idx="72">
                  <c:v>20.840614266706289</c:v>
                </c:pt>
                <c:pt idx="73">
                  <c:v>18.284017565858431</c:v>
                </c:pt>
                <c:pt idx="74">
                  <c:v>9.9955050434237567</c:v>
                </c:pt>
                <c:pt idx="75">
                  <c:v>12.38173154055792</c:v>
                </c:pt>
                <c:pt idx="76">
                  <c:v>18.870739075308339</c:v>
                </c:pt>
                <c:pt idx="77">
                  <c:v>17.935700831830978</c:v>
                </c:pt>
                <c:pt idx="78">
                  <c:v>17.302143798907526</c:v>
                </c:pt>
                <c:pt idx="79">
                  <c:v>10.974415275490546</c:v>
                </c:pt>
                <c:pt idx="80">
                  <c:v>15.923634812286741</c:v>
                </c:pt>
                <c:pt idx="81">
                  <c:v>17.086102150264072</c:v>
                </c:pt>
                <c:pt idx="82">
                  <c:v>5.4891197804352094</c:v>
                </c:pt>
              </c:numCache>
            </c:numRef>
          </c:val>
        </c:ser>
        <c:ser>
          <c:idx val="1"/>
          <c:order val="2"/>
          <c:tx>
            <c:strRef>
              <c:f>'Prop_60+'!$C$3</c:f>
              <c:strCache>
                <c:ptCount val="1"/>
                <c:pt idx="0">
                  <c:v>2002</c:v>
                </c:pt>
              </c:strCache>
            </c:strRef>
          </c:tx>
          <c:spPr>
            <a:ln w="28575">
              <a:noFill/>
            </a:ln>
          </c:spPr>
          <c:marker>
            <c:spPr>
              <a:noFill/>
              <a:ln w="12700">
                <a:solidFill>
                  <a:srgbClr val="002060"/>
                </a:solidFill>
              </a:ln>
            </c:spPr>
          </c:marker>
          <c:val>
            <c:numRef>
              <c:f>'Prop_60+'!$D$7:$D$89</c:f>
              <c:numCache>
                <c:formatCode>0.00</c:formatCode>
                <c:ptCount val="83"/>
                <c:pt idx="0">
                  <c:v>16.295215002502626</c:v>
                </c:pt>
                <c:pt idx="1">
                  <c:v>15.74668568578427</c:v>
                </c:pt>
                <c:pt idx="2">
                  <c:v>15.910630342112785</c:v>
                </c:pt>
                <c:pt idx="3">
                  <c:v>17.905244110988562</c:v>
                </c:pt>
                <c:pt idx="4">
                  <c:v>16.381610892069773</c:v>
                </c:pt>
                <c:pt idx="5">
                  <c:v>15.900319515681502</c:v>
                </c:pt>
                <c:pt idx="6">
                  <c:v>15.770491219321084</c:v>
                </c:pt>
                <c:pt idx="7">
                  <c:v>16.99067673437548</c:v>
                </c:pt>
                <c:pt idx="8">
                  <c:v>16.336771625370631</c:v>
                </c:pt>
                <c:pt idx="9">
                  <c:v>15.510011579944432</c:v>
                </c:pt>
                <c:pt idx="10">
                  <c:v>16.187769252338789</c:v>
                </c:pt>
                <c:pt idx="11">
                  <c:v>17.747379419415925</c:v>
                </c:pt>
                <c:pt idx="12">
                  <c:v>15.442274754514168</c:v>
                </c:pt>
                <c:pt idx="13">
                  <c:v>17.230918802982711</c:v>
                </c:pt>
                <c:pt idx="14">
                  <c:v>17.142550710276197</c:v>
                </c:pt>
                <c:pt idx="15">
                  <c:v>17.862759464053617</c:v>
                </c:pt>
                <c:pt idx="16">
                  <c:v>15.802449125138818</c:v>
                </c:pt>
                <c:pt idx="17">
                  <c:v>13.992143259443576</c:v>
                </c:pt>
                <c:pt idx="18">
                  <c:v>12.045281060580917</c:v>
                </c:pt>
                <c:pt idx="19">
                  <c:v>8.6585835731208505</c:v>
                </c:pt>
                <c:pt idx="20">
                  <c:v>11.68501512060768</c:v>
                </c:pt>
                <c:pt idx="21">
                  <c:v>6.6419945461628345</c:v>
                </c:pt>
                <c:pt idx="22">
                  <c:v>14.125918171062818</c:v>
                </c:pt>
                <c:pt idx="23">
                  <c:v>12.566561572334082</c:v>
                </c:pt>
                <c:pt idx="24">
                  <c:v>14.868657678354275</c:v>
                </c:pt>
                <c:pt idx="25">
                  <c:v>7.2302033163576853</c:v>
                </c:pt>
                <c:pt idx="26">
                  <c:v>16.172840691900614</c:v>
                </c:pt>
                <c:pt idx="27">
                  <c:v>16.902266354066089</c:v>
                </c:pt>
                <c:pt idx="28">
                  <c:v>15.300770809189174</c:v>
                </c:pt>
                <c:pt idx="29">
                  <c:v>16.174971142747264</c:v>
                </c:pt>
                <c:pt idx="30">
                  <c:v>10.961915979583825</c:v>
                </c:pt>
                <c:pt idx="31">
                  <c:v>16.133442609329489</c:v>
                </c:pt>
                <c:pt idx="32">
                  <c:v>12.810969223119159</c:v>
                </c:pt>
                <c:pt idx="33">
                  <c:v>15.633025182279475</c:v>
                </c:pt>
                <c:pt idx="34">
                  <c:v>16.265117132546266</c:v>
                </c:pt>
                <c:pt idx="38">
                  <c:v>13.765067866253819</c:v>
                </c:pt>
                <c:pt idx="39">
                  <c:v>14.592269560836893</c:v>
                </c:pt>
                <c:pt idx="41">
                  <c:v>14.798017086805164</c:v>
                </c:pt>
                <c:pt idx="42">
                  <c:v>13.531226467296525</c:v>
                </c:pt>
                <c:pt idx="43">
                  <c:v>12.023910127233068</c:v>
                </c:pt>
                <c:pt idx="44">
                  <c:v>14.466678905819716</c:v>
                </c:pt>
                <c:pt idx="45">
                  <c:v>13.674408656755</c:v>
                </c:pt>
                <c:pt idx="46">
                  <c:v>11.353991710788248</c:v>
                </c:pt>
                <c:pt idx="47">
                  <c:v>13.186067414991799</c:v>
                </c:pt>
                <c:pt idx="48">
                  <c:v>12.37390464185742</c:v>
                </c:pt>
                <c:pt idx="49">
                  <c:v>14.518497424900731</c:v>
                </c:pt>
                <c:pt idx="50">
                  <c:v>15.630804989831018</c:v>
                </c:pt>
                <c:pt idx="51">
                  <c:v>13.241010142754538</c:v>
                </c:pt>
                <c:pt idx="52">
                  <c:v>16.019143423625774</c:v>
                </c:pt>
                <c:pt idx="53">
                  <c:v>14.249701188757044</c:v>
                </c:pt>
                <c:pt idx="54">
                  <c:v>15.285343281954368</c:v>
                </c:pt>
                <c:pt idx="55">
                  <c:v>14.505504152805729</c:v>
                </c:pt>
                <c:pt idx="56">
                  <c:v>14.90855226526007</c:v>
                </c:pt>
                <c:pt idx="57">
                  <c:v>13.554771205829002</c:v>
                </c:pt>
                <c:pt idx="58">
                  <c:v>6.6754996971532394</c:v>
                </c:pt>
                <c:pt idx="59">
                  <c:v>4.018876948179825</c:v>
                </c:pt>
                <c:pt idx="60">
                  <c:v>2.6759311689945959</c:v>
                </c:pt>
                <c:pt idx="61">
                  <c:v>13.829428305905704</c:v>
                </c:pt>
                <c:pt idx="62">
                  <c:v>9.6406379453189732</c:v>
                </c:pt>
                <c:pt idx="63">
                  <c:v>10.224469817765254</c:v>
                </c:pt>
                <c:pt idx="64">
                  <c:v>6.3204950433576848</c:v>
                </c:pt>
                <c:pt idx="65">
                  <c:v>11.935766102612593</c:v>
                </c:pt>
                <c:pt idx="66">
                  <c:v>13.817654790308525</c:v>
                </c:pt>
                <c:pt idx="67">
                  <c:v>10.143819081424468</c:v>
                </c:pt>
                <c:pt idx="68">
                  <c:v>11.343684467957114</c:v>
                </c:pt>
                <c:pt idx="69">
                  <c:v>11.24384601499975</c:v>
                </c:pt>
                <c:pt idx="70">
                  <c:v>13.412520459600952</c:v>
                </c:pt>
                <c:pt idx="71">
                  <c:v>13.806447790921968</c:v>
                </c:pt>
                <c:pt idx="72">
                  <c:v>12.89375165050253</c:v>
                </c:pt>
                <c:pt idx="73">
                  <c:v>11.346633669186074</c:v>
                </c:pt>
                <c:pt idx="74">
                  <c:v>6.5998323756337074</c:v>
                </c:pt>
                <c:pt idx="75">
                  <c:v>7.1831403977441424</c:v>
                </c:pt>
                <c:pt idx="76">
                  <c:v>11.600871350123683</c:v>
                </c:pt>
                <c:pt idx="77">
                  <c:v>10.736993157819663</c:v>
                </c:pt>
                <c:pt idx="78">
                  <c:v>10.757769283075733</c:v>
                </c:pt>
                <c:pt idx="79">
                  <c:v>6.5372818024650048</c:v>
                </c:pt>
                <c:pt idx="80">
                  <c:v>9.030328014553211</c:v>
                </c:pt>
                <c:pt idx="81">
                  <c:v>10.240430311932952</c:v>
                </c:pt>
                <c:pt idx="82">
                  <c:v>4.1511969166578275</c:v>
                </c:pt>
              </c:numCache>
            </c:numRef>
          </c:val>
        </c:ser>
        <c:ser>
          <c:idx val="3"/>
          <c:order val="3"/>
          <c:tx>
            <c:strRef>
              <c:f>'Prop_60+'!$F$3</c:f>
              <c:strCache>
                <c:ptCount val="1"/>
                <c:pt idx="0">
                  <c:v>2010</c:v>
                </c:pt>
              </c:strCache>
            </c:strRef>
          </c:tx>
          <c:spPr>
            <a:ln w="28575">
              <a:noFill/>
            </a:ln>
          </c:spPr>
          <c:marker>
            <c:symbol val="square"/>
            <c:size val="6"/>
            <c:spPr>
              <a:solidFill>
                <a:srgbClr val="002060"/>
              </a:solidFill>
              <a:ln>
                <a:noFill/>
              </a:ln>
            </c:spPr>
          </c:marker>
          <c:val>
            <c:numRef>
              <c:f>'Prop_60+'!$G$7:$G$89</c:f>
              <c:numCache>
                <c:formatCode>0.00</c:formatCode>
                <c:ptCount val="83"/>
                <c:pt idx="0">
                  <c:v>15.339599043694539</c:v>
                </c:pt>
                <c:pt idx="1">
                  <c:v>14.40190196633794</c:v>
                </c:pt>
                <c:pt idx="2">
                  <c:v>15.079651952422656</c:v>
                </c:pt>
                <c:pt idx="3">
                  <c:v>16.429676584492135</c:v>
                </c:pt>
                <c:pt idx="4">
                  <c:v>14.815939022950706</c:v>
                </c:pt>
                <c:pt idx="5">
                  <c:v>14.975496484559475</c:v>
                </c:pt>
                <c:pt idx="6">
                  <c:v>14.397953109635568</c:v>
                </c:pt>
                <c:pt idx="7">
                  <c:v>15.654695428985676</c:v>
                </c:pt>
                <c:pt idx="8">
                  <c:v>15.091397367516768</c:v>
                </c:pt>
                <c:pt idx="9">
                  <c:v>14.315351618513356</c:v>
                </c:pt>
                <c:pt idx="10">
                  <c:v>15.533204406047766</c:v>
                </c:pt>
                <c:pt idx="11">
                  <c:v>16.556463114222737</c:v>
                </c:pt>
                <c:pt idx="12">
                  <c:v>14.418635770598929</c:v>
                </c:pt>
                <c:pt idx="13">
                  <c:v>16.341490222724026</c:v>
                </c:pt>
                <c:pt idx="14">
                  <c:v>15.617806824246674</c:v>
                </c:pt>
                <c:pt idx="15">
                  <c:v>16.404462447858204</c:v>
                </c:pt>
                <c:pt idx="16">
                  <c:v>15.402079692106724</c:v>
                </c:pt>
                <c:pt idx="17">
                  <c:v>15.650008362242939</c:v>
                </c:pt>
                <c:pt idx="18">
                  <c:v>12.714885661552712</c:v>
                </c:pt>
                <c:pt idx="19">
                  <c:v>9.4090001174950064</c:v>
                </c:pt>
                <c:pt idx="20">
                  <c:v>12.267731291561464</c:v>
                </c:pt>
                <c:pt idx="21">
                  <c:v>7.4632693903451139</c:v>
                </c:pt>
                <c:pt idx="22">
                  <c:v>13.190739225807421</c:v>
                </c:pt>
                <c:pt idx="23">
                  <c:v>12.725763251714714</c:v>
                </c:pt>
                <c:pt idx="24">
                  <c:v>14.4808188374734</c:v>
                </c:pt>
                <c:pt idx="25">
                  <c:v>8.9398650785285145</c:v>
                </c:pt>
                <c:pt idx="26">
                  <c:v>15.174992006689786</c:v>
                </c:pt>
                <c:pt idx="27">
                  <c:v>15.591261972342098</c:v>
                </c:pt>
                <c:pt idx="28">
                  <c:v>15.617215322326498</c:v>
                </c:pt>
                <c:pt idx="29">
                  <c:v>15.256914290185062</c:v>
                </c:pt>
                <c:pt idx="30">
                  <c:v>9.744856203425849</c:v>
                </c:pt>
                <c:pt idx="31">
                  <c:v>15.633248540333348</c:v>
                </c:pt>
                <c:pt idx="32">
                  <c:v>12.767868274633518</c:v>
                </c:pt>
                <c:pt idx="33">
                  <c:v>15.144413190298005</c:v>
                </c:pt>
                <c:pt idx="34">
                  <c:v>15.564225141315836</c:v>
                </c:pt>
                <c:pt idx="38">
                  <c:v>11.954397394136809</c:v>
                </c:pt>
                <c:pt idx="39">
                  <c:v>13.529459746050735</c:v>
                </c:pt>
                <c:pt idx="41">
                  <c:v>13.685225775463488</c:v>
                </c:pt>
                <c:pt idx="42">
                  <c:v>12.480746075141312</c:v>
                </c:pt>
                <c:pt idx="43">
                  <c:v>11.928169153245721</c:v>
                </c:pt>
                <c:pt idx="44">
                  <c:v>13.955737196445879</c:v>
                </c:pt>
                <c:pt idx="45">
                  <c:v>13.233145146853483</c:v>
                </c:pt>
                <c:pt idx="46">
                  <c:v>11.588045435239914</c:v>
                </c:pt>
                <c:pt idx="47">
                  <c:v>12.812069585133806</c:v>
                </c:pt>
                <c:pt idx="48">
                  <c:v>12.655738845966479</c:v>
                </c:pt>
                <c:pt idx="49">
                  <c:v>14.413231563725832</c:v>
                </c:pt>
                <c:pt idx="50">
                  <c:v>14.621216931040118</c:v>
                </c:pt>
                <c:pt idx="51">
                  <c:v>12.991542187981254</c:v>
                </c:pt>
                <c:pt idx="52">
                  <c:v>15.899663637240618</c:v>
                </c:pt>
                <c:pt idx="53">
                  <c:v>14.68163796050902</c:v>
                </c:pt>
                <c:pt idx="54">
                  <c:v>15.374692144152496</c:v>
                </c:pt>
                <c:pt idx="55">
                  <c:v>14.906101105775798</c:v>
                </c:pt>
                <c:pt idx="56">
                  <c:v>14.859208888037546</c:v>
                </c:pt>
                <c:pt idx="57">
                  <c:v>13.513454419720984</c:v>
                </c:pt>
                <c:pt idx="58">
                  <c:v>7.5319668232247334</c:v>
                </c:pt>
                <c:pt idx="59">
                  <c:v>5.6608674109533323</c:v>
                </c:pt>
                <c:pt idx="60">
                  <c:v>4.0375163005316459</c:v>
                </c:pt>
                <c:pt idx="61">
                  <c:v>13.792068932985316</c:v>
                </c:pt>
                <c:pt idx="62">
                  <c:v>8.6813119066211417</c:v>
                </c:pt>
                <c:pt idx="63">
                  <c:v>9.8299776576670208</c:v>
                </c:pt>
                <c:pt idx="64">
                  <c:v>6.1932655088548634</c:v>
                </c:pt>
                <c:pt idx="65">
                  <c:v>11.586793599351836</c:v>
                </c:pt>
                <c:pt idx="66">
                  <c:v>14.12064569422332</c:v>
                </c:pt>
                <c:pt idx="67">
                  <c:v>9.9949550965806164</c:v>
                </c:pt>
                <c:pt idx="68">
                  <c:v>11.750304882215987</c:v>
                </c:pt>
                <c:pt idx="69">
                  <c:v>11.385602381060474</c:v>
                </c:pt>
                <c:pt idx="70">
                  <c:v>12.943653174498513</c:v>
                </c:pt>
                <c:pt idx="71">
                  <c:v>13.520613851365272</c:v>
                </c:pt>
                <c:pt idx="72">
                  <c:v>12.668956888923489</c:v>
                </c:pt>
                <c:pt idx="73">
                  <c:v>12.087402815183742</c:v>
                </c:pt>
                <c:pt idx="74">
                  <c:v>7.3618078048298869</c:v>
                </c:pt>
                <c:pt idx="75">
                  <c:v>10.068724431942764</c:v>
                </c:pt>
                <c:pt idx="76">
                  <c:v>13.097115018194588</c:v>
                </c:pt>
                <c:pt idx="77">
                  <c:v>12.242654704257149</c:v>
                </c:pt>
                <c:pt idx="78">
                  <c:v>11.707911677692111</c:v>
                </c:pt>
                <c:pt idx="79">
                  <c:v>9.2021729170757229</c:v>
                </c:pt>
                <c:pt idx="80">
                  <c:v>10.95816058552635</c:v>
                </c:pt>
                <c:pt idx="81">
                  <c:v>11.358447488584474</c:v>
                </c:pt>
                <c:pt idx="82">
                  <c:v>5.7903467888458824</c:v>
                </c:pt>
              </c:numCache>
            </c:numRef>
          </c:val>
        </c:ser>
        <c:marker val="1"/>
        <c:axId val="225997568"/>
        <c:axId val="225999872"/>
      </c:lineChart>
      <c:catAx>
        <c:axId val="225997568"/>
        <c:scaling>
          <c:orientation val="minMax"/>
        </c:scaling>
        <c:axPos val="b"/>
        <c:numFmt formatCode="General" sourceLinked="1"/>
        <c:maj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5999872"/>
        <c:crosses val="autoZero"/>
        <c:auto val="1"/>
        <c:lblAlgn val="ctr"/>
        <c:lblOffset val="100"/>
        <c:tickLblSkip val="3"/>
        <c:tickMarkSkip val="1"/>
      </c:catAx>
      <c:valAx>
        <c:axId val="225999872"/>
        <c:scaling>
          <c:orientation val="minMax"/>
        </c:scaling>
        <c:axPos val="l"/>
        <c:majorGridlines>
          <c:spPr>
            <a:ln w="3175">
              <a:solidFill>
                <a:srgbClr val="C0C0C0"/>
              </a:solidFill>
              <a:prstDash val="solid"/>
            </a:ln>
          </c:spPr>
        </c:majorGridlines>
        <c:numFmt formatCode="0" sourceLinked="0"/>
        <c:maj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25997568"/>
        <c:crosses val="autoZero"/>
        <c:crossBetween val="between"/>
      </c:valAx>
      <c:spPr>
        <a:noFill/>
        <a:ln w="3175">
          <a:solidFill>
            <a:srgbClr val="000000"/>
          </a:solidFill>
          <a:prstDash val="solid"/>
        </a:ln>
      </c:spPr>
    </c:plotArea>
    <c:legend>
      <c:legendPos val="b"/>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5.7192422748679132E-2"/>
          <c:y val="6.8292682926829912E-2"/>
          <c:w val="0.91681186769852463"/>
          <c:h val="0.77317073170731709"/>
        </c:manualLayout>
      </c:layout>
      <c:lineChart>
        <c:grouping val="standard"/>
        <c:ser>
          <c:idx val="0"/>
          <c:order val="0"/>
          <c:tx>
            <c:strRef>
              <c:f>Comparison!$C$2</c:f>
              <c:strCache>
                <c:ptCount val="1"/>
                <c:pt idx="0">
                  <c:v>Доля лиц, имеющих ОПЖ 15 лет и меньше,%</c:v>
                </c:pt>
              </c:strCache>
            </c:strRef>
          </c:tx>
          <c:spPr>
            <a:ln w="12700">
              <a:noFill/>
            </a:ln>
          </c:spPr>
          <c:marker>
            <c:symbol val="triangle"/>
            <c:size val="6"/>
            <c:spPr>
              <a:solidFill>
                <a:srgbClr val="FFFF00"/>
              </a:solidFill>
              <a:ln>
                <a:solidFill>
                  <a:schemeClr val="bg2">
                    <a:lumMod val="25000"/>
                  </a:schemeClr>
                </a:solidFill>
                <a:prstDash val="solid"/>
              </a:ln>
            </c:spPr>
          </c:marker>
          <c:val>
            <c:numRef>
              <c:f>Comparison!$D$7:$D$89</c:f>
              <c:numCache>
                <c:formatCode>0.00</c:formatCode>
                <c:ptCount val="83"/>
                <c:pt idx="0">
                  <c:v>17.737534898314387</c:v>
                </c:pt>
                <c:pt idx="1">
                  <c:v>20.460339201634078</c:v>
                </c:pt>
                <c:pt idx="2">
                  <c:v>23.967506544076098</c:v>
                </c:pt>
                <c:pt idx="3">
                  <c:v>27.082138484538589</c:v>
                </c:pt>
                <c:pt idx="4">
                  <c:v>24.862061202671729</c:v>
                </c:pt>
                <c:pt idx="5">
                  <c:v>19.919264211396641</c:v>
                </c:pt>
                <c:pt idx="6">
                  <c:v>22.696853803938044</c:v>
                </c:pt>
                <c:pt idx="7">
                  <c:v>20.744665818577289</c:v>
                </c:pt>
                <c:pt idx="8">
                  <c:v>19.441260846270787</c:v>
                </c:pt>
                <c:pt idx="9">
                  <c:v>19.101167460472261</c:v>
                </c:pt>
                <c:pt idx="10">
                  <c:v>19.608233465238531</c:v>
                </c:pt>
                <c:pt idx="11">
                  <c:v>22.532362161252237</c:v>
                </c:pt>
                <c:pt idx="12">
                  <c:v>23.698146114619117</c:v>
                </c:pt>
                <c:pt idx="13">
                  <c:v>20.915922908171218</c:v>
                </c:pt>
                <c:pt idx="14">
                  <c:v>26.170008747946948</c:v>
                </c:pt>
                <c:pt idx="15">
                  <c:v>24.37192515671099</c:v>
                </c:pt>
                <c:pt idx="16">
                  <c:v>23.145384758086855</c:v>
                </c:pt>
                <c:pt idx="17">
                  <c:v>13.035247948607022</c:v>
                </c:pt>
                <c:pt idx="18">
                  <c:v>20.978230937603364</c:v>
                </c:pt>
                <c:pt idx="19">
                  <c:v>16.333102421901707</c:v>
                </c:pt>
                <c:pt idx="20">
                  <c:v>19.31559899907192</c:v>
                </c:pt>
                <c:pt idx="21">
                  <c:v>12.127766691466952</c:v>
                </c:pt>
                <c:pt idx="22">
                  <c:v>19.267937708768596</c:v>
                </c:pt>
                <c:pt idx="23">
                  <c:v>17.618461510123229</c:v>
                </c:pt>
                <c:pt idx="24">
                  <c:v>22.924485683411927</c:v>
                </c:pt>
                <c:pt idx="25">
                  <c:v>15.200057887194237</c:v>
                </c:pt>
                <c:pt idx="26">
                  <c:v>25.578568402802375</c:v>
                </c:pt>
                <c:pt idx="27">
                  <c:v>26.98882112268063</c:v>
                </c:pt>
                <c:pt idx="28">
                  <c:v>16.637639235128987</c:v>
                </c:pt>
                <c:pt idx="29">
                  <c:v>17.321079106908041</c:v>
                </c:pt>
                <c:pt idx="30">
                  <c:v>12.445302298396276</c:v>
                </c:pt>
                <c:pt idx="31">
                  <c:v>17.595250597100183</c:v>
                </c:pt>
                <c:pt idx="32">
                  <c:v>15.514677235637716</c:v>
                </c:pt>
                <c:pt idx="33">
                  <c:v>17.62520786567249</c:v>
                </c:pt>
                <c:pt idx="34">
                  <c:v>18.075883764752891</c:v>
                </c:pt>
                <c:pt idx="38">
                  <c:v>14.233723931373348</c:v>
                </c:pt>
                <c:pt idx="39">
                  <c:v>14.705073044777468</c:v>
                </c:pt>
                <c:pt idx="41">
                  <c:v>16.368849853474789</c:v>
                </c:pt>
                <c:pt idx="42">
                  <c:v>14.983896844643002</c:v>
                </c:pt>
                <c:pt idx="43">
                  <c:v>15.836284974882076</c:v>
                </c:pt>
                <c:pt idx="44">
                  <c:v>17.079795145223503</c:v>
                </c:pt>
                <c:pt idx="45">
                  <c:v>14.804044930277726</c:v>
                </c:pt>
                <c:pt idx="46">
                  <c:v>15.520814915391703</c:v>
                </c:pt>
                <c:pt idx="47">
                  <c:v>15.169586604652011</c:v>
                </c:pt>
                <c:pt idx="48">
                  <c:v>19.059174624651007</c:v>
                </c:pt>
                <c:pt idx="49">
                  <c:v>20.450705271025278</c:v>
                </c:pt>
                <c:pt idx="50">
                  <c:v>20.95236115451009</c:v>
                </c:pt>
                <c:pt idx="51">
                  <c:v>15.848111717758945</c:v>
                </c:pt>
                <c:pt idx="52">
                  <c:v>19.020889843928249</c:v>
                </c:pt>
                <c:pt idx="53">
                  <c:v>17.517325284138611</c:v>
                </c:pt>
                <c:pt idx="54">
                  <c:v>18.60939814057398</c:v>
                </c:pt>
                <c:pt idx="55">
                  <c:v>18.095236751121718</c:v>
                </c:pt>
                <c:pt idx="56">
                  <c:v>18.65192807534909</c:v>
                </c:pt>
                <c:pt idx="57">
                  <c:v>18.219802947608265</c:v>
                </c:pt>
                <c:pt idx="58">
                  <c:v>8.9247252716595487</c:v>
                </c:pt>
                <c:pt idx="59">
                  <c:v>5.7778598029473764</c:v>
                </c:pt>
                <c:pt idx="60">
                  <c:v>3.5931497985709622</c:v>
                </c:pt>
                <c:pt idx="61">
                  <c:v>17.311210167095307</c:v>
                </c:pt>
                <c:pt idx="62">
                  <c:v>12.731857720551712</c:v>
                </c:pt>
                <c:pt idx="63">
                  <c:v>13.257292022967764</c:v>
                </c:pt>
                <c:pt idx="64">
                  <c:v>12.962358415527671</c:v>
                </c:pt>
                <c:pt idx="65">
                  <c:v>17.491481266805327</c:v>
                </c:pt>
                <c:pt idx="66">
                  <c:v>16.603780936249567</c:v>
                </c:pt>
                <c:pt idx="67">
                  <c:v>15.503071649824063</c:v>
                </c:pt>
                <c:pt idx="68">
                  <c:v>15.283105891060684</c:v>
                </c:pt>
                <c:pt idx="69">
                  <c:v>17.230979212203451</c:v>
                </c:pt>
                <c:pt idx="70">
                  <c:v>18.350456954977172</c:v>
                </c:pt>
                <c:pt idx="71">
                  <c:v>16.028002225420089</c:v>
                </c:pt>
                <c:pt idx="72">
                  <c:v>15.592893392576624</c:v>
                </c:pt>
                <c:pt idx="73">
                  <c:v>14.891115966125163</c:v>
                </c:pt>
                <c:pt idx="74">
                  <c:v>8.8870786364497398</c:v>
                </c:pt>
                <c:pt idx="75">
                  <c:v>13.785664268925958</c:v>
                </c:pt>
                <c:pt idx="76">
                  <c:v>16.368971767206634</c:v>
                </c:pt>
                <c:pt idx="77">
                  <c:v>17.818096174481418</c:v>
                </c:pt>
                <c:pt idx="78">
                  <c:v>17.159612908204757</c:v>
                </c:pt>
                <c:pt idx="79">
                  <c:v>19.257783615260742</c:v>
                </c:pt>
                <c:pt idx="80">
                  <c:v>18.169214048324086</c:v>
                </c:pt>
                <c:pt idx="81">
                  <c:v>17.003195081612496</c:v>
                </c:pt>
                <c:pt idx="82">
                  <c:v>13.04959137569467</c:v>
                </c:pt>
              </c:numCache>
            </c:numRef>
          </c:val>
          <c:smooth val="1"/>
        </c:ser>
        <c:ser>
          <c:idx val="1"/>
          <c:order val="1"/>
          <c:tx>
            <c:strRef>
              <c:f>Comparison!$J$2</c:f>
              <c:strCache>
                <c:ptCount val="1"/>
                <c:pt idx="0">
                  <c:v>Доля 60+, %</c:v>
                </c:pt>
              </c:strCache>
            </c:strRef>
          </c:tx>
          <c:spPr>
            <a:ln w="28575">
              <a:noFill/>
            </a:ln>
          </c:spPr>
          <c:marker>
            <c:symbol val="diamond"/>
            <c:size val="6"/>
            <c:spPr>
              <a:solidFill>
                <a:schemeClr val="accent4"/>
              </a:solidFill>
              <a:ln>
                <a:solidFill>
                  <a:srgbClr val="660066"/>
                </a:solidFill>
              </a:ln>
            </c:spPr>
          </c:marker>
          <c:val>
            <c:numRef>
              <c:f>Comparison!$K$7:$K$89</c:f>
              <c:numCache>
                <c:formatCode>0.00</c:formatCode>
                <c:ptCount val="83"/>
                <c:pt idx="0">
                  <c:v>16.295215002502626</c:v>
                </c:pt>
                <c:pt idx="1">
                  <c:v>15.74668568578427</c:v>
                </c:pt>
                <c:pt idx="2">
                  <c:v>15.910630342112785</c:v>
                </c:pt>
                <c:pt idx="3">
                  <c:v>17.905244110988562</c:v>
                </c:pt>
                <c:pt idx="4">
                  <c:v>16.381610892069741</c:v>
                </c:pt>
                <c:pt idx="5">
                  <c:v>15.900319515681502</c:v>
                </c:pt>
                <c:pt idx="6">
                  <c:v>15.770491219321098</c:v>
                </c:pt>
                <c:pt idx="7">
                  <c:v>16.990676734375455</c:v>
                </c:pt>
                <c:pt idx="8">
                  <c:v>16.336771625370631</c:v>
                </c:pt>
                <c:pt idx="9">
                  <c:v>15.510011579944432</c:v>
                </c:pt>
                <c:pt idx="10">
                  <c:v>16.187769252338789</c:v>
                </c:pt>
                <c:pt idx="11">
                  <c:v>17.747379419415925</c:v>
                </c:pt>
                <c:pt idx="12">
                  <c:v>15.442274754514168</c:v>
                </c:pt>
                <c:pt idx="13">
                  <c:v>17.230918802982711</c:v>
                </c:pt>
                <c:pt idx="14">
                  <c:v>17.142550710276197</c:v>
                </c:pt>
                <c:pt idx="15">
                  <c:v>17.862759464053617</c:v>
                </c:pt>
                <c:pt idx="16">
                  <c:v>15.802449125138832</c:v>
                </c:pt>
                <c:pt idx="17">
                  <c:v>13.992143259443576</c:v>
                </c:pt>
                <c:pt idx="18">
                  <c:v>12.045281060580917</c:v>
                </c:pt>
                <c:pt idx="19">
                  <c:v>8.6585835731208505</c:v>
                </c:pt>
                <c:pt idx="20">
                  <c:v>11.68501512060768</c:v>
                </c:pt>
                <c:pt idx="21">
                  <c:v>6.6419945461628345</c:v>
                </c:pt>
                <c:pt idx="22">
                  <c:v>14.125918171062818</c:v>
                </c:pt>
                <c:pt idx="23">
                  <c:v>12.566561572334082</c:v>
                </c:pt>
                <c:pt idx="24">
                  <c:v>14.868657678354287</c:v>
                </c:pt>
                <c:pt idx="25">
                  <c:v>7.2302033163576915</c:v>
                </c:pt>
                <c:pt idx="26">
                  <c:v>16.172840691900614</c:v>
                </c:pt>
                <c:pt idx="27">
                  <c:v>16.902266354066089</c:v>
                </c:pt>
                <c:pt idx="28">
                  <c:v>15.300770809189174</c:v>
                </c:pt>
                <c:pt idx="29">
                  <c:v>16.174971142747296</c:v>
                </c:pt>
                <c:pt idx="30">
                  <c:v>10.961915979583825</c:v>
                </c:pt>
                <c:pt idx="31">
                  <c:v>16.133442609329489</c:v>
                </c:pt>
                <c:pt idx="32">
                  <c:v>12.810969223119159</c:v>
                </c:pt>
                <c:pt idx="33">
                  <c:v>15.633025182279455</c:v>
                </c:pt>
                <c:pt idx="34">
                  <c:v>16.265117132546223</c:v>
                </c:pt>
                <c:pt idx="38">
                  <c:v>13.765067866253819</c:v>
                </c:pt>
                <c:pt idx="39">
                  <c:v>14.592269560836893</c:v>
                </c:pt>
                <c:pt idx="41">
                  <c:v>14.798017086805151</c:v>
                </c:pt>
                <c:pt idx="42">
                  <c:v>13.531226467296506</c:v>
                </c:pt>
                <c:pt idx="43">
                  <c:v>12.023910127233068</c:v>
                </c:pt>
                <c:pt idx="44">
                  <c:v>14.466678905819716</c:v>
                </c:pt>
                <c:pt idx="45">
                  <c:v>13.674408656755</c:v>
                </c:pt>
                <c:pt idx="46">
                  <c:v>11.353991710788264</c:v>
                </c:pt>
                <c:pt idx="47">
                  <c:v>13.186067414991799</c:v>
                </c:pt>
                <c:pt idx="48">
                  <c:v>12.37390464185742</c:v>
                </c:pt>
                <c:pt idx="49">
                  <c:v>14.518497424900731</c:v>
                </c:pt>
                <c:pt idx="50">
                  <c:v>15.630804989831018</c:v>
                </c:pt>
                <c:pt idx="51">
                  <c:v>13.24101014275451</c:v>
                </c:pt>
                <c:pt idx="52">
                  <c:v>16.019143423625774</c:v>
                </c:pt>
                <c:pt idx="53">
                  <c:v>14.249701188757031</c:v>
                </c:pt>
                <c:pt idx="54">
                  <c:v>15.285343281954368</c:v>
                </c:pt>
                <c:pt idx="55">
                  <c:v>14.505504152805749</c:v>
                </c:pt>
                <c:pt idx="56">
                  <c:v>14.90855226526007</c:v>
                </c:pt>
                <c:pt idx="57">
                  <c:v>13.554771205829002</c:v>
                </c:pt>
                <c:pt idx="58">
                  <c:v>6.6754996971532394</c:v>
                </c:pt>
                <c:pt idx="59">
                  <c:v>4.018876948179825</c:v>
                </c:pt>
                <c:pt idx="60">
                  <c:v>2.6759311689945999</c:v>
                </c:pt>
                <c:pt idx="61">
                  <c:v>13.829428305905704</c:v>
                </c:pt>
                <c:pt idx="62">
                  <c:v>9.6406379453189732</c:v>
                </c:pt>
                <c:pt idx="63">
                  <c:v>10.224469817765268</c:v>
                </c:pt>
                <c:pt idx="64">
                  <c:v>6.3204950433576848</c:v>
                </c:pt>
                <c:pt idx="65">
                  <c:v>11.935766102612593</c:v>
                </c:pt>
                <c:pt idx="66">
                  <c:v>13.817654790308525</c:v>
                </c:pt>
                <c:pt idx="67">
                  <c:v>10.143819081424468</c:v>
                </c:pt>
                <c:pt idx="68">
                  <c:v>11.343684467957114</c:v>
                </c:pt>
                <c:pt idx="69">
                  <c:v>11.24384601499975</c:v>
                </c:pt>
                <c:pt idx="70">
                  <c:v>13.412520459600966</c:v>
                </c:pt>
                <c:pt idx="71">
                  <c:v>13.806447790921984</c:v>
                </c:pt>
                <c:pt idx="72">
                  <c:v>12.89375165050253</c:v>
                </c:pt>
                <c:pt idx="73">
                  <c:v>11.346633669186074</c:v>
                </c:pt>
                <c:pt idx="74">
                  <c:v>6.5998323756337074</c:v>
                </c:pt>
                <c:pt idx="75">
                  <c:v>7.1831403977441424</c:v>
                </c:pt>
                <c:pt idx="76">
                  <c:v>11.600871350123683</c:v>
                </c:pt>
                <c:pt idx="77">
                  <c:v>10.736993157819663</c:v>
                </c:pt>
                <c:pt idx="78">
                  <c:v>10.757769283075733</c:v>
                </c:pt>
                <c:pt idx="79">
                  <c:v>6.5372818024650048</c:v>
                </c:pt>
                <c:pt idx="80">
                  <c:v>9.030328014553211</c:v>
                </c:pt>
                <c:pt idx="81">
                  <c:v>10.240430311932952</c:v>
                </c:pt>
                <c:pt idx="82">
                  <c:v>4.1511969166578275</c:v>
                </c:pt>
              </c:numCache>
            </c:numRef>
          </c:val>
        </c:ser>
        <c:ser>
          <c:idx val="2"/>
          <c:order val="2"/>
          <c:spPr>
            <a:ln w="15875">
              <a:solidFill>
                <a:srgbClr val="FF0000"/>
              </a:solidFill>
              <a:prstDash val="dash"/>
            </a:ln>
          </c:spPr>
          <c:marker>
            <c:symbol val="none"/>
          </c:marker>
          <c:val>
            <c:numRef>
              <c:f>Comparison!$Z$7:$Z$89</c:f>
              <c:numCache>
                <c:formatCode>General</c:formatCode>
                <c:ptCount val="83"/>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pt idx="16">
                  <c:v>8</c:v>
                </c:pt>
                <c:pt idx="17">
                  <c:v>8</c:v>
                </c:pt>
                <c:pt idx="18">
                  <c:v>8</c:v>
                </c:pt>
                <c:pt idx="19">
                  <c:v>8</c:v>
                </c:pt>
                <c:pt idx="20">
                  <c:v>8</c:v>
                </c:pt>
                <c:pt idx="21">
                  <c:v>8</c:v>
                </c:pt>
                <c:pt idx="22">
                  <c:v>8</c:v>
                </c:pt>
                <c:pt idx="23">
                  <c:v>8</c:v>
                </c:pt>
                <c:pt idx="24">
                  <c:v>8</c:v>
                </c:pt>
                <c:pt idx="25">
                  <c:v>8</c:v>
                </c:pt>
                <c:pt idx="26">
                  <c:v>8</c:v>
                </c:pt>
                <c:pt idx="27">
                  <c:v>8</c:v>
                </c:pt>
                <c:pt idx="28">
                  <c:v>8</c:v>
                </c:pt>
                <c:pt idx="29">
                  <c:v>8</c:v>
                </c:pt>
                <c:pt idx="30">
                  <c:v>8</c:v>
                </c:pt>
                <c:pt idx="31">
                  <c:v>8</c:v>
                </c:pt>
                <c:pt idx="32">
                  <c:v>8</c:v>
                </c:pt>
                <c:pt idx="33">
                  <c:v>8</c:v>
                </c:pt>
                <c:pt idx="34">
                  <c:v>8</c:v>
                </c:pt>
                <c:pt idx="35">
                  <c:v>8</c:v>
                </c:pt>
                <c:pt idx="36">
                  <c:v>8</c:v>
                </c:pt>
                <c:pt idx="37">
                  <c:v>8</c:v>
                </c:pt>
                <c:pt idx="38">
                  <c:v>8</c:v>
                </c:pt>
                <c:pt idx="39">
                  <c:v>8</c:v>
                </c:pt>
                <c:pt idx="40">
                  <c:v>8</c:v>
                </c:pt>
                <c:pt idx="41">
                  <c:v>8</c:v>
                </c:pt>
                <c:pt idx="42">
                  <c:v>8</c:v>
                </c:pt>
                <c:pt idx="43">
                  <c:v>8</c:v>
                </c:pt>
                <c:pt idx="44">
                  <c:v>8</c:v>
                </c:pt>
                <c:pt idx="45">
                  <c:v>8</c:v>
                </c:pt>
                <c:pt idx="46">
                  <c:v>8</c:v>
                </c:pt>
                <c:pt idx="47">
                  <c:v>8</c:v>
                </c:pt>
                <c:pt idx="48">
                  <c:v>8</c:v>
                </c:pt>
                <c:pt idx="49">
                  <c:v>8</c:v>
                </c:pt>
                <c:pt idx="50">
                  <c:v>8</c:v>
                </c:pt>
                <c:pt idx="51">
                  <c:v>8</c:v>
                </c:pt>
                <c:pt idx="52">
                  <c:v>8</c:v>
                </c:pt>
                <c:pt idx="53">
                  <c:v>8</c:v>
                </c:pt>
                <c:pt idx="54">
                  <c:v>8</c:v>
                </c:pt>
                <c:pt idx="55">
                  <c:v>8</c:v>
                </c:pt>
                <c:pt idx="56">
                  <c:v>8</c:v>
                </c:pt>
                <c:pt idx="57">
                  <c:v>8</c:v>
                </c:pt>
                <c:pt idx="58">
                  <c:v>8</c:v>
                </c:pt>
                <c:pt idx="59">
                  <c:v>8</c:v>
                </c:pt>
                <c:pt idx="60">
                  <c:v>8</c:v>
                </c:pt>
                <c:pt idx="61">
                  <c:v>8</c:v>
                </c:pt>
                <c:pt idx="62">
                  <c:v>8</c:v>
                </c:pt>
                <c:pt idx="63">
                  <c:v>8</c:v>
                </c:pt>
                <c:pt idx="64">
                  <c:v>8</c:v>
                </c:pt>
                <c:pt idx="65">
                  <c:v>8</c:v>
                </c:pt>
                <c:pt idx="66">
                  <c:v>8</c:v>
                </c:pt>
                <c:pt idx="67">
                  <c:v>8</c:v>
                </c:pt>
                <c:pt idx="68">
                  <c:v>8</c:v>
                </c:pt>
                <c:pt idx="69">
                  <c:v>8</c:v>
                </c:pt>
                <c:pt idx="70">
                  <c:v>8</c:v>
                </c:pt>
                <c:pt idx="71">
                  <c:v>8</c:v>
                </c:pt>
                <c:pt idx="72">
                  <c:v>8</c:v>
                </c:pt>
                <c:pt idx="73">
                  <c:v>8</c:v>
                </c:pt>
                <c:pt idx="74">
                  <c:v>8</c:v>
                </c:pt>
                <c:pt idx="75">
                  <c:v>8</c:v>
                </c:pt>
                <c:pt idx="76">
                  <c:v>8</c:v>
                </c:pt>
                <c:pt idx="77">
                  <c:v>8</c:v>
                </c:pt>
                <c:pt idx="78">
                  <c:v>8</c:v>
                </c:pt>
                <c:pt idx="79">
                  <c:v>8</c:v>
                </c:pt>
                <c:pt idx="80">
                  <c:v>8</c:v>
                </c:pt>
                <c:pt idx="81">
                  <c:v>8</c:v>
                </c:pt>
                <c:pt idx="82">
                  <c:v>8</c:v>
                </c:pt>
              </c:numCache>
            </c:numRef>
          </c:val>
        </c:ser>
        <c:ser>
          <c:idx val="3"/>
          <c:order val="3"/>
          <c:spPr>
            <a:ln w="15875">
              <a:solidFill>
                <a:srgbClr val="FF0000"/>
              </a:solidFill>
              <a:prstDash val="dash"/>
            </a:ln>
          </c:spPr>
          <c:marker>
            <c:symbol val="none"/>
          </c:marker>
          <c:val>
            <c:numRef>
              <c:f>Comparison!$AA$7:$AA$89</c:f>
              <c:numCache>
                <c:formatCode>General</c:formatCode>
                <c:ptCount val="83"/>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numCache>
            </c:numRef>
          </c:val>
        </c:ser>
        <c:ser>
          <c:idx val="4"/>
          <c:order val="4"/>
          <c:spPr>
            <a:ln w="15875">
              <a:solidFill>
                <a:srgbClr val="C00000"/>
              </a:solidFill>
              <a:prstDash val="dash"/>
            </a:ln>
          </c:spPr>
          <c:marker>
            <c:symbol val="none"/>
          </c:marker>
          <c:val>
            <c:numRef>
              <c:f>Comparison!$AB$7:$AB$89</c:f>
              <c:numCache>
                <c:formatCode>General</c:formatCode>
                <c:ptCount val="83"/>
                <c:pt idx="0">
                  <c:v>12</c:v>
                </c:pt>
                <c:pt idx="1">
                  <c:v>12</c:v>
                </c:pt>
                <c:pt idx="2">
                  <c:v>12</c:v>
                </c:pt>
                <c:pt idx="3">
                  <c:v>12</c:v>
                </c:pt>
                <c:pt idx="4">
                  <c:v>12</c:v>
                </c:pt>
                <c:pt idx="5">
                  <c:v>12</c:v>
                </c:pt>
                <c:pt idx="6">
                  <c:v>12</c:v>
                </c:pt>
                <c:pt idx="7">
                  <c:v>12</c:v>
                </c:pt>
                <c:pt idx="8">
                  <c:v>12</c:v>
                </c:pt>
                <c:pt idx="9">
                  <c:v>12</c:v>
                </c:pt>
                <c:pt idx="10">
                  <c:v>12</c:v>
                </c:pt>
                <c:pt idx="11">
                  <c:v>12</c:v>
                </c:pt>
                <c:pt idx="12">
                  <c:v>12</c:v>
                </c:pt>
                <c:pt idx="13">
                  <c:v>12</c:v>
                </c:pt>
                <c:pt idx="14">
                  <c:v>12</c:v>
                </c:pt>
                <c:pt idx="15">
                  <c:v>12</c:v>
                </c:pt>
                <c:pt idx="16">
                  <c:v>12</c:v>
                </c:pt>
                <c:pt idx="17">
                  <c:v>12</c:v>
                </c:pt>
                <c:pt idx="18">
                  <c:v>12</c:v>
                </c:pt>
                <c:pt idx="19">
                  <c:v>12</c:v>
                </c:pt>
                <c:pt idx="20">
                  <c:v>12</c:v>
                </c:pt>
                <c:pt idx="21">
                  <c:v>12</c:v>
                </c:pt>
                <c:pt idx="22">
                  <c:v>12</c:v>
                </c:pt>
                <c:pt idx="23">
                  <c:v>12</c:v>
                </c:pt>
                <c:pt idx="24">
                  <c:v>12</c:v>
                </c:pt>
                <c:pt idx="25">
                  <c:v>12</c:v>
                </c:pt>
                <c:pt idx="26">
                  <c:v>12</c:v>
                </c:pt>
                <c:pt idx="27">
                  <c:v>12</c:v>
                </c:pt>
                <c:pt idx="28">
                  <c:v>12</c:v>
                </c:pt>
                <c:pt idx="29">
                  <c:v>12</c:v>
                </c:pt>
                <c:pt idx="30">
                  <c:v>12</c:v>
                </c:pt>
                <c:pt idx="31">
                  <c:v>12</c:v>
                </c:pt>
                <c:pt idx="32">
                  <c:v>12</c:v>
                </c:pt>
                <c:pt idx="33">
                  <c:v>12</c:v>
                </c:pt>
                <c:pt idx="34">
                  <c:v>12</c:v>
                </c:pt>
                <c:pt idx="35">
                  <c:v>12</c:v>
                </c:pt>
                <c:pt idx="36">
                  <c:v>12</c:v>
                </c:pt>
                <c:pt idx="37">
                  <c:v>12</c:v>
                </c:pt>
                <c:pt idx="38">
                  <c:v>12</c:v>
                </c:pt>
                <c:pt idx="39">
                  <c:v>12</c:v>
                </c:pt>
                <c:pt idx="40">
                  <c:v>12</c:v>
                </c:pt>
                <c:pt idx="41">
                  <c:v>12</c:v>
                </c:pt>
                <c:pt idx="42">
                  <c:v>12</c:v>
                </c:pt>
                <c:pt idx="43">
                  <c:v>12</c:v>
                </c:pt>
                <c:pt idx="44">
                  <c:v>12</c:v>
                </c:pt>
                <c:pt idx="45">
                  <c:v>12</c:v>
                </c:pt>
                <c:pt idx="46">
                  <c:v>12</c:v>
                </c:pt>
                <c:pt idx="47">
                  <c:v>12</c:v>
                </c:pt>
                <c:pt idx="48">
                  <c:v>12</c:v>
                </c:pt>
                <c:pt idx="49">
                  <c:v>12</c:v>
                </c:pt>
                <c:pt idx="50">
                  <c:v>12</c:v>
                </c:pt>
                <c:pt idx="51">
                  <c:v>12</c:v>
                </c:pt>
                <c:pt idx="52">
                  <c:v>12</c:v>
                </c:pt>
                <c:pt idx="53">
                  <c:v>12</c:v>
                </c:pt>
                <c:pt idx="54">
                  <c:v>12</c:v>
                </c:pt>
                <c:pt idx="55">
                  <c:v>12</c:v>
                </c:pt>
                <c:pt idx="56">
                  <c:v>12</c:v>
                </c:pt>
                <c:pt idx="57">
                  <c:v>12</c:v>
                </c:pt>
                <c:pt idx="58">
                  <c:v>12</c:v>
                </c:pt>
                <c:pt idx="59">
                  <c:v>12</c:v>
                </c:pt>
                <c:pt idx="60">
                  <c:v>12</c:v>
                </c:pt>
                <c:pt idx="61">
                  <c:v>12</c:v>
                </c:pt>
                <c:pt idx="62">
                  <c:v>12</c:v>
                </c:pt>
                <c:pt idx="63">
                  <c:v>12</c:v>
                </c:pt>
                <c:pt idx="64">
                  <c:v>12</c:v>
                </c:pt>
                <c:pt idx="65">
                  <c:v>12</c:v>
                </c:pt>
                <c:pt idx="66">
                  <c:v>12</c:v>
                </c:pt>
                <c:pt idx="67">
                  <c:v>12</c:v>
                </c:pt>
                <c:pt idx="68">
                  <c:v>12</c:v>
                </c:pt>
                <c:pt idx="69">
                  <c:v>12</c:v>
                </c:pt>
                <c:pt idx="70">
                  <c:v>12</c:v>
                </c:pt>
                <c:pt idx="71">
                  <c:v>12</c:v>
                </c:pt>
                <c:pt idx="72">
                  <c:v>12</c:v>
                </c:pt>
                <c:pt idx="73">
                  <c:v>12</c:v>
                </c:pt>
                <c:pt idx="74">
                  <c:v>12</c:v>
                </c:pt>
                <c:pt idx="75">
                  <c:v>12</c:v>
                </c:pt>
                <c:pt idx="76">
                  <c:v>12</c:v>
                </c:pt>
                <c:pt idx="77">
                  <c:v>12</c:v>
                </c:pt>
                <c:pt idx="78">
                  <c:v>12</c:v>
                </c:pt>
                <c:pt idx="79">
                  <c:v>12</c:v>
                </c:pt>
                <c:pt idx="80">
                  <c:v>12</c:v>
                </c:pt>
                <c:pt idx="81">
                  <c:v>12</c:v>
                </c:pt>
                <c:pt idx="82">
                  <c:v>12</c:v>
                </c:pt>
              </c:numCache>
            </c:numRef>
          </c:val>
        </c:ser>
        <c:ser>
          <c:idx val="5"/>
          <c:order val="5"/>
          <c:spPr>
            <a:ln w="15875">
              <a:solidFill>
                <a:srgbClr val="C00000"/>
              </a:solidFill>
              <a:prstDash val="dash"/>
            </a:ln>
          </c:spPr>
          <c:marker>
            <c:symbol val="none"/>
          </c:marker>
          <c:val>
            <c:numRef>
              <c:f>Comparison!$AC$7:$AC$89</c:f>
              <c:numCache>
                <c:formatCode>General</c:formatCode>
                <c:ptCount val="83"/>
                <c:pt idx="0">
                  <c:v>14</c:v>
                </c:pt>
                <c:pt idx="1">
                  <c:v>14</c:v>
                </c:pt>
                <c:pt idx="2">
                  <c:v>14</c:v>
                </c:pt>
                <c:pt idx="3">
                  <c:v>14</c:v>
                </c:pt>
                <c:pt idx="4">
                  <c:v>14</c:v>
                </c:pt>
                <c:pt idx="5">
                  <c:v>14</c:v>
                </c:pt>
                <c:pt idx="6">
                  <c:v>14</c:v>
                </c:pt>
                <c:pt idx="7">
                  <c:v>14</c:v>
                </c:pt>
                <c:pt idx="8">
                  <c:v>14</c:v>
                </c:pt>
                <c:pt idx="9">
                  <c:v>14</c:v>
                </c:pt>
                <c:pt idx="10">
                  <c:v>14</c:v>
                </c:pt>
                <c:pt idx="11">
                  <c:v>14</c:v>
                </c:pt>
                <c:pt idx="12">
                  <c:v>14</c:v>
                </c:pt>
                <c:pt idx="13">
                  <c:v>14</c:v>
                </c:pt>
                <c:pt idx="14">
                  <c:v>14</c:v>
                </c:pt>
                <c:pt idx="15">
                  <c:v>14</c:v>
                </c:pt>
                <c:pt idx="16">
                  <c:v>14</c:v>
                </c:pt>
                <c:pt idx="17">
                  <c:v>14</c:v>
                </c:pt>
                <c:pt idx="18">
                  <c:v>14</c:v>
                </c:pt>
                <c:pt idx="19">
                  <c:v>14</c:v>
                </c:pt>
                <c:pt idx="20">
                  <c:v>14</c:v>
                </c:pt>
                <c:pt idx="21">
                  <c:v>14</c:v>
                </c:pt>
                <c:pt idx="22">
                  <c:v>14</c:v>
                </c:pt>
                <c:pt idx="23">
                  <c:v>14</c:v>
                </c:pt>
                <c:pt idx="24">
                  <c:v>14</c:v>
                </c:pt>
                <c:pt idx="25">
                  <c:v>14</c:v>
                </c:pt>
                <c:pt idx="26">
                  <c:v>14</c:v>
                </c:pt>
                <c:pt idx="27">
                  <c:v>14</c:v>
                </c:pt>
                <c:pt idx="28">
                  <c:v>14</c:v>
                </c:pt>
                <c:pt idx="29">
                  <c:v>14</c:v>
                </c:pt>
                <c:pt idx="30">
                  <c:v>14</c:v>
                </c:pt>
                <c:pt idx="31">
                  <c:v>14</c:v>
                </c:pt>
                <c:pt idx="32">
                  <c:v>14</c:v>
                </c:pt>
                <c:pt idx="33">
                  <c:v>14</c:v>
                </c:pt>
                <c:pt idx="34">
                  <c:v>14</c:v>
                </c:pt>
                <c:pt idx="35">
                  <c:v>14</c:v>
                </c:pt>
                <c:pt idx="36">
                  <c:v>14</c:v>
                </c:pt>
                <c:pt idx="37">
                  <c:v>14</c:v>
                </c:pt>
                <c:pt idx="38">
                  <c:v>14</c:v>
                </c:pt>
                <c:pt idx="39">
                  <c:v>14</c:v>
                </c:pt>
                <c:pt idx="40">
                  <c:v>14</c:v>
                </c:pt>
                <c:pt idx="41">
                  <c:v>14</c:v>
                </c:pt>
                <c:pt idx="42">
                  <c:v>14</c:v>
                </c:pt>
                <c:pt idx="43">
                  <c:v>14</c:v>
                </c:pt>
                <c:pt idx="44">
                  <c:v>14</c:v>
                </c:pt>
                <c:pt idx="45">
                  <c:v>14</c:v>
                </c:pt>
                <c:pt idx="46">
                  <c:v>14</c:v>
                </c:pt>
                <c:pt idx="47">
                  <c:v>14</c:v>
                </c:pt>
                <c:pt idx="48">
                  <c:v>14</c:v>
                </c:pt>
                <c:pt idx="49">
                  <c:v>14</c:v>
                </c:pt>
                <c:pt idx="50">
                  <c:v>14</c:v>
                </c:pt>
                <c:pt idx="51">
                  <c:v>14</c:v>
                </c:pt>
                <c:pt idx="52">
                  <c:v>14</c:v>
                </c:pt>
                <c:pt idx="53">
                  <c:v>14</c:v>
                </c:pt>
                <c:pt idx="54">
                  <c:v>14</c:v>
                </c:pt>
                <c:pt idx="55">
                  <c:v>14</c:v>
                </c:pt>
                <c:pt idx="56">
                  <c:v>14</c:v>
                </c:pt>
                <c:pt idx="57">
                  <c:v>14</c:v>
                </c:pt>
                <c:pt idx="58">
                  <c:v>14</c:v>
                </c:pt>
                <c:pt idx="59">
                  <c:v>14</c:v>
                </c:pt>
                <c:pt idx="60">
                  <c:v>14</c:v>
                </c:pt>
                <c:pt idx="61">
                  <c:v>14</c:v>
                </c:pt>
                <c:pt idx="62">
                  <c:v>14</c:v>
                </c:pt>
                <c:pt idx="63">
                  <c:v>14</c:v>
                </c:pt>
                <c:pt idx="64">
                  <c:v>14</c:v>
                </c:pt>
                <c:pt idx="65">
                  <c:v>14</c:v>
                </c:pt>
                <c:pt idx="66">
                  <c:v>14</c:v>
                </c:pt>
                <c:pt idx="67">
                  <c:v>14</c:v>
                </c:pt>
                <c:pt idx="68">
                  <c:v>14</c:v>
                </c:pt>
                <c:pt idx="69">
                  <c:v>14</c:v>
                </c:pt>
                <c:pt idx="70">
                  <c:v>14</c:v>
                </c:pt>
                <c:pt idx="71">
                  <c:v>14</c:v>
                </c:pt>
                <c:pt idx="72">
                  <c:v>14</c:v>
                </c:pt>
                <c:pt idx="73">
                  <c:v>14</c:v>
                </c:pt>
                <c:pt idx="74">
                  <c:v>14</c:v>
                </c:pt>
                <c:pt idx="75">
                  <c:v>14</c:v>
                </c:pt>
                <c:pt idx="76">
                  <c:v>14</c:v>
                </c:pt>
                <c:pt idx="77">
                  <c:v>14</c:v>
                </c:pt>
                <c:pt idx="78">
                  <c:v>14</c:v>
                </c:pt>
                <c:pt idx="79">
                  <c:v>14</c:v>
                </c:pt>
                <c:pt idx="80">
                  <c:v>14</c:v>
                </c:pt>
                <c:pt idx="81">
                  <c:v>14</c:v>
                </c:pt>
                <c:pt idx="82">
                  <c:v>14</c:v>
                </c:pt>
              </c:numCache>
            </c:numRef>
          </c:val>
        </c:ser>
        <c:ser>
          <c:idx val="6"/>
          <c:order val="6"/>
          <c:spPr>
            <a:ln w="15875">
              <a:solidFill>
                <a:srgbClr val="C00000"/>
              </a:solidFill>
              <a:prstDash val="dash"/>
            </a:ln>
          </c:spPr>
          <c:marker>
            <c:symbol val="none"/>
          </c:marker>
          <c:val>
            <c:numRef>
              <c:f>Comparison!$AD$7:$AD$89</c:f>
              <c:numCache>
                <c:formatCode>General</c:formatCode>
                <c:ptCount val="83"/>
                <c:pt idx="0">
                  <c:v>16</c:v>
                </c:pt>
                <c:pt idx="1">
                  <c:v>16</c:v>
                </c:pt>
                <c:pt idx="2">
                  <c:v>16</c:v>
                </c:pt>
                <c:pt idx="3">
                  <c:v>16</c:v>
                </c:pt>
                <c:pt idx="4">
                  <c:v>16</c:v>
                </c:pt>
                <c:pt idx="5">
                  <c:v>16</c:v>
                </c:pt>
                <c:pt idx="6">
                  <c:v>16</c:v>
                </c:pt>
                <c:pt idx="7">
                  <c:v>16</c:v>
                </c:pt>
                <c:pt idx="8">
                  <c:v>16</c:v>
                </c:pt>
                <c:pt idx="9">
                  <c:v>16</c:v>
                </c:pt>
                <c:pt idx="10">
                  <c:v>16</c:v>
                </c:pt>
                <c:pt idx="11">
                  <c:v>16</c:v>
                </c:pt>
                <c:pt idx="12">
                  <c:v>16</c:v>
                </c:pt>
                <c:pt idx="13">
                  <c:v>16</c:v>
                </c:pt>
                <c:pt idx="14">
                  <c:v>16</c:v>
                </c:pt>
                <c:pt idx="15">
                  <c:v>16</c:v>
                </c:pt>
                <c:pt idx="16">
                  <c:v>16</c:v>
                </c:pt>
                <c:pt idx="17">
                  <c:v>16</c:v>
                </c:pt>
                <c:pt idx="18">
                  <c:v>16</c:v>
                </c:pt>
                <c:pt idx="19">
                  <c:v>16</c:v>
                </c:pt>
                <c:pt idx="20">
                  <c:v>16</c:v>
                </c:pt>
                <c:pt idx="21">
                  <c:v>16</c:v>
                </c:pt>
                <c:pt idx="22">
                  <c:v>16</c:v>
                </c:pt>
                <c:pt idx="23">
                  <c:v>16</c:v>
                </c:pt>
                <c:pt idx="24">
                  <c:v>16</c:v>
                </c:pt>
                <c:pt idx="25">
                  <c:v>16</c:v>
                </c:pt>
                <c:pt idx="26">
                  <c:v>16</c:v>
                </c:pt>
                <c:pt idx="27">
                  <c:v>16</c:v>
                </c:pt>
                <c:pt idx="28">
                  <c:v>16</c:v>
                </c:pt>
                <c:pt idx="29">
                  <c:v>16</c:v>
                </c:pt>
                <c:pt idx="30">
                  <c:v>16</c:v>
                </c:pt>
                <c:pt idx="31">
                  <c:v>16</c:v>
                </c:pt>
                <c:pt idx="32">
                  <c:v>16</c:v>
                </c:pt>
                <c:pt idx="33">
                  <c:v>16</c:v>
                </c:pt>
                <c:pt idx="34">
                  <c:v>16</c:v>
                </c:pt>
                <c:pt idx="35">
                  <c:v>16</c:v>
                </c:pt>
                <c:pt idx="36">
                  <c:v>16</c:v>
                </c:pt>
                <c:pt idx="37">
                  <c:v>16</c:v>
                </c:pt>
                <c:pt idx="38">
                  <c:v>16</c:v>
                </c:pt>
                <c:pt idx="39">
                  <c:v>16</c:v>
                </c:pt>
                <c:pt idx="40">
                  <c:v>16</c:v>
                </c:pt>
                <c:pt idx="41">
                  <c:v>16</c:v>
                </c:pt>
                <c:pt idx="42">
                  <c:v>16</c:v>
                </c:pt>
                <c:pt idx="43">
                  <c:v>16</c:v>
                </c:pt>
                <c:pt idx="44">
                  <c:v>16</c:v>
                </c:pt>
                <c:pt idx="45">
                  <c:v>16</c:v>
                </c:pt>
                <c:pt idx="46">
                  <c:v>16</c:v>
                </c:pt>
                <c:pt idx="47">
                  <c:v>16</c:v>
                </c:pt>
                <c:pt idx="48">
                  <c:v>16</c:v>
                </c:pt>
                <c:pt idx="49">
                  <c:v>16</c:v>
                </c:pt>
                <c:pt idx="50">
                  <c:v>16</c:v>
                </c:pt>
                <c:pt idx="51">
                  <c:v>16</c:v>
                </c:pt>
                <c:pt idx="52">
                  <c:v>16</c:v>
                </c:pt>
                <c:pt idx="53">
                  <c:v>16</c:v>
                </c:pt>
                <c:pt idx="54">
                  <c:v>16</c:v>
                </c:pt>
                <c:pt idx="55">
                  <c:v>16</c:v>
                </c:pt>
                <c:pt idx="56">
                  <c:v>16</c:v>
                </c:pt>
                <c:pt idx="57">
                  <c:v>16</c:v>
                </c:pt>
                <c:pt idx="58">
                  <c:v>16</c:v>
                </c:pt>
                <c:pt idx="59">
                  <c:v>16</c:v>
                </c:pt>
                <c:pt idx="60">
                  <c:v>16</c:v>
                </c:pt>
                <c:pt idx="61">
                  <c:v>16</c:v>
                </c:pt>
                <c:pt idx="62">
                  <c:v>16</c:v>
                </c:pt>
                <c:pt idx="63">
                  <c:v>16</c:v>
                </c:pt>
                <c:pt idx="64">
                  <c:v>16</c:v>
                </c:pt>
                <c:pt idx="65">
                  <c:v>16</c:v>
                </c:pt>
                <c:pt idx="66">
                  <c:v>16</c:v>
                </c:pt>
                <c:pt idx="67">
                  <c:v>16</c:v>
                </c:pt>
                <c:pt idx="68">
                  <c:v>16</c:v>
                </c:pt>
                <c:pt idx="69">
                  <c:v>16</c:v>
                </c:pt>
                <c:pt idx="70">
                  <c:v>16</c:v>
                </c:pt>
                <c:pt idx="71">
                  <c:v>16</c:v>
                </c:pt>
                <c:pt idx="72">
                  <c:v>16</c:v>
                </c:pt>
                <c:pt idx="73">
                  <c:v>16</c:v>
                </c:pt>
                <c:pt idx="74">
                  <c:v>16</c:v>
                </c:pt>
                <c:pt idx="75">
                  <c:v>16</c:v>
                </c:pt>
                <c:pt idx="76">
                  <c:v>16</c:v>
                </c:pt>
                <c:pt idx="77">
                  <c:v>16</c:v>
                </c:pt>
                <c:pt idx="78">
                  <c:v>16</c:v>
                </c:pt>
                <c:pt idx="79">
                  <c:v>16</c:v>
                </c:pt>
                <c:pt idx="80">
                  <c:v>16</c:v>
                </c:pt>
                <c:pt idx="81">
                  <c:v>16</c:v>
                </c:pt>
                <c:pt idx="82">
                  <c:v>16</c:v>
                </c:pt>
              </c:numCache>
            </c:numRef>
          </c:val>
        </c:ser>
        <c:ser>
          <c:idx val="7"/>
          <c:order val="7"/>
          <c:spPr>
            <a:ln w="15875">
              <a:solidFill>
                <a:srgbClr val="C00000"/>
              </a:solidFill>
              <a:prstDash val="dash"/>
            </a:ln>
          </c:spPr>
          <c:marker>
            <c:symbol val="none"/>
          </c:marker>
          <c:val>
            <c:numRef>
              <c:f>Comparison!$AE$7:$AE$89</c:f>
              <c:numCache>
                <c:formatCode>General</c:formatCode>
                <c:ptCount val="83"/>
                <c:pt idx="0">
                  <c:v>18</c:v>
                </c:pt>
                <c:pt idx="1">
                  <c:v>18</c:v>
                </c:pt>
                <c:pt idx="2">
                  <c:v>18</c:v>
                </c:pt>
                <c:pt idx="3">
                  <c:v>18</c:v>
                </c:pt>
                <c:pt idx="4">
                  <c:v>18</c:v>
                </c:pt>
                <c:pt idx="5">
                  <c:v>18</c:v>
                </c:pt>
                <c:pt idx="6">
                  <c:v>18</c:v>
                </c:pt>
                <c:pt idx="7">
                  <c:v>18</c:v>
                </c:pt>
                <c:pt idx="8">
                  <c:v>18</c:v>
                </c:pt>
                <c:pt idx="9">
                  <c:v>18</c:v>
                </c:pt>
                <c:pt idx="10">
                  <c:v>18</c:v>
                </c:pt>
                <c:pt idx="11">
                  <c:v>18</c:v>
                </c:pt>
                <c:pt idx="12">
                  <c:v>18</c:v>
                </c:pt>
                <c:pt idx="13">
                  <c:v>18</c:v>
                </c:pt>
                <c:pt idx="14">
                  <c:v>18</c:v>
                </c:pt>
                <c:pt idx="15">
                  <c:v>18</c:v>
                </c:pt>
                <c:pt idx="16">
                  <c:v>18</c:v>
                </c:pt>
                <c:pt idx="17">
                  <c:v>18</c:v>
                </c:pt>
                <c:pt idx="18">
                  <c:v>18</c:v>
                </c:pt>
                <c:pt idx="19">
                  <c:v>18</c:v>
                </c:pt>
                <c:pt idx="20">
                  <c:v>18</c:v>
                </c:pt>
                <c:pt idx="21">
                  <c:v>18</c:v>
                </c:pt>
                <c:pt idx="22">
                  <c:v>18</c:v>
                </c:pt>
                <c:pt idx="23">
                  <c:v>18</c:v>
                </c:pt>
                <c:pt idx="24">
                  <c:v>18</c:v>
                </c:pt>
                <c:pt idx="25">
                  <c:v>18</c:v>
                </c:pt>
                <c:pt idx="26">
                  <c:v>18</c:v>
                </c:pt>
                <c:pt idx="27">
                  <c:v>18</c:v>
                </c:pt>
                <c:pt idx="28">
                  <c:v>18</c:v>
                </c:pt>
                <c:pt idx="29">
                  <c:v>18</c:v>
                </c:pt>
                <c:pt idx="30">
                  <c:v>18</c:v>
                </c:pt>
                <c:pt idx="31">
                  <c:v>18</c:v>
                </c:pt>
                <c:pt idx="32">
                  <c:v>18</c:v>
                </c:pt>
                <c:pt idx="33">
                  <c:v>18</c:v>
                </c:pt>
                <c:pt idx="34">
                  <c:v>18</c:v>
                </c:pt>
                <c:pt idx="35">
                  <c:v>18</c:v>
                </c:pt>
                <c:pt idx="36">
                  <c:v>18</c:v>
                </c:pt>
                <c:pt idx="37">
                  <c:v>18</c:v>
                </c:pt>
                <c:pt idx="38">
                  <c:v>18</c:v>
                </c:pt>
                <c:pt idx="39">
                  <c:v>18</c:v>
                </c:pt>
                <c:pt idx="40">
                  <c:v>18</c:v>
                </c:pt>
                <c:pt idx="41">
                  <c:v>18</c:v>
                </c:pt>
                <c:pt idx="42">
                  <c:v>18</c:v>
                </c:pt>
                <c:pt idx="43">
                  <c:v>18</c:v>
                </c:pt>
                <c:pt idx="44">
                  <c:v>18</c:v>
                </c:pt>
                <c:pt idx="45">
                  <c:v>18</c:v>
                </c:pt>
                <c:pt idx="46">
                  <c:v>18</c:v>
                </c:pt>
                <c:pt idx="47">
                  <c:v>18</c:v>
                </c:pt>
                <c:pt idx="48">
                  <c:v>18</c:v>
                </c:pt>
                <c:pt idx="49">
                  <c:v>18</c:v>
                </c:pt>
                <c:pt idx="50">
                  <c:v>18</c:v>
                </c:pt>
                <c:pt idx="51">
                  <c:v>18</c:v>
                </c:pt>
                <c:pt idx="52">
                  <c:v>18</c:v>
                </c:pt>
                <c:pt idx="53">
                  <c:v>18</c:v>
                </c:pt>
                <c:pt idx="54">
                  <c:v>18</c:v>
                </c:pt>
                <c:pt idx="55">
                  <c:v>18</c:v>
                </c:pt>
                <c:pt idx="56">
                  <c:v>18</c:v>
                </c:pt>
                <c:pt idx="57">
                  <c:v>18</c:v>
                </c:pt>
                <c:pt idx="58">
                  <c:v>18</c:v>
                </c:pt>
                <c:pt idx="59">
                  <c:v>18</c:v>
                </c:pt>
                <c:pt idx="60">
                  <c:v>18</c:v>
                </c:pt>
                <c:pt idx="61">
                  <c:v>18</c:v>
                </c:pt>
                <c:pt idx="62">
                  <c:v>18</c:v>
                </c:pt>
                <c:pt idx="63">
                  <c:v>18</c:v>
                </c:pt>
                <c:pt idx="64">
                  <c:v>18</c:v>
                </c:pt>
                <c:pt idx="65">
                  <c:v>18</c:v>
                </c:pt>
                <c:pt idx="66">
                  <c:v>18</c:v>
                </c:pt>
                <c:pt idx="67">
                  <c:v>18</c:v>
                </c:pt>
                <c:pt idx="68">
                  <c:v>18</c:v>
                </c:pt>
                <c:pt idx="69">
                  <c:v>18</c:v>
                </c:pt>
                <c:pt idx="70">
                  <c:v>18</c:v>
                </c:pt>
                <c:pt idx="71">
                  <c:v>18</c:v>
                </c:pt>
                <c:pt idx="72">
                  <c:v>18</c:v>
                </c:pt>
                <c:pt idx="73">
                  <c:v>18</c:v>
                </c:pt>
                <c:pt idx="74">
                  <c:v>18</c:v>
                </c:pt>
                <c:pt idx="75">
                  <c:v>18</c:v>
                </c:pt>
                <c:pt idx="76">
                  <c:v>18</c:v>
                </c:pt>
                <c:pt idx="77">
                  <c:v>18</c:v>
                </c:pt>
                <c:pt idx="78">
                  <c:v>18</c:v>
                </c:pt>
                <c:pt idx="79">
                  <c:v>18</c:v>
                </c:pt>
                <c:pt idx="80">
                  <c:v>18</c:v>
                </c:pt>
                <c:pt idx="81">
                  <c:v>18</c:v>
                </c:pt>
                <c:pt idx="82">
                  <c:v>18</c:v>
                </c:pt>
              </c:numCache>
            </c:numRef>
          </c:val>
        </c:ser>
        <c:marker val="1"/>
        <c:axId val="226094080"/>
        <c:axId val="244458240"/>
      </c:lineChart>
      <c:catAx>
        <c:axId val="226094080"/>
        <c:scaling>
          <c:orientation val="minMax"/>
        </c:scaling>
        <c:axPos val="b"/>
        <c:numFmt formatCode="General" sourceLinked="1"/>
        <c:maj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4458240"/>
        <c:crosses val="autoZero"/>
        <c:auto val="1"/>
        <c:lblAlgn val="ctr"/>
        <c:lblOffset val="100"/>
        <c:tickLblSkip val="3"/>
        <c:tickMarkSkip val="1"/>
      </c:catAx>
      <c:valAx>
        <c:axId val="244458240"/>
        <c:scaling>
          <c:orientation val="minMax"/>
          <c:max val="28"/>
        </c:scaling>
        <c:axPos val="l"/>
        <c:numFmt formatCode="0" sourceLinked="0"/>
        <c:maj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26094080"/>
        <c:crosses val="autoZero"/>
        <c:crossBetween val="between"/>
        <c:majorUnit val="2"/>
      </c:valAx>
      <c:spPr>
        <a:noFill/>
        <a:ln w="3175">
          <a:solidFill>
            <a:srgbClr val="000000"/>
          </a:solidFill>
          <a:prstDash val="solid"/>
        </a:ln>
      </c:spPr>
    </c:plotArea>
    <c:legend>
      <c:legendPos val="b"/>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ayout>
        <c:manualLayout>
          <c:xMode val="edge"/>
          <c:yMode val="edge"/>
          <c:x val="4.6361502347417864E-2"/>
          <c:y val="0.89728952344568791"/>
          <c:w val="0.92097026604069065"/>
          <c:h val="8.7308089184269744E-2"/>
        </c:manualLayout>
      </c:layout>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5.7192422748679132E-2"/>
          <c:y val="6.829268292682994E-2"/>
          <c:w val="0.91681186769852485"/>
          <c:h val="0.77317073170731709"/>
        </c:manualLayout>
      </c:layout>
      <c:lineChart>
        <c:grouping val="standard"/>
        <c:ser>
          <c:idx val="0"/>
          <c:order val="0"/>
          <c:tx>
            <c:strRef>
              <c:f>Comparison!$C$2</c:f>
              <c:strCache>
                <c:ptCount val="1"/>
                <c:pt idx="0">
                  <c:v>Доля лиц, имеющих ОПЖ 15 лет и меньше,%</c:v>
                </c:pt>
              </c:strCache>
            </c:strRef>
          </c:tx>
          <c:spPr>
            <a:ln w="12700">
              <a:noFill/>
            </a:ln>
          </c:spPr>
          <c:marker>
            <c:symbol val="triangle"/>
            <c:size val="6"/>
            <c:spPr>
              <a:solidFill>
                <a:srgbClr val="FFFF00"/>
              </a:solidFill>
              <a:ln>
                <a:solidFill>
                  <a:schemeClr val="bg2">
                    <a:lumMod val="25000"/>
                  </a:schemeClr>
                </a:solidFill>
                <a:prstDash val="solid"/>
              </a:ln>
            </c:spPr>
          </c:marker>
          <c:val>
            <c:numRef>
              <c:f>Comparison!$G$7:$G$89</c:f>
              <c:numCache>
                <c:formatCode>0.00</c:formatCode>
                <c:ptCount val="83"/>
                <c:pt idx="0">
                  <c:v>15.1689566748983</c:v>
                </c:pt>
                <c:pt idx="1">
                  <c:v>17.477809538539674</c:v>
                </c:pt>
                <c:pt idx="2">
                  <c:v>19.556296789015775</c:v>
                </c:pt>
                <c:pt idx="3">
                  <c:v>17.957208298681447</c:v>
                </c:pt>
                <c:pt idx="4">
                  <c:v>19.796292640780191</c:v>
                </c:pt>
                <c:pt idx="5">
                  <c:v>17.444899740277286</c:v>
                </c:pt>
                <c:pt idx="6">
                  <c:v>19.372102146680685</c:v>
                </c:pt>
                <c:pt idx="7">
                  <c:v>19.114598456630507</c:v>
                </c:pt>
                <c:pt idx="8">
                  <c:v>18.474147441818825</c:v>
                </c:pt>
                <c:pt idx="9">
                  <c:v>15.841063704479156</c:v>
                </c:pt>
                <c:pt idx="10">
                  <c:v>18.988339908398817</c:v>
                </c:pt>
                <c:pt idx="11">
                  <c:v>19.787697189629238</c:v>
                </c:pt>
                <c:pt idx="12">
                  <c:v>19.365277629198836</c:v>
                </c:pt>
                <c:pt idx="13">
                  <c:v>19.505016018082866</c:v>
                </c:pt>
                <c:pt idx="14">
                  <c:v>21.480123542288304</c:v>
                </c:pt>
                <c:pt idx="15">
                  <c:v>20.613836931832431</c:v>
                </c:pt>
                <c:pt idx="16">
                  <c:v>18.986346989019111</c:v>
                </c:pt>
                <c:pt idx="17">
                  <c:v>9.5619384532957117</c:v>
                </c:pt>
                <c:pt idx="18">
                  <c:v>17.594995311316335</c:v>
                </c:pt>
                <c:pt idx="19">
                  <c:v>14.352466756371882</c:v>
                </c:pt>
                <c:pt idx="20">
                  <c:v>15.305425589488253</c:v>
                </c:pt>
                <c:pt idx="21">
                  <c:v>10.283853533327882</c:v>
                </c:pt>
                <c:pt idx="22">
                  <c:v>18.587665270360528</c:v>
                </c:pt>
                <c:pt idx="23">
                  <c:v>14.169809316137634</c:v>
                </c:pt>
                <c:pt idx="24">
                  <c:v>15.768054962085801</c:v>
                </c:pt>
                <c:pt idx="25">
                  <c:v>12.84780850035934</c:v>
                </c:pt>
                <c:pt idx="26">
                  <c:v>22.055475560203085</c:v>
                </c:pt>
                <c:pt idx="27">
                  <c:v>23.452074802570849</c:v>
                </c:pt>
                <c:pt idx="28">
                  <c:v>12.702871080471949</c:v>
                </c:pt>
                <c:pt idx="29">
                  <c:v>14.938580746947927</c:v>
                </c:pt>
                <c:pt idx="30">
                  <c:v>11.396657495628506</c:v>
                </c:pt>
                <c:pt idx="31">
                  <c:v>14.48752982156655</c:v>
                </c:pt>
                <c:pt idx="32">
                  <c:v>13.174753578948659</c:v>
                </c:pt>
                <c:pt idx="33">
                  <c:v>15.294793324600068</c:v>
                </c:pt>
                <c:pt idx="34">
                  <c:v>15.516582279886734</c:v>
                </c:pt>
                <c:pt idx="38">
                  <c:v>10.207672794143363</c:v>
                </c:pt>
                <c:pt idx="39">
                  <c:v>11.568139820072442</c:v>
                </c:pt>
                <c:pt idx="41">
                  <c:v>13.654456560277502</c:v>
                </c:pt>
                <c:pt idx="42">
                  <c:v>13.046048198837568</c:v>
                </c:pt>
                <c:pt idx="43">
                  <c:v>16.182638227891726</c:v>
                </c:pt>
                <c:pt idx="44">
                  <c:v>16.888738203376413</c:v>
                </c:pt>
                <c:pt idx="45">
                  <c:v>13.468822144065321</c:v>
                </c:pt>
                <c:pt idx="46">
                  <c:v>15.051492231207877</c:v>
                </c:pt>
                <c:pt idx="47">
                  <c:v>14.690977583176331</c:v>
                </c:pt>
                <c:pt idx="48">
                  <c:v>16.430602929830556</c:v>
                </c:pt>
                <c:pt idx="49">
                  <c:v>19.122807078202133</c:v>
                </c:pt>
                <c:pt idx="50">
                  <c:v>18.539541410715287</c:v>
                </c:pt>
                <c:pt idx="51">
                  <c:v>15.237625226078968</c:v>
                </c:pt>
                <c:pt idx="52">
                  <c:v>18.181897415408141</c:v>
                </c:pt>
                <c:pt idx="53">
                  <c:v>16.172197015574959</c:v>
                </c:pt>
                <c:pt idx="54">
                  <c:v>17.290870085681874</c:v>
                </c:pt>
                <c:pt idx="55">
                  <c:v>17.059024543853415</c:v>
                </c:pt>
                <c:pt idx="56">
                  <c:v>17.252867725303236</c:v>
                </c:pt>
                <c:pt idx="57">
                  <c:v>15.58257764900377</c:v>
                </c:pt>
                <c:pt idx="58">
                  <c:v>8.5572348871279349</c:v>
                </c:pt>
                <c:pt idx="59">
                  <c:v>5.8123575439333797</c:v>
                </c:pt>
                <c:pt idx="60">
                  <c:v>3.4333232099050002</c:v>
                </c:pt>
                <c:pt idx="61">
                  <c:v>15.674475686857548</c:v>
                </c:pt>
                <c:pt idx="62">
                  <c:v>12.499844328261037</c:v>
                </c:pt>
                <c:pt idx="63">
                  <c:v>12.685609039194476</c:v>
                </c:pt>
                <c:pt idx="64">
                  <c:v>10.062534700313076</c:v>
                </c:pt>
                <c:pt idx="65">
                  <c:v>14.857939946391484</c:v>
                </c:pt>
                <c:pt idx="66">
                  <c:v>16.120350652783287</c:v>
                </c:pt>
                <c:pt idx="67">
                  <c:v>14.305288360302185</c:v>
                </c:pt>
                <c:pt idx="68">
                  <c:v>13.947967660772738</c:v>
                </c:pt>
                <c:pt idx="69">
                  <c:v>15.3433996678691</c:v>
                </c:pt>
                <c:pt idx="70">
                  <c:v>16.806044753823674</c:v>
                </c:pt>
                <c:pt idx="71">
                  <c:v>14.429188922817815</c:v>
                </c:pt>
                <c:pt idx="72">
                  <c:v>14.614526459959334</c:v>
                </c:pt>
                <c:pt idx="73">
                  <c:v>13.511864486249181</c:v>
                </c:pt>
                <c:pt idx="74">
                  <c:v>9.1172955494062204</c:v>
                </c:pt>
                <c:pt idx="75">
                  <c:v>15.611013832043593</c:v>
                </c:pt>
                <c:pt idx="76">
                  <c:v>15.547815607466649</c:v>
                </c:pt>
                <c:pt idx="77">
                  <c:v>16.385370132664789</c:v>
                </c:pt>
                <c:pt idx="78">
                  <c:v>18.409734526799909</c:v>
                </c:pt>
                <c:pt idx="79">
                  <c:v>18.15418407519196</c:v>
                </c:pt>
                <c:pt idx="80">
                  <c:v>19.220383500614773</c:v>
                </c:pt>
                <c:pt idx="81">
                  <c:v>18.69793458791839</c:v>
                </c:pt>
                <c:pt idx="82">
                  <c:v>17.027097742314343</c:v>
                </c:pt>
              </c:numCache>
            </c:numRef>
          </c:val>
          <c:smooth val="1"/>
        </c:ser>
        <c:ser>
          <c:idx val="1"/>
          <c:order val="1"/>
          <c:tx>
            <c:strRef>
              <c:f>Comparison!$J$2</c:f>
              <c:strCache>
                <c:ptCount val="1"/>
                <c:pt idx="0">
                  <c:v>Доля 60+, %</c:v>
                </c:pt>
              </c:strCache>
            </c:strRef>
          </c:tx>
          <c:spPr>
            <a:ln w="28575">
              <a:noFill/>
            </a:ln>
          </c:spPr>
          <c:marker>
            <c:symbol val="diamond"/>
            <c:size val="6"/>
            <c:spPr>
              <a:solidFill>
                <a:schemeClr val="accent4"/>
              </a:solidFill>
              <a:ln>
                <a:solidFill>
                  <a:srgbClr val="660066"/>
                </a:solidFill>
              </a:ln>
            </c:spPr>
          </c:marker>
          <c:val>
            <c:numRef>
              <c:f>Comparison!$N$7:$N$89</c:f>
              <c:numCache>
                <c:formatCode>0.00</c:formatCode>
                <c:ptCount val="83"/>
                <c:pt idx="0">
                  <c:v>15.339599043694539</c:v>
                </c:pt>
                <c:pt idx="1">
                  <c:v>14.40190196633794</c:v>
                </c:pt>
                <c:pt idx="2">
                  <c:v>15.079651952422656</c:v>
                </c:pt>
                <c:pt idx="3">
                  <c:v>16.429676584492107</c:v>
                </c:pt>
                <c:pt idx="4">
                  <c:v>14.815939022950706</c:v>
                </c:pt>
                <c:pt idx="5">
                  <c:v>14.975496484559487</c:v>
                </c:pt>
                <c:pt idx="6">
                  <c:v>14.397953109635568</c:v>
                </c:pt>
                <c:pt idx="7">
                  <c:v>15.654695428985676</c:v>
                </c:pt>
                <c:pt idx="8">
                  <c:v>15.091397367516768</c:v>
                </c:pt>
                <c:pt idx="9">
                  <c:v>14.315351618513356</c:v>
                </c:pt>
                <c:pt idx="10">
                  <c:v>15.533204406047766</c:v>
                </c:pt>
                <c:pt idx="11">
                  <c:v>16.556463114222737</c:v>
                </c:pt>
                <c:pt idx="12">
                  <c:v>14.418635770598929</c:v>
                </c:pt>
                <c:pt idx="13">
                  <c:v>16.341490222724026</c:v>
                </c:pt>
                <c:pt idx="14">
                  <c:v>15.617806824246674</c:v>
                </c:pt>
                <c:pt idx="15">
                  <c:v>16.404462447858204</c:v>
                </c:pt>
                <c:pt idx="16">
                  <c:v>15.402079692106724</c:v>
                </c:pt>
                <c:pt idx="17">
                  <c:v>15.650008362242939</c:v>
                </c:pt>
                <c:pt idx="18">
                  <c:v>12.7148856615527</c:v>
                </c:pt>
                <c:pt idx="19">
                  <c:v>9.4090001174950064</c:v>
                </c:pt>
                <c:pt idx="20">
                  <c:v>12.267731291561464</c:v>
                </c:pt>
                <c:pt idx="21">
                  <c:v>7.4632693903451237</c:v>
                </c:pt>
                <c:pt idx="22">
                  <c:v>13.190739225807434</c:v>
                </c:pt>
                <c:pt idx="23">
                  <c:v>12.725763251714714</c:v>
                </c:pt>
                <c:pt idx="24">
                  <c:v>14.4808188374734</c:v>
                </c:pt>
                <c:pt idx="25">
                  <c:v>8.9398650785285145</c:v>
                </c:pt>
                <c:pt idx="26">
                  <c:v>15.174992006689786</c:v>
                </c:pt>
                <c:pt idx="27">
                  <c:v>15.591261972342098</c:v>
                </c:pt>
                <c:pt idx="28">
                  <c:v>15.617215322326498</c:v>
                </c:pt>
                <c:pt idx="29">
                  <c:v>15.256914290185074</c:v>
                </c:pt>
                <c:pt idx="30">
                  <c:v>9.744856203425849</c:v>
                </c:pt>
                <c:pt idx="31">
                  <c:v>15.633248540333348</c:v>
                </c:pt>
                <c:pt idx="32">
                  <c:v>12.767868274633518</c:v>
                </c:pt>
                <c:pt idx="33">
                  <c:v>15.144413190297998</c:v>
                </c:pt>
                <c:pt idx="34">
                  <c:v>15.564225141315813</c:v>
                </c:pt>
                <c:pt idx="38">
                  <c:v>11.954397394136809</c:v>
                </c:pt>
                <c:pt idx="39">
                  <c:v>13.529459746050735</c:v>
                </c:pt>
                <c:pt idx="41">
                  <c:v>13.685225775463488</c:v>
                </c:pt>
                <c:pt idx="42">
                  <c:v>12.480746075141331</c:v>
                </c:pt>
                <c:pt idx="43">
                  <c:v>11.928169153245721</c:v>
                </c:pt>
                <c:pt idx="44">
                  <c:v>13.955737196445902</c:v>
                </c:pt>
                <c:pt idx="45">
                  <c:v>13.233145146853465</c:v>
                </c:pt>
                <c:pt idx="46">
                  <c:v>11.588045435239914</c:v>
                </c:pt>
                <c:pt idx="47">
                  <c:v>12.812069585133806</c:v>
                </c:pt>
                <c:pt idx="48">
                  <c:v>12.655738845966491</c:v>
                </c:pt>
                <c:pt idx="49">
                  <c:v>14.413231563725832</c:v>
                </c:pt>
                <c:pt idx="50">
                  <c:v>14.621216931040118</c:v>
                </c:pt>
                <c:pt idx="51">
                  <c:v>12.991542187981254</c:v>
                </c:pt>
                <c:pt idx="52">
                  <c:v>15.899663637240632</c:v>
                </c:pt>
                <c:pt idx="53">
                  <c:v>14.68163796050902</c:v>
                </c:pt>
                <c:pt idx="54">
                  <c:v>15.374692144152496</c:v>
                </c:pt>
                <c:pt idx="55">
                  <c:v>14.906101105775798</c:v>
                </c:pt>
                <c:pt idx="56">
                  <c:v>14.859208888037546</c:v>
                </c:pt>
                <c:pt idx="57">
                  <c:v>13.513454419721004</c:v>
                </c:pt>
                <c:pt idx="58">
                  <c:v>7.5319668232247334</c:v>
                </c:pt>
                <c:pt idx="59">
                  <c:v>5.6608674109533323</c:v>
                </c:pt>
                <c:pt idx="60">
                  <c:v>4.0375163005316459</c:v>
                </c:pt>
                <c:pt idx="61">
                  <c:v>13.792068932985316</c:v>
                </c:pt>
                <c:pt idx="62">
                  <c:v>8.6813119066211222</c:v>
                </c:pt>
                <c:pt idx="63">
                  <c:v>9.8299776576670208</c:v>
                </c:pt>
                <c:pt idx="64">
                  <c:v>6.1932655088548634</c:v>
                </c:pt>
                <c:pt idx="65">
                  <c:v>11.586793599351836</c:v>
                </c:pt>
                <c:pt idx="66">
                  <c:v>14.12064569422332</c:v>
                </c:pt>
                <c:pt idx="67">
                  <c:v>9.9949550965806164</c:v>
                </c:pt>
                <c:pt idx="68">
                  <c:v>11.750304882215987</c:v>
                </c:pt>
                <c:pt idx="69">
                  <c:v>11.385602381060474</c:v>
                </c:pt>
                <c:pt idx="70">
                  <c:v>12.943653174498513</c:v>
                </c:pt>
                <c:pt idx="71">
                  <c:v>13.520613851365272</c:v>
                </c:pt>
                <c:pt idx="72">
                  <c:v>12.668956888923489</c:v>
                </c:pt>
                <c:pt idx="73">
                  <c:v>12.087402815183761</c:v>
                </c:pt>
                <c:pt idx="74">
                  <c:v>7.3618078048298869</c:v>
                </c:pt>
                <c:pt idx="75">
                  <c:v>10.068724431942764</c:v>
                </c:pt>
                <c:pt idx="76">
                  <c:v>13.097115018194588</c:v>
                </c:pt>
                <c:pt idx="77">
                  <c:v>12.242654704257149</c:v>
                </c:pt>
                <c:pt idx="78">
                  <c:v>11.707911677692097</c:v>
                </c:pt>
                <c:pt idx="79">
                  <c:v>9.2021729170757229</c:v>
                </c:pt>
                <c:pt idx="80">
                  <c:v>10.95816058552635</c:v>
                </c:pt>
                <c:pt idx="81">
                  <c:v>11.358447488584474</c:v>
                </c:pt>
                <c:pt idx="82">
                  <c:v>5.7903467888458824</c:v>
                </c:pt>
              </c:numCache>
            </c:numRef>
          </c:val>
        </c:ser>
        <c:ser>
          <c:idx val="2"/>
          <c:order val="2"/>
          <c:spPr>
            <a:ln w="15875">
              <a:solidFill>
                <a:srgbClr val="FF0000"/>
              </a:solidFill>
              <a:prstDash val="dash"/>
            </a:ln>
          </c:spPr>
          <c:marker>
            <c:symbol val="none"/>
          </c:marker>
          <c:val>
            <c:numRef>
              <c:f>Comparison!$Z$7:$Z$89</c:f>
              <c:numCache>
                <c:formatCode>General</c:formatCode>
                <c:ptCount val="83"/>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pt idx="16">
                  <c:v>8</c:v>
                </c:pt>
                <c:pt idx="17">
                  <c:v>8</c:v>
                </c:pt>
                <c:pt idx="18">
                  <c:v>8</c:v>
                </c:pt>
                <c:pt idx="19">
                  <c:v>8</c:v>
                </c:pt>
                <c:pt idx="20">
                  <c:v>8</c:v>
                </c:pt>
                <c:pt idx="21">
                  <c:v>8</c:v>
                </c:pt>
                <c:pt idx="22">
                  <c:v>8</c:v>
                </c:pt>
                <c:pt idx="23">
                  <c:v>8</c:v>
                </c:pt>
                <c:pt idx="24">
                  <c:v>8</c:v>
                </c:pt>
                <c:pt idx="25">
                  <c:v>8</c:v>
                </c:pt>
                <c:pt idx="26">
                  <c:v>8</c:v>
                </c:pt>
                <c:pt idx="27">
                  <c:v>8</c:v>
                </c:pt>
                <c:pt idx="28">
                  <c:v>8</c:v>
                </c:pt>
                <c:pt idx="29">
                  <c:v>8</c:v>
                </c:pt>
                <c:pt idx="30">
                  <c:v>8</c:v>
                </c:pt>
                <c:pt idx="31">
                  <c:v>8</c:v>
                </c:pt>
                <c:pt idx="32">
                  <c:v>8</c:v>
                </c:pt>
                <c:pt idx="33">
                  <c:v>8</c:v>
                </c:pt>
                <c:pt idx="34">
                  <c:v>8</c:v>
                </c:pt>
                <c:pt idx="35">
                  <c:v>8</c:v>
                </c:pt>
                <c:pt idx="36">
                  <c:v>8</c:v>
                </c:pt>
                <c:pt idx="37">
                  <c:v>8</c:v>
                </c:pt>
                <c:pt idx="38">
                  <c:v>8</c:v>
                </c:pt>
                <c:pt idx="39">
                  <c:v>8</c:v>
                </c:pt>
                <c:pt idx="40">
                  <c:v>8</c:v>
                </c:pt>
                <c:pt idx="41">
                  <c:v>8</c:v>
                </c:pt>
                <c:pt idx="42">
                  <c:v>8</c:v>
                </c:pt>
                <c:pt idx="43">
                  <c:v>8</c:v>
                </c:pt>
                <c:pt idx="44">
                  <c:v>8</c:v>
                </c:pt>
                <c:pt idx="45">
                  <c:v>8</c:v>
                </c:pt>
                <c:pt idx="46">
                  <c:v>8</c:v>
                </c:pt>
                <c:pt idx="47">
                  <c:v>8</c:v>
                </c:pt>
                <c:pt idx="48">
                  <c:v>8</c:v>
                </c:pt>
                <c:pt idx="49">
                  <c:v>8</c:v>
                </c:pt>
                <c:pt idx="50">
                  <c:v>8</c:v>
                </c:pt>
                <c:pt idx="51">
                  <c:v>8</c:v>
                </c:pt>
                <c:pt idx="52">
                  <c:v>8</c:v>
                </c:pt>
                <c:pt idx="53">
                  <c:v>8</c:v>
                </c:pt>
                <c:pt idx="54">
                  <c:v>8</c:v>
                </c:pt>
                <c:pt idx="55">
                  <c:v>8</c:v>
                </c:pt>
                <c:pt idx="56">
                  <c:v>8</c:v>
                </c:pt>
                <c:pt idx="57">
                  <c:v>8</c:v>
                </c:pt>
                <c:pt idx="58">
                  <c:v>8</c:v>
                </c:pt>
                <c:pt idx="59">
                  <c:v>8</c:v>
                </c:pt>
                <c:pt idx="60">
                  <c:v>8</c:v>
                </c:pt>
                <c:pt idx="61">
                  <c:v>8</c:v>
                </c:pt>
                <c:pt idx="62">
                  <c:v>8</c:v>
                </c:pt>
                <c:pt idx="63">
                  <c:v>8</c:v>
                </c:pt>
                <c:pt idx="64">
                  <c:v>8</c:v>
                </c:pt>
                <c:pt idx="65">
                  <c:v>8</c:v>
                </c:pt>
                <c:pt idx="66">
                  <c:v>8</c:v>
                </c:pt>
                <c:pt idx="67">
                  <c:v>8</c:v>
                </c:pt>
                <c:pt idx="68">
                  <c:v>8</c:v>
                </c:pt>
                <c:pt idx="69">
                  <c:v>8</c:v>
                </c:pt>
                <c:pt idx="70">
                  <c:v>8</c:v>
                </c:pt>
                <c:pt idx="71">
                  <c:v>8</c:v>
                </c:pt>
                <c:pt idx="72">
                  <c:v>8</c:v>
                </c:pt>
                <c:pt idx="73">
                  <c:v>8</c:v>
                </c:pt>
                <c:pt idx="74">
                  <c:v>8</c:v>
                </c:pt>
                <c:pt idx="75">
                  <c:v>8</c:v>
                </c:pt>
                <c:pt idx="76">
                  <c:v>8</c:v>
                </c:pt>
                <c:pt idx="77">
                  <c:v>8</c:v>
                </c:pt>
                <c:pt idx="78">
                  <c:v>8</c:v>
                </c:pt>
                <c:pt idx="79">
                  <c:v>8</c:v>
                </c:pt>
                <c:pt idx="80">
                  <c:v>8</c:v>
                </c:pt>
                <c:pt idx="81">
                  <c:v>8</c:v>
                </c:pt>
                <c:pt idx="82">
                  <c:v>8</c:v>
                </c:pt>
              </c:numCache>
            </c:numRef>
          </c:val>
        </c:ser>
        <c:ser>
          <c:idx val="3"/>
          <c:order val="3"/>
          <c:spPr>
            <a:ln w="15875">
              <a:solidFill>
                <a:srgbClr val="FF0000"/>
              </a:solidFill>
              <a:prstDash val="dash"/>
            </a:ln>
          </c:spPr>
          <c:marker>
            <c:symbol val="none"/>
          </c:marker>
          <c:val>
            <c:numRef>
              <c:f>Comparison!$AA$7:$AA$89</c:f>
              <c:numCache>
                <c:formatCode>General</c:formatCode>
                <c:ptCount val="83"/>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numCache>
            </c:numRef>
          </c:val>
        </c:ser>
        <c:ser>
          <c:idx val="4"/>
          <c:order val="4"/>
          <c:spPr>
            <a:ln w="15875">
              <a:solidFill>
                <a:srgbClr val="C00000"/>
              </a:solidFill>
              <a:prstDash val="dash"/>
            </a:ln>
          </c:spPr>
          <c:marker>
            <c:symbol val="none"/>
          </c:marker>
          <c:val>
            <c:numRef>
              <c:f>Comparison!$AB$7:$AB$89</c:f>
              <c:numCache>
                <c:formatCode>General</c:formatCode>
                <c:ptCount val="83"/>
                <c:pt idx="0">
                  <c:v>12</c:v>
                </c:pt>
                <c:pt idx="1">
                  <c:v>12</c:v>
                </c:pt>
                <c:pt idx="2">
                  <c:v>12</c:v>
                </c:pt>
                <c:pt idx="3">
                  <c:v>12</c:v>
                </c:pt>
                <c:pt idx="4">
                  <c:v>12</c:v>
                </c:pt>
                <c:pt idx="5">
                  <c:v>12</c:v>
                </c:pt>
                <c:pt idx="6">
                  <c:v>12</c:v>
                </c:pt>
                <c:pt idx="7">
                  <c:v>12</c:v>
                </c:pt>
                <c:pt idx="8">
                  <c:v>12</c:v>
                </c:pt>
                <c:pt idx="9">
                  <c:v>12</c:v>
                </c:pt>
                <c:pt idx="10">
                  <c:v>12</c:v>
                </c:pt>
                <c:pt idx="11">
                  <c:v>12</c:v>
                </c:pt>
                <c:pt idx="12">
                  <c:v>12</c:v>
                </c:pt>
                <c:pt idx="13">
                  <c:v>12</c:v>
                </c:pt>
                <c:pt idx="14">
                  <c:v>12</c:v>
                </c:pt>
                <c:pt idx="15">
                  <c:v>12</c:v>
                </c:pt>
                <c:pt idx="16">
                  <c:v>12</c:v>
                </c:pt>
                <c:pt idx="17">
                  <c:v>12</c:v>
                </c:pt>
                <c:pt idx="18">
                  <c:v>12</c:v>
                </c:pt>
                <c:pt idx="19">
                  <c:v>12</c:v>
                </c:pt>
                <c:pt idx="20">
                  <c:v>12</c:v>
                </c:pt>
                <c:pt idx="21">
                  <c:v>12</c:v>
                </c:pt>
                <c:pt idx="22">
                  <c:v>12</c:v>
                </c:pt>
                <c:pt idx="23">
                  <c:v>12</c:v>
                </c:pt>
                <c:pt idx="24">
                  <c:v>12</c:v>
                </c:pt>
                <c:pt idx="25">
                  <c:v>12</c:v>
                </c:pt>
                <c:pt idx="26">
                  <c:v>12</c:v>
                </c:pt>
                <c:pt idx="27">
                  <c:v>12</c:v>
                </c:pt>
                <c:pt idx="28">
                  <c:v>12</c:v>
                </c:pt>
                <c:pt idx="29">
                  <c:v>12</c:v>
                </c:pt>
                <c:pt idx="30">
                  <c:v>12</c:v>
                </c:pt>
                <c:pt idx="31">
                  <c:v>12</c:v>
                </c:pt>
                <c:pt idx="32">
                  <c:v>12</c:v>
                </c:pt>
                <c:pt idx="33">
                  <c:v>12</c:v>
                </c:pt>
                <c:pt idx="34">
                  <c:v>12</c:v>
                </c:pt>
                <c:pt idx="35">
                  <c:v>12</c:v>
                </c:pt>
                <c:pt idx="36">
                  <c:v>12</c:v>
                </c:pt>
                <c:pt idx="37">
                  <c:v>12</c:v>
                </c:pt>
                <c:pt idx="38">
                  <c:v>12</c:v>
                </c:pt>
                <c:pt idx="39">
                  <c:v>12</c:v>
                </c:pt>
                <c:pt idx="40">
                  <c:v>12</c:v>
                </c:pt>
                <c:pt idx="41">
                  <c:v>12</c:v>
                </c:pt>
                <c:pt idx="42">
                  <c:v>12</c:v>
                </c:pt>
                <c:pt idx="43">
                  <c:v>12</c:v>
                </c:pt>
                <c:pt idx="44">
                  <c:v>12</c:v>
                </c:pt>
                <c:pt idx="45">
                  <c:v>12</c:v>
                </c:pt>
                <c:pt idx="46">
                  <c:v>12</c:v>
                </c:pt>
                <c:pt idx="47">
                  <c:v>12</c:v>
                </c:pt>
                <c:pt idx="48">
                  <c:v>12</c:v>
                </c:pt>
                <c:pt idx="49">
                  <c:v>12</c:v>
                </c:pt>
                <c:pt idx="50">
                  <c:v>12</c:v>
                </c:pt>
                <c:pt idx="51">
                  <c:v>12</c:v>
                </c:pt>
                <c:pt idx="52">
                  <c:v>12</c:v>
                </c:pt>
                <c:pt idx="53">
                  <c:v>12</c:v>
                </c:pt>
                <c:pt idx="54">
                  <c:v>12</c:v>
                </c:pt>
                <c:pt idx="55">
                  <c:v>12</c:v>
                </c:pt>
                <c:pt idx="56">
                  <c:v>12</c:v>
                </c:pt>
                <c:pt idx="57">
                  <c:v>12</c:v>
                </c:pt>
                <c:pt idx="58">
                  <c:v>12</c:v>
                </c:pt>
                <c:pt idx="59">
                  <c:v>12</c:v>
                </c:pt>
                <c:pt idx="60">
                  <c:v>12</c:v>
                </c:pt>
                <c:pt idx="61">
                  <c:v>12</c:v>
                </c:pt>
                <c:pt idx="62">
                  <c:v>12</c:v>
                </c:pt>
                <c:pt idx="63">
                  <c:v>12</c:v>
                </c:pt>
                <c:pt idx="64">
                  <c:v>12</c:v>
                </c:pt>
                <c:pt idx="65">
                  <c:v>12</c:v>
                </c:pt>
                <c:pt idx="66">
                  <c:v>12</c:v>
                </c:pt>
                <c:pt idx="67">
                  <c:v>12</c:v>
                </c:pt>
                <c:pt idx="68">
                  <c:v>12</c:v>
                </c:pt>
                <c:pt idx="69">
                  <c:v>12</c:v>
                </c:pt>
                <c:pt idx="70">
                  <c:v>12</c:v>
                </c:pt>
                <c:pt idx="71">
                  <c:v>12</c:v>
                </c:pt>
                <c:pt idx="72">
                  <c:v>12</c:v>
                </c:pt>
                <c:pt idx="73">
                  <c:v>12</c:v>
                </c:pt>
                <c:pt idx="74">
                  <c:v>12</c:v>
                </c:pt>
                <c:pt idx="75">
                  <c:v>12</c:v>
                </c:pt>
                <c:pt idx="76">
                  <c:v>12</c:v>
                </c:pt>
                <c:pt idx="77">
                  <c:v>12</c:v>
                </c:pt>
                <c:pt idx="78">
                  <c:v>12</c:v>
                </c:pt>
                <c:pt idx="79">
                  <c:v>12</c:v>
                </c:pt>
                <c:pt idx="80">
                  <c:v>12</c:v>
                </c:pt>
                <c:pt idx="81">
                  <c:v>12</c:v>
                </c:pt>
                <c:pt idx="82">
                  <c:v>12</c:v>
                </c:pt>
              </c:numCache>
            </c:numRef>
          </c:val>
        </c:ser>
        <c:ser>
          <c:idx val="5"/>
          <c:order val="5"/>
          <c:spPr>
            <a:ln w="15875">
              <a:solidFill>
                <a:srgbClr val="C00000"/>
              </a:solidFill>
              <a:prstDash val="dash"/>
            </a:ln>
          </c:spPr>
          <c:marker>
            <c:symbol val="none"/>
          </c:marker>
          <c:val>
            <c:numRef>
              <c:f>Comparison!$AC$7:$AC$89</c:f>
              <c:numCache>
                <c:formatCode>General</c:formatCode>
                <c:ptCount val="83"/>
                <c:pt idx="0">
                  <c:v>14</c:v>
                </c:pt>
                <c:pt idx="1">
                  <c:v>14</c:v>
                </c:pt>
                <c:pt idx="2">
                  <c:v>14</c:v>
                </c:pt>
                <c:pt idx="3">
                  <c:v>14</c:v>
                </c:pt>
                <c:pt idx="4">
                  <c:v>14</c:v>
                </c:pt>
                <c:pt idx="5">
                  <c:v>14</c:v>
                </c:pt>
                <c:pt idx="6">
                  <c:v>14</c:v>
                </c:pt>
                <c:pt idx="7">
                  <c:v>14</c:v>
                </c:pt>
                <c:pt idx="8">
                  <c:v>14</c:v>
                </c:pt>
                <c:pt idx="9">
                  <c:v>14</c:v>
                </c:pt>
                <c:pt idx="10">
                  <c:v>14</c:v>
                </c:pt>
                <c:pt idx="11">
                  <c:v>14</c:v>
                </c:pt>
                <c:pt idx="12">
                  <c:v>14</c:v>
                </c:pt>
                <c:pt idx="13">
                  <c:v>14</c:v>
                </c:pt>
                <c:pt idx="14">
                  <c:v>14</c:v>
                </c:pt>
                <c:pt idx="15">
                  <c:v>14</c:v>
                </c:pt>
                <c:pt idx="16">
                  <c:v>14</c:v>
                </c:pt>
                <c:pt idx="17">
                  <c:v>14</c:v>
                </c:pt>
                <c:pt idx="18">
                  <c:v>14</c:v>
                </c:pt>
                <c:pt idx="19">
                  <c:v>14</c:v>
                </c:pt>
                <c:pt idx="20">
                  <c:v>14</c:v>
                </c:pt>
                <c:pt idx="21">
                  <c:v>14</c:v>
                </c:pt>
                <c:pt idx="22">
                  <c:v>14</c:v>
                </c:pt>
                <c:pt idx="23">
                  <c:v>14</c:v>
                </c:pt>
                <c:pt idx="24">
                  <c:v>14</c:v>
                </c:pt>
                <c:pt idx="25">
                  <c:v>14</c:v>
                </c:pt>
                <c:pt idx="26">
                  <c:v>14</c:v>
                </c:pt>
                <c:pt idx="27">
                  <c:v>14</c:v>
                </c:pt>
                <c:pt idx="28">
                  <c:v>14</c:v>
                </c:pt>
                <c:pt idx="29">
                  <c:v>14</c:v>
                </c:pt>
                <c:pt idx="30">
                  <c:v>14</c:v>
                </c:pt>
                <c:pt idx="31">
                  <c:v>14</c:v>
                </c:pt>
                <c:pt idx="32">
                  <c:v>14</c:v>
                </c:pt>
                <c:pt idx="33">
                  <c:v>14</c:v>
                </c:pt>
                <c:pt idx="34">
                  <c:v>14</c:v>
                </c:pt>
                <c:pt idx="35">
                  <c:v>14</c:v>
                </c:pt>
                <c:pt idx="36">
                  <c:v>14</c:v>
                </c:pt>
                <c:pt idx="37">
                  <c:v>14</c:v>
                </c:pt>
                <c:pt idx="38">
                  <c:v>14</c:v>
                </c:pt>
                <c:pt idx="39">
                  <c:v>14</c:v>
                </c:pt>
                <c:pt idx="40">
                  <c:v>14</c:v>
                </c:pt>
                <c:pt idx="41">
                  <c:v>14</c:v>
                </c:pt>
                <c:pt idx="42">
                  <c:v>14</c:v>
                </c:pt>
                <c:pt idx="43">
                  <c:v>14</c:v>
                </c:pt>
                <c:pt idx="44">
                  <c:v>14</c:v>
                </c:pt>
                <c:pt idx="45">
                  <c:v>14</c:v>
                </c:pt>
                <c:pt idx="46">
                  <c:v>14</c:v>
                </c:pt>
                <c:pt idx="47">
                  <c:v>14</c:v>
                </c:pt>
                <c:pt idx="48">
                  <c:v>14</c:v>
                </c:pt>
                <c:pt idx="49">
                  <c:v>14</c:v>
                </c:pt>
                <c:pt idx="50">
                  <c:v>14</c:v>
                </c:pt>
                <c:pt idx="51">
                  <c:v>14</c:v>
                </c:pt>
                <c:pt idx="52">
                  <c:v>14</c:v>
                </c:pt>
                <c:pt idx="53">
                  <c:v>14</c:v>
                </c:pt>
                <c:pt idx="54">
                  <c:v>14</c:v>
                </c:pt>
                <c:pt idx="55">
                  <c:v>14</c:v>
                </c:pt>
                <c:pt idx="56">
                  <c:v>14</c:v>
                </c:pt>
                <c:pt idx="57">
                  <c:v>14</c:v>
                </c:pt>
                <c:pt idx="58">
                  <c:v>14</c:v>
                </c:pt>
                <c:pt idx="59">
                  <c:v>14</c:v>
                </c:pt>
                <c:pt idx="60">
                  <c:v>14</c:v>
                </c:pt>
                <c:pt idx="61">
                  <c:v>14</c:v>
                </c:pt>
                <c:pt idx="62">
                  <c:v>14</c:v>
                </c:pt>
                <c:pt idx="63">
                  <c:v>14</c:v>
                </c:pt>
                <c:pt idx="64">
                  <c:v>14</c:v>
                </c:pt>
                <c:pt idx="65">
                  <c:v>14</c:v>
                </c:pt>
                <c:pt idx="66">
                  <c:v>14</c:v>
                </c:pt>
                <c:pt idx="67">
                  <c:v>14</c:v>
                </c:pt>
                <c:pt idx="68">
                  <c:v>14</c:v>
                </c:pt>
                <c:pt idx="69">
                  <c:v>14</c:v>
                </c:pt>
                <c:pt idx="70">
                  <c:v>14</c:v>
                </c:pt>
                <c:pt idx="71">
                  <c:v>14</c:v>
                </c:pt>
                <c:pt idx="72">
                  <c:v>14</c:v>
                </c:pt>
                <c:pt idx="73">
                  <c:v>14</c:v>
                </c:pt>
                <c:pt idx="74">
                  <c:v>14</c:v>
                </c:pt>
                <c:pt idx="75">
                  <c:v>14</c:v>
                </c:pt>
                <c:pt idx="76">
                  <c:v>14</c:v>
                </c:pt>
                <c:pt idx="77">
                  <c:v>14</c:v>
                </c:pt>
                <c:pt idx="78">
                  <c:v>14</c:v>
                </c:pt>
                <c:pt idx="79">
                  <c:v>14</c:v>
                </c:pt>
                <c:pt idx="80">
                  <c:v>14</c:v>
                </c:pt>
                <c:pt idx="81">
                  <c:v>14</c:v>
                </c:pt>
                <c:pt idx="82">
                  <c:v>14</c:v>
                </c:pt>
              </c:numCache>
            </c:numRef>
          </c:val>
        </c:ser>
        <c:ser>
          <c:idx val="6"/>
          <c:order val="6"/>
          <c:spPr>
            <a:ln w="15875">
              <a:solidFill>
                <a:srgbClr val="C00000"/>
              </a:solidFill>
              <a:prstDash val="dash"/>
            </a:ln>
          </c:spPr>
          <c:marker>
            <c:symbol val="none"/>
          </c:marker>
          <c:val>
            <c:numRef>
              <c:f>Comparison!$AD$7:$AD$89</c:f>
              <c:numCache>
                <c:formatCode>General</c:formatCode>
                <c:ptCount val="83"/>
                <c:pt idx="0">
                  <c:v>16</c:v>
                </c:pt>
                <c:pt idx="1">
                  <c:v>16</c:v>
                </c:pt>
                <c:pt idx="2">
                  <c:v>16</c:v>
                </c:pt>
                <c:pt idx="3">
                  <c:v>16</c:v>
                </c:pt>
                <c:pt idx="4">
                  <c:v>16</c:v>
                </c:pt>
                <c:pt idx="5">
                  <c:v>16</c:v>
                </c:pt>
                <c:pt idx="6">
                  <c:v>16</c:v>
                </c:pt>
                <c:pt idx="7">
                  <c:v>16</c:v>
                </c:pt>
                <c:pt idx="8">
                  <c:v>16</c:v>
                </c:pt>
                <c:pt idx="9">
                  <c:v>16</c:v>
                </c:pt>
                <c:pt idx="10">
                  <c:v>16</c:v>
                </c:pt>
                <c:pt idx="11">
                  <c:v>16</c:v>
                </c:pt>
                <c:pt idx="12">
                  <c:v>16</c:v>
                </c:pt>
                <c:pt idx="13">
                  <c:v>16</c:v>
                </c:pt>
                <c:pt idx="14">
                  <c:v>16</c:v>
                </c:pt>
                <c:pt idx="15">
                  <c:v>16</c:v>
                </c:pt>
                <c:pt idx="16">
                  <c:v>16</c:v>
                </c:pt>
                <c:pt idx="17">
                  <c:v>16</c:v>
                </c:pt>
                <c:pt idx="18">
                  <c:v>16</c:v>
                </c:pt>
                <c:pt idx="19">
                  <c:v>16</c:v>
                </c:pt>
                <c:pt idx="20">
                  <c:v>16</c:v>
                </c:pt>
                <c:pt idx="21">
                  <c:v>16</c:v>
                </c:pt>
                <c:pt idx="22">
                  <c:v>16</c:v>
                </c:pt>
                <c:pt idx="23">
                  <c:v>16</c:v>
                </c:pt>
                <c:pt idx="24">
                  <c:v>16</c:v>
                </c:pt>
                <c:pt idx="25">
                  <c:v>16</c:v>
                </c:pt>
                <c:pt idx="26">
                  <c:v>16</c:v>
                </c:pt>
                <c:pt idx="27">
                  <c:v>16</c:v>
                </c:pt>
                <c:pt idx="28">
                  <c:v>16</c:v>
                </c:pt>
                <c:pt idx="29">
                  <c:v>16</c:v>
                </c:pt>
                <c:pt idx="30">
                  <c:v>16</c:v>
                </c:pt>
                <c:pt idx="31">
                  <c:v>16</c:v>
                </c:pt>
                <c:pt idx="32">
                  <c:v>16</c:v>
                </c:pt>
                <c:pt idx="33">
                  <c:v>16</c:v>
                </c:pt>
                <c:pt idx="34">
                  <c:v>16</c:v>
                </c:pt>
                <c:pt idx="35">
                  <c:v>16</c:v>
                </c:pt>
                <c:pt idx="36">
                  <c:v>16</c:v>
                </c:pt>
                <c:pt idx="37">
                  <c:v>16</c:v>
                </c:pt>
                <c:pt idx="38">
                  <c:v>16</c:v>
                </c:pt>
                <c:pt idx="39">
                  <c:v>16</c:v>
                </c:pt>
                <c:pt idx="40">
                  <c:v>16</c:v>
                </c:pt>
                <c:pt idx="41">
                  <c:v>16</c:v>
                </c:pt>
                <c:pt idx="42">
                  <c:v>16</c:v>
                </c:pt>
                <c:pt idx="43">
                  <c:v>16</c:v>
                </c:pt>
                <c:pt idx="44">
                  <c:v>16</c:v>
                </c:pt>
                <c:pt idx="45">
                  <c:v>16</c:v>
                </c:pt>
                <c:pt idx="46">
                  <c:v>16</c:v>
                </c:pt>
                <c:pt idx="47">
                  <c:v>16</c:v>
                </c:pt>
                <c:pt idx="48">
                  <c:v>16</c:v>
                </c:pt>
                <c:pt idx="49">
                  <c:v>16</c:v>
                </c:pt>
                <c:pt idx="50">
                  <c:v>16</c:v>
                </c:pt>
                <c:pt idx="51">
                  <c:v>16</c:v>
                </c:pt>
                <c:pt idx="52">
                  <c:v>16</c:v>
                </c:pt>
                <c:pt idx="53">
                  <c:v>16</c:v>
                </c:pt>
                <c:pt idx="54">
                  <c:v>16</c:v>
                </c:pt>
                <c:pt idx="55">
                  <c:v>16</c:v>
                </c:pt>
                <c:pt idx="56">
                  <c:v>16</c:v>
                </c:pt>
                <c:pt idx="57">
                  <c:v>16</c:v>
                </c:pt>
                <c:pt idx="58">
                  <c:v>16</c:v>
                </c:pt>
                <c:pt idx="59">
                  <c:v>16</c:v>
                </c:pt>
                <c:pt idx="60">
                  <c:v>16</c:v>
                </c:pt>
                <c:pt idx="61">
                  <c:v>16</c:v>
                </c:pt>
                <c:pt idx="62">
                  <c:v>16</c:v>
                </c:pt>
                <c:pt idx="63">
                  <c:v>16</c:v>
                </c:pt>
                <c:pt idx="64">
                  <c:v>16</c:v>
                </c:pt>
                <c:pt idx="65">
                  <c:v>16</c:v>
                </c:pt>
                <c:pt idx="66">
                  <c:v>16</c:v>
                </c:pt>
                <c:pt idx="67">
                  <c:v>16</c:v>
                </c:pt>
                <c:pt idx="68">
                  <c:v>16</c:v>
                </c:pt>
                <c:pt idx="69">
                  <c:v>16</c:v>
                </c:pt>
                <c:pt idx="70">
                  <c:v>16</c:v>
                </c:pt>
                <c:pt idx="71">
                  <c:v>16</c:v>
                </c:pt>
                <c:pt idx="72">
                  <c:v>16</c:v>
                </c:pt>
                <c:pt idx="73">
                  <c:v>16</c:v>
                </c:pt>
                <c:pt idx="74">
                  <c:v>16</c:v>
                </c:pt>
                <c:pt idx="75">
                  <c:v>16</c:v>
                </c:pt>
                <c:pt idx="76">
                  <c:v>16</c:v>
                </c:pt>
                <c:pt idx="77">
                  <c:v>16</c:v>
                </c:pt>
                <c:pt idx="78">
                  <c:v>16</c:v>
                </c:pt>
                <c:pt idx="79">
                  <c:v>16</c:v>
                </c:pt>
                <c:pt idx="80">
                  <c:v>16</c:v>
                </c:pt>
                <c:pt idx="81">
                  <c:v>16</c:v>
                </c:pt>
                <c:pt idx="82">
                  <c:v>16</c:v>
                </c:pt>
              </c:numCache>
            </c:numRef>
          </c:val>
        </c:ser>
        <c:ser>
          <c:idx val="7"/>
          <c:order val="7"/>
          <c:spPr>
            <a:ln w="15875">
              <a:solidFill>
                <a:srgbClr val="C00000"/>
              </a:solidFill>
              <a:prstDash val="dash"/>
            </a:ln>
          </c:spPr>
          <c:marker>
            <c:symbol val="none"/>
          </c:marker>
          <c:val>
            <c:numRef>
              <c:f>Comparison!$AE$7:$AE$89</c:f>
              <c:numCache>
                <c:formatCode>General</c:formatCode>
                <c:ptCount val="83"/>
                <c:pt idx="0">
                  <c:v>18</c:v>
                </c:pt>
                <c:pt idx="1">
                  <c:v>18</c:v>
                </c:pt>
                <c:pt idx="2">
                  <c:v>18</c:v>
                </c:pt>
                <c:pt idx="3">
                  <c:v>18</c:v>
                </c:pt>
                <c:pt idx="4">
                  <c:v>18</c:v>
                </c:pt>
                <c:pt idx="5">
                  <c:v>18</c:v>
                </c:pt>
                <c:pt idx="6">
                  <c:v>18</c:v>
                </c:pt>
                <c:pt idx="7">
                  <c:v>18</c:v>
                </c:pt>
                <c:pt idx="8">
                  <c:v>18</c:v>
                </c:pt>
                <c:pt idx="9">
                  <c:v>18</c:v>
                </c:pt>
                <c:pt idx="10">
                  <c:v>18</c:v>
                </c:pt>
                <c:pt idx="11">
                  <c:v>18</c:v>
                </c:pt>
                <c:pt idx="12">
                  <c:v>18</c:v>
                </c:pt>
                <c:pt idx="13">
                  <c:v>18</c:v>
                </c:pt>
                <c:pt idx="14">
                  <c:v>18</c:v>
                </c:pt>
                <c:pt idx="15">
                  <c:v>18</c:v>
                </c:pt>
                <c:pt idx="16">
                  <c:v>18</c:v>
                </c:pt>
                <c:pt idx="17">
                  <c:v>18</c:v>
                </c:pt>
                <c:pt idx="18">
                  <c:v>18</c:v>
                </c:pt>
                <c:pt idx="19">
                  <c:v>18</c:v>
                </c:pt>
                <c:pt idx="20">
                  <c:v>18</c:v>
                </c:pt>
                <c:pt idx="21">
                  <c:v>18</c:v>
                </c:pt>
                <c:pt idx="22">
                  <c:v>18</c:v>
                </c:pt>
                <c:pt idx="23">
                  <c:v>18</c:v>
                </c:pt>
                <c:pt idx="24">
                  <c:v>18</c:v>
                </c:pt>
                <c:pt idx="25">
                  <c:v>18</c:v>
                </c:pt>
                <c:pt idx="26">
                  <c:v>18</c:v>
                </c:pt>
                <c:pt idx="27">
                  <c:v>18</c:v>
                </c:pt>
                <c:pt idx="28">
                  <c:v>18</c:v>
                </c:pt>
                <c:pt idx="29">
                  <c:v>18</c:v>
                </c:pt>
                <c:pt idx="30">
                  <c:v>18</c:v>
                </c:pt>
                <c:pt idx="31">
                  <c:v>18</c:v>
                </c:pt>
                <c:pt idx="32">
                  <c:v>18</c:v>
                </c:pt>
                <c:pt idx="33">
                  <c:v>18</c:v>
                </c:pt>
                <c:pt idx="34">
                  <c:v>18</c:v>
                </c:pt>
                <c:pt idx="35">
                  <c:v>18</c:v>
                </c:pt>
                <c:pt idx="36">
                  <c:v>18</c:v>
                </c:pt>
                <c:pt idx="37">
                  <c:v>18</c:v>
                </c:pt>
                <c:pt idx="38">
                  <c:v>18</c:v>
                </c:pt>
                <c:pt idx="39">
                  <c:v>18</c:v>
                </c:pt>
                <c:pt idx="40">
                  <c:v>18</c:v>
                </c:pt>
                <c:pt idx="41">
                  <c:v>18</c:v>
                </c:pt>
                <c:pt idx="42">
                  <c:v>18</c:v>
                </c:pt>
                <c:pt idx="43">
                  <c:v>18</c:v>
                </c:pt>
                <c:pt idx="44">
                  <c:v>18</c:v>
                </c:pt>
                <c:pt idx="45">
                  <c:v>18</c:v>
                </c:pt>
                <c:pt idx="46">
                  <c:v>18</c:v>
                </c:pt>
                <c:pt idx="47">
                  <c:v>18</c:v>
                </c:pt>
                <c:pt idx="48">
                  <c:v>18</c:v>
                </c:pt>
                <c:pt idx="49">
                  <c:v>18</c:v>
                </c:pt>
                <c:pt idx="50">
                  <c:v>18</c:v>
                </c:pt>
                <c:pt idx="51">
                  <c:v>18</c:v>
                </c:pt>
                <c:pt idx="52">
                  <c:v>18</c:v>
                </c:pt>
                <c:pt idx="53">
                  <c:v>18</c:v>
                </c:pt>
                <c:pt idx="54">
                  <c:v>18</c:v>
                </c:pt>
                <c:pt idx="55">
                  <c:v>18</c:v>
                </c:pt>
                <c:pt idx="56">
                  <c:v>18</c:v>
                </c:pt>
                <c:pt idx="57">
                  <c:v>18</c:v>
                </c:pt>
                <c:pt idx="58">
                  <c:v>18</c:v>
                </c:pt>
                <c:pt idx="59">
                  <c:v>18</c:v>
                </c:pt>
                <c:pt idx="60">
                  <c:v>18</c:v>
                </c:pt>
                <c:pt idx="61">
                  <c:v>18</c:v>
                </c:pt>
                <c:pt idx="62">
                  <c:v>18</c:v>
                </c:pt>
                <c:pt idx="63">
                  <c:v>18</c:v>
                </c:pt>
                <c:pt idx="64">
                  <c:v>18</c:v>
                </c:pt>
                <c:pt idx="65">
                  <c:v>18</c:v>
                </c:pt>
                <c:pt idx="66">
                  <c:v>18</c:v>
                </c:pt>
                <c:pt idx="67">
                  <c:v>18</c:v>
                </c:pt>
                <c:pt idx="68">
                  <c:v>18</c:v>
                </c:pt>
                <c:pt idx="69">
                  <c:v>18</c:v>
                </c:pt>
                <c:pt idx="70">
                  <c:v>18</c:v>
                </c:pt>
                <c:pt idx="71">
                  <c:v>18</c:v>
                </c:pt>
                <c:pt idx="72">
                  <c:v>18</c:v>
                </c:pt>
                <c:pt idx="73">
                  <c:v>18</c:v>
                </c:pt>
                <c:pt idx="74">
                  <c:v>18</c:v>
                </c:pt>
                <c:pt idx="75">
                  <c:v>18</c:v>
                </c:pt>
                <c:pt idx="76">
                  <c:v>18</c:v>
                </c:pt>
                <c:pt idx="77">
                  <c:v>18</c:v>
                </c:pt>
                <c:pt idx="78">
                  <c:v>18</c:v>
                </c:pt>
                <c:pt idx="79">
                  <c:v>18</c:v>
                </c:pt>
                <c:pt idx="80">
                  <c:v>18</c:v>
                </c:pt>
                <c:pt idx="81">
                  <c:v>18</c:v>
                </c:pt>
                <c:pt idx="82">
                  <c:v>18</c:v>
                </c:pt>
              </c:numCache>
            </c:numRef>
          </c:val>
        </c:ser>
        <c:marker val="1"/>
        <c:axId val="252046336"/>
        <c:axId val="252879616"/>
      </c:lineChart>
      <c:catAx>
        <c:axId val="252046336"/>
        <c:scaling>
          <c:orientation val="minMax"/>
        </c:scaling>
        <c:axPos val="b"/>
        <c:numFmt formatCode="General" sourceLinked="1"/>
        <c:maj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52879616"/>
        <c:crosses val="autoZero"/>
        <c:auto val="1"/>
        <c:lblAlgn val="ctr"/>
        <c:lblOffset val="100"/>
        <c:tickLblSkip val="3"/>
        <c:tickMarkSkip val="1"/>
      </c:catAx>
      <c:valAx>
        <c:axId val="252879616"/>
        <c:scaling>
          <c:orientation val="minMax"/>
        </c:scaling>
        <c:axPos val="l"/>
        <c:numFmt formatCode="0" sourceLinked="0"/>
        <c:maj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52046336"/>
        <c:crosses val="autoZero"/>
        <c:crossBetween val="between"/>
        <c:majorUnit val="2"/>
      </c:valAx>
      <c:spPr>
        <a:noFill/>
        <a:ln w="3175">
          <a:solidFill>
            <a:srgbClr val="000000"/>
          </a:solidFill>
          <a:prstDash val="solid"/>
        </a:ln>
      </c:spPr>
    </c:plotArea>
    <c:legend>
      <c:legendPos val="b"/>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ayout>
        <c:manualLayout>
          <c:xMode val="edge"/>
          <c:yMode val="edge"/>
          <c:x val="4.6361502347417864E-2"/>
          <c:y val="0.89728952344568791"/>
          <c:w val="0.92097026604069065"/>
          <c:h val="8.7308089184269744E-2"/>
        </c:manualLayout>
      </c:layout>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5.7192422748679132E-2"/>
          <c:y val="6.829268292682994E-2"/>
          <c:w val="0.91681186769852485"/>
          <c:h val="0.77317073170731709"/>
        </c:manualLayout>
      </c:layout>
      <c:lineChart>
        <c:grouping val="standard"/>
        <c:ser>
          <c:idx val="0"/>
          <c:order val="0"/>
          <c:tx>
            <c:strRef>
              <c:f>Comparison!$C$3</c:f>
              <c:strCache>
                <c:ptCount val="1"/>
                <c:pt idx="0">
                  <c:v>Доля лиц, имеющих ОПЖ 15 лет и меньше, 2002</c:v>
                </c:pt>
              </c:strCache>
            </c:strRef>
          </c:tx>
          <c:spPr>
            <a:ln w="12700">
              <a:noFill/>
            </a:ln>
          </c:spPr>
          <c:marker>
            <c:symbol val="triangle"/>
            <c:size val="6"/>
            <c:spPr>
              <a:solidFill>
                <a:srgbClr val="00B050"/>
              </a:solidFill>
              <a:ln>
                <a:solidFill>
                  <a:srgbClr val="003300"/>
                </a:solidFill>
                <a:prstDash val="solid"/>
              </a:ln>
            </c:spPr>
          </c:marker>
          <c:val>
            <c:numRef>
              <c:f>Comparison!$E$7:$E$89</c:f>
              <c:numCache>
                <c:formatCode>0.00</c:formatCode>
                <c:ptCount val="83"/>
                <c:pt idx="0">
                  <c:v>18.326272111001632</c:v>
                </c:pt>
                <c:pt idx="1">
                  <c:v>20.823144405277883</c:v>
                </c:pt>
                <c:pt idx="2">
                  <c:v>21.25778346660983</c:v>
                </c:pt>
                <c:pt idx="3">
                  <c:v>20.727767299149889</c:v>
                </c:pt>
                <c:pt idx="4">
                  <c:v>13.144496588627829</c:v>
                </c:pt>
                <c:pt idx="5">
                  <c:v>20.267987673560686</c:v>
                </c:pt>
                <c:pt idx="6">
                  <c:v>22.489440296122989</c:v>
                </c:pt>
                <c:pt idx="7">
                  <c:v>21.037437309533789</c:v>
                </c:pt>
                <c:pt idx="8">
                  <c:v>19.255142481643489</c:v>
                </c:pt>
                <c:pt idx="9">
                  <c:v>19.142326023103589</c:v>
                </c:pt>
                <c:pt idx="10">
                  <c:v>20.317697637179592</c:v>
                </c:pt>
                <c:pt idx="11">
                  <c:v>21.580069910725928</c:v>
                </c:pt>
                <c:pt idx="12">
                  <c:v>21.145799654725597</c:v>
                </c:pt>
                <c:pt idx="13">
                  <c:v>21.26388709348835</c:v>
                </c:pt>
                <c:pt idx="14">
                  <c:v>24.436645856250465</c:v>
                </c:pt>
                <c:pt idx="15">
                  <c:v>23.29106422190986</c:v>
                </c:pt>
                <c:pt idx="16">
                  <c:v>20.67700306815513</c:v>
                </c:pt>
                <c:pt idx="17">
                  <c:v>15.695180931560976</c:v>
                </c:pt>
                <c:pt idx="18">
                  <c:v>18.181575639610344</c:v>
                </c:pt>
                <c:pt idx="19">
                  <c:v>13.508539419303098</c:v>
                </c:pt>
                <c:pt idx="20">
                  <c:v>16.602020989231029</c:v>
                </c:pt>
                <c:pt idx="21">
                  <c:v>11.990568774096868</c:v>
                </c:pt>
                <c:pt idx="22">
                  <c:v>19.334005739389031</c:v>
                </c:pt>
                <c:pt idx="23">
                  <c:v>17.603907535281543</c:v>
                </c:pt>
                <c:pt idx="24">
                  <c:v>20.220551982376129</c:v>
                </c:pt>
                <c:pt idx="25">
                  <c:v>12.410577998630542</c:v>
                </c:pt>
                <c:pt idx="26">
                  <c:v>22.989531370563014</c:v>
                </c:pt>
                <c:pt idx="27">
                  <c:v>24.393086960473862</c:v>
                </c:pt>
                <c:pt idx="28">
                  <c:v>17.979541379237549</c:v>
                </c:pt>
                <c:pt idx="29">
                  <c:v>17.209157636630902</c:v>
                </c:pt>
                <c:pt idx="30">
                  <c:v>11.836464279099191</c:v>
                </c:pt>
                <c:pt idx="31">
                  <c:v>16.986724357042867</c:v>
                </c:pt>
                <c:pt idx="32">
                  <c:v>15.537420357092612</c:v>
                </c:pt>
                <c:pt idx="33">
                  <c:v>16.838978693672331</c:v>
                </c:pt>
                <c:pt idx="34">
                  <c:v>17.652960795898359</c:v>
                </c:pt>
                <c:pt idx="38">
                  <c:v>12.881812492816763</c:v>
                </c:pt>
                <c:pt idx="39">
                  <c:v>14.244054521316215</c:v>
                </c:pt>
                <c:pt idx="41">
                  <c:v>15.845238929407072</c:v>
                </c:pt>
                <c:pt idx="42">
                  <c:v>15.332096965949438</c:v>
                </c:pt>
                <c:pt idx="43">
                  <c:v>17.470359388688596</c:v>
                </c:pt>
                <c:pt idx="44">
                  <c:v>18.747963191728591</c:v>
                </c:pt>
                <c:pt idx="45">
                  <c:v>14.905848939026095</c:v>
                </c:pt>
                <c:pt idx="46">
                  <c:v>16.125620955664822</c:v>
                </c:pt>
                <c:pt idx="47">
                  <c:v>16.738079012050871</c:v>
                </c:pt>
                <c:pt idx="48">
                  <c:v>17.813685117153394</c:v>
                </c:pt>
                <c:pt idx="49">
                  <c:v>20.276609123051728</c:v>
                </c:pt>
                <c:pt idx="50">
                  <c:v>20.832461389600631</c:v>
                </c:pt>
                <c:pt idx="51">
                  <c:v>15.835054169139779</c:v>
                </c:pt>
                <c:pt idx="52">
                  <c:v>18.807757685252721</c:v>
                </c:pt>
                <c:pt idx="53">
                  <c:v>16.893154832479702</c:v>
                </c:pt>
                <c:pt idx="54">
                  <c:v>17.065343673711954</c:v>
                </c:pt>
                <c:pt idx="55">
                  <c:v>17.472666247929759</c:v>
                </c:pt>
                <c:pt idx="56">
                  <c:v>18.316963619144552</c:v>
                </c:pt>
                <c:pt idx="57">
                  <c:v>17.419050189725329</c:v>
                </c:pt>
                <c:pt idx="58">
                  <c:v>8.3270361873506715</c:v>
                </c:pt>
                <c:pt idx="59">
                  <c:v>4.9132709760017885</c:v>
                </c:pt>
                <c:pt idx="60">
                  <c:v>2.9040562537928341</c:v>
                </c:pt>
                <c:pt idx="61">
                  <c:v>16.958141854537747</c:v>
                </c:pt>
                <c:pt idx="62">
                  <c:v>13.47189930607505</c:v>
                </c:pt>
                <c:pt idx="63">
                  <c:v>12.681424896702756</c:v>
                </c:pt>
                <c:pt idx="64">
                  <c:v>8.240985552970848</c:v>
                </c:pt>
                <c:pt idx="65">
                  <c:v>15.170405053606085</c:v>
                </c:pt>
                <c:pt idx="66">
                  <c:v>16.515321957112768</c:v>
                </c:pt>
                <c:pt idx="67">
                  <c:v>13.754456908622352</c:v>
                </c:pt>
                <c:pt idx="68">
                  <c:v>13.801955360359013</c:v>
                </c:pt>
                <c:pt idx="69">
                  <c:v>14.319419012714826</c:v>
                </c:pt>
                <c:pt idx="70">
                  <c:v>17.155635046248893</c:v>
                </c:pt>
                <c:pt idx="71">
                  <c:v>16.21018563904979</c:v>
                </c:pt>
                <c:pt idx="72">
                  <c:v>15.525702162158161</c:v>
                </c:pt>
                <c:pt idx="73">
                  <c:v>13.990579280614925</c:v>
                </c:pt>
                <c:pt idx="74">
                  <c:v>7.7388743216593889</c:v>
                </c:pt>
                <c:pt idx="75">
                  <c:v>9.7973272400484319</c:v>
                </c:pt>
                <c:pt idx="76">
                  <c:v>13.971539310720884</c:v>
                </c:pt>
                <c:pt idx="77">
                  <c:v>13.758882542453499</c:v>
                </c:pt>
                <c:pt idx="78">
                  <c:v>14.239020780588998</c:v>
                </c:pt>
                <c:pt idx="79">
                  <c:v>10.184580594713971</c:v>
                </c:pt>
                <c:pt idx="80">
                  <c:v>13.563913997646956</c:v>
                </c:pt>
                <c:pt idx="81">
                  <c:v>14.150236515165657</c:v>
                </c:pt>
                <c:pt idx="82">
                  <c:v>5.6606611145987884</c:v>
                </c:pt>
              </c:numCache>
            </c:numRef>
          </c:val>
          <c:smooth val="1"/>
        </c:ser>
        <c:ser>
          <c:idx val="1"/>
          <c:order val="1"/>
          <c:tx>
            <c:strRef>
              <c:f>Comparison!$J$3</c:f>
              <c:strCache>
                <c:ptCount val="1"/>
                <c:pt idx="0">
                  <c:v>Доля 60+, 2002</c:v>
                </c:pt>
              </c:strCache>
            </c:strRef>
          </c:tx>
          <c:spPr>
            <a:ln w="28575">
              <a:noFill/>
            </a:ln>
          </c:spPr>
          <c:marker>
            <c:symbol val="diamond"/>
            <c:size val="6"/>
            <c:spPr>
              <a:solidFill>
                <a:schemeClr val="accent4"/>
              </a:solidFill>
              <a:ln>
                <a:solidFill>
                  <a:srgbClr val="660066"/>
                </a:solidFill>
              </a:ln>
            </c:spPr>
          </c:marker>
          <c:val>
            <c:numRef>
              <c:f>Comparison!$L$7:$L$89</c:f>
              <c:numCache>
                <c:formatCode>0.00</c:formatCode>
                <c:ptCount val="83"/>
                <c:pt idx="0">
                  <c:v>25.624919756671691</c:v>
                </c:pt>
                <c:pt idx="1">
                  <c:v>26.999155187853933</c:v>
                </c:pt>
                <c:pt idx="2">
                  <c:v>27.028120016176189</c:v>
                </c:pt>
                <c:pt idx="3">
                  <c:v>28.493943972725777</c:v>
                </c:pt>
                <c:pt idx="4">
                  <c:v>28.330690554857124</c:v>
                </c:pt>
                <c:pt idx="5">
                  <c:v>26.345455799175721</c:v>
                </c:pt>
                <c:pt idx="6">
                  <c:v>26.896638076754524</c:v>
                </c:pt>
                <c:pt idx="7">
                  <c:v>27.755484874376769</c:v>
                </c:pt>
                <c:pt idx="8">
                  <c:v>26.661816831464673</c:v>
                </c:pt>
                <c:pt idx="9">
                  <c:v>25.824373842988987</c:v>
                </c:pt>
                <c:pt idx="10">
                  <c:v>26.787271701210791</c:v>
                </c:pt>
                <c:pt idx="11">
                  <c:v>29.266251906233549</c:v>
                </c:pt>
                <c:pt idx="12">
                  <c:v>26.528375073783629</c:v>
                </c:pt>
                <c:pt idx="13">
                  <c:v>28.683975773510582</c:v>
                </c:pt>
                <c:pt idx="14">
                  <c:v>29.451542424875626</c:v>
                </c:pt>
                <c:pt idx="15">
                  <c:v>29.867670545288611</c:v>
                </c:pt>
                <c:pt idx="16">
                  <c:v>27.316091585428431</c:v>
                </c:pt>
                <c:pt idx="17">
                  <c:v>23.554120292734588</c:v>
                </c:pt>
                <c:pt idx="18">
                  <c:v>21.486778386892986</c:v>
                </c:pt>
                <c:pt idx="19">
                  <c:v>15.726218036161368</c:v>
                </c:pt>
                <c:pt idx="20">
                  <c:v>20.927878830773583</c:v>
                </c:pt>
                <c:pt idx="21">
                  <c:v>13.315864697475035</c:v>
                </c:pt>
                <c:pt idx="22">
                  <c:v>24.355330785547629</c:v>
                </c:pt>
                <c:pt idx="23">
                  <c:v>21.857032059465428</c:v>
                </c:pt>
                <c:pt idx="24">
                  <c:v>25.51803192939699</c:v>
                </c:pt>
                <c:pt idx="25">
                  <c:v>15.445129950481496</c:v>
                </c:pt>
                <c:pt idx="26">
                  <c:v>27.875350988272864</c:v>
                </c:pt>
                <c:pt idx="27">
                  <c:v>28.824519207456039</c:v>
                </c:pt>
                <c:pt idx="28">
                  <c:v>25.095673262225574</c:v>
                </c:pt>
                <c:pt idx="29">
                  <c:v>24.323510090338129</c:v>
                </c:pt>
                <c:pt idx="30">
                  <c:v>15.618926301412998</c:v>
                </c:pt>
                <c:pt idx="31">
                  <c:v>24.509788544388289</c:v>
                </c:pt>
                <c:pt idx="32">
                  <c:v>20.820268688625916</c:v>
                </c:pt>
                <c:pt idx="33">
                  <c:v>24.227377086579303</c:v>
                </c:pt>
                <c:pt idx="34">
                  <c:v>24.513800266094762</c:v>
                </c:pt>
                <c:pt idx="38">
                  <c:v>19.658254851079658</c:v>
                </c:pt>
                <c:pt idx="39">
                  <c:v>22.06014212491468</c:v>
                </c:pt>
                <c:pt idx="41">
                  <c:v>22.864305377839653</c:v>
                </c:pt>
                <c:pt idx="42">
                  <c:v>21.390162454956435</c:v>
                </c:pt>
                <c:pt idx="43">
                  <c:v>21.415200203374599</c:v>
                </c:pt>
                <c:pt idx="44">
                  <c:v>25.285467650470526</c:v>
                </c:pt>
                <c:pt idx="45">
                  <c:v>21.982573650590961</c:v>
                </c:pt>
                <c:pt idx="46">
                  <c:v>20.196267268862911</c:v>
                </c:pt>
                <c:pt idx="47">
                  <c:v>22.254080626511836</c:v>
                </c:pt>
                <c:pt idx="48">
                  <c:v>21.595660555163796</c:v>
                </c:pt>
                <c:pt idx="49">
                  <c:v>25.319315490641031</c:v>
                </c:pt>
                <c:pt idx="50">
                  <c:v>26.911748113508239</c:v>
                </c:pt>
                <c:pt idx="51">
                  <c:v>21.459498825426152</c:v>
                </c:pt>
                <c:pt idx="52">
                  <c:v>26.058744295654424</c:v>
                </c:pt>
                <c:pt idx="53">
                  <c:v>22.820483380217009</c:v>
                </c:pt>
                <c:pt idx="54">
                  <c:v>24.023136139584089</c:v>
                </c:pt>
                <c:pt idx="55">
                  <c:v>23.364898752597718</c:v>
                </c:pt>
                <c:pt idx="56">
                  <c:v>24.02178863565976</c:v>
                </c:pt>
                <c:pt idx="57">
                  <c:v>22.836340183751819</c:v>
                </c:pt>
                <c:pt idx="58">
                  <c:v>11.452255447251652</c:v>
                </c:pt>
                <c:pt idx="59">
                  <c:v>6.8157820418826995</c:v>
                </c:pt>
                <c:pt idx="60">
                  <c:v>4.0451447533133313</c:v>
                </c:pt>
                <c:pt idx="61">
                  <c:v>22.38049680598148</c:v>
                </c:pt>
                <c:pt idx="62">
                  <c:v>15.490203452295868</c:v>
                </c:pt>
                <c:pt idx="63">
                  <c:v>16.505240346576041</c:v>
                </c:pt>
                <c:pt idx="64">
                  <c:v>8.7264709179923514</c:v>
                </c:pt>
                <c:pt idx="65">
                  <c:v>18.871151653363743</c:v>
                </c:pt>
                <c:pt idx="66">
                  <c:v>22.018010589732619</c:v>
                </c:pt>
                <c:pt idx="67">
                  <c:v>16.633175427269915</c:v>
                </c:pt>
                <c:pt idx="68">
                  <c:v>18.300059322521783</c:v>
                </c:pt>
                <c:pt idx="69">
                  <c:v>18.3897089337196</c:v>
                </c:pt>
                <c:pt idx="70">
                  <c:v>21.339792317942926</c:v>
                </c:pt>
                <c:pt idx="71">
                  <c:v>22.272823341498651</c:v>
                </c:pt>
                <c:pt idx="72">
                  <c:v>20.840614266706289</c:v>
                </c:pt>
                <c:pt idx="73">
                  <c:v>18.284017565858431</c:v>
                </c:pt>
                <c:pt idx="74">
                  <c:v>9.9955050434237567</c:v>
                </c:pt>
                <c:pt idx="75">
                  <c:v>12.38173154055792</c:v>
                </c:pt>
                <c:pt idx="76">
                  <c:v>18.87073907530829</c:v>
                </c:pt>
                <c:pt idx="77">
                  <c:v>17.935700831830925</c:v>
                </c:pt>
                <c:pt idx="78">
                  <c:v>17.302143798907526</c:v>
                </c:pt>
                <c:pt idx="79">
                  <c:v>10.974415275490546</c:v>
                </c:pt>
                <c:pt idx="80">
                  <c:v>15.923634812286767</c:v>
                </c:pt>
                <c:pt idx="81">
                  <c:v>17.086102150264072</c:v>
                </c:pt>
                <c:pt idx="82">
                  <c:v>5.4891197804352094</c:v>
                </c:pt>
              </c:numCache>
            </c:numRef>
          </c:val>
        </c:ser>
        <c:ser>
          <c:idx val="2"/>
          <c:order val="2"/>
          <c:spPr>
            <a:ln w="15875">
              <a:solidFill>
                <a:srgbClr val="FF0000"/>
              </a:solidFill>
              <a:prstDash val="dash"/>
            </a:ln>
          </c:spPr>
          <c:marker>
            <c:symbol val="none"/>
          </c:marker>
          <c:val>
            <c:numRef>
              <c:f>Comparison!$Z$7:$Z$89</c:f>
              <c:numCache>
                <c:formatCode>General</c:formatCode>
                <c:ptCount val="83"/>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pt idx="16">
                  <c:v>8</c:v>
                </c:pt>
                <c:pt idx="17">
                  <c:v>8</c:v>
                </c:pt>
                <c:pt idx="18">
                  <c:v>8</c:v>
                </c:pt>
                <c:pt idx="19">
                  <c:v>8</c:v>
                </c:pt>
                <c:pt idx="20">
                  <c:v>8</c:v>
                </c:pt>
                <c:pt idx="21">
                  <c:v>8</c:v>
                </c:pt>
                <c:pt idx="22">
                  <c:v>8</c:v>
                </c:pt>
                <c:pt idx="23">
                  <c:v>8</c:v>
                </c:pt>
                <c:pt idx="24">
                  <c:v>8</c:v>
                </c:pt>
                <c:pt idx="25">
                  <c:v>8</c:v>
                </c:pt>
                <c:pt idx="26">
                  <c:v>8</c:v>
                </c:pt>
                <c:pt idx="27">
                  <c:v>8</c:v>
                </c:pt>
                <c:pt idx="28">
                  <c:v>8</c:v>
                </c:pt>
                <c:pt idx="29">
                  <c:v>8</c:v>
                </c:pt>
                <c:pt idx="30">
                  <c:v>8</c:v>
                </c:pt>
                <c:pt idx="31">
                  <c:v>8</c:v>
                </c:pt>
                <c:pt idx="32">
                  <c:v>8</c:v>
                </c:pt>
                <c:pt idx="33">
                  <c:v>8</c:v>
                </c:pt>
                <c:pt idx="34">
                  <c:v>8</c:v>
                </c:pt>
                <c:pt idx="35">
                  <c:v>8</c:v>
                </c:pt>
                <c:pt idx="36">
                  <c:v>8</c:v>
                </c:pt>
                <c:pt idx="37">
                  <c:v>8</c:v>
                </c:pt>
                <c:pt idx="38">
                  <c:v>8</c:v>
                </c:pt>
                <c:pt idx="39">
                  <c:v>8</c:v>
                </c:pt>
                <c:pt idx="40">
                  <c:v>8</c:v>
                </c:pt>
                <c:pt idx="41">
                  <c:v>8</c:v>
                </c:pt>
                <c:pt idx="42">
                  <c:v>8</c:v>
                </c:pt>
                <c:pt idx="43">
                  <c:v>8</c:v>
                </c:pt>
                <c:pt idx="44">
                  <c:v>8</c:v>
                </c:pt>
                <c:pt idx="45">
                  <c:v>8</c:v>
                </c:pt>
                <c:pt idx="46">
                  <c:v>8</c:v>
                </c:pt>
                <c:pt idx="47">
                  <c:v>8</c:v>
                </c:pt>
                <c:pt idx="48">
                  <c:v>8</c:v>
                </c:pt>
                <c:pt idx="49">
                  <c:v>8</c:v>
                </c:pt>
                <c:pt idx="50">
                  <c:v>8</c:v>
                </c:pt>
                <c:pt idx="51">
                  <c:v>8</c:v>
                </c:pt>
                <c:pt idx="52">
                  <c:v>8</c:v>
                </c:pt>
                <c:pt idx="53">
                  <c:v>8</c:v>
                </c:pt>
                <c:pt idx="54">
                  <c:v>8</c:v>
                </c:pt>
                <c:pt idx="55">
                  <c:v>8</c:v>
                </c:pt>
                <c:pt idx="56">
                  <c:v>8</c:v>
                </c:pt>
                <c:pt idx="57">
                  <c:v>8</c:v>
                </c:pt>
                <c:pt idx="58">
                  <c:v>8</c:v>
                </c:pt>
                <c:pt idx="59">
                  <c:v>8</c:v>
                </c:pt>
                <c:pt idx="60">
                  <c:v>8</c:v>
                </c:pt>
                <c:pt idx="61">
                  <c:v>8</c:v>
                </c:pt>
                <c:pt idx="62">
                  <c:v>8</c:v>
                </c:pt>
                <c:pt idx="63">
                  <c:v>8</c:v>
                </c:pt>
                <c:pt idx="64">
                  <c:v>8</c:v>
                </c:pt>
                <c:pt idx="65">
                  <c:v>8</c:v>
                </c:pt>
                <c:pt idx="66">
                  <c:v>8</c:v>
                </c:pt>
                <c:pt idx="67">
                  <c:v>8</c:v>
                </c:pt>
                <c:pt idx="68">
                  <c:v>8</c:v>
                </c:pt>
                <c:pt idx="69">
                  <c:v>8</c:v>
                </c:pt>
                <c:pt idx="70">
                  <c:v>8</c:v>
                </c:pt>
                <c:pt idx="71">
                  <c:v>8</c:v>
                </c:pt>
                <c:pt idx="72">
                  <c:v>8</c:v>
                </c:pt>
                <c:pt idx="73">
                  <c:v>8</c:v>
                </c:pt>
                <c:pt idx="74">
                  <c:v>8</c:v>
                </c:pt>
                <c:pt idx="75">
                  <c:v>8</c:v>
                </c:pt>
                <c:pt idx="76">
                  <c:v>8</c:v>
                </c:pt>
                <c:pt idx="77">
                  <c:v>8</c:v>
                </c:pt>
                <c:pt idx="78">
                  <c:v>8</c:v>
                </c:pt>
                <c:pt idx="79">
                  <c:v>8</c:v>
                </c:pt>
                <c:pt idx="80">
                  <c:v>8</c:v>
                </c:pt>
                <c:pt idx="81">
                  <c:v>8</c:v>
                </c:pt>
                <c:pt idx="82">
                  <c:v>8</c:v>
                </c:pt>
              </c:numCache>
            </c:numRef>
          </c:val>
        </c:ser>
        <c:ser>
          <c:idx val="3"/>
          <c:order val="3"/>
          <c:spPr>
            <a:ln w="15875">
              <a:solidFill>
                <a:srgbClr val="FF0000"/>
              </a:solidFill>
              <a:prstDash val="dash"/>
            </a:ln>
          </c:spPr>
          <c:marker>
            <c:symbol val="none"/>
          </c:marker>
          <c:val>
            <c:numRef>
              <c:f>Comparison!$AA$7:$AA$89</c:f>
              <c:numCache>
                <c:formatCode>General</c:formatCode>
                <c:ptCount val="83"/>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numCache>
            </c:numRef>
          </c:val>
        </c:ser>
        <c:ser>
          <c:idx val="4"/>
          <c:order val="4"/>
          <c:spPr>
            <a:ln w="15875">
              <a:solidFill>
                <a:srgbClr val="C00000"/>
              </a:solidFill>
              <a:prstDash val="dash"/>
            </a:ln>
          </c:spPr>
          <c:marker>
            <c:symbol val="none"/>
          </c:marker>
          <c:val>
            <c:numRef>
              <c:f>Comparison!$AB$7:$AB$89</c:f>
              <c:numCache>
                <c:formatCode>General</c:formatCode>
                <c:ptCount val="83"/>
                <c:pt idx="0">
                  <c:v>12</c:v>
                </c:pt>
                <c:pt idx="1">
                  <c:v>12</c:v>
                </c:pt>
                <c:pt idx="2">
                  <c:v>12</c:v>
                </c:pt>
                <c:pt idx="3">
                  <c:v>12</c:v>
                </c:pt>
                <c:pt idx="4">
                  <c:v>12</c:v>
                </c:pt>
                <c:pt idx="5">
                  <c:v>12</c:v>
                </c:pt>
                <c:pt idx="6">
                  <c:v>12</c:v>
                </c:pt>
                <c:pt idx="7">
                  <c:v>12</c:v>
                </c:pt>
                <c:pt idx="8">
                  <c:v>12</c:v>
                </c:pt>
                <c:pt idx="9">
                  <c:v>12</c:v>
                </c:pt>
                <c:pt idx="10">
                  <c:v>12</c:v>
                </c:pt>
                <c:pt idx="11">
                  <c:v>12</c:v>
                </c:pt>
                <c:pt idx="12">
                  <c:v>12</c:v>
                </c:pt>
                <c:pt idx="13">
                  <c:v>12</c:v>
                </c:pt>
                <c:pt idx="14">
                  <c:v>12</c:v>
                </c:pt>
                <c:pt idx="15">
                  <c:v>12</c:v>
                </c:pt>
                <c:pt idx="16">
                  <c:v>12</c:v>
                </c:pt>
                <c:pt idx="17">
                  <c:v>12</c:v>
                </c:pt>
                <c:pt idx="18">
                  <c:v>12</c:v>
                </c:pt>
                <c:pt idx="19">
                  <c:v>12</c:v>
                </c:pt>
                <c:pt idx="20">
                  <c:v>12</c:v>
                </c:pt>
                <c:pt idx="21">
                  <c:v>12</c:v>
                </c:pt>
                <c:pt idx="22">
                  <c:v>12</c:v>
                </c:pt>
                <c:pt idx="23">
                  <c:v>12</c:v>
                </c:pt>
                <c:pt idx="24">
                  <c:v>12</c:v>
                </c:pt>
                <c:pt idx="25">
                  <c:v>12</c:v>
                </c:pt>
                <c:pt idx="26">
                  <c:v>12</c:v>
                </c:pt>
                <c:pt idx="27">
                  <c:v>12</c:v>
                </c:pt>
                <c:pt idx="28">
                  <c:v>12</c:v>
                </c:pt>
                <c:pt idx="29">
                  <c:v>12</c:v>
                </c:pt>
                <c:pt idx="30">
                  <c:v>12</c:v>
                </c:pt>
                <c:pt idx="31">
                  <c:v>12</c:v>
                </c:pt>
                <c:pt idx="32">
                  <c:v>12</c:v>
                </c:pt>
                <c:pt idx="33">
                  <c:v>12</c:v>
                </c:pt>
                <c:pt idx="34">
                  <c:v>12</c:v>
                </c:pt>
                <c:pt idx="35">
                  <c:v>12</c:v>
                </c:pt>
                <c:pt idx="36">
                  <c:v>12</c:v>
                </c:pt>
                <c:pt idx="37">
                  <c:v>12</c:v>
                </c:pt>
                <c:pt idx="38">
                  <c:v>12</c:v>
                </c:pt>
                <c:pt idx="39">
                  <c:v>12</c:v>
                </c:pt>
                <c:pt idx="40">
                  <c:v>12</c:v>
                </c:pt>
                <c:pt idx="41">
                  <c:v>12</c:v>
                </c:pt>
                <c:pt idx="42">
                  <c:v>12</c:v>
                </c:pt>
                <c:pt idx="43">
                  <c:v>12</c:v>
                </c:pt>
                <c:pt idx="44">
                  <c:v>12</c:v>
                </c:pt>
                <c:pt idx="45">
                  <c:v>12</c:v>
                </c:pt>
                <c:pt idx="46">
                  <c:v>12</c:v>
                </c:pt>
                <c:pt idx="47">
                  <c:v>12</c:v>
                </c:pt>
                <c:pt idx="48">
                  <c:v>12</c:v>
                </c:pt>
                <c:pt idx="49">
                  <c:v>12</c:v>
                </c:pt>
                <c:pt idx="50">
                  <c:v>12</c:v>
                </c:pt>
                <c:pt idx="51">
                  <c:v>12</c:v>
                </c:pt>
                <c:pt idx="52">
                  <c:v>12</c:v>
                </c:pt>
                <c:pt idx="53">
                  <c:v>12</c:v>
                </c:pt>
                <c:pt idx="54">
                  <c:v>12</c:v>
                </c:pt>
                <c:pt idx="55">
                  <c:v>12</c:v>
                </c:pt>
                <c:pt idx="56">
                  <c:v>12</c:v>
                </c:pt>
                <c:pt idx="57">
                  <c:v>12</c:v>
                </c:pt>
                <c:pt idx="58">
                  <c:v>12</c:v>
                </c:pt>
                <c:pt idx="59">
                  <c:v>12</c:v>
                </c:pt>
                <c:pt idx="60">
                  <c:v>12</c:v>
                </c:pt>
                <c:pt idx="61">
                  <c:v>12</c:v>
                </c:pt>
                <c:pt idx="62">
                  <c:v>12</c:v>
                </c:pt>
                <c:pt idx="63">
                  <c:v>12</c:v>
                </c:pt>
                <c:pt idx="64">
                  <c:v>12</c:v>
                </c:pt>
                <c:pt idx="65">
                  <c:v>12</c:v>
                </c:pt>
                <c:pt idx="66">
                  <c:v>12</c:v>
                </c:pt>
                <c:pt idx="67">
                  <c:v>12</c:v>
                </c:pt>
                <c:pt idx="68">
                  <c:v>12</c:v>
                </c:pt>
                <c:pt idx="69">
                  <c:v>12</c:v>
                </c:pt>
                <c:pt idx="70">
                  <c:v>12</c:v>
                </c:pt>
                <c:pt idx="71">
                  <c:v>12</c:v>
                </c:pt>
                <c:pt idx="72">
                  <c:v>12</c:v>
                </c:pt>
                <c:pt idx="73">
                  <c:v>12</c:v>
                </c:pt>
                <c:pt idx="74">
                  <c:v>12</c:v>
                </c:pt>
                <c:pt idx="75">
                  <c:v>12</c:v>
                </c:pt>
                <c:pt idx="76">
                  <c:v>12</c:v>
                </c:pt>
                <c:pt idx="77">
                  <c:v>12</c:v>
                </c:pt>
                <c:pt idx="78">
                  <c:v>12</c:v>
                </c:pt>
                <c:pt idx="79">
                  <c:v>12</c:v>
                </c:pt>
                <c:pt idx="80">
                  <c:v>12</c:v>
                </c:pt>
                <c:pt idx="81">
                  <c:v>12</c:v>
                </c:pt>
                <c:pt idx="82">
                  <c:v>12</c:v>
                </c:pt>
              </c:numCache>
            </c:numRef>
          </c:val>
        </c:ser>
        <c:ser>
          <c:idx val="5"/>
          <c:order val="5"/>
          <c:spPr>
            <a:ln w="15875">
              <a:solidFill>
                <a:srgbClr val="C00000"/>
              </a:solidFill>
              <a:prstDash val="dash"/>
            </a:ln>
          </c:spPr>
          <c:marker>
            <c:symbol val="none"/>
          </c:marker>
          <c:val>
            <c:numRef>
              <c:f>Comparison!$AC$7:$AC$89</c:f>
              <c:numCache>
                <c:formatCode>General</c:formatCode>
                <c:ptCount val="83"/>
                <c:pt idx="0">
                  <c:v>14</c:v>
                </c:pt>
                <c:pt idx="1">
                  <c:v>14</c:v>
                </c:pt>
                <c:pt idx="2">
                  <c:v>14</c:v>
                </c:pt>
                <c:pt idx="3">
                  <c:v>14</c:v>
                </c:pt>
                <c:pt idx="4">
                  <c:v>14</c:v>
                </c:pt>
                <c:pt idx="5">
                  <c:v>14</c:v>
                </c:pt>
                <c:pt idx="6">
                  <c:v>14</c:v>
                </c:pt>
                <c:pt idx="7">
                  <c:v>14</c:v>
                </c:pt>
                <c:pt idx="8">
                  <c:v>14</c:v>
                </c:pt>
                <c:pt idx="9">
                  <c:v>14</c:v>
                </c:pt>
                <c:pt idx="10">
                  <c:v>14</c:v>
                </c:pt>
                <c:pt idx="11">
                  <c:v>14</c:v>
                </c:pt>
                <c:pt idx="12">
                  <c:v>14</c:v>
                </c:pt>
                <c:pt idx="13">
                  <c:v>14</c:v>
                </c:pt>
                <c:pt idx="14">
                  <c:v>14</c:v>
                </c:pt>
                <c:pt idx="15">
                  <c:v>14</c:v>
                </c:pt>
                <c:pt idx="16">
                  <c:v>14</c:v>
                </c:pt>
                <c:pt idx="17">
                  <c:v>14</c:v>
                </c:pt>
                <c:pt idx="18">
                  <c:v>14</c:v>
                </c:pt>
                <c:pt idx="19">
                  <c:v>14</c:v>
                </c:pt>
                <c:pt idx="20">
                  <c:v>14</c:v>
                </c:pt>
                <c:pt idx="21">
                  <c:v>14</c:v>
                </c:pt>
                <c:pt idx="22">
                  <c:v>14</c:v>
                </c:pt>
                <c:pt idx="23">
                  <c:v>14</c:v>
                </c:pt>
                <c:pt idx="24">
                  <c:v>14</c:v>
                </c:pt>
                <c:pt idx="25">
                  <c:v>14</c:v>
                </c:pt>
                <c:pt idx="26">
                  <c:v>14</c:v>
                </c:pt>
                <c:pt idx="27">
                  <c:v>14</c:v>
                </c:pt>
                <c:pt idx="28">
                  <c:v>14</c:v>
                </c:pt>
                <c:pt idx="29">
                  <c:v>14</c:v>
                </c:pt>
                <c:pt idx="30">
                  <c:v>14</c:v>
                </c:pt>
                <c:pt idx="31">
                  <c:v>14</c:v>
                </c:pt>
                <c:pt idx="32">
                  <c:v>14</c:v>
                </c:pt>
                <c:pt idx="33">
                  <c:v>14</c:v>
                </c:pt>
                <c:pt idx="34">
                  <c:v>14</c:v>
                </c:pt>
                <c:pt idx="35">
                  <c:v>14</c:v>
                </c:pt>
                <c:pt idx="36">
                  <c:v>14</c:v>
                </c:pt>
                <c:pt idx="37">
                  <c:v>14</c:v>
                </c:pt>
                <c:pt idx="38">
                  <c:v>14</c:v>
                </c:pt>
                <c:pt idx="39">
                  <c:v>14</c:v>
                </c:pt>
                <c:pt idx="40">
                  <c:v>14</c:v>
                </c:pt>
                <c:pt idx="41">
                  <c:v>14</c:v>
                </c:pt>
                <c:pt idx="42">
                  <c:v>14</c:v>
                </c:pt>
                <c:pt idx="43">
                  <c:v>14</c:v>
                </c:pt>
                <c:pt idx="44">
                  <c:v>14</c:v>
                </c:pt>
                <c:pt idx="45">
                  <c:v>14</c:v>
                </c:pt>
                <c:pt idx="46">
                  <c:v>14</c:v>
                </c:pt>
                <c:pt idx="47">
                  <c:v>14</c:v>
                </c:pt>
                <c:pt idx="48">
                  <c:v>14</c:v>
                </c:pt>
                <c:pt idx="49">
                  <c:v>14</c:v>
                </c:pt>
                <c:pt idx="50">
                  <c:v>14</c:v>
                </c:pt>
                <c:pt idx="51">
                  <c:v>14</c:v>
                </c:pt>
                <c:pt idx="52">
                  <c:v>14</c:v>
                </c:pt>
                <c:pt idx="53">
                  <c:v>14</c:v>
                </c:pt>
                <c:pt idx="54">
                  <c:v>14</c:v>
                </c:pt>
                <c:pt idx="55">
                  <c:v>14</c:v>
                </c:pt>
                <c:pt idx="56">
                  <c:v>14</c:v>
                </c:pt>
                <c:pt idx="57">
                  <c:v>14</c:v>
                </c:pt>
                <c:pt idx="58">
                  <c:v>14</c:v>
                </c:pt>
                <c:pt idx="59">
                  <c:v>14</c:v>
                </c:pt>
                <c:pt idx="60">
                  <c:v>14</c:v>
                </c:pt>
                <c:pt idx="61">
                  <c:v>14</c:v>
                </c:pt>
                <c:pt idx="62">
                  <c:v>14</c:v>
                </c:pt>
                <c:pt idx="63">
                  <c:v>14</c:v>
                </c:pt>
                <c:pt idx="64">
                  <c:v>14</c:v>
                </c:pt>
                <c:pt idx="65">
                  <c:v>14</c:v>
                </c:pt>
                <c:pt idx="66">
                  <c:v>14</c:v>
                </c:pt>
                <c:pt idx="67">
                  <c:v>14</c:v>
                </c:pt>
                <c:pt idx="68">
                  <c:v>14</c:v>
                </c:pt>
                <c:pt idx="69">
                  <c:v>14</c:v>
                </c:pt>
                <c:pt idx="70">
                  <c:v>14</c:v>
                </c:pt>
                <c:pt idx="71">
                  <c:v>14</c:v>
                </c:pt>
                <c:pt idx="72">
                  <c:v>14</c:v>
                </c:pt>
                <c:pt idx="73">
                  <c:v>14</c:v>
                </c:pt>
                <c:pt idx="74">
                  <c:v>14</c:v>
                </c:pt>
                <c:pt idx="75">
                  <c:v>14</c:v>
                </c:pt>
                <c:pt idx="76">
                  <c:v>14</c:v>
                </c:pt>
                <c:pt idx="77">
                  <c:v>14</c:v>
                </c:pt>
                <c:pt idx="78">
                  <c:v>14</c:v>
                </c:pt>
                <c:pt idx="79">
                  <c:v>14</c:v>
                </c:pt>
                <c:pt idx="80">
                  <c:v>14</c:v>
                </c:pt>
                <c:pt idx="81">
                  <c:v>14</c:v>
                </c:pt>
                <c:pt idx="82">
                  <c:v>14</c:v>
                </c:pt>
              </c:numCache>
            </c:numRef>
          </c:val>
        </c:ser>
        <c:ser>
          <c:idx val="6"/>
          <c:order val="6"/>
          <c:spPr>
            <a:ln w="15875">
              <a:solidFill>
                <a:srgbClr val="C00000"/>
              </a:solidFill>
              <a:prstDash val="dash"/>
            </a:ln>
          </c:spPr>
          <c:marker>
            <c:symbol val="none"/>
          </c:marker>
          <c:val>
            <c:numRef>
              <c:f>Comparison!$AD$7:$AD$89</c:f>
              <c:numCache>
                <c:formatCode>General</c:formatCode>
                <c:ptCount val="83"/>
                <c:pt idx="0">
                  <c:v>16</c:v>
                </c:pt>
                <c:pt idx="1">
                  <c:v>16</c:v>
                </c:pt>
                <c:pt idx="2">
                  <c:v>16</c:v>
                </c:pt>
                <c:pt idx="3">
                  <c:v>16</c:v>
                </c:pt>
                <c:pt idx="4">
                  <c:v>16</c:v>
                </c:pt>
                <c:pt idx="5">
                  <c:v>16</c:v>
                </c:pt>
                <c:pt idx="6">
                  <c:v>16</c:v>
                </c:pt>
                <c:pt idx="7">
                  <c:v>16</c:v>
                </c:pt>
                <c:pt idx="8">
                  <c:v>16</c:v>
                </c:pt>
                <c:pt idx="9">
                  <c:v>16</c:v>
                </c:pt>
                <c:pt idx="10">
                  <c:v>16</c:v>
                </c:pt>
                <c:pt idx="11">
                  <c:v>16</c:v>
                </c:pt>
                <c:pt idx="12">
                  <c:v>16</c:v>
                </c:pt>
                <c:pt idx="13">
                  <c:v>16</c:v>
                </c:pt>
                <c:pt idx="14">
                  <c:v>16</c:v>
                </c:pt>
                <c:pt idx="15">
                  <c:v>16</c:v>
                </c:pt>
                <c:pt idx="16">
                  <c:v>16</c:v>
                </c:pt>
                <c:pt idx="17">
                  <c:v>16</c:v>
                </c:pt>
                <c:pt idx="18">
                  <c:v>16</c:v>
                </c:pt>
                <c:pt idx="19">
                  <c:v>16</c:v>
                </c:pt>
                <c:pt idx="20">
                  <c:v>16</c:v>
                </c:pt>
                <c:pt idx="21">
                  <c:v>16</c:v>
                </c:pt>
                <c:pt idx="22">
                  <c:v>16</c:v>
                </c:pt>
                <c:pt idx="23">
                  <c:v>16</c:v>
                </c:pt>
                <c:pt idx="24">
                  <c:v>16</c:v>
                </c:pt>
                <c:pt idx="25">
                  <c:v>16</c:v>
                </c:pt>
                <c:pt idx="26">
                  <c:v>16</c:v>
                </c:pt>
                <c:pt idx="27">
                  <c:v>16</c:v>
                </c:pt>
                <c:pt idx="28">
                  <c:v>16</c:v>
                </c:pt>
                <c:pt idx="29">
                  <c:v>16</c:v>
                </c:pt>
                <c:pt idx="30">
                  <c:v>16</c:v>
                </c:pt>
                <c:pt idx="31">
                  <c:v>16</c:v>
                </c:pt>
                <c:pt idx="32">
                  <c:v>16</c:v>
                </c:pt>
                <c:pt idx="33">
                  <c:v>16</c:v>
                </c:pt>
                <c:pt idx="34">
                  <c:v>16</c:v>
                </c:pt>
                <c:pt idx="35">
                  <c:v>16</c:v>
                </c:pt>
                <c:pt idx="36">
                  <c:v>16</c:v>
                </c:pt>
                <c:pt idx="37">
                  <c:v>16</c:v>
                </c:pt>
                <c:pt idx="38">
                  <c:v>16</c:v>
                </c:pt>
                <c:pt idx="39">
                  <c:v>16</c:v>
                </c:pt>
                <c:pt idx="40">
                  <c:v>16</c:v>
                </c:pt>
                <c:pt idx="41">
                  <c:v>16</c:v>
                </c:pt>
                <c:pt idx="42">
                  <c:v>16</c:v>
                </c:pt>
                <c:pt idx="43">
                  <c:v>16</c:v>
                </c:pt>
                <c:pt idx="44">
                  <c:v>16</c:v>
                </c:pt>
                <c:pt idx="45">
                  <c:v>16</c:v>
                </c:pt>
                <c:pt idx="46">
                  <c:v>16</c:v>
                </c:pt>
                <c:pt idx="47">
                  <c:v>16</c:v>
                </c:pt>
                <c:pt idx="48">
                  <c:v>16</c:v>
                </c:pt>
                <c:pt idx="49">
                  <c:v>16</c:v>
                </c:pt>
                <c:pt idx="50">
                  <c:v>16</c:v>
                </c:pt>
                <c:pt idx="51">
                  <c:v>16</c:v>
                </c:pt>
                <c:pt idx="52">
                  <c:v>16</c:v>
                </c:pt>
                <c:pt idx="53">
                  <c:v>16</c:v>
                </c:pt>
                <c:pt idx="54">
                  <c:v>16</c:v>
                </c:pt>
                <c:pt idx="55">
                  <c:v>16</c:v>
                </c:pt>
                <c:pt idx="56">
                  <c:v>16</c:v>
                </c:pt>
                <c:pt idx="57">
                  <c:v>16</c:v>
                </c:pt>
                <c:pt idx="58">
                  <c:v>16</c:v>
                </c:pt>
                <c:pt idx="59">
                  <c:v>16</c:v>
                </c:pt>
                <c:pt idx="60">
                  <c:v>16</c:v>
                </c:pt>
                <c:pt idx="61">
                  <c:v>16</c:v>
                </c:pt>
                <c:pt idx="62">
                  <c:v>16</c:v>
                </c:pt>
                <c:pt idx="63">
                  <c:v>16</c:v>
                </c:pt>
                <c:pt idx="64">
                  <c:v>16</c:v>
                </c:pt>
                <c:pt idx="65">
                  <c:v>16</c:v>
                </c:pt>
                <c:pt idx="66">
                  <c:v>16</c:v>
                </c:pt>
                <c:pt idx="67">
                  <c:v>16</c:v>
                </c:pt>
                <c:pt idx="68">
                  <c:v>16</c:v>
                </c:pt>
                <c:pt idx="69">
                  <c:v>16</c:v>
                </c:pt>
                <c:pt idx="70">
                  <c:v>16</c:v>
                </c:pt>
                <c:pt idx="71">
                  <c:v>16</c:v>
                </c:pt>
                <c:pt idx="72">
                  <c:v>16</c:v>
                </c:pt>
                <c:pt idx="73">
                  <c:v>16</c:v>
                </c:pt>
                <c:pt idx="74">
                  <c:v>16</c:v>
                </c:pt>
                <c:pt idx="75">
                  <c:v>16</c:v>
                </c:pt>
                <c:pt idx="76">
                  <c:v>16</c:v>
                </c:pt>
                <c:pt idx="77">
                  <c:v>16</c:v>
                </c:pt>
                <c:pt idx="78">
                  <c:v>16</c:v>
                </c:pt>
                <c:pt idx="79">
                  <c:v>16</c:v>
                </c:pt>
                <c:pt idx="80">
                  <c:v>16</c:v>
                </c:pt>
                <c:pt idx="81">
                  <c:v>16</c:v>
                </c:pt>
                <c:pt idx="82">
                  <c:v>16</c:v>
                </c:pt>
              </c:numCache>
            </c:numRef>
          </c:val>
        </c:ser>
        <c:ser>
          <c:idx val="7"/>
          <c:order val="7"/>
          <c:spPr>
            <a:ln w="15875">
              <a:solidFill>
                <a:srgbClr val="C00000"/>
              </a:solidFill>
              <a:prstDash val="dash"/>
            </a:ln>
          </c:spPr>
          <c:marker>
            <c:symbol val="none"/>
          </c:marker>
          <c:val>
            <c:numRef>
              <c:f>Comparison!$AE$7:$AE$89</c:f>
              <c:numCache>
                <c:formatCode>General</c:formatCode>
                <c:ptCount val="83"/>
                <c:pt idx="0">
                  <c:v>18</c:v>
                </c:pt>
                <c:pt idx="1">
                  <c:v>18</c:v>
                </c:pt>
                <c:pt idx="2">
                  <c:v>18</c:v>
                </c:pt>
                <c:pt idx="3">
                  <c:v>18</c:v>
                </c:pt>
                <c:pt idx="4">
                  <c:v>18</c:v>
                </c:pt>
                <c:pt idx="5">
                  <c:v>18</c:v>
                </c:pt>
                <c:pt idx="6">
                  <c:v>18</c:v>
                </c:pt>
                <c:pt idx="7">
                  <c:v>18</c:v>
                </c:pt>
                <c:pt idx="8">
                  <c:v>18</c:v>
                </c:pt>
                <c:pt idx="9">
                  <c:v>18</c:v>
                </c:pt>
                <c:pt idx="10">
                  <c:v>18</c:v>
                </c:pt>
                <c:pt idx="11">
                  <c:v>18</c:v>
                </c:pt>
                <c:pt idx="12">
                  <c:v>18</c:v>
                </c:pt>
                <c:pt idx="13">
                  <c:v>18</c:v>
                </c:pt>
                <c:pt idx="14">
                  <c:v>18</c:v>
                </c:pt>
                <c:pt idx="15">
                  <c:v>18</c:v>
                </c:pt>
                <c:pt idx="16">
                  <c:v>18</c:v>
                </c:pt>
                <c:pt idx="17">
                  <c:v>18</c:v>
                </c:pt>
                <c:pt idx="18">
                  <c:v>18</c:v>
                </c:pt>
                <c:pt idx="19">
                  <c:v>18</c:v>
                </c:pt>
                <c:pt idx="20">
                  <c:v>18</c:v>
                </c:pt>
                <c:pt idx="21">
                  <c:v>18</c:v>
                </c:pt>
                <c:pt idx="22">
                  <c:v>18</c:v>
                </c:pt>
                <c:pt idx="23">
                  <c:v>18</c:v>
                </c:pt>
                <c:pt idx="24">
                  <c:v>18</c:v>
                </c:pt>
                <c:pt idx="25">
                  <c:v>18</c:v>
                </c:pt>
                <c:pt idx="26">
                  <c:v>18</c:v>
                </c:pt>
                <c:pt idx="27">
                  <c:v>18</c:v>
                </c:pt>
                <c:pt idx="28">
                  <c:v>18</c:v>
                </c:pt>
                <c:pt idx="29">
                  <c:v>18</c:v>
                </c:pt>
                <c:pt idx="30">
                  <c:v>18</c:v>
                </c:pt>
                <c:pt idx="31">
                  <c:v>18</c:v>
                </c:pt>
                <c:pt idx="32">
                  <c:v>18</c:v>
                </c:pt>
                <c:pt idx="33">
                  <c:v>18</c:v>
                </c:pt>
                <c:pt idx="34">
                  <c:v>18</c:v>
                </c:pt>
                <c:pt idx="35">
                  <c:v>18</c:v>
                </c:pt>
                <c:pt idx="36">
                  <c:v>18</c:v>
                </c:pt>
                <c:pt idx="37">
                  <c:v>18</c:v>
                </c:pt>
                <c:pt idx="38">
                  <c:v>18</c:v>
                </c:pt>
                <c:pt idx="39">
                  <c:v>18</c:v>
                </c:pt>
                <c:pt idx="40">
                  <c:v>18</c:v>
                </c:pt>
                <c:pt idx="41">
                  <c:v>18</c:v>
                </c:pt>
                <c:pt idx="42">
                  <c:v>18</c:v>
                </c:pt>
                <c:pt idx="43">
                  <c:v>18</c:v>
                </c:pt>
                <c:pt idx="44">
                  <c:v>18</c:v>
                </c:pt>
                <c:pt idx="45">
                  <c:v>18</c:v>
                </c:pt>
                <c:pt idx="46">
                  <c:v>18</c:v>
                </c:pt>
                <c:pt idx="47">
                  <c:v>18</c:v>
                </c:pt>
                <c:pt idx="48">
                  <c:v>18</c:v>
                </c:pt>
                <c:pt idx="49">
                  <c:v>18</c:v>
                </c:pt>
                <c:pt idx="50">
                  <c:v>18</c:v>
                </c:pt>
                <c:pt idx="51">
                  <c:v>18</c:v>
                </c:pt>
                <c:pt idx="52">
                  <c:v>18</c:v>
                </c:pt>
                <c:pt idx="53">
                  <c:v>18</c:v>
                </c:pt>
                <c:pt idx="54">
                  <c:v>18</c:v>
                </c:pt>
                <c:pt idx="55">
                  <c:v>18</c:v>
                </c:pt>
                <c:pt idx="56">
                  <c:v>18</c:v>
                </c:pt>
                <c:pt idx="57">
                  <c:v>18</c:v>
                </c:pt>
                <c:pt idx="58">
                  <c:v>18</c:v>
                </c:pt>
                <c:pt idx="59">
                  <c:v>18</c:v>
                </c:pt>
                <c:pt idx="60">
                  <c:v>18</c:v>
                </c:pt>
                <c:pt idx="61">
                  <c:v>18</c:v>
                </c:pt>
                <c:pt idx="62">
                  <c:v>18</c:v>
                </c:pt>
                <c:pt idx="63">
                  <c:v>18</c:v>
                </c:pt>
                <c:pt idx="64">
                  <c:v>18</c:v>
                </c:pt>
                <c:pt idx="65">
                  <c:v>18</c:v>
                </c:pt>
                <c:pt idx="66">
                  <c:v>18</c:v>
                </c:pt>
                <c:pt idx="67">
                  <c:v>18</c:v>
                </c:pt>
                <c:pt idx="68">
                  <c:v>18</c:v>
                </c:pt>
                <c:pt idx="69">
                  <c:v>18</c:v>
                </c:pt>
                <c:pt idx="70">
                  <c:v>18</c:v>
                </c:pt>
                <c:pt idx="71">
                  <c:v>18</c:v>
                </c:pt>
                <c:pt idx="72">
                  <c:v>18</c:v>
                </c:pt>
                <c:pt idx="73">
                  <c:v>18</c:v>
                </c:pt>
                <c:pt idx="74">
                  <c:v>18</c:v>
                </c:pt>
                <c:pt idx="75">
                  <c:v>18</c:v>
                </c:pt>
                <c:pt idx="76">
                  <c:v>18</c:v>
                </c:pt>
                <c:pt idx="77">
                  <c:v>18</c:v>
                </c:pt>
                <c:pt idx="78">
                  <c:v>18</c:v>
                </c:pt>
                <c:pt idx="79">
                  <c:v>18</c:v>
                </c:pt>
                <c:pt idx="80">
                  <c:v>18</c:v>
                </c:pt>
                <c:pt idx="81">
                  <c:v>18</c:v>
                </c:pt>
                <c:pt idx="82">
                  <c:v>18</c:v>
                </c:pt>
              </c:numCache>
            </c:numRef>
          </c:val>
        </c:ser>
        <c:ser>
          <c:idx val="8"/>
          <c:order val="8"/>
          <c:tx>
            <c:strRef>
              <c:f>Comparison!$M$3</c:f>
              <c:strCache>
                <c:ptCount val="1"/>
                <c:pt idx="0">
                  <c:v>Доля 60+, 2010</c:v>
                </c:pt>
              </c:strCache>
            </c:strRef>
          </c:tx>
          <c:spPr>
            <a:ln w="28575">
              <a:noFill/>
            </a:ln>
          </c:spPr>
          <c:marker>
            <c:symbol val="diamond"/>
            <c:size val="7"/>
            <c:spPr>
              <a:solidFill>
                <a:schemeClr val="accent4">
                  <a:lumMod val="40000"/>
                  <a:lumOff val="60000"/>
                </a:schemeClr>
              </a:solidFill>
              <a:ln>
                <a:solidFill>
                  <a:srgbClr val="7030A0"/>
                </a:solidFill>
              </a:ln>
            </c:spPr>
          </c:marker>
          <c:val>
            <c:numRef>
              <c:f>Comparison!$O$7:$O$89</c:f>
              <c:numCache>
                <c:formatCode>0.00</c:formatCode>
                <c:ptCount val="83"/>
                <c:pt idx="0">
                  <c:v>24.059967702632221</c:v>
                </c:pt>
                <c:pt idx="1">
                  <c:v>25.117733310332923</c:v>
                </c:pt>
                <c:pt idx="2">
                  <c:v>26.600751812427454</c:v>
                </c:pt>
                <c:pt idx="3">
                  <c:v>26.80405059300999</c:v>
                </c:pt>
                <c:pt idx="4">
                  <c:v>26.955461394879887</c:v>
                </c:pt>
                <c:pt idx="5">
                  <c:v>25.630882678214739</c:v>
                </c:pt>
                <c:pt idx="6">
                  <c:v>24.932239628191589</c:v>
                </c:pt>
                <c:pt idx="7">
                  <c:v>26.090747460970789</c:v>
                </c:pt>
                <c:pt idx="8">
                  <c:v>25.404321011840857</c:v>
                </c:pt>
                <c:pt idx="9">
                  <c:v>24.219844161061296</c:v>
                </c:pt>
                <c:pt idx="10">
                  <c:v>25.961558508950127</c:v>
                </c:pt>
                <c:pt idx="11">
                  <c:v>28.189640381034682</c:v>
                </c:pt>
                <c:pt idx="12">
                  <c:v>25.297494936256431</c:v>
                </c:pt>
                <c:pt idx="13">
                  <c:v>27.572535500592586</c:v>
                </c:pt>
                <c:pt idx="14">
                  <c:v>27.412666152165595</c:v>
                </c:pt>
                <c:pt idx="15">
                  <c:v>28.819375993710295</c:v>
                </c:pt>
                <c:pt idx="16">
                  <c:v>26.814160803819831</c:v>
                </c:pt>
                <c:pt idx="17">
                  <c:v>23.571410939072329</c:v>
                </c:pt>
                <c:pt idx="18">
                  <c:v>22.841305968124693</c:v>
                </c:pt>
                <c:pt idx="19">
                  <c:v>17.238891669856738</c:v>
                </c:pt>
                <c:pt idx="20">
                  <c:v>21.760991491591664</c:v>
                </c:pt>
                <c:pt idx="21">
                  <c:v>13.729574596120926</c:v>
                </c:pt>
                <c:pt idx="22">
                  <c:v>22.765327160884109</c:v>
                </c:pt>
                <c:pt idx="23">
                  <c:v>22.399598252960583</c:v>
                </c:pt>
                <c:pt idx="24">
                  <c:v>25.006448551443089</c:v>
                </c:pt>
                <c:pt idx="25">
                  <c:v>18.613975212793335</c:v>
                </c:pt>
                <c:pt idx="26">
                  <c:v>26.63305655540233</c:v>
                </c:pt>
                <c:pt idx="27">
                  <c:v>27.349890747386631</c:v>
                </c:pt>
                <c:pt idx="28">
                  <c:v>25.752157017962187</c:v>
                </c:pt>
                <c:pt idx="29">
                  <c:v>23.226222935725062</c:v>
                </c:pt>
                <c:pt idx="30">
                  <c:v>15.017680786878262</c:v>
                </c:pt>
                <c:pt idx="31">
                  <c:v>23.704391886467889</c:v>
                </c:pt>
                <c:pt idx="32">
                  <c:v>20.974543910171519</c:v>
                </c:pt>
                <c:pt idx="33">
                  <c:v>24.099085440895397</c:v>
                </c:pt>
                <c:pt idx="34">
                  <c:v>24.045390436344988</c:v>
                </c:pt>
                <c:pt idx="38">
                  <c:v>17.104264092609991</c:v>
                </c:pt>
                <c:pt idx="39">
                  <c:v>20.764250502004092</c:v>
                </c:pt>
                <c:pt idx="41">
                  <c:v>21.503887349141511</c:v>
                </c:pt>
                <c:pt idx="42">
                  <c:v>20.145547558234156</c:v>
                </c:pt>
                <c:pt idx="43">
                  <c:v>20.392015824491999</c:v>
                </c:pt>
                <c:pt idx="44">
                  <c:v>23.940127512791058</c:v>
                </c:pt>
                <c:pt idx="45">
                  <c:v>21.302228361002825</c:v>
                </c:pt>
                <c:pt idx="46">
                  <c:v>20.026100252237516</c:v>
                </c:pt>
                <c:pt idx="47">
                  <c:v>21.515564196524288</c:v>
                </c:pt>
                <c:pt idx="48">
                  <c:v>21.522447007415789</c:v>
                </c:pt>
                <c:pt idx="49">
                  <c:v>24.459987117756754</c:v>
                </c:pt>
                <c:pt idx="50">
                  <c:v>25.730753373767719</c:v>
                </c:pt>
                <c:pt idx="51">
                  <c:v>21.280812004244666</c:v>
                </c:pt>
                <c:pt idx="52">
                  <c:v>25.864826517054961</c:v>
                </c:pt>
                <c:pt idx="53">
                  <c:v>23.642755155835268</c:v>
                </c:pt>
                <c:pt idx="54">
                  <c:v>24.59854057260743</c:v>
                </c:pt>
                <c:pt idx="55">
                  <c:v>23.932552198547089</c:v>
                </c:pt>
                <c:pt idx="56">
                  <c:v>24.346220712962666</c:v>
                </c:pt>
                <c:pt idx="57">
                  <c:v>22.820207651202306</c:v>
                </c:pt>
                <c:pt idx="58">
                  <c:v>12.183922287894225</c:v>
                </c:pt>
                <c:pt idx="59">
                  <c:v>8.7961369078624898</c:v>
                </c:pt>
                <c:pt idx="60">
                  <c:v>5.7627838538901441</c:v>
                </c:pt>
                <c:pt idx="61">
                  <c:v>22.535193346703878</c:v>
                </c:pt>
                <c:pt idx="62">
                  <c:v>14.00466054471268</c:v>
                </c:pt>
                <c:pt idx="63">
                  <c:v>16.157146977512593</c:v>
                </c:pt>
                <c:pt idx="64">
                  <c:v>9.1155496557898843</c:v>
                </c:pt>
                <c:pt idx="65">
                  <c:v>18.700348871421792</c:v>
                </c:pt>
                <c:pt idx="66">
                  <c:v>22.29880926600843</c:v>
                </c:pt>
                <c:pt idx="67">
                  <c:v>16.462525416624789</c:v>
                </c:pt>
                <c:pt idx="68">
                  <c:v>19.252446126926959</c:v>
                </c:pt>
                <c:pt idx="69">
                  <c:v>19.255074382853621</c:v>
                </c:pt>
                <c:pt idx="70">
                  <c:v>21.142095025802131</c:v>
                </c:pt>
                <c:pt idx="71">
                  <c:v>22.255300599755753</c:v>
                </c:pt>
                <c:pt idx="72">
                  <c:v>20.909462833818473</c:v>
                </c:pt>
                <c:pt idx="73">
                  <c:v>18.99696760159615</c:v>
                </c:pt>
                <c:pt idx="74">
                  <c:v>11.356678846934654</c:v>
                </c:pt>
                <c:pt idx="75">
                  <c:v>16.705043589617183</c:v>
                </c:pt>
                <c:pt idx="76">
                  <c:v>21.369056959045977</c:v>
                </c:pt>
                <c:pt idx="77">
                  <c:v>20.515443702737489</c:v>
                </c:pt>
                <c:pt idx="78">
                  <c:v>18.647435779900633</c:v>
                </c:pt>
                <c:pt idx="79">
                  <c:v>14.832322179625562</c:v>
                </c:pt>
                <c:pt idx="80">
                  <c:v>18.362080305808977</c:v>
                </c:pt>
                <c:pt idx="81">
                  <c:v>18.704981505915942</c:v>
                </c:pt>
                <c:pt idx="82">
                  <c:v>7.5174547762614665</c:v>
                </c:pt>
              </c:numCache>
            </c:numRef>
          </c:val>
        </c:ser>
        <c:ser>
          <c:idx val="9"/>
          <c:order val="9"/>
          <c:tx>
            <c:strRef>
              <c:f>Comparison!$F$3</c:f>
              <c:strCache>
                <c:ptCount val="1"/>
                <c:pt idx="0">
                  <c:v>Доля лиц, имеющих ОПЖ 15 лет и меньше, 2010</c:v>
                </c:pt>
              </c:strCache>
            </c:strRef>
          </c:tx>
          <c:spPr>
            <a:ln w="28575">
              <a:noFill/>
            </a:ln>
          </c:spPr>
          <c:marker>
            <c:symbol val="triangle"/>
            <c:size val="6"/>
            <c:spPr>
              <a:solidFill>
                <a:srgbClr val="92D050"/>
              </a:solidFill>
              <a:ln>
                <a:solidFill>
                  <a:schemeClr val="accent3">
                    <a:lumMod val="50000"/>
                  </a:schemeClr>
                </a:solidFill>
              </a:ln>
            </c:spPr>
          </c:marker>
          <c:val>
            <c:numRef>
              <c:f>Comparison!$H$7:$H$89</c:f>
              <c:numCache>
                <c:formatCode>0.00</c:formatCode>
                <c:ptCount val="83"/>
                <c:pt idx="0">
                  <c:v>16.574730054797687</c:v>
                </c:pt>
                <c:pt idx="1">
                  <c:v>18.079398651455318</c:v>
                </c:pt>
                <c:pt idx="2">
                  <c:v>18.846297806843889</c:v>
                </c:pt>
                <c:pt idx="3">
                  <c:v>19.004246654703774</c:v>
                </c:pt>
                <c:pt idx="4">
                  <c:v>19.39635462069047</c:v>
                </c:pt>
                <c:pt idx="5">
                  <c:v>17.656031338647267</c:v>
                </c:pt>
                <c:pt idx="6">
                  <c:v>18.18152931928347</c:v>
                </c:pt>
                <c:pt idx="7">
                  <c:v>18.862145506965035</c:v>
                </c:pt>
                <c:pt idx="8">
                  <c:v>17.834622144776986</c:v>
                </c:pt>
                <c:pt idx="9">
                  <c:v>16.698073895260929</c:v>
                </c:pt>
                <c:pt idx="10">
                  <c:v>18.3910843019891</c:v>
                </c:pt>
                <c:pt idx="11">
                  <c:v>19.545618036225754</c:v>
                </c:pt>
                <c:pt idx="12">
                  <c:v>17.877922374942319</c:v>
                </c:pt>
                <c:pt idx="13">
                  <c:v>19.369735220665429</c:v>
                </c:pt>
                <c:pt idx="14">
                  <c:v>20.096492858109791</c:v>
                </c:pt>
                <c:pt idx="15">
                  <c:v>20.422911398455632</c:v>
                </c:pt>
                <c:pt idx="16">
                  <c:v>18.473946830273675</c:v>
                </c:pt>
                <c:pt idx="17">
                  <c:v>14.061062651277863</c:v>
                </c:pt>
                <c:pt idx="18">
                  <c:v>15.108510858530869</c:v>
                </c:pt>
                <c:pt idx="19">
                  <c:v>11.193389126895758</c:v>
                </c:pt>
                <c:pt idx="20">
                  <c:v>14.357833929432006</c:v>
                </c:pt>
                <c:pt idx="21">
                  <c:v>9.5161628070253705</c:v>
                </c:pt>
                <c:pt idx="22">
                  <c:v>16.129595133492536</c:v>
                </c:pt>
                <c:pt idx="23">
                  <c:v>14.90346248298682</c:v>
                </c:pt>
                <c:pt idx="24">
                  <c:v>16.700520670189089</c:v>
                </c:pt>
                <c:pt idx="25">
                  <c:v>11.772128031050293</c:v>
                </c:pt>
                <c:pt idx="26">
                  <c:v>19.363720783990789</c:v>
                </c:pt>
                <c:pt idx="27">
                  <c:v>20.188147138526229</c:v>
                </c:pt>
                <c:pt idx="28">
                  <c:v>15.998223992807711</c:v>
                </c:pt>
                <c:pt idx="29">
                  <c:v>15.990522002994906</c:v>
                </c:pt>
                <c:pt idx="30">
                  <c:v>10.41778036150537</c:v>
                </c:pt>
                <c:pt idx="31">
                  <c:v>16.007140801435089</c:v>
                </c:pt>
                <c:pt idx="32">
                  <c:v>14.034118257042055</c:v>
                </c:pt>
                <c:pt idx="33">
                  <c:v>16.355751182007133</c:v>
                </c:pt>
                <c:pt idx="34">
                  <c:v>16.612967037055132</c:v>
                </c:pt>
                <c:pt idx="38">
                  <c:v>11.5647769310937</c:v>
                </c:pt>
                <c:pt idx="39">
                  <c:v>13.622767900826785</c:v>
                </c:pt>
                <c:pt idx="41">
                  <c:v>14.789895223186136</c:v>
                </c:pt>
                <c:pt idx="42">
                  <c:v>13.945737720222832</c:v>
                </c:pt>
                <c:pt idx="43">
                  <c:v>14.335857857022798</c:v>
                </c:pt>
                <c:pt idx="44">
                  <c:v>16.881213420768102</c:v>
                </c:pt>
                <c:pt idx="45">
                  <c:v>14.280652658364941</c:v>
                </c:pt>
                <c:pt idx="46">
                  <c:v>13.579569009321126</c:v>
                </c:pt>
                <c:pt idx="47">
                  <c:v>14.789695939690652</c:v>
                </c:pt>
                <c:pt idx="48">
                  <c:v>14.393798519442056</c:v>
                </c:pt>
                <c:pt idx="49">
                  <c:v>17.160795272524549</c:v>
                </c:pt>
                <c:pt idx="50">
                  <c:v>18.413390044451887</c:v>
                </c:pt>
                <c:pt idx="51">
                  <c:v>14.818121616119448</c:v>
                </c:pt>
                <c:pt idx="52">
                  <c:v>17.167635015736561</c:v>
                </c:pt>
                <c:pt idx="53">
                  <c:v>15.637710988393295</c:v>
                </c:pt>
                <c:pt idx="54">
                  <c:v>16.975553565169285</c:v>
                </c:pt>
                <c:pt idx="55">
                  <c:v>16.306942660985463</c:v>
                </c:pt>
                <c:pt idx="56">
                  <c:v>16.553809173315425</c:v>
                </c:pt>
                <c:pt idx="57">
                  <c:v>14.979930894141708</c:v>
                </c:pt>
                <c:pt idx="58">
                  <c:v>7.3019350790804634</c:v>
                </c:pt>
                <c:pt idx="59">
                  <c:v>4.6312278431210592</c:v>
                </c:pt>
                <c:pt idx="60">
                  <c:v>2.7233196909946615</c:v>
                </c:pt>
                <c:pt idx="61">
                  <c:v>14.822797514357338</c:v>
                </c:pt>
                <c:pt idx="62">
                  <c:v>9.3093980466683206</c:v>
                </c:pt>
                <c:pt idx="63">
                  <c:v>10.679623834056652</c:v>
                </c:pt>
                <c:pt idx="64">
                  <c:v>7.1684898319345045</c:v>
                </c:pt>
                <c:pt idx="65">
                  <c:v>12.346404135459554</c:v>
                </c:pt>
                <c:pt idx="66">
                  <c:v>14.975215679227475</c:v>
                </c:pt>
                <c:pt idx="67">
                  <c:v>11.308728441720826</c:v>
                </c:pt>
                <c:pt idx="68">
                  <c:v>12.733631183929617</c:v>
                </c:pt>
                <c:pt idx="69">
                  <c:v>12.5746822885318</c:v>
                </c:pt>
                <c:pt idx="70">
                  <c:v>14.358686254595542</c:v>
                </c:pt>
                <c:pt idx="71">
                  <c:v>14.581632021654103</c:v>
                </c:pt>
                <c:pt idx="72">
                  <c:v>14.018888303772798</c:v>
                </c:pt>
                <c:pt idx="73">
                  <c:v>12.038096813095452</c:v>
                </c:pt>
                <c:pt idx="74">
                  <c:v>6.7921072241547211</c:v>
                </c:pt>
                <c:pt idx="75">
                  <c:v>11.014749134194622</c:v>
                </c:pt>
                <c:pt idx="76">
                  <c:v>13.690553935137304</c:v>
                </c:pt>
                <c:pt idx="77">
                  <c:v>12.876114517312677</c:v>
                </c:pt>
                <c:pt idx="78">
                  <c:v>12.884325568360937</c:v>
                </c:pt>
                <c:pt idx="79">
                  <c:v>8.6246264137280804</c:v>
                </c:pt>
                <c:pt idx="80">
                  <c:v>12.449369274284972</c:v>
                </c:pt>
                <c:pt idx="81">
                  <c:v>12.052043312974948</c:v>
                </c:pt>
                <c:pt idx="82">
                  <c:v>6.9809361626211324</c:v>
                </c:pt>
              </c:numCache>
            </c:numRef>
          </c:val>
        </c:ser>
        <c:upDownBars>
          <c:gapWidth val="150"/>
          <c:upBars>
            <c:spPr>
              <a:ln>
                <a:solidFill>
                  <a:srgbClr val="003300"/>
                </a:solidFill>
                <a:prstDash val="sysDash"/>
              </a:ln>
            </c:spPr>
          </c:upBars>
          <c:downBars>
            <c:spPr>
              <a:noFill/>
              <a:ln>
                <a:solidFill>
                  <a:srgbClr val="003300"/>
                </a:solidFill>
                <a:prstDash val="sysDash"/>
              </a:ln>
            </c:spPr>
          </c:downBars>
        </c:upDownBars>
        <c:marker val="1"/>
        <c:axId val="290093312"/>
        <c:axId val="290193408"/>
      </c:lineChart>
      <c:catAx>
        <c:axId val="290093312"/>
        <c:scaling>
          <c:orientation val="minMax"/>
        </c:scaling>
        <c:axPos val="b"/>
        <c:numFmt formatCode="General" sourceLinked="1"/>
        <c:maj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0193408"/>
        <c:crosses val="autoZero"/>
        <c:auto val="1"/>
        <c:lblAlgn val="ctr"/>
        <c:lblOffset val="100"/>
        <c:tickLblSkip val="3"/>
        <c:tickMarkSkip val="1"/>
      </c:catAx>
      <c:valAx>
        <c:axId val="290193408"/>
        <c:scaling>
          <c:orientation val="minMax"/>
          <c:min val="2"/>
        </c:scaling>
        <c:axPos val="l"/>
        <c:title>
          <c:tx>
            <c:rich>
              <a:bodyPr rot="-5400000" vert="horz"/>
              <a:lstStyle/>
              <a:p>
                <a:pPr>
                  <a:defRPr/>
                </a:pPr>
                <a:r>
                  <a:rPr lang="en-US"/>
                  <a:t>%</a:t>
                </a:r>
              </a:p>
            </c:rich>
          </c:tx>
        </c:title>
        <c:numFmt formatCode="0" sourceLinked="0"/>
        <c:maj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90093312"/>
        <c:crosses val="autoZero"/>
        <c:crossBetween val="between"/>
        <c:majorUnit val="2"/>
      </c:valAx>
      <c:spPr>
        <a:noFill/>
        <a:ln w="3175">
          <a:solidFill>
            <a:srgbClr val="000000"/>
          </a:solidFill>
          <a:prstDash val="solid"/>
        </a:ln>
      </c:spPr>
    </c:plotArea>
    <c:legend>
      <c:legendPos val="b"/>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ayout>
        <c:manualLayout>
          <c:xMode val="edge"/>
          <c:yMode val="edge"/>
          <c:x val="7.1416323243422069E-3"/>
          <c:y val="0.89728952344568791"/>
          <c:w val="0.99285836767565749"/>
          <c:h val="0.10271045659270538"/>
        </c:manualLayout>
      </c:layout>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0.00914</cdr:x>
      <cdr:y>0.74636</cdr:y>
    </cdr:from>
    <cdr:to>
      <cdr:x>0.00914</cdr:x>
      <cdr:y>0.74636</cdr:y>
    </cdr:to>
    <cdr:sp macro="" textlink="">
      <cdr:nvSpPr>
        <cdr:cNvPr id="905217"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905218"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905219"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905220"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905221"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905222"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905223"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05224"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905225"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0.05198</cdr:x>
      <cdr:y>0.01638</cdr:y>
    </cdr:from>
    <cdr:to>
      <cdr:x>0.71884</cdr:x>
      <cdr:y>0.06869</cdr:y>
    </cdr:to>
    <cdr:sp macro="" textlink="">
      <cdr:nvSpPr>
        <cdr:cNvPr id="905226" name="Text Box 10"/>
        <cdr:cNvSpPr txBox="1">
          <a:spLocks xmlns:a="http://schemas.openxmlformats.org/drawingml/2006/main" noChangeArrowheads="1"/>
        </cdr:cNvSpPr>
      </cdr:nvSpPr>
      <cdr:spPr bwMode="auto">
        <a:xfrm xmlns:a="http://schemas.openxmlformats.org/drawingml/2006/main">
          <a:off x="285974" y="61784"/>
          <a:ext cx="3668806" cy="19730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1" u="none" strike="noStrike" baseline="0">
              <a:solidFill>
                <a:srgbClr val="000000"/>
              </a:solidFill>
              <a:latin typeface="Arial"/>
              <a:cs typeface="Arial"/>
            </a:rPr>
            <a:t>Доля женщин 60+ в общей численности населения, 2002-2010, %</a:t>
          </a:r>
        </a:p>
      </cdr:txBody>
    </cdr:sp>
  </cdr:relSizeAnchor>
  <cdr:relSizeAnchor xmlns:cdr="http://schemas.openxmlformats.org/drawingml/2006/chartDrawing">
    <cdr:from>
      <cdr:x>0.25531</cdr:x>
      <cdr:y>0.06291</cdr:y>
    </cdr:from>
    <cdr:to>
      <cdr:x>0.25531</cdr:x>
      <cdr:y>0.84441</cdr:y>
    </cdr:to>
    <cdr:sp macro="" textlink="">
      <cdr:nvSpPr>
        <cdr:cNvPr id="905227" name="Line 11"/>
        <cdr:cNvSpPr>
          <a:spLocks xmlns:a="http://schemas.openxmlformats.org/drawingml/2006/main" noChangeShapeType="1"/>
        </cdr:cNvSpPr>
      </cdr:nvSpPr>
      <cdr:spPr bwMode="auto">
        <a:xfrm xmlns:a="http://schemas.openxmlformats.org/drawingml/2006/main">
          <a:off x="1426343" y="270423"/>
          <a:ext cx="0" cy="3010740"/>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0.37102</cdr:x>
      <cdr:y>0.06291</cdr:y>
    </cdr:from>
    <cdr:to>
      <cdr:x>0.37102</cdr:x>
      <cdr:y>0.8466</cdr:y>
    </cdr:to>
    <cdr:sp macro="" textlink="">
      <cdr:nvSpPr>
        <cdr:cNvPr id="905228" name="Line 12"/>
        <cdr:cNvSpPr>
          <a:spLocks xmlns:a="http://schemas.openxmlformats.org/drawingml/2006/main" noChangeShapeType="1"/>
        </cdr:cNvSpPr>
      </cdr:nvSpPr>
      <cdr:spPr bwMode="auto">
        <a:xfrm xmlns:a="http://schemas.openxmlformats.org/drawingml/2006/main">
          <a:off x="206068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0.51892</cdr:x>
      <cdr:y>0.06291</cdr:y>
    </cdr:from>
    <cdr:to>
      <cdr:x>0.51892</cdr:x>
      <cdr:y>0.8466</cdr:y>
    </cdr:to>
    <cdr:sp macro="" textlink="">
      <cdr:nvSpPr>
        <cdr:cNvPr id="905229" name="Line 13"/>
        <cdr:cNvSpPr>
          <a:spLocks xmlns:a="http://schemas.openxmlformats.org/drawingml/2006/main" noChangeShapeType="1"/>
        </cdr:cNvSpPr>
      </cdr:nvSpPr>
      <cdr:spPr bwMode="auto">
        <a:xfrm xmlns:a="http://schemas.openxmlformats.org/drawingml/2006/main">
          <a:off x="287221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0.73486</cdr:x>
      <cdr:y>0.06291</cdr:y>
    </cdr:from>
    <cdr:to>
      <cdr:x>0.73486</cdr:x>
      <cdr:y>0.8466</cdr:y>
    </cdr:to>
    <cdr:sp macro="" textlink="">
      <cdr:nvSpPr>
        <cdr:cNvPr id="905230" name="Line 14"/>
        <cdr:cNvSpPr>
          <a:spLocks xmlns:a="http://schemas.openxmlformats.org/drawingml/2006/main" noChangeShapeType="1"/>
        </cdr:cNvSpPr>
      </cdr:nvSpPr>
      <cdr:spPr bwMode="auto">
        <a:xfrm xmlns:a="http://schemas.openxmlformats.org/drawingml/2006/main">
          <a:off x="4055701"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0.86802</cdr:x>
      <cdr:y>0.06291</cdr:y>
    </cdr:from>
    <cdr:to>
      <cdr:x>0.86802</cdr:x>
      <cdr:y>0.84733</cdr:y>
    </cdr:to>
    <cdr:sp macro="" textlink="">
      <cdr:nvSpPr>
        <cdr:cNvPr id="905231" name="Line 15"/>
        <cdr:cNvSpPr>
          <a:spLocks xmlns:a="http://schemas.openxmlformats.org/drawingml/2006/main" noChangeShapeType="1"/>
        </cdr:cNvSpPr>
      </cdr:nvSpPr>
      <cdr:spPr bwMode="auto">
        <a:xfrm xmlns:a="http://schemas.openxmlformats.org/drawingml/2006/main">
          <a:off x="4786078" y="270423"/>
          <a:ext cx="0" cy="3022199"/>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0.6678</cdr:x>
      <cdr:y>0.06291</cdr:y>
    </cdr:from>
    <cdr:to>
      <cdr:x>0.66878</cdr:x>
      <cdr:y>0.8466</cdr:y>
    </cdr:to>
    <cdr:sp macro="" textlink="">
      <cdr:nvSpPr>
        <cdr:cNvPr id="905232" name="Line 16"/>
        <cdr:cNvSpPr>
          <a:spLocks xmlns:a="http://schemas.openxmlformats.org/drawingml/2006/main" noChangeShapeType="1"/>
        </cdr:cNvSpPr>
      </cdr:nvSpPr>
      <cdr:spPr bwMode="auto">
        <a:xfrm xmlns:a="http://schemas.openxmlformats.org/drawingml/2006/main">
          <a:off x="3687807" y="270423"/>
          <a:ext cx="541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0.4381</cdr:x>
      <cdr:y>0.06071</cdr:y>
    </cdr:from>
    <cdr:to>
      <cdr:x>0.4381</cdr:x>
      <cdr:y>0.84441</cdr:y>
    </cdr:to>
    <cdr:sp macro="" textlink="">
      <cdr:nvSpPr>
        <cdr:cNvPr id="905233" name="Line 17"/>
        <cdr:cNvSpPr>
          <a:spLocks xmlns:a="http://schemas.openxmlformats.org/drawingml/2006/main" noChangeShapeType="1"/>
        </cdr:cNvSpPr>
      </cdr:nvSpPr>
      <cdr:spPr bwMode="auto">
        <a:xfrm xmlns:a="http://schemas.openxmlformats.org/drawingml/2006/main">
          <a:off x="2428583" y="261829"/>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0.43908</cdr:x>
      <cdr:y>0.09462</cdr:y>
    </cdr:from>
    <cdr:to>
      <cdr:x>0.51253</cdr:x>
      <cdr:y>0.15169</cdr:y>
    </cdr:to>
    <cdr:sp macro="" textlink="">
      <cdr:nvSpPr>
        <cdr:cNvPr id="905234"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userShapes>
</file>

<file path=word/drawings/drawing10.xml><?xml version="1.0" encoding="utf-8"?>
<c:userShapes xmlns:c="http://schemas.openxmlformats.org/drawingml/2006/chart">
  <cdr:relSizeAnchor xmlns:cdr="http://schemas.openxmlformats.org/drawingml/2006/chartDrawing">
    <cdr:from>
      <cdr:x>0.63553</cdr:x>
      <cdr:y>0.44444</cdr:y>
    </cdr:from>
    <cdr:to>
      <cdr:x>0.69121</cdr:x>
      <cdr:y>0.52015</cdr:y>
    </cdr:to>
    <cdr:sp macro="" textlink="">
      <cdr:nvSpPr>
        <cdr:cNvPr id="2" name="TextBox 1"/>
        <cdr:cNvSpPr txBox="1"/>
      </cdr:nvSpPr>
      <cdr:spPr>
        <a:xfrm xmlns:a="http://schemas.openxmlformats.org/drawingml/2006/main">
          <a:off x="3672417" y="1540933"/>
          <a:ext cx="321733" cy="2624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rgbClr val="002060"/>
              </a:solidFill>
              <a:latin typeface="Arial" pitchFamily="34" charset="0"/>
              <a:cs typeface="Arial" pitchFamily="34" charset="0"/>
            </a:rPr>
            <a:t>А</a:t>
          </a:r>
          <a:endParaRPr lang="en-US" sz="1200" b="1">
            <a:solidFill>
              <a:srgbClr val="002060"/>
            </a:solidFill>
            <a:latin typeface="Arial" pitchFamily="34" charset="0"/>
            <a:cs typeface="Arial" pitchFamily="34" charset="0"/>
          </a:endParaRPr>
        </a:p>
      </cdr:txBody>
    </cdr:sp>
  </cdr:relSizeAnchor>
  <cdr:relSizeAnchor xmlns:cdr="http://schemas.openxmlformats.org/drawingml/2006/chartDrawing">
    <cdr:from>
      <cdr:x>0.6696</cdr:x>
      <cdr:y>0.10745</cdr:y>
    </cdr:from>
    <cdr:to>
      <cdr:x>0.79231</cdr:x>
      <cdr:y>0.18315</cdr:y>
    </cdr:to>
    <cdr:sp macro="" textlink="">
      <cdr:nvSpPr>
        <cdr:cNvPr id="3" name="TextBox 1"/>
        <cdr:cNvSpPr txBox="1"/>
      </cdr:nvSpPr>
      <cdr:spPr>
        <a:xfrm xmlns:a="http://schemas.openxmlformats.org/drawingml/2006/main">
          <a:off x="3869266" y="372534"/>
          <a:ext cx="709084" cy="26246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0">
              <a:solidFill>
                <a:schemeClr val="tx1">
                  <a:lumMod val="75000"/>
                  <a:lumOff val="25000"/>
                </a:schemeClr>
              </a:solidFill>
              <a:latin typeface="Arial" pitchFamily="34" charset="0"/>
              <a:cs typeface="Arial" pitchFamily="34" charset="0"/>
            </a:rPr>
            <a:t>Москва</a:t>
          </a:r>
          <a:endParaRPr lang="en-US" sz="1200" b="0">
            <a:solidFill>
              <a:schemeClr val="tx1">
                <a:lumMod val="75000"/>
                <a:lumOff val="25000"/>
              </a:schemeClr>
            </a:solidFill>
            <a:latin typeface="Arial" pitchFamily="34" charset="0"/>
            <a:cs typeface="Arial" pitchFamily="34" charset="0"/>
          </a:endParaRPr>
        </a:p>
      </cdr:txBody>
    </cdr:sp>
  </cdr:relSizeAnchor>
  <cdr:relSizeAnchor xmlns:cdr="http://schemas.openxmlformats.org/drawingml/2006/chartDrawing">
    <cdr:from>
      <cdr:x>0.28718</cdr:x>
      <cdr:y>0.73504</cdr:y>
    </cdr:from>
    <cdr:to>
      <cdr:x>0.47289</cdr:x>
      <cdr:y>0.81075</cdr:y>
    </cdr:to>
    <cdr:sp macro="" textlink="">
      <cdr:nvSpPr>
        <cdr:cNvPr id="4" name="TextBox 1"/>
        <cdr:cNvSpPr txBox="1"/>
      </cdr:nvSpPr>
      <cdr:spPr>
        <a:xfrm xmlns:a="http://schemas.openxmlformats.org/drawingml/2006/main">
          <a:off x="1659467" y="2548467"/>
          <a:ext cx="1073150" cy="26246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0">
              <a:solidFill>
                <a:sysClr val="windowText" lastClr="000000">
                  <a:lumMod val="75000"/>
                  <a:lumOff val="25000"/>
                </a:sysClr>
              </a:solidFill>
              <a:latin typeface="Arial" pitchFamily="34" charset="0"/>
              <a:cs typeface="Arial" pitchFamily="34" charset="0"/>
            </a:rPr>
            <a:t>Чукотский</a:t>
          </a:r>
          <a:r>
            <a:rPr lang="ru-RU" sz="1200" b="0" baseline="0">
              <a:solidFill>
                <a:sysClr val="windowText" lastClr="000000">
                  <a:lumMod val="75000"/>
                  <a:lumOff val="25000"/>
                </a:sysClr>
              </a:solidFill>
              <a:latin typeface="Arial" pitchFamily="34" charset="0"/>
              <a:cs typeface="Arial" pitchFamily="34" charset="0"/>
            </a:rPr>
            <a:t> АО</a:t>
          </a:r>
          <a:endParaRPr lang="en-US" sz="12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0.23004</cdr:x>
      <cdr:y>0.57631</cdr:y>
    </cdr:from>
    <cdr:to>
      <cdr:x>0.41575</cdr:x>
      <cdr:y>0.65201</cdr:y>
    </cdr:to>
    <cdr:sp macro="" textlink="">
      <cdr:nvSpPr>
        <cdr:cNvPr id="5" name="TextBox 1"/>
        <cdr:cNvSpPr txBox="1"/>
      </cdr:nvSpPr>
      <cdr:spPr>
        <a:xfrm xmlns:a="http://schemas.openxmlformats.org/drawingml/2006/main">
          <a:off x="1329267" y="1998134"/>
          <a:ext cx="1073150" cy="26246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0">
              <a:solidFill>
                <a:sysClr val="windowText" lastClr="000000">
                  <a:lumMod val="75000"/>
                  <a:lumOff val="25000"/>
                </a:sysClr>
              </a:solidFill>
              <a:latin typeface="Arial" pitchFamily="34" charset="0"/>
              <a:cs typeface="Arial" pitchFamily="34" charset="0"/>
            </a:rPr>
            <a:t>Тыва</a:t>
          </a:r>
          <a:endParaRPr lang="en-US" sz="12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0.2359</cdr:x>
      <cdr:y>0.20024</cdr:y>
    </cdr:from>
    <cdr:to>
      <cdr:x>0.42161</cdr:x>
      <cdr:y>0.27595</cdr:y>
    </cdr:to>
    <cdr:sp macro="" textlink="">
      <cdr:nvSpPr>
        <cdr:cNvPr id="6" name="TextBox 1"/>
        <cdr:cNvSpPr txBox="1"/>
      </cdr:nvSpPr>
      <cdr:spPr>
        <a:xfrm xmlns:a="http://schemas.openxmlformats.org/drawingml/2006/main">
          <a:off x="1363134" y="694266"/>
          <a:ext cx="1073150" cy="26246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b="0">
              <a:solidFill>
                <a:sysClr val="windowText" lastClr="000000">
                  <a:lumMod val="75000"/>
                  <a:lumOff val="25000"/>
                </a:sysClr>
              </a:solidFill>
              <a:latin typeface="Arial" pitchFamily="34" charset="0"/>
              <a:cs typeface="Arial" pitchFamily="34" charset="0"/>
            </a:rPr>
            <a:t>Дагестан</a:t>
          </a:r>
          <a:endParaRPr lang="en-US" sz="10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0.10843</cdr:x>
      <cdr:y>0.2735</cdr:y>
    </cdr:from>
    <cdr:to>
      <cdr:x>0.29414</cdr:x>
      <cdr:y>0.34921</cdr:y>
    </cdr:to>
    <cdr:sp macro="" textlink="">
      <cdr:nvSpPr>
        <cdr:cNvPr id="7" name="TextBox 1"/>
        <cdr:cNvSpPr txBox="1"/>
      </cdr:nvSpPr>
      <cdr:spPr>
        <a:xfrm xmlns:a="http://schemas.openxmlformats.org/drawingml/2006/main">
          <a:off x="626534" y="948267"/>
          <a:ext cx="1073150" cy="26246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b="0">
              <a:solidFill>
                <a:sysClr val="windowText" lastClr="000000">
                  <a:lumMod val="75000"/>
                  <a:lumOff val="25000"/>
                </a:sysClr>
              </a:solidFill>
              <a:latin typeface="Arial" pitchFamily="34" charset="0"/>
              <a:cs typeface="Arial" pitchFamily="34" charset="0"/>
            </a:rPr>
            <a:t>Кабардино-Балкария</a:t>
          </a:r>
          <a:endParaRPr lang="en-US" sz="10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0.15824</cdr:x>
      <cdr:y>0.37851</cdr:y>
    </cdr:from>
    <cdr:to>
      <cdr:x>0.34396</cdr:x>
      <cdr:y>0.45421</cdr:y>
    </cdr:to>
    <cdr:sp macro="" textlink="">
      <cdr:nvSpPr>
        <cdr:cNvPr id="8" name="TextBox 1"/>
        <cdr:cNvSpPr txBox="1"/>
      </cdr:nvSpPr>
      <cdr:spPr>
        <a:xfrm xmlns:a="http://schemas.openxmlformats.org/drawingml/2006/main">
          <a:off x="914400" y="1312333"/>
          <a:ext cx="1073150" cy="26246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b="0">
              <a:solidFill>
                <a:sysClr val="windowText" lastClr="000000">
                  <a:lumMod val="75000"/>
                  <a:lumOff val="25000"/>
                </a:sysClr>
              </a:solidFill>
              <a:latin typeface="Arial" pitchFamily="34" charset="0"/>
              <a:cs typeface="Arial" pitchFamily="34" charset="0"/>
            </a:rPr>
            <a:t>ЯНАО</a:t>
          </a:r>
          <a:endParaRPr lang="en-US" sz="10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0.25641</cdr:x>
      <cdr:y>0.39805</cdr:y>
    </cdr:from>
    <cdr:to>
      <cdr:x>0.44212</cdr:x>
      <cdr:y>0.47375</cdr:y>
    </cdr:to>
    <cdr:sp macro="" textlink="">
      <cdr:nvSpPr>
        <cdr:cNvPr id="9" name="TextBox 1"/>
        <cdr:cNvSpPr txBox="1"/>
      </cdr:nvSpPr>
      <cdr:spPr>
        <a:xfrm xmlns:a="http://schemas.openxmlformats.org/drawingml/2006/main">
          <a:off x="1481666" y="1380067"/>
          <a:ext cx="1073150" cy="26246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b="0">
              <a:solidFill>
                <a:sysClr val="windowText" lastClr="000000">
                  <a:lumMod val="75000"/>
                  <a:lumOff val="25000"/>
                </a:sysClr>
              </a:solidFill>
              <a:latin typeface="Arial" pitchFamily="34" charset="0"/>
              <a:cs typeface="Arial" pitchFamily="34" charset="0"/>
            </a:rPr>
            <a:t>ХМАО</a:t>
          </a:r>
          <a:endParaRPr lang="en-US" sz="10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0.33993</cdr:x>
      <cdr:y>0.28083</cdr:y>
    </cdr:from>
    <cdr:to>
      <cdr:x>0.52564</cdr:x>
      <cdr:y>0.35653</cdr:y>
    </cdr:to>
    <cdr:sp macro="" textlink="">
      <cdr:nvSpPr>
        <cdr:cNvPr id="10" name="TextBox 1"/>
        <cdr:cNvSpPr txBox="1"/>
      </cdr:nvSpPr>
      <cdr:spPr>
        <a:xfrm xmlns:a="http://schemas.openxmlformats.org/drawingml/2006/main">
          <a:off x="1964267" y="973666"/>
          <a:ext cx="1073150" cy="26246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b="0">
              <a:solidFill>
                <a:sysClr val="windowText" lastClr="000000">
                  <a:lumMod val="75000"/>
                  <a:lumOff val="25000"/>
                </a:sysClr>
              </a:solidFill>
              <a:latin typeface="Arial" pitchFamily="34" charset="0"/>
              <a:cs typeface="Arial" pitchFamily="34" charset="0"/>
            </a:rPr>
            <a:t>Саха</a:t>
          </a:r>
          <a:endParaRPr lang="en-US" sz="10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0.32234</cdr:x>
      <cdr:y>0.34676</cdr:y>
    </cdr:from>
    <cdr:to>
      <cdr:x>0.50806</cdr:x>
      <cdr:y>0.42247</cdr:y>
    </cdr:to>
    <cdr:sp macro="" textlink="">
      <cdr:nvSpPr>
        <cdr:cNvPr id="11" name="TextBox 1"/>
        <cdr:cNvSpPr txBox="1"/>
      </cdr:nvSpPr>
      <cdr:spPr>
        <a:xfrm xmlns:a="http://schemas.openxmlformats.org/drawingml/2006/main">
          <a:off x="1862666" y="1202266"/>
          <a:ext cx="1073150" cy="26246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b="0">
              <a:solidFill>
                <a:sysClr val="windowText" lastClr="000000">
                  <a:lumMod val="75000"/>
                  <a:lumOff val="25000"/>
                </a:sysClr>
              </a:solidFill>
              <a:latin typeface="Arial" pitchFamily="34" charset="0"/>
              <a:cs typeface="Arial" pitchFamily="34" charset="0"/>
            </a:rPr>
            <a:t>Алтай</a:t>
          </a:r>
          <a:endParaRPr lang="en-US" sz="10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0.25723</cdr:x>
      <cdr:y>0.31683</cdr:y>
    </cdr:from>
    <cdr:to>
      <cdr:x>0.31291</cdr:x>
      <cdr:y>0.39253</cdr:y>
    </cdr:to>
    <cdr:sp macro="" textlink="">
      <cdr:nvSpPr>
        <cdr:cNvPr id="13" name="TextBox 1"/>
        <cdr:cNvSpPr txBox="1"/>
      </cdr:nvSpPr>
      <cdr:spPr>
        <a:xfrm xmlns:a="http://schemas.openxmlformats.org/drawingml/2006/main">
          <a:off x="1486405" y="1049180"/>
          <a:ext cx="321747" cy="25068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1">
              <a:solidFill>
                <a:srgbClr val="002060"/>
              </a:solidFill>
              <a:latin typeface="Arial" pitchFamily="34" charset="0"/>
              <a:cs typeface="Arial" pitchFamily="34" charset="0"/>
            </a:rPr>
            <a:t>Б</a:t>
          </a:r>
          <a:endParaRPr lang="en-US" sz="1200" b="1">
            <a:solidFill>
              <a:srgbClr val="002060"/>
            </a:solidFill>
            <a:latin typeface="Arial" pitchFamily="34" charset="0"/>
            <a:cs typeface="Arial" pitchFamily="34" charset="0"/>
          </a:endParaRPr>
        </a:p>
      </cdr:txBody>
    </cdr:sp>
  </cdr:relSizeAnchor>
  <cdr:relSizeAnchor xmlns:cdr="http://schemas.openxmlformats.org/drawingml/2006/chartDrawing">
    <cdr:from>
      <cdr:x>0.3036</cdr:x>
      <cdr:y>0.13576</cdr:y>
    </cdr:from>
    <cdr:to>
      <cdr:x>0.73785</cdr:x>
      <cdr:y>0.78664</cdr:y>
    </cdr:to>
    <cdr:sp macro="" textlink="">
      <cdr:nvSpPr>
        <cdr:cNvPr id="15" name="Прямая соединительная линия 14"/>
        <cdr:cNvSpPr/>
      </cdr:nvSpPr>
      <cdr:spPr>
        <a:xfrm xmlns:a="http://schemas.openxmlformats.org/drawingml/2006/main" flipV="1">
          <a:off x="1754371" y="449567"/>
          <a:ext cx="2509285" cy="2155409"/>
        </a:xfrm>
        <a:prstGeom xmlns:a="http://schemas.openxmlformats.org/drawingml/2006/main" prst="line">
          <a:avLst/>
        </a:prstGeom>
        <a:ln xmlns:a="http://schemas.openxmlformats.org/drawingml/2006/main" w="12700">
          <a:solidFill>
            <a:srgbClr val="7030A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0.00914</cdr:x>
      <cdr:y>0.74636</cdr:y>
    </cdr:from>
    <cdr:to>
      <cdr:x>0.00914</cdr:x>
      <cdr:y>0.74636</cdr:y>
    </cdr:to>
    <cdr:sp macro="" textlink="">
      <cdr:nvSpPr>
        <cdr:cNvPr id="905217"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905218"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0.25531</cdr:x>
      <cdr:y>0.07061</cdr:y>
    </cdr:from>
    <cdr:to>
      <cdr:x>0.86802</cdr:x>
      <cdr:y>0.84065</cdr:y>
    </cdr:to>
    <cdr:grpSp>
      <cdr:nvGrpSpPr>
        <cdr:cNvPr id="45" name="Группа 44"/>
        <cdr:cNvGrpSpPr/>
      </cdr:nvGrpSpPr>
      <cdr:grpSpPr>
        <a:xfrm xmlns:a="http://schemas.openxmlformats.org/drawingml/2006/main">
          <a:off x="1570799" y="254196"/>
          <a:ext cx="3769707" cy="2772144"/>
          <a:chOff x="1713466" y="258098"/>
          <a:chExt cx="4112090" cy="3083561"/>
        </a:xfrm>
      </cdr:grpSpPr>
      <cdr:sp macro="" textlink="">
        <cdr:nvSpPr>
          <cdr:cNvPr id="905227" name="Line 11"/>
          <cdr:cNvSpPr>
            <a:spLocks xmlns:a="http://schemas.openxmlformats.org/drawingml/2006/main" noChangeShapeType="1"/>
          </cdr:cNvSpPr>
        </cdr:nvSpPr>
        <cdr:spPr bwMode="auto">
          <a:xfrm xmlns:a="http://schemas.openxmlformats.org/drawingml/2006/main">
            <a:off x="1713466" y="258098"/>
            <a:ext cx="0" cy="3083561"/>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sp macro="" textlink="">
        <cdr:nvSpPr>
          <cdr:cNvPr id="905228" name="Line 12"/>
          <cdr:cNvSpPr>
            <a:spLocks xmlns:a="http://schemas.openxmlformats.org/drawingml/2006/main" noChangeShapeType="1"/>
          </cdr:cNvSpPr>
        </cdr:nvSpPr>
        <cdr:spPr bwMode="auto">
          <a:xfrm xmlns:a="http://schemas.openxmlformats.org/drawingml/2006/main">
            <a:off x="2490032" y="258098"/>
            <a:ext cx="0" cy="3083561"/>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sp macro="" textlink="">
        <cdr:nvSpPr>
          <cdr:cNvPr id="905229" name="Line 13"/>
          <cdr:cNvSpPr>
            <a:spLocks xmlns:a="http://schemas.openxmlformats.org/drawingml/2006/main" noChangeShapeType="1"/>
          </cdr:cNvSpPr>
        </cdr:nvSpPr>
        <cdr:spPr bwMode="auto">
          <a:xfrm xmlns:a="http://schemas.openxmlformats.org/drawingml/2006/main">
            <a:off x="3482636" y="258098"/>
            <a:ext cx="0" cy="3083561"/>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sp macro="" textlink="">
        <cdr:nvSpPr>
          <cdr:cNvPr id="905230" name="Line 14"/>
          <cdr:cNvSpPr>
            <a:spLocks xmlns:a="http://schemas.openxmlformats.org/drawingml/2006/main" noChangeShapeType="1"/>
          </cdr:cNvSpPr>
        </cdr:nvSpPr>
        <cdr:spPr bwMode="auto">
          <a:xfrm xmlns:a="http://schemas.openxmlformats.org/drawingml/2006/main">
            <a:off x="4931877" y="258098"/>
            <a:ext cx="0" cy="3083561"/>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sp macro="" textlink="">
        <cdr:nvSpPr>
          <cdr:cNvPr id="905231" name="Line 15"/>
          <cdr:cNvSpPr>
            <a:spLocks xmlns:a="http://schemas.openxmlformats.org/drawingml/2006/main" noChangeShapeType="1"/>
          </cdr:cNvSpPr>
        </cdr:nvSpPr>
        <cdr:spPr bwMode="auto">
          <a:xfrm xmlns:a="http://schemas.openxmlformats.org/drawingml/2006/main">
            <a:off x="5825556" y="258098"/>
            <a:ext cx="0" cy="3083561"/>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sp macro="" textlink="">
        <cdr:nvSpPr>
          <cdr:cNvPr id="905232" name="Line 16"/>
          <cdr:cNvSpPr>
            <a:spLocks xmlns:a="http://schemas.openxmlformats.org/drawingml/2006/main" noChangeShapeType="1"/>
          </cdr:cNvSpPr>
        </cdr:nvSpPr>
        <cdr:spPr bwMode="auto">
          <a:xfrm xmlns:a="http://schemas.openxmlformats.org/drawingml/2006/main">
            <a:off x="4481816" y="258098"/>
            <a:ext cx="6577" cy="3083561"/>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sp macro="" textlink="">
        <cdr:nvSpPr>
          <cdr:cNvPr id="905233" name="Line 17"/>
          <cdr:cNvSpPr>
            <a:spLocks xmlns:a="http://schemas.openxmlformats.org/drawingml/2006/main" noChangeShapeType="1"/>
          </cdr:cNvSpPr>
        </cdr:nvSpPr>
        <cdr:spPr bwMode="auto">
          <a:xfrm xmlns:a="http://schemas.openxmlformats.org/drawingml/2006/main">
            <a:off x="2940227" y="258098"/>
            <a:ext cx="0" cy="3083561"/>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grpSp>
  </cdr:relSizeAnchor>
  <cdr:relSizeAnchor xmlns:cdr="http://schemas.openxmlformats.org/drawingml/2006/chartDrawing">
    <cdr:from>
      <cdr:x>0.00914</cdr:x>
      <cdr:y>0.74636</cdr:y>
    </cdr:from>
    <cdr:to>
      <cdr:x>0.00914</cdr:x>
      <cdr:y>0.74636</cdr:y>
    </cdr:to>
    <cdr:sp macro="" textlink="">
      <cdr:nvSpPr>
        <cdr:cNvPr id="2"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3"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cdr:y>
    </cdr:from>
    <cdr:to>
      <cdr:x>0.18455</cdr:x>
      <cdr:y>0.07439</cdr:y>
    </cdr:to>
    <cdr:sp macro="" textlink="">
      <cdr:nvSpPr>
        <cdr:cNvPr id="4" name="Text Box 3"/>
        <cdr:cNvSpPr txBox="1">
          <a:spLocks xmlns:a="http://schemas.openxmlformats.org/drawingml/2006/main" noChangeArrowheads="1"/>
        </cdr:cNvSpPr>
      </cdr:nvSpPr>
      <cdr:spPr bwMode="auto">
        <a:xfrm xmlns:a="http://schemas.openxmlformats.org/drawingml/2006/main">
          <a:off x="604294" y="0"/>
          <a:ext cx="635257" cy="36976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cdr:y>
    </cdr:from>
    <cdr:to>
      <cdr:x>0.35088</cdr:x>
      <cdr:y>0.06195</cdr:y>
    </cdr:to>
    <cdr:sp macro="" textlink="">
      <cdr:nvSpPr>
        <cdr:cNvPr id="5" name="Text Box 4"/>
        <cdr:cNvSpPr txBox="1">
          <a:spLocks xmlns:a="http://schemas.openxmlformats.org/drawingml/2006/main" noChangeArrowheads="1"/>
        </cdr:cNvSpPr>
      </cdr:nvSpPr>
      <cdr:spPr bwMode="auto">
        <a:xfrm xmlns:a="http://schemas.openxmlformats.org/drawingml/2006/main">
          <a:off x="1770969" y="0"/>
          <a:ext cx="585755" cy="30792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cdr:y>
    </cdr:from>
    <cdr:to>
      <cdr:x>0.4381</cdr:x>
      <cdr:y>0.06268</cdr:y>
    </cdr:to>
    <cdr:sp macro="" textlink="">
      <cdr:nvSpPr>
        <cdr:cNvPr id="6" name="Text Box 5"/>
        <cdr:cNvSpPr txBox="1">
          <a:spLocks xmlns:a="http://schemas.openxmlformats.org/drawingml/2006/main" noChangeArrowheads="1"/>
        </cdr:cNvSpPr>
      </cdr:nvSpPr>
      <cdr:spPr bwMode="auto">
        <a:xfrm xmlns:a="http://schemas.openxmlformats.org/drawingml/2006/main">
          <a:off x="2491997" y="0"/>
          <a:ext cx="450550" cy="31155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cdr:y>
    </cdr:from>
    <cdr:to>
      <cdr:x>0.62751</cdr:x>
      <cdr:y>0.06268</cdr:y>
    </cdr:to>
    <cdr:sp macro="" textlink="">
      <cdr:nvSpPr>
        <cdr:cNvPr id="7" name="Text Box 6"/>
        <cdr:cNvSpPr txBox="1">
          <a:spLocks xmlns:a="http://schemas.openxmlformats.org/drawingml/2006/main" noChangeArrowheads="1"/>
        </cdr:cNvSpPr>
      </cdr:nvSpPr>
      <cdr:spPr bwMode="auto">
        <a:xfrm xmlns:a="http://schemas.openxmlformats.org/drawingml/2006/main">
          <a:off x="3615752" y="0"/>
          <a:ext cx="598987" cy="31155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cdr:y>
    </cdr:from>
    <cdr:to>
      <cdr:x>0.73585</cdr:x>
      <cdr:y>0.06048</cdr:y>
    </cdr:to>
    <cdr:sp macro="" textlink="">
      <cdr:nvSpPr>
        <cdr:cNvPr id="8" name="Text Box 7"/>
        <cdr:cNvSpPr txBox="1">
          <a:spLocks xmlns:a="http://schemas.openxmlformats.org/drawingml/2006/main" noChangeArrowheads="1"/>
        </cdr:cNvSpPr>
      </cdr:nvSpPr>
      <cdr:spPr bwMode="auto">
        <a:xfrm xmlns:a="http://schemas.openxmlformats.org/drawingml/2006/main">
          <a:off x="4485351" y="0"/>
          <a:ext cx="457065" cy="3006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cdr:y>
    </cdr:from>
    <cdr:to>
      <cdr:x>0.84615</cdr:x>
      <cdr:y>0.07074</cdr:y>
    </cdr:to>
    <cdr:sp macro="" textlink="">
      <cdr:nvSpPr>
        <cdr:cNvPr id="9" name="Text Box 8"/>
        <cdr:cNvSpPr txBox="1">
          <a:spLocks xmlns:a="http://schemas.openxmlformats.org/drawingml/2006/main" noChangeArrowheads="1"/>
        </cdr:cNvSpPr>
      </cdr:nvSpPr>
      <cdr:spPr bwMode="auto">
        <a:xfrm xmlns:a="http://schemas.openxmlformats.org/drawingml/2006/main">
          <a:off x="5102473" y="0"/>
          <a:ext cx="580785" cy="35161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0.00094</cdr:y>
    </cdr:from>
    <cdr:to>
      <cdr:x>0.96457</cdr:x>
      <cdr:y>0.06118</cdr:y>
    </cdr:to>
    <cdr:sp macro="" textlink="">
      <cdr:nvSpPr>
        <cdr:cNvPr id="10" name="Text Box 9"/>
        <cdr:cNvSpPr txBox="1">
          <a:spLocks xmlns:a="http://schemas.openxmlformats.org/drawingml/2006/main" noChangeArrowheads="1"/>
        </cdr:cNvSpPr>
      </cdr:nvSpPr>
      <cdr:spPr bwMode="auto">
        <a:xfrm xmlns:a="http://schemas.openxmlformats.org/drawingml/2006/main">
          <a:off x="5830150" y="4648"/>
          <a:ext cx="648489" cy="29942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0.43908</cdr:x>
      <cdr:y>0.00094</cdr:y>
    </cdr:from>
    <cdr:to>
      <cdr:x>0.51253</cdr:x>
      <cdr:y>0.05801</cdr:y>
    </cdr:to>
    <cdr:sp macro="" textlink="">
      <cdr:nvSpPr>
        <cdr:cNvPr id="19" name="Text Box 18"/>
        <cdr:cNvSpPr txBox="1">
          <a:spLocks xmlns:a="http://schemas.openxmlformats.org/drawingml/2006/main" noChangeArrowheads="1"/>
        </cdr:cNvSpPr>
      </cdr:nvSpPr>
      <cdr:spPr bwMode="auto">
        <a:xfrm xmlns:a="http://schemas.openxmlformats.org/drawingml/2006/main">
          <a:off x="2949129" y="4648"/>
          <a:ext cx="493335" cy="28367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0.67244</cdr:x>
      <cdr:y>0.25825</cdr:y>
    </cdr:from>
    <cdr:to>
      <cdr:x>0.98647</cdr:x>
      <cdr:y>0.31849</cdr:y>
    </cdr:to>
    <cdr:sp macro="" textlink="">
      <cdr:nvSpPr>
        <cdr:cNvPr id="38" name="Text Box 9"/>
        <cdr:cNvSpPr txBox="1">
          <a:spLocks xmlns:a="http://schemas.openxmlformats.org/drawingml/2006/main" noChangeArrowheads="1"/>
        </cdr:cNvSpPr>
      </cdr:nvSpPr>
      <cdr:spPr bwMode="auto">
        <a:xfrm xmlns:a="http://schemas.openxmlformats.org/drawingml/2006/main">
          <a:off x="4506552" y="1277624"/>
          <a:ext cx="2104563" cy="29802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C00000"/>
              </a:solidFill>
              <a:latin typeface="Arial"/>
              <a:cs typeface="Arial"/>
            </a:rPr>
            <a:t>очень высокий уровень демогр. старости</a:t>
          </a:r>
        </a:p>
      </cdr:txBody>
    </cdr:sp>
  </cdr:relSizeAnchor>
  <cdr:relSizeAnchor xmlns:cdr="http://schemas.openxmlformats.org/drawingml/2006/chartDrawing">
    <cdr:from>
      <cdr:x>0.00914</cdr:x>
      <cdr:y>0.74636</cdr:y>
    </cdr:from>
    <cdr:to>
      <cdr:x>0.00914</cdr:x>
      <cdr:y>0.74636</cdr:y>
    </cdr:to>
    <cdr:sp macro="" textlink="">
      <cdr:nvSpPr>
        <cdr:cNvPr id="20"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21"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cdr:x>
      <cdr:y>0.00616</cdr:y>
    </cdr:from>
    <cdr:to>
      <cdr:x>0</cdr:x>
      <cdr:y>0.00616</cdr:y>
    </cdr:to>
    <cdr:grpSp>
      <cdr:nvGrpSpPr>
        <cdr:cNvPr id="22" name="Группа 44"/>
        <cdr:cNvGrpSpPr/>
      </cdr:nvGrpSpPr>
      <cdr:grpSpPr>
        <a:xfrm xmlns:a="http://schemas.openxmlformats.org/drawingml/2006/main">
          <a:off x="0" y="22176"/>
          <a:ext cx="0" cy="0"/>
          <a:chOff x="0" y="22176"/>
          <a:chExt cx="0" cy="0"/>
        </a:xfrm>
      </cdr:grpSpPr>
    </cdr:grpSp>
  </cdr:relSizeAnchor>
  <cdr:relSizeAnchor xmlns:cdr="http://schemas.openxmlformats.org/drawingml/2006/chartDrawing">
    <cdr:from>
      <cdr:x>0.00914</cdr:x>
      <cdr:y>0.74636</cdr:y>
    </cdr:from>
    <cdr:to>
      <cdr:x>0.00914</cdr:x>
      <cdr:y>0.74636</cdr:y>
    </cdr:to>
    <cdr:sp macro="" textlink="">
      <cdr:nvSpPr>
        <cdr:cNvPr id="30"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31"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cdr:y>
    </cdr:from>
    <cdr:to>
      <cdr:x>0.18455</cdr:x>
      <cdr:y>0.07439</cdr:y>
    </cdr:to>
    <cdr:sp macro="" textlink="">
      <cdr:nvSpPr>
        <cdr:cNvPr id="905216" name="Text Box 3"/>
        <cdr:cNvSpPr txBox="1">
          <a:spLocks xmlns:a="http://schemas.openxmlformats.org/drawingml/2006/main" noChangeArrowheads="1"/>
        </cdr:cNvSpPr>
      </cdr:nvSpPr>
      <cdr:spPr bwMode="auto">
        <a:xfrm xmlns:a="http://schemas.openxmlformats.org/drawingml/2006/main">
          <a:off x="604294" y="0"/>
          <a:ext cx="635257" cy="36976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cdr:y>
    </cdr:from>
    <cdr:to>
      <cdr:x>0.35088</cdr:x>
      <cdr:y>0.06195</cdr:y>
    </cdr:to>
    <cdr:sp macro="" textlink="">
      <cdr:nvSpPr>
        <cdr:cNvPr id="905235" name="Text Box 4"/>
        <cdr:cNvSpPr txBox="1">
          <a:spLocks xmlns:a="http://schemas.openxmlformats.org/drawingml/2006/main" noChangeArrowheads="1"/>
        </cdr:cNvSpPr>
      </cdr:nvSpPr>
      <cdr:spPr bwMode="auto">
        <a:xfrm xmlns:a="http://schemas.openxmlformats.org/drawingml/2006/main">
          <a:off x="1770969" y="0"/>
          <a:ext cx="585755" cy="30792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cdr:y>
    </cdr:from>
    <cdr:to>
      <cdr:x>0.4381</cdr:x>
      <cdr:y>0.06268</cdr:y>
    </cdr:to>
    <cdr:sp macro="" textlink="">
      <cdr:nvSpPr>
        <cdr:cNvPr id="905236" name="Text Box 5"/>
        <cdr:cNvSpPr txBox="1">
          <a:spLocks xmlns:a="http://schemas.openxmlformats.org/drawingml/2006/main" noChangeArrowheads="1"/>
        </cdr:cNvSpPr>
      </cdr:nvSpPr>
      <cdr:spPr bwMode="auto">
        <a:xfrm xmlns:a="http://schemas.openxmlformats.org/drawingml/2006/main">
          <a:off x="2491997" y="0"/>
          <a:ext cx="450550" cy="31155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cdr:y>
    </cdr:from>
    <cdr:to>
      <cdr:x>0.62751</cdr:x>
      <cdr:y>0.06268</cdr:y>
    </cdr:to>
    <cdr:sp macro="" textlink="">
      <cdr:nvSpPr>
        <cdr:cNvPr id="905237" name="Text Box 6"/>
        <cdr:cNvSpPr txBox="1">
          <a:spLocks xmlns:a="http://schemas.openxmlformats.org/drawingml/2006/main" noChangeArrowheads="1"/>
        </cdr:cNvSpPr>
      </cdr:nvSpPr>
      <cdr:spPr bwMode="auto">
        <a:xfrm xmlns:a="http://schemas.openxmlformats.org/drawingml/2006/main">
          <a:off x="3615752" y="0"/>
          <a:ext cx="598987" cy="31155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cdr:y>
    </cdr:from>
    <cdr:to>
      <cdr:x>0.73585</cdr:x>
      <cdr:y>0.06048</cdr:y>
    </cdr:to>
    <cdr:sp macro="" textlink="">
      <cdr:nvSpPr>
        <cdr:cNvPr id="905238" name="Text Box 7"/>
        <cdr:cNvSpPr txBox="1">
          <a:spLocks xmlns:a="http://schemas.openxmlformats.org/drawingml/2006/main" noChangeArrowheads="1"/>
        </cdr:cNvSpPr>
      </cdr:nvSpPr>
      <cdr:spPr bwMode="auto">
        <a:xfrm xmlns:a="http://schemas.openxmlformats.org/drawingml/2006/main">
          <a:off x="4485351" y="0"/>
          <a:ext cx="457065" cy="3006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cdr:y>
    </cdr:from>
    <cdr:to>
      <cdr:x>0.84615</cdr:x>
      <cdr:y>0.07074</cdr:y>
    </cdr:to>
    <cdr:sp macro="" textlink="">
      <cdr:nvSpPr>
        <cdr:cNvPr id="905239" name="Text Box 8"/>
        <cdr:cNvSpPr txBox="1">
          <a:spLocks xmlns:a="http://schemas.openxmlformats.org/drawingml/2006/main" noChangeArrowheads="1"/>
        </cdr:cNvSpPr>
      </cdr:nvSpPr>
      <cdr:spPr bwMode="auto">
        <a:xfrm xmlns:a="http://schemas.openxmlformats.org/drawingml/2006/main">
          <a:off x="5102473" y="0"/>
          <a:ext cx="580785" cy="35161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0.00094</cdr:y>
    </cdr:from>
    <cdr:to>
      <cdr:x>0.96457</cdr:x>
      <cdr:y>0.06118</cdr:y>
    </cdr:to>
    <cdr:sp macro="" textlink="">
      <cdr:nvSpPr>
        <cdr:cNvPr id="905240" name="Text Box 9"/>
        <cdr:cNvSpPr txBox="1">
          <a:spLocks xmlns:a="http://schemas.openxmlformats.org/drawingml/2006/main" noChangeArrowheads="1"/>
        </cdr:cNvSpPr>
      </cdr:nvSpPr>
      <cdr:spPr bwMode="auto">
        <a:xfrm xmlns:a="http://schemas.openxmlformats.org/drawingml/2006/main">
          <a:off x="5830150" y="4648"/>
          <a:ext cx="648489" cy="29942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0.43908</cdr:x>
      <cdr:y>0.00094</cdr:y>
    </cdr:from>
    <cdr:to>
      <cdr:x>0.51253</cdr:x>
      <cdr:y>0.05801</cdr:y>
    </cdr:to>
    <cdr:sp macro="" textlink="">
      <cdr:nvSpPr>
        <cdr:cNvPr id="905241" name="Text Box 18"/>
        <cdr:cNvSpPr txBox="1">
          <a:spLocks xmlns:a="http://schemas.openxmlformats.org/drawingml/2006/main" noChangeArrowheads="1"/>
        </cdr:cNvSpPr>
      </cdr:nvSpPr>
      <cdr:spPr bwMode="auto">
        <a:xfrm xmlns:a="http://schemas.openxmlformats.org/drawingml/2006/main">
          <a:off x="2949129" y="4648"/>
          <a:ext cx="493335" cy="28367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0.67244</cdr:x>
      <cdr:y>0.34075</cdr:y>
    </cdr:from>
    <cdr:to>
      <cdr:x>0.97616</cdr:x>
      <cdr:y>0.40099</cdr:y>
    </cdr:to>
    <cdr:sp macro="" textlink="">
      <cdr:nvSpPr>
        <cdr:cNvPr id="905243" name="Text Box 9"/>
        <cdr:cNvSpPr txBox="1">
          <a:spLocks xmlns:a="http://schemas.openxmlformats.org/drawingml/2006/main" noChangeArrowheads="1"/>
        </cdr:cNvSpPr>
      </cdr:nvSpPr>
      <cdr:spPr bwMode="auto">
        <a:xfrm xmlns:a="http://schemas.openxmlformats.org/drawingml/2006/main">
          <a:off x="4506552" y="1685775"/>
          <a:ext cx="2035468" cy="29802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C00000"/>
              </a:solidFill>
              <a:latin typeface="Arial"/>
              <a:cs typeface="Arial"/>
            </a:rPr>
            <a:t>высокий уровень демогр. старости</a:t>
          </a:r>
        </a:p>
      </cdr:txBody>
    </cdr:sp>
  </cdr:relSizeAnchor>
  <cdr:relSizeAnchor xmlns:cdr="http://schemas.openxmlformats.org/drawingml/2006/chartDrawing">
    <cdr:from>
      <cdr:x>0.67244</cdr:x>
      <cdr:y>0.45569</cdr:y>
    </cdr:from>
    <cdr:to>
      <cdr:x>0.95062</cdr:x>
      <cdr:y>0.51593</cdr:y>
    </cdr:to>
    <cdr:sp macro="" textlink="">
      <cdr:nvSpPr>
        <cdr:cNvPr id="905244" name="Text Box 9"/>
        <cdr:cNvSpPr txBox="1">
          <a:spLocks xmlns:a="http://schemas.openxmlformats.org/drawingml/2006/main" noChangeArrowheads="1"/>
        </cdr:cNvSpPr>
      </cdr:nvSpPr>
      <cdr:spPr bwMode="auto">
        <a:xfrm xmlns:a="http://schemas.openxmlformats.org/drawingml/2006/main">
          <a:off x="4506552" y="2254428"/>
          <a:ext cx="1864304" cy="29802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C00000"/>
              </a:solidFill>
              <a:latin typeface="Arial"/>
              <a:cs typeface="Arial"/>
            </a:rPr>
            <a:t>низкий уровень демогр. старости</a:t>
          </a:r>
        </a:p>
      </cdr:txBody>
    </cdr:sp>
  </cdr:relSizeAnchor>
  <cdr:relSizeAnchor xmlns:cdr="http://schemas.openxmlformats.org/drawingml/2006/chartDrawing">
    <cdr:from>
      <cdr:x>0.67244</cdr:x>
      <cdr:y>0.39437</cdr:y>
    </cdr:from>
    <cdr:to>
      <cdr:x>0.96852</cdr:x>
      <cdr:y>0.45461</cdr:y>
    </cdr:to>
    <cdr:sp macro="" textlink="">
      <cdr:nvSpPr>
        <cdr:cNvPr id="905245" name="Text Box 9"/>
        <cdr:cNvSpPr txBox="1">
          <a:spLocks xmlns:a="http://schemas.openxmlformats.org/drawingml/2006/main" noChangeArrowheads="1"/>
        </cdr:cNvSpPr>
      </cdr:nvSpPr>
      <cdr:spPr bwMode="auto">
        <a:xfrm xmlns:a="http://schemas.openxmlformats.org/drawingml/2006/main">
          <a:off x="4506552" y="1951051"/>
          <a:ext cx="1984266" cy="29802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C00000"/>
              </a:solidFill>
              <a:latin typeface="Arial"/>
              <a:cs typeface="Arial"/>
            </a:rPr>
            <a:t>средний уровень демогр. старости</a:t>
          </a:r>
        </a:p>
      </cdr:txBody>
    </cdr:sp>
  </cdr:relSizeAnchor>
  <cdr:relSizeAnchor xmlns:cdr="http://schemas.openxmlformats.org/drawingml/2006/chartDrawing">
    <cdr:from>
      <cdr:x>0.67244</cdr:x>
      <cdr:y>0.50353</cdr:y>
    </cdr:from>
    <cdr:to>
      <cdr:x>0.96852</cdr:x>
      <cdr:y>0.56377</cdr:y>
    </cdr:to>
    <cdr:sp macro="" textlink="">
      <cdr:nvSpPr>
        <cdr:cNvPr id="905246" name="Text Box 9"/>
        <cdr:cNvSpPr txBox="1">
          <a:spLocks xmlns:a="http://schemas.openxmlformats.org/drawingml/2006/main" noChangeArrowheads="1"/>
        </cdr:cNvSpPr>
      </cdr:nvSpPr>
      <cdr:spPr bwMode="auto">
        <a:xfrm xmlns:a="http://schemas.openxmlformats.org/drawingml/2006/main">
          <a:off x="4506552" y="2491128"/>
          <a:ext cx="1984266" cy="29802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FF0000"/>
              </a:solidFill>
              <a:latin typeface="Arial"/>
              <a:cs typeface="Arial"/>
            </a:rPr>
            <a:t>преддверие старости</a:t>
          </a:r>
        </a:p>
      </cdr:txBody>
    </cdr:sp>
  </cdr:relSizeAnchor>
  <cdr:relSizeAnchor xmlns:cdr="http://schemas.openxmlformats.org/drawingml/2006/chartDrawing">
    <cdr:from>
      <cdr:x>0.05644</cdr:x>
      <cdr:y>0.55929</cdr:y>
    </cdr:from>
    <cdr:to>
      <cdr:x>0.25031</cdr:x>
      <cdr:y>0.61953</cdr:y>
    </cdr:to>
    <cdr:sp macro="" textlink="">
      <cdr:nvSpPr>
        <cdr:cNvPr id="905247" name="Text Box 9"/>
        <cdr:cNvSpPr txBox="1">
          <a:spLocks xmlns:a="http://schemas.openxmlformats.org/drawingml/2006/main" noChangeArrowheads="1"/>
        </cdr:cNvSpPr>
      </cdr:nvSpPr>
      <cdr:spPr bwMode="auto">
        <a:xfrm xmlns:a="http://schemas.openxmlformats.org/drawingml/2006/main">
          <a:off x="378282" y="2766971"/>
          <a:ext cx="1299276" cy="29802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FF0000"/>
              </a:solidFill>
              <a:latin typeface="Arial"/>
              <a:cs typeface="Arial"/>
            </a:rPr>
            <a:t>первое преддверие старости</a:t>
          </a:r>
        </a:p>
      </cdr:txBody>
    </cdr:sp>
  </cdr:relSizeAnchor>
  <cdr:relSizeAnchor xmlns:cdr="http://schemas.openxmlformats.org/drawingml/2006/chartDrawing">
    <cdr:from>
      <cdr:x>0.05644</cdr:x>
      <cdr:y>0.62756</cdr:y>
    </cdr:from>
    <cdr:to>
      <cdr:x>0.25031</cdr:x>
      <cdr:y>0.6878</cdr:y>
    </cdr:to>
    <cdr:sp macro="" textlink="">
      <cdr:nvSpPr>
        <cdr:cNvPr id="32" name="Text Box 9"/>
        <cdr:cNvSpPr txBox="1">
          <a:spLocks xmlns:a="http://schemas.openxmlformats.org/drawingml/2006/main" noChangeArrowheads="1"/>
        </cdr:cNvSpPr>
      </cdr:nvSpPr>
      <cdr:spPr bwMode="auto">
        <a:xfrm xmlns:a="http://schemas.openxmlformats.org/drawingml/2006/main">
          <a:off x="378282" y="3104731"/>
          <a:ext cx="1299276" cy="29802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FF0000"/>
              </a:solidFill>
              <a:latin typeface="Arial"/>
              <a:cs typeface="Arial"/>
            </a:rPr>
            <a:t>демографическая молодость</a:t>
          </a:r>
        </a:p>
      </cdr:txBody>
    </cdr:sp>
  </cdr:relSizeAnchor>
</c:userShapes>
</file>

<file path=word/drawings/drawing3.xml><?xml version="1.0" encoding="utf-8"?>
<c:userShapes xmlns:c="http://schemas.openxmlformats.org/drawingml/2006/chart">
  <cdr:relSizeAnchor xmlns:cdr="http://schemas.openxmlformats.org/drawingml/2006/chartDrawing">
    <cdr:from>
      <cdr:x>0.00914</cdr:x>
      <cdr:y>0.74636</cdr:y>
    </cdr:from>
    <cdr:to>
      <cdr:x>0.00914</cdr:x>
      <cdr:y>0.74636</cdr:y>
    </cdr:to>
    <cdr:sp macro="" textlink="">
      <cdr:nvSpPr>
        <cdr:cNvPr id="905217"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905218"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905219"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905220"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905221"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905222"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905223"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05224"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905225"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0.25531</cdr:x>
      <cdr:y>0.06251</cdr:y>
    </cdr:from>
    <cdr:to>
      <cdr:x>0.86716</cdr:x>
      <cdr:y>0.84255</cdr:y>
    </cdr:to>
    <cdr:grpSp>
      <cdr:nvGrpSpPr>
        <cdr:cNvPr id="45" name="Группа 44"/>
        <cdr:cNvGrpSpPr/>
      </cdr:nvGrpSpPr>
      <cdr:grpSpPr>
        <a:xfrm xmlns:a="http://schemas.openxmlformats.org/drawingml/2006/main">
          <a:off x="1570799" y="225036"/>
          <a:ext cx="3764416" cy="2808144"/>
          <a:chOff x="1713466" y="228320"/>
          <a:chExt cx="4106324" cy="3156766"/>
        </a:xfrm>
      </cdr:grpSpPr>
      <cdr:sp macro="" textlink="">
        <cdr:nvSpPr>
          <cdr:cNvPr id="905227" name="Line 11"/>
          <cdr:cNvSpPr>
            <a:spLocks xmlns:a="http://schemas.openxmlformats.org/drawingml/2006/main" noChangeShapeType="1"/>
          </cdr:cNvSpPr>
        </cdr:nvSpPr>
        <cdr:spPr bwMode="auto">
          <a:xfrm xmlns:a="http://schemas.openxmlformats.org/drawingml/2006/main">
            <a:off x="1713466" y="268792"/>
            <a:ext cx="0" cy="3116294"/>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sp macro="" textlink="">
        <cdr:nvSpPr>
          <cdr:cNvPr id="905228" name="Line 12"/>
          <cdr:cNvSpPr>
            <a:spLocks xmlns:a="http://schemas.openxmlformats.org/drawingml/2006/main" noChangeShapeType="1"/>
          </cdr:cNvSpPr>
        </cdr:nvSpPr>
        <cdr:spPr bwMode="auto">
          <a:xfrm xmlns:a="http://schemas.openxmlformats.org/drawingml/2006/main">
            <a:off x="2484266" y="228322"/>
            <a:ext cx="0" cy="3156764"/>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sp macro="" textlink="">
        <cdr:nvSpPr>
          <cdr:cNvPr id="905229" name="Line 13"/>
          <cdr:cNvSpPr>
            <a:spLocks xmlns:a="http://schemas.openxmlformats.org/drawingml/2006/main" noChangeShapeType="1"/>
          </cdr:cNvSpPr>
        </cdr:nvSpPr>
        <cdr:spPr bwMode="auto">
          <a:xfrm xmlns:a="http://schemas.openxmlformats.org/drawingml/2006/main">
            <a:off x="3476869" y="228320"/>
            <a:ext cx="0" cy="3156766"/>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sp macro="" textlink="">
        <cdr:nvSpPr>
          <cdr:cNvPr id="905230" name="Line 14"/>
          <cdr:cNvSpPr>
            <a:spLocks xmlns:a="http://schemas.openxmlformats.org/drawingml/2006/main" noChangeShapeType="1"/>
          </cdr:cNvSpPr>
        </cdr:nvSpPr>
        <cdr:spPr bwMode="auto">
          <a:xfrm xmlns:a="http://schemas.openxmlformats.org/drawingml/2006/main">
            <a:off x="4926111" y="228320"/>
            <a:ext cx="0" cy="3156766"/>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sp macro="" textlink="">
        <cdr:nvSpPr>
          <cdr:cNvPr id="905231" name="Line 15"/>
          <cdr:cNvSpPr>
            <a:spLocks xmlns:a="http://schemas.openxmlformats.org/drawingml/2006/main" noChangeShapeType="1"/>
          </cdr:cNvSpPr>
        </cdr:nvSpPr>
        <cdr:spPr bwMode="auto">
          <a:xfrm xmlns:a="http://schemas.openxmlformats.org/drawingml/2006/main">
            <a:off x="5819790" y="228320"/>
            <a:ext cx="0" cy="3156766"/>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sp macro="" textlink="">
        <cdr:nvSpPr>
          <cdr:cNvPr id="905232" name="Line 16"/>
          <cdr:cNvSpPr>
            <a:spLocks xmlns:a="http://schemas.openxmlformats.org/drawingml/2006/main" noChangeShapeType="1"/>
          </cdr:cNvSpPr>
        </cdr:nvSpPr>
        <cdr:spPr bwMode="auto">
          <a:xfrm xmlns:a="http://schemas.openxmlformats.org/drawingml/2006/main">
            <a:off x="4476050" y="228320"/>
            <a:ext cx="6577" cy="3156766"/>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sp macro="" textlink="">
        <cdr:nvSpPr>
          <cdr:cNvPr id="905233" name="Line 17"/>
          <cdr:cNvSpPr>
            <a:spLocks xmlns:a="http://schemas.openxmlformats.org/drawingml/2006/main" noChangeShapeType="1"/>
          </cdr:cNvSpPr>
        </cdr:nvSpPr>
        <cdr:spPr bwMode="auto">
          <a:xfrm xmlns:a="http://schemas.openxmlformats.org/drawingml/2006/main">
            <a:off x="2934461" y="228320"/>
            <a:ext cx="0" cy="3156766"/>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grpSp>
  </cdr:relSizeAnchor>
  <cdr:relSizeAnchor xmlns:cdr="http://schemas.openxmlformats.org/drawingml/2006/chartDrawing">
    <cdr:from>
      <cdr:x>0.43908</cdr:x>
      <cdr:y>0.09462</cdr:y>
    </cdr:from>
    <cdr:to>
      <cdr:x>0.51253</cdr:x>
      <cdr:y>0.15169</cdr:y>
    </cdr:to>
    <cdr:sp macro="" textlink="">
      <cdr:nvSpPr>
        <cdr:cNvPr id="905234"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0.00914</cdr:x>
      <cdr:y>0.74636</cdr:y>
    </cdr:from>
    <cdr:to>
      <cdr:x>0.00914</cdr:x>
      <cdr:y>0.74636</cdr:y>
    </cdr:to>
    <cdr:sp macro="" textlink="">
      <cdr:nvSpPr>
        <cdr:cNvPr id="2"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3"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4"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5"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6"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7"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8"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10"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0.43908</cdr:x>
      <cdr:y>0.09462</cdr:y>
    </cdr:from>
    <cdr:to>
      <cdr:x>0.51253</cdr:x>
      <cdr:y>0.15169</cdr:y>
    </cdr:to>
    <cdr:sp macro="" textlink="">
      <cdr:nvSpPr>
        <cdr:cNvPr id="19"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0.622</cdr:x>
      <cdr:y>0.19013</cdr:y>
    </cdr:from>
    <cdr:to>
      <cdr:x>0.97113</cdr:x>
      <cdr:y>0.25037</cdr:y>
    </cdr:to>
    <cdr:sp macro="" textlink="">
      <cdr:nvSpPr>
        <cdr:cNvPr id="38" name="Text Box 9"/>
        <cdr:cNvSpPr txBox="1">
          <a:spLocks xmlns:a="http://schemas.openxmlformats.org/drawingml/2006/main" noChangeArrowheads="1"/>
        </cdr:cNvSpPr>
      </cdr:nvSpPr>
      <cdr:spPr bwMode="auto">
        <a:xfrm xmlns:a="http://schemas.openxmlformats.org/drawingml/2006/main">
          <a:off x="4177707" y="945074"/>
          <a:ext cx="2344969" cy="29942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C00000"/>
              </a:solidFill>
              <a:latin typeface="Arial"/>
              <a:cs typeface="Arial"/>
            </a:rPr>
            <a:t>очень высокий уровень демогр. старости</a:t>
          </a:r>
        </a:p>
      </cdr:txBody>
    </cdr:sp>
  </cdr:relSizeAnchor>
  <cdr:relSizeAnchor xmlns:cdr="http://schemas.openxmlformats.org/drawingml/2006/chartDrawing">
    <cdr:from>
      <cdr:x>0.622</cdr:x>
      <cdr:y>0.31254</cdr:y>
    </cdr:from>
    <cdr:to>
      <cdr:x>0.92572</cdr:x>
      <cdr:y>0.37278</cdr:y>
    </cdr:to>
    <cdr:sp macro="" textlink="">
      <cdr:nvSpPr>
        <cdr:cNvPr id="39" name="Text Box 9"/>
        <cdr:cNvSpPr txBox="1">
          <a:spLocks xmlns:a="http://schemas.openxmlformats.org/drawingml/2006/main" noChangeArrowheads="1"/>
        </cdr:cNvSpPr>
      </cdr:nvSpPr>
      <cdr:spPr bwMode="auto">
        <a:xfrm xmlns:a="http://schemas.openxmlformats.org/drawingml/2006/main">
          <a:off x="4177707" y="1553505"/>
          <a:ext cx="2039968" cy="29942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C00000"/>
              </a:solidFill>
              <a:latin typeface="Arial"/>
              <a:cs typeface="Arial"/>
            </a:rPr>
            <a:t>высокий уровень демогр. старости</a:t>
          </a:r>
        </a:p>
      </cdr:txBody>
    </cdr:sp>
  </cdr:relSizeAnchor>
  <cdr:relSizeAnchor xmlns:cdr="http://schemas.openxmlformats.org/drawingml/2006/chartDrawing">
    <cdr:from>
      <cdr:x>0.05835</cdr:x>
      <cdr:y>0.42917</cdr:y>
    </cdr:from>
    <cdr:to>
      <cdr:x>0.33652</cdr:x>
      <cdr:y>0.48941</cdr:y>
    </cdr:to>
    <cdr:sp macro="" textlink="">
      <cdr:nvSpPr>
        <cdr:cNvPr id="40" name="Text Box 9"/>
        <cdr:cNvSpPr txBox="1">
          <a:spLocks xmlns:a="http://schemas.openxmlformats.org/drawingml/2006/main" noChangeArrowheads="1"/>
        </cdr:cNvSpPr>
      </cdr:nvSpPr>
      <cdr:spPr bwMode="auto">
        <a:xfrm xmlns:a="http://schemas.openxmlformats.org/drawingml/2006/main">
          <a:off x="391911" y="2133205"/>
          <a:ext cx="1868359" cy="29942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C00000"/>
              </a:solidFill>
              <a:latin typeface="Arial"/>
              <a:cs typeface="Arial"/>
            </a:rPr>
            <a:t>низкий уровень демогр. старости</a:t>
          </a:r>
        </a:p>
      </cdr:txBody>
    </cdr:sp>
  </cdr:relSizeAnchor>
  <cdr:relSizeAnchor xmlns:cdr="http://schemas.openxmlformats.org/drawingml/2006/chartDrawing">
    <cdr:from>
      <cdr:x>0.05835</cdr:x>
      <cdr:y>0.36285</cdr:y>
    </cdr:from>
    <cdr:to>
      <cdr:x>0.35442</cdr:x>
      <cdr:y>0.42309</cdr:y>
    </cdr:to>
    <cdr:sp macro="" textlink="">
      <cdr:nvSpPr>
        <cdr:cNvPr id="41" name="Text Box 9"/>
        <cdr:cNvSpPr txBox="1">
          <a:spLocks xmlns:a="http://schemas.openxmlformats.org/drawingml/2006/main" noChangeArrowheads="1"/>
        </cdr:cNvSpPr>
      </cdr:nvSpPr>
      <cdr:spPr bwMode="auto">
        <a:xfrm xmlns:a="http://schemas.openxmlformats.org/drawingml/2006/main">
          <a:off x="391911" y="1803590"/>
          <a:ext cx="1988586" cy="29942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C00000"/>
              </a:solidFill>
              <a:latin typeface="Arial"/>
              <a:cs typeface="Arial"/>
            </a:rPr>
            <a:t>средний уровень демогр. старости</a:t>
          </a:r>
        </a:p>
      </cdr:txBody>
    </cdr:sp>
  </cdr:relSizeAnchor>
  <cdr:relSizeAnchor xmlns:cdr="http://schemas.openxmlformats.org/drawingml/2006/chartDrawing">
    <cdr:from>
      <cdr:x>0.05835</cdr:x>
      <cdr:y>0.48229</cdr:y>
    </cdr:from>
    <cdr:to>
      <cdr:x>0.35442</cdr:x>
      <cdr:y>0.54253</cdr:y>
    </cdr:to>
    <cdr:sp macro="" textlink="">
      <cdr:nvSpPr>
        <cdr:cNvPr id="42" name="Text Box 9"/>
        <cdr:cNvSpPr txBox="1">
          <a:spLocks xmlns:a="http://schemas.openxmlformats.org/drawingml/2006/main" noChangeArrowheads="1"/>
        </cdr:cNvSpPr>
      </cdr:nvSpPr>
      <cdr:spPr bwMode="auto">
        <a:xfrm xmlns:a="http://schemas.openxmlformats.org/drawingml/2006/main">
          <a:off x="391911" y="2397274"/>
          <a:ext cx="1988586" cy="29942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FF0000"/>
              </a:solidFill>
              <a:latin typeface="Arial"/>
              <a:cs typeface="Arial"/>
            </a:rPr>
            <a:t>преддверие старости</a:t>
          </a:r>
        </a:p>
      </cdr:txBody>
    </cdr:sp>
  </cdr:relSizeAnchor>
  <cdr:relSizeAnchor xmlns:cdr="http://schemas.openxmlformats.org/drawingml/2006/chartDrawing">
    <cdr:from>
      <cdr:x>0.05835</cdr:x>
      <cdr:y>0.53731</cdr:y>
    </cdr:from>
    <cdr:to>
      <cdr:x>0.25222</cdr:x>
      <cdr:y>0.59755</cdr:y>
    </cdr:to>
    <cdr:sp macro="" textlink="">
      <cdr:nvSpPr>
        <cdr:cNvPr id="43" name="Text Box 9"/>
        <cdr:cNvSpPr txBox="1">
          <a:spLocks xmlns:a="http://schemas.openxmlformats.org/drawingml/2006/main" noChangeArrowheads="1"/>
        </cdr:cNvSpPr>
      </cdr:nvSpPr>
      <cdr:spPr bwMode="auto">
        <a:xfrm xmlns:a="http://schemas.openxmlformats.org/drawingml/2006/main">
          <a:off x="391911" y="2670721"/>
          <a:ext cx="1302149" cy="29942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FF0000"/>
              </a:solidFill>
              <a:latin typeface="Arial"/>
              <a:cs typeface="Arial"/>
            </a:rPr>
            <a:t>первое преддверие старости</a:t>
          </a:r>
        </a:p>
      </cdr:txBody>
    </cdr:sp>
  </cdr:relSizeAnchor>
  <cdr:relSizeAnchor xmlns:cdr="http://schemas.openxmlformats.org/drawingml/2006/chartDrawing">
    <cdr:from>
      <cdr:x>0.05835</cdr:x>
      <cdr:y>0.61995</cdr:y>
    </cdr:from>
    <cdr:to>
      <cdr:x>0.25222</cdr:x>
      <cdr:y>0.68019</cdr:y>
    </cdr:to>
    <cdr:sp macro="" textlink="">
      <cdr:nvSpPr>
        <cdr:cNvPr id="44" name="Text Box 9"/>
        <cdr:cNvSpPr txBox="1">
          <a:spLocks xmlns:a="http://schemas.openxmlformats.org/drawingml/2006/main" noChangeArrowheads="1"/>
        </cdr:cNvSpPr>
      </cdr:nvSpPr>
      <cdr:spPr bwMode="auto">
        <a:xfrm xmlns:a="http://schemas.openxmlformats.org/drawingml/2006/main">
          <a:off x="391911" y="3081504"/>
          <a:ext cx="1302149" cy="29942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FF0000"/>
              </a:solidFill>
              <a:latin typeface="Arial"/>
              <a:cs typeface="Arial"/>
            </a:rPr>
            <a:t>демографическая молодость</a:t>
          </a:r>
        </a:p>
      </cdr:txBody>
    </cdr:sp>
  </cdr:relSizeAnchor>
</c:userShapes>
</file>

<file path=word/drawings/drawing4.xml><?xml version="1.0" encoding="utf-8"?>
<c:userShapes xmlns:c="http://schemas.openxmlformats.org/drawingml/2006/chart">
  <cdr:relSizeAnchor xmlns:cdr="http://schemas.openxmlformats.org/drawingml/2006/chartDrawing">
    <cdr:from>
      <cdr:x>0.00914</cdr:x>
      <cdr:y>0.74636</cdr:y>
    </cdr:from>
    <cdr:to>
      <cdr:x>0.00914</cdr:x>
      <cdr:y>0.74636</cdr:y>
    </cdr:to>
    <cdr:sp macro="" textlink="">
      <cdr:nvSpPr>
        <cdr:cNvPr id="905217"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905218"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0.25531</cdr:x>
      <cdr:y>0.0684</cdr:y>
    </cdr:from>
    <cdr:to>
      <cdr:x>0.86802</cdr:x>
      <cdr:y>0.83844</cdr:y>
    </cdr:to>
    <cdr:grpSp>
      <cdr:nvGrpSpPr>
        <cdr:cNvPr id="45" name="Группа 44"/>
        <cdr:cNvGrpSpPr/>
      </cdr:nvGrpSpPr>
      <cdr:grpSpPr>
        <a:xfrm xmlns:a="http://schemas.openxmlformats.org/drawingml/2006/main">
          <a:off x="1570799" y="246240"/>
          <a:ext cx="3769707" cy="2772144"/>
          <a:chOff x="1713466" y="251873"/>
          <a:chExt cx="4112090" cy="3113169"/>
        </a:xfrm>
      </cdr:grpSpPr>
      <cdr:sp macro="" textlink="">
        <cdr:nvSpPr>
          <cdr:cNvPr id="905227" name="Line 11"/>
          <cdr:cNvSpPr>
            <a:spLocks xmlns:a="http://schemas.openxmlformats.org/drawingml/2006/main" noChangeShapeType="1"/>
          </cdr:cNvSpPr>
        </cdr:nvSpPr>
        <cdr:spPr bwMode="auto">
          <a:xfrm xmlns:a="http://schemas.openxmlformats.org/drawingml/2006/main">
            <a:off x="1713466" y="251873"/>
            <a:ext cx="0" cy="3113169"/>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sp macro="" textlink="">
        <cdr:nvSpPr>
          <cdr:cNvPr id="905228" name="Line 12"/>
          <cdr:cNvSpPr>
            <a:spLocks xmlns:a="http://schemas.openxmlformats.org/drawingml/2006/main" noChangeShapeType="1"/>
          </cdr:cNvSpPr>
        </cdr:nvSpPr>
        <cdr:spPr bwMode="auto">
          <a:xfrm xmlns:a="http://schemas.openxmlformats.org/drawingml/2006/main">
            <a:off x="2490032" y="251873"/>
            <a:ext cx="0" cy="3113169"/>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sp macro="" textlink="">
        <cdr:nvSpPr>
          <cdr:cNvPr id="905229" name="Line 13"/>
          <cdr:cNvSpPr>
            <a:spLocks xmlns:a="http://schemas.openxmlformats.org/drawingml/2006/main" noChangeShapeType="1"/>
          </cdr:cNvSpPr>
        </cdr:nvSpPr>
        <cdr:spPr bwMode="auto">
          <a:xfrm xmlns:a="http://schemas.openxmlformats.org/drawingml/2006/main">
            <a:off x="3482636" y="251873"/>
            <a:ext cx="0" cy="3113169"/>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sp macro="" textlink="">
        <cdr:nvSpPr>
          <cdr:cNvPr id="905230" name="Line 14"/>
          <cdr:cNvSpPr>
            <a:spLocks xmlns:a="http://schemas.openxmlformats.org/drawingml/2006/main" noChangeShapeType="1"/>
          </cdr:cNvSpPr>
        </cdr:nvSpPr>
        <cdr:spPr bwMode="auto">
          <a:xfrm xmlns:a="http://schemas.openxmlformats.org/drawingml/2006/main">
            <a:off x="4931877" y="251873"/>
            <a:ext cx="0" cy="3113169"/>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sp macro="" textlink="">
        <cdr:nvSpPr>
          <cdr:cNvPr id="905231" name="Line 15"/>
          <cdr:cNvSpPr>
            <a:spLocks xmlns:a="http://schemas.openxmlformats.org/drawingml/2006/main" noChangeShapeType="1"/>
          </cdr:cNvSpPr>
        </cdr:nvSpPr>
        <cdr:spPr bwMode="auto">
          <a:xfrm xmlns:a="http://schemas.openxmlformats.org/drawingml/2006/main">
            <a:off x="5825556" y="251873"/>
            <a:ext cx="0" cy="3113169"/>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sp macro="" textlink="">
        <cdr:nvSpPr>
          <cdr:cNvPr id="905232" name="Line 16"/>
          <cdr:cNvSpPr>
            <a:spLocks xmlns:a="http://schemas.openxmlformats.org/drawingml/2006/main" noChangeShapeType="1"/>
          </cdr:cNvSpPr>
        </cdr:nvSpPr>
        <cdr:spPr bwMode="auto">
          <a:xfrm xmlns:a="http://schemas.openxmlformats.org/drawingml/2006/main">
            <a:off x="4481816" y="251873"/>
            <a:ext cx="6577" cy="3113169"/>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sp macro="" textlink="">
        <cdr:nvSpPr>
          <cdr:cNvPr id="905233" name="Line 17"/>
          <cdr:cNvSpPr>
            <a:spLocks xmlns:a="http://schemas.openxmlformats.org/drawingml/2006/main" noChangeShapeType="1"/>
          </cdr:cNvSpPr>
        </cdr:nvSpPr>
        <cdr:spPr bwMode="auto">
          <a:xfrm xmlns:a="http://schemas.openxmlformats.org/drawingml/2006/main">
            <a:off x="2940227" y="251873"/>
            <a:ext cx="0" cy="3113169"/>
          </a:xfrm>
          <a:prstGeom xmlns:a="http://schemas.openxmlformats.org/drawingml/2006/main" prst="line">
            <a:avLst/>
          </a:prstGeom>
          <a:noFill xmlns:a="http://schemas.openxmlformats.org/drawingml/2006/main"/>
          <a:ln xmlns:a="http://schemas.openxmlformats.org/drawingml/2006/main" w="9525">
            <a:solidFill>
              <a:srgbClr val="C0C0C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grpSp>
  </cdr:relSizeAnchor>
  <cdr:relSizeAnchor xmlns:cdr="http://schemas.openxmlformats.org/drawingml/2006/chartDrawing">
    <cdr:from>
      <cdr:x>0.00914</cdr:x>
      <cdr:y>0.74636</cdr:y>
    </cdr:from>
    <cdr:to>
      <cdr:x>0.00914</cdr:x>
      <cdr:y>0.74636</cdr:y>
    </cdr:to>
    <cdr:sp macro="" textlink="">
      <cdr:nvSpPr>
        <cdr:cNvPr id="2"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3"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cdr:y>
    </cdr:from>
    <cdr:to>
      <cdr:x>0.18455</cdr:x>
      <cdr:y>0.07439</cdr:y>
    </cdr:to>
    <cdr:sp macro="" textlink="">
      <cdr:nvSpPr>
        <cdr:cNvPr id="4" name="Text Box 3"/>
        <cdr:cNvSpPr txBox="1">
          <a:spLocks xmlns:a="http://schemas.openxmlformats.org/drawingml/2006/main" noChangeArrowheads="1"/>
        </cdr:cNvSpPr>
      </cdr:nvSpPr>
      <cdr:spPr bwMode="auto">
        <a:xfrm xmlns:a="http://schemas.openxmlformats.org/drawingml/2006/main">
          <a:off x="604294" y="0"/>
          <a:ext cx="635257" cy="36976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cdr:y>
    </cdr:from>
    <cdr:to>
      <cdr:x>0.35088</cdr:x>
      <cdr:y>0.06195</cdr:y>
    </cdr:to>
    <cdr:sp macro="" textlink="">
      <cdr:nvSpPr>
        <cdr:cNvPr id="5" name="Text Box 4"/>
        <cdr:cNvSpPr txBox="1">
          <a:spLocks xmlns:a="http://schemas.openxmlformats.org/drawingml/2006/main" noChangeArrowheads="1"/>
        </cdr:cNvSpPr>
      </cdr:nvSpPr>
      <cdr:spPr bwMode="auto">
        <a:xfrm xmlns:a="http://schemas.openxmlformats.org/drawingml/2006/main">
          <a:off x="1770969" y="0"/>
          <a:ext cx="585755" cy="30792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cdr:y>
    </cdr:from>
    <cdr:to>
      <cdr:x>0.4381</cdr:x>
      <cdr:y>0.06268</cdr:y>
    </cdr:to>
    <cdr:sp macro="" textlink="">
      <cdr:nvSpPr>
        <cdr:cNvPr id="6" name="Text Box 5"/>
        <cdr:cNvSpPr txBox="1">
          <a:spLocks xmlns:a="http://schemas.openxmlformats.org/drawingml/2006/main" noChangeArrowheads="1"/>
        </cdr:cNvSpPr>
      </cdr:nvSpPr>
      <cdr:spPr bwMode="auto">
        <a:xfrm xmlns:a="http://schemas.openxmlformats.org/drawingml/2006/main">
          <a:off x="2491997" y="0"/>
          <a:ext cx="450550" cy="31155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cdr:y>
    </cdr:from>
    <cdr:to>
      <cdr:x>0.62751</cdr:x>
      <cdr:y>0.06268</cdr:y>
    </cdr:to>
    <cdr:sp macro="" textlink="">
      <cdr:nvSpPr>
        <cdr:cNvPr id="7" name="Text Box 6"/>
        <cdr:cNvSpPr txBox="1">
          <a:spLocks xmlns:a="http://schemas.openxmlformats.org/drawingml/2006/main" noChangeArrowheads="1"/>
        </cdr:cNvSpPr>
      </cdr:nvSpPr>
      <cdr:spPr bwMode="auto">
        <a:xfrm xmlns:a="http://schemas.openxmlformats.org/drawingml/2006/main">
          <a:off x="3615752" y="0"/>
          <a:ext cx="598987" cy="31155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cdr:y>
    </cdr:from>
    <cdr:to>
      <cdr:x>0.73585</cdr:x>
      <cdr:y>0.06048</cdr:y>
    </cdr:to>
    <cdr:sp macro="" textlink="">
      <cdr:nvSpPr>
        <cdr:cNvPr id="8" name="Text Box 7"/>
        <cdr:cNvSpPr txBox="1">
          <a:spLocks xmlns:a="http://schemas.openxmlformats.org/drawingml/2006/main" noChangeArrowheads="1"/>
        </cdr:cNvSpPr>
      </cdr:nvSpPr>
      <cdr:spPr bwMode="auto">
        <a:xfrm xmlns:a="http://schemas.openxmlformats.org/drawingml/2006/main">
          <a:off x="4485351" y="0"/>
          <a:ext cx="457065" cy="3006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cdr:y>
    </cdr:from>
    <cdr:to>
      <cdr:x>0.84615</cdr:x>
      <cdr:y>0.07074</cdr:y>
    </cdr:to>
    <cdr:sp macro="" textlink="">
      <cdr:nvSpPr>
        <cdr:cNvPr id="9" name="Text Box 8"/>
        <cdr:cNvSpPr txBox="1">
          <a:spLocks xmlns:a="http://schemas.openxmlformats.org/drawingml/2006/main" noChangeArrowheads="1"/>
        </cdr:cNvSpPr>
      </cdr:nvSpPr>
      <cdr:spPr bwMode="auto">
        <a:xfrm xmlns:a="http://schemas.openxmlformats.org/drawingml/2006/main">
          <a:off x="5102473" y="0"/>
          <a:ext cx="580785" cy="35161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0.00094</cdr:y>
    </cdr:from>
    <cdr:to>
      <cdr:x>0.96457</cdr:x>
      <cdr:y>0.06118</cdr:y>
    </cdr:to>
    <cdr:sp macro="" textlink="">
      <cdr:nvSpPr>
        <cdr:cNvPr id="10" name="Text Box 9"/>
        <cdr:cNvSpPr txBox="1">
          <a:spLocks xmlns:a="http://schemas.openxmlformats.org/drawingml/2006/main" noChangeArrowheads="1"/>
        </cdr:cNvSpPr>
      </cdr:nvSpPr>
      <cdr:spPr bwMode="auto">
        <a:xfrm xmlns:a="http://schemas.openxmlformats.org/drawingml/2006/main">
          <a:off x="5830150" y="4648"/>
          <a:ext cx="648489" cy="29942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0.43908</cdr:x>
      <cdr:y>0.00094</cdr:y>
    </cdr:from>
    <cdr:to>
      <cdr:x>0.51253</cdr:x>
      <cdr:y>0.05801</cdr:y>
    </cdr:to>
    <cdr:sp macro="" textlink="">
      <cdr:nvSpPr>
        <cdr:cNvPr id="19" name="Text Box 18"/>
        <cdr:cNvSpPr txBox="1">
          <a:spLocks xmlns:a="http://schemas.openxmlformats.org/drawingml/2006/main" noChangeArrowheads="1"/>
        </cdr:cNvSpPr>
      </cdr:nvSpPr>
      <cdr:spPr bwMode="auto">
        <a:xfrm xmlns:a="http://schemas.openxmlformats.org/drawingml/2006/main">
          <a:off x="2949129" y="4648"/>
          <a:ext cx="493335" cy="28367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0.66761</cdr:x>
      <cdr:y>0.18159</cdr:y>
    </cdr:from>
    <cdr:to>
      <cdr:x>0.98164</cdr:x>
      <cdr:y>0.24183</cdr:y>
    </cdr:to>
    <cdr:sp macro="" textlink="">
      <cdr:nvSpPr>
        <cdr:cNvPr id="38" name="Text Box 9"/>
        <cdr:cNvSpPr txBox="1">
          <a:spLocks xmlns:a="http://schemas.openxmlformats.org/drawingml/2006/main" noChangeArrowheads="1"/>
        </cdr:cNvSpPr>
      </cdr:nvSpPr>
      <cdr:spPr bwMode="auto">
        <a:xfrm xmlns:a="http://schemas.openxmlformats.org/drawingml/2006/main">
          <a:off x="4479972" y="911835"/>
          <a:ext cx="2107283" cy="30248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C00000"/>
              </a:solidFill>
              <a:latin typeface="Arial"/>
              <a:cs typeface="Arial"/>
            </a:rPr>
            <a:t>очень высокий уровень демогр. старости</a:t>
          </a:r>
        </a:p>
      </cdr:txBody>
    </cdr:sp>
  </cdr:relSizeAnchor>
  <cdr:relSizeAnchor xmlns:cdr="http://schemas.openxmlformats.org/drawingml/2006/chartDrawing">
    <cdr:from>
      <cdr:x>0.66107</cdr:x>
      <cdr:y>0.42495</cdr:y>
    </cdr:from>
    <cdr:to>
      <cdr:x>0.96479</cdr:x>
      <cdr:y>0.48519</cdr:y>
    </cdr:to>
    <cdr:sp macro="" textlink="">
      <cdr:nvSpPr>
        <cdr:cNvPr id="39" name="Text Box 9"/>
        <cdr:cNvSpPr txBox="1">
          <a:spLocks xmlns:a="http://schemas.openxmlformats.org/drawingml/2006/main" noChangeArrowheads="1"/>
        </cdr:cNvSpPr>
      </cdr:nvSpPr>
      <cdr:spPr bwMode="auto">
        <a:xfrm xmlns:a="http://schemas.openxmlformats.org/drawingml/2006/main">
          <a:off x="4440147" y="2112264"/>
          <a:ext cx="2039968" cy="29942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C00000"/>
              </a:solidFill>
              <a:latin typeface="Arial"/>
              <a:cs typeface="Arial"/>
            </a:rPr>
            <a:t>высокий уровень демогр. старости</a:t>
          </a:r>
        </a:p>
      </cdr:txBody>
    </cdr:sp>
  </cdr:relSizeAnchor>
  <cdr:relSizeAnchor xmlns:cdr="http://schemas.openxmlformats.org/drawingml/2006/chartDrawing">
    <cdr:from>
      <cdr:x>0.0611</cdr:x>
      <cdr:y>0.52982</cdr:y>
    </cdr:from>
    <cdr:to>
      <cdr:x>0.33928</cdr:x>
      <cdr:y>0.59006</cdr:y>
    </cdr:to>
    <cdr:sp macro="" textlink="">
      <cdr:nvSpPr>
        <cdr:cNvPr id="40" name="Text Box 9"/>
        <cdr:cNvSpPr txBox="1">
          <a:spLocks xmlns:a="http://schemas.openxmlformats.org/drawingml/2006/main" noChangeArrowheads="1"/>
        </cdr:cNvSpPr>
      </cdr:nvSpPr>
      <cdr:spPr bwMode="auto">
        <a:xfrm xmlns:a="http://schemas.openxmlformats.org/drawingml/2006/main">
          <a:off x="409993" y="2660431"/>
          <a:ext cx="1866713" cy="30248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C00000"/>
              </a:solidFill>
              <a:latin typeface="Arial"/>
              <a:cs typeface="Arial"/>
            </a:rPr>
            <a:t>низкий уровень демогр. старости</a:t>
          </a:r>
        </a:p>
      </cdr:txBody>
    </cdr:sp>
  </cdr:relSizeAnchor>
  <cdr:relSizeAnchor xmlns:cdr="http://schemas.openxmlformats.org/drawingml/2006/chartDrawing">
    <cdr:from>
      <cdr:x>0.66623</cdr:x>
      <cdr:y>0.47616</cdr:y>
    </cdr:from>
    <cdr:to>
      <cdr:x>0.96231</cdr:x>
      <cdr:y>0.5364</cdr:y>
    </cdr:to>
    <cdr:sp macro="" textlink="">
      <cdr:nvSpPr>
        <cdr:cNvPr id="41" name="Text Box 9"/>
        <cdr:cNvSpPr txBox="1">
          <a:spLocks xmlns:a="http://schemas.openxmlformats.org/drawingml/2006/main" noChangeArrowheads="1"/>
        </cdr:cNvSpPr>
      </cdr:nvSpPr>
      <cdr:spPr bwMode="auto">
        <a:xfrm xmlns:a="http://schemas.openxmlformats.org/drawingml/2006/main">
          <a:off x="4470712" y="2390979"/>
          <a:ext cx="1986830" cy="30248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C00000"/>
              </a:solidFill>
              <a:latin typeface="Arial"/>
              <a:cs typeface="Arial"/>
            </a:rPr>
            <a:t>средний уровень демогр. старости</a:t>
          </a:r>
        </a:p>
      </cdr:txBody>
    </cdr:sp>
  </cdr:relSizeAnchor>
  <cdr:relSizeAnchor xmlns:cdr="http://schemas.openxmlformats.org/drawingml/2006/chartDrawing">
    <cdr:from>
      <cdr:x>0.0611</cdr:x>
      <cdr:y>0.57564</cdr:y>
    </cdr:from>
    <cdr:to>
      <cdr:x>0.35718</cdr:x>
      <cdr:y>0.63588</cdr:y>
    </cdr:to>
    <cdr:sp macro="" textlink="">
      <cdr:nvSpPr>
        <cdr:cNvPr id="42" name="Text Box 9"/>
        <cdr:cNvSpPr txBox="1">
          <a:spLocks xmlns:a="http://schemas.openxmlformats.org/drawingml/2006/main" noChangeArrowheads="1"/>
        </cdr:cNvSpPr>
      </cdr:nvSpPr>
      <cdr:spPr bwMode="auto">
        <a:xfrm xmlns:a="http://schemas.openxmlformats.org/drawingml/2006/main">
          <a:off x="409993" y="2890512"/>
          <a:ext cx="1986830" cy="30248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FF0000"/>
              </a:solidFill>
              <a:latin typeface="Arial"/>
              <a:cs typeface="Arial"/>
            </a:rPr>
            <a:t>преддверие старости</a:t>
          </a:r>
        </a:p>
      </cdr:txBody>
    </cdr:sp>
  </cdr:relSizeAnchor>
  <cdr:relSizeAnchor xmlns:cdr="http://schemas.openxmlformats.org/drawingml/2006/chartDrawing">
    <cdr:from>
      <cdr:x>0.0611</cdr:x>
      <cdr:y>0.63301</cdr:y>
    </cdr:from>
    <cdr:to>
      <cdr:x>0.25497</cdr:x>
      <cdr:y>0.69325</cdr:y>
    </cdr:to>
    <cdr:sp macro="" textlink="">
      <cdr:nvSpPr>
        <cdr:cNvPr id="43" name="Text Box 9"/>
        <cdr:cNvSpPr txBox="1">
          <a:spLocks xmlns:a="http://schemas.openxmlformats.org/drawingml/2006/main" noChangeArrowheads="1"/>
        </cdr:cNvSpPr>
      </cdr:nvSpPr>
      <cdr:spPr bwMode="auto">
        <a:xfrm xmlns:a="http://schemas.openxmlformats.org/drawingml/2006/main">
          <a:off x="409993" y="3178557"/>
          <a:ext cx="1300955" cy="30248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FF0000"/>
              </a:solidFill>
              <a:latin typeface="Arial"/>
              <a:cs typeface="Arial"/>
            </a:rPr>
            <a:t>первое преддверие старости</a:t>
          </a:r>
        </a:p>
      </cdr:txBody>
    </cdr:sp>
  </cdr:relSizeAnchor>
  <cdr:relSizeAnchor xmlns:cdr="http://schemas.openxmlformats.org/drawingml/2006/chartDrawing">
    <cdr:from>
      <cdr:x>0.0611</cdr:x>
      <cdr:y>0.73066</cdr:y>
    </cdr:from>
    <cdr:to>
      <cdr:x>0.25497</cdr:x>
      <cdr:y>0.7909</cdr:y>
    </cdr:to>
    <cdr:sp macro="" textlink="">
      <cdr:nvSpPr>
        <cdr:cNvPr id="44" name="Text Box 9"/>
        <cdr:cNvSpPr txBox="1">
          <a:spLocks xmlns:a="http://schemas.openxmlformats.org/drawingml/2006/main" noChangeArrowheads="1"/>
        </cdr:cNvSpPr>
      </cdr:nvSpPr>
      <cdr:spPr bwMode="auto">
        <a:xfrm xmlns:a="http://schemas.openxmlformats.org/drawingml/2006/main">
          <a:off x="409993" y="3668928"/>
          <a:ext cx="1300955" cy="30248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ru-RU" sz="900" b="0" i="0" u="none" strike="noStrike" baseline="0">
              <a:solidFill>
                <a:srgbClr val="FF0000"/>
              </a:solidFill>
              <a:latin typeface="Arial"/>
              <a:cs typeface="Arial"/>
            </a:rPr>
            <a:t>демографическая молодость</a:t>
          </a:r>
        </a:p>
      </cdr:txBody>
    </cdr:sp>
  </cdr:relSizeAnchor>
</c:userShapes>
</file>

<file path=word/drawings/drawing5.xml><?xml version="1.0" encoding="utf-8"?>
<c:userShapes xmlns:c="http://schemas.openxmlformats.org/drawingml/2006/chart">
  <cdr:relSizeAnchor xmlns:cdr="http://schemas.openxmlformats.org/drawingml/2006/chartDrawing">
    <cdr:from>
      <cdr:x>0.00914</cdr:x>
      <cdr:y>0.74636</cdr:y>
    </cdr:from>
    <cdr:to>
      <cdr:x>0.00914</cdr:x>
      <cdr:y>0.74636</cdr:y>
    </cdr:to>
    <cdr:sp macro="" textlink="">
      <cdr:nvSpPr>
        <cdr:cNvPr id="905217"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905218"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905219"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905220"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905221"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905222"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905223"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05224"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905225"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0.25531</cdr:x>
      <cdr:y>0.06291</cdr:y>
    </cdr:from>
    <cdr:to>
      <cdr:x>0.25531</cdr:x>
      <cdr:y>0.84441</cdr:y>
    </cdr:to>
    <cdr:sp macro="" textlink="">
      <cdr:nvSpPr>
        <cdr:cNvPr id="905227" name="Line 11"/>
        <cdr:cNvSpPr>
          <a:spLocks xmlns:a="http://schemas.openxmlformats.org/drawingml/2006/main" noChangeShapeType="1"/>
        </cdr:cNvSpPr>
      </cdr:nvSpPr>
      <cdr:spPr bwMode="auto">
        <a:xfrm xmlns:a="http://schemas.openxmlformats.org/drawingml/2006/main">
          <a:off x="1426343" y="270423"/>
          <a:ext cx="0" cy="3010740"/>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0.37102</cdr:x>
      <cdr:y>0.06291</cdr:y>
    </cdr:from>
    <cdr:to>
      <cdr:x>0.37102</cdr:x>
      <cdr:y>0.8466</cdr:y>
    </cdr:to>
    <cdr:sp macro="" textlink="">
      <cdr:nvSpPr>
        <cdr:cNvPr id="905228" name="Line 12"/>
        <cdr:cNvSpPr>
          <a:spLocks xmlns:a="http://schemas.openxmlformats.org/drawingml/2006/main" noChangeShapeType="1"/>
        </cdr:cNvSpPr>
      </cdr:nvSpPr>
      <cdr:spPr bwMode="auto">
        <a:xfrm xmlns:a="http://schemas.openxmlformats.org/drawingml/2006/main">
          <a:off x="206068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0.51892</cdr:x>
      <cdr:y>0.06291</cdr:y>
    </cdr:from>
    <cdr:to>
      <cdr:x>0.51892</cdr:x>
      <cdr:y>0.8466</cdr:y>
    </cdr:to>
    <cdr:sp macro="" textlink="">
      <cdr:nvSpPr>
        <cdr:cNvPr id="905229" name="Line 13"/>
        <cdr:cNvSpPr>
          <a:spLocks xmlns:a="http://schemas.openxmlformats.org/drawingml/2006/main" noChangeShapeType="1"/>
        </cdr:cNvSpPr>
      </cdr:nvSpPr>
      <cdr:spPr bwMode="auto">
        <a:xfrm xmlns:a="http://schemas.openxmlformats.org/drawingml/2006/main">
          <a:off x="287221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0.73486</cdr:x>
      <cdr:y>0.06291</cdr:y>
    </cdr:from>
    <cdr:to>
      <cdr:x>0.73486</cdr:x>
      <cdr:y>0.8466</cdr:y>
    </cdr:to>
    <cdr:sp macro="" textlink="">
      <cdr:nvSpPr>
        <cdr:cNvPr id="905230" name="Line 14"/>
        <cdr:cNvSpPr>
          <a:spLocks xmlns:a="http://schemas.openxmlformats.org/drawingml/2006/main" noChangeShapeType="1"/>
        </cdr:cNvSpPr>
      </cdr:nvSpPr>
      <cdr:spPr bwMode="auto">
        <a:xfrm xmlns:a="http://schemas.openxmlformats.org/drawingml/2006/main">
          <a:off x="4055701"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0.86802</cdr:x>
      <cdr:y>0.06291</cdr:y>
    </cdr:from>
    <cdr:to>
      <cdr:x>0.86802</cdr:x>
      <cdr:y>0.84733</cdr:y>
    </cdr:to>
    <cdr:sp macro="" textlink="">
      <cdr:nvSpPr>
        <cdr:cNvPr id="905231" name="Line 15"/>
        <cdr:cNvSpPr>
          <a:spLocks xmlns:a="http://schemas.openxmlformats.org/drawingml/2006/main" noChangeShapeType="1"/>
        </cdr:cNvSpPr>
      </cdr:nvSpPr>
      <cdr:spPr bwMode="auto">
        <a:xfrm xmlns:a="http://schemas.openxmlformats.org/drawingml/2006/main">
          <a:off x="4786078" y="270423"/>
          <a:ext cx="0" cy="3022199"/>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0.6678</cdr:x>
      <cdr:y>0.06291</cdr:y>
    </cdr:from>
    <cdr:to>
      <cdr:x>0.66878</cdr:x>
      <cdr:y>0.8466</cdr:y>
    </cdr:to>
    <cdr:sp macro="" textlink="">
      <cdr:nvSpPr>
        <cdr:cNvPr id="905232" name="Line 16"/>
        <cdr:cNvSpPr>
          <a:spLocks xmlns:a="http://schemas.openxmlformats.org/drawingml/2006/main" noChangeShapeType="1"/>
        </cdr:cNvSpPr>
      </cdr:nvSpPr>
      <cdr:spPr bwMode="auto">
        <a:xfrm xmlns:a="http://schemas.openxmlformats.org/drawingml/2006/main">
          <a:off x="3687807" y="270423"/>
          <a:ext cx="541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0.4381</cdr:x>
      <cdr:y>0.06071</cdr:y>
    </cdr:from>
    <cdr:to>
      <cdr:x>0.4381</cdr:x>
      <cdr:y>0.84441</cdr:y>
    </cdr:to>
    <cdr:sp macro="" textlink="">
      <cdr:nvSpPr>
        <cdr:cNvPr id="905233" name="Line 17"/>
        <cdr:cNvSpPr>
          <a:spLocks xmlns:a="http://schemas.openxmlformats.org/drawingml/2006/main" noChangeShapeType="1"/>
        </cdr:cNvSpPr>
      </cdr:nvSpPr>
      <cdr:spPr bwMode="auto">
        <a:xfrm xmlns:a="http://schemas.openxmlformats.org/drawingml/2006/main">
          <a:off x="2428583" y="261829"/>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0.43908</cdr:x>
      <cdr:y>0.09462</cdr:y>
    </cdr:from>
    <cdr:to>
      <cdr:x>0.51253</cdr:x>
      <cdr:y>0.15169</cdr:y>
    </cdr:to>
    <cdr:sp macro="" textlink="">
      <cdr:nvSpPr>
        <cdr:cNvPr id="905234"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0.00914</cdr:x>
      <cdr:y>0.74636</cdr:y>
    </cdr:from>
    <cdr:to>
      <cdr:x>0.00914</cdr:x>
      <cdr:y>0.74636</cdr:y>
    </cdr:to>
    <cdr:sp macro="" textlink="">
      <cdr:nvSpPr>
        <cdr:cNvPr id="2"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3"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4"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5"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6"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7"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8"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10"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0.25531</cdr:x>
      <cdr:y>0.06291</cdr:y>
    </cdr:from>
    <cdr:to>
      <cdr:x>0.25531</cdr:x>
      <cdr:y>0.84441</cdr:y>
    </cdr:to>
    <cdr:sp macro="" textlink="">
      <cdr:nvSpPr>
        <cdr:cNvPr id="12" name="Line 11"/>
        <cdr:cNvSpPr>
          <a:spLocks xmlns:a="http://schemas.openxmlformats.org/drawingml/2006/main" noChangeShapeType="1"/>
        </cdr:cNvSpPr>
      </cdr:nvSpPr>
      <cdr:spPr bwMode="auto">
        <a:xfrm xmlns:a="http://schemas.openxmlformats.org/drawingml/2006/main">
          <a:off x="1426343" y="270423"/>
          <a:ext cx="0" cy="3010740"/>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0.37102</cdr:x>
      <cdr:y>0.06291</cdr:y>
    </cdr:from>
    <cdr:to>
      <cdr:x>0.37102</cdr:x>
      <cdr:y>0.8466</cdr:y>
    </cdr:to>
    <cdr:sp macro="" textlink="">
      <cdr:nvSpPr>
        <cdr:cNvPr id="13" name="Line 12"/>
        <cdr:cNvSpPr>
          <a:spLocks xmlns:a="http://schemas.openxmlformats.org/drawingml/2006/main" noChangeShapeType="1"/>
        </cdr:cNvSpPr>
      </cdr:nvSpPr>
      <cdr:spPr bwMode="auto">
        <a:xfrm xmlns:a="http://schemas.openxmlformats.org/drawingml/2006/main">
          <a:off x="206068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0.51892</cdr:x>
      <cdr:y>0.06291</cdr:y>
    </cdr:from>
    <cdr:to>
      <cdr:x>0.51892</cdr:x>
      <cdr:y>0.8466</cdr:y>
    </cdr:to>
    <cdr:sp macro="" textlink="">
      <cdr:nvSpPr>
        <cdr:cNvPr id="14" name="Line 13"/>
        <cdr:cNvSpPr>
          <a:spLocks xmlns:a="http://schemas.openxmlformats.org/drawingml/2006/main" noChangeShapeType="1"/>
        </cdr:cNvSpPr>
      </cdr:nvSpPr>
      <cdr:spPr bwMode="auto">
        <a:xfrm xmlns:a="http://schemas.openxmlformats.org/drawingml/2006/main">
          <a:off x="287221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0.73486</cdr:x>
      <cdr:y>0.06291</cdr:y>
    </cdr:from>
    <cdr:to>
      <cdr:x>0.73486</cdr:x>
      <cdr:y>0.8466</cdr:y>
    </cdr:to>
    <cdr:sp macro="" textlink="">
      <cdr:nvSpPr>
        <cdr:cNvPr id="15" name="Line 14"/>
        <cdr:cNvSpPr>
          <a:spLocks xmlns:a="http://schemas.openxmlformats.org/drawingml/2006/main" noChangeShapeType="1"/>
        </cdr:cNvSpPr>
      </cdr:nvSpPr>
      <cdr:spPr bwMode="auto">
        <a:xfrm xmlns:a="http://schemas.openxmlformats.org/drawingml/2006/main">
          <a:off x="4055701"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0.86802</cdr:x>
      <cdr:y>0.06291</cdr:y>
    </cdr:from>
    <cdr:to>
      <cdr:x>0.86802</cdr:x>
      <cdr:y>0.84733</cdr:y>
    </cdr:to>
    <cdr:sp macro="" textlink="">
      <cdr:nvSpPr>
        <cdr:cNvPr id="16" name="Line 15"/>
        <cdr:cNvSpPr>
          <a:spLocks xmlns:a="http://schemas.openxmlformats.org/drawingml/2006/main" noChangeShapeType="1"/>
        </cdr:cNvSpPr>
      </cdr:nvSpPr>
      <cdr:spPr bwMode="auto">
        <a:xfrm xmlns:a="http://schemas.openxmlformats.org/drawingml/2006/main">
          <a:off x="4786078" y="270423"/>
          <a:ext cx="0" cy="3022199"/>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0.4381</cdr:x>
      <cdr:y>0.06071</cdr:y>
    </cdr:from>
    <cdr:to>
      <cdr:x>0.4381</cdr:x>
      <cdr:y>0.84441</cdr:y>
    </cdr:to>
    <cdr:sp macro="" textlink="">
      <cdr:nvSpPr>
        <cdr:cNvPr id="18" name="Line 17"/>
        <cdr:cNvSpPr>
          <a:spLocks xmlns:a="http://schemas.openxmlformats.org/drawingml/2006/main" noChangeShapeType="1"/>
        </cdr:cNvSpPr>
      </cdr:nvSpPr>
      <cdr:spPr bwMode="auto">
        <a:xfrm xmlns:a="http://schemas.openxmlformats.org/drawingml/2006/main">
          <a:off x="2428583" y="261829"/>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0.43908</cdr:x>
      <cdr:y>0.09462</cdr:y>
    </cdr:from>
    <cdr:to>
      <cdr:x>0.51253</cdr:x>
      <cdr:y>0.15169</cdr:y>
    </cdr:to>
    <cdr:sp macro="" textlink="">
      <cdr:nvSpPr>
        <cdr:cNvPr id="19"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0.00914</cdr:x>
      <cdr:y>0.74636</cdr:y>
    </cdr:from>
    <cdr:to>
      <cdr:x>0.00914</cdr:x>
      <cdr:y>0.74636</cdr:y>
    </cdr:to>
    <cdr:sp macro="" textlink="">
      <cdr:nvSpPr>
        <cdr:cNvPr id="11"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17"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20"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21"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22"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23"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24"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25"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26"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0.25531</cdr:x>
      <cdr:y>0.06291</cdr:y>
    </cdr:from>
    <cdr:to>
      <cdr:x>0.25531</cdr:x>
      <cdr:y>0.84441</cdr:y>
    </cdr:to>
    <cdr:sp macro="" textlink="">
      <cdr:nvSpPr>
        <cdr:cNvPr id="27" name="Line 11"/>
        <cdr:cNvSpPr>
          <a:spLocks xmlns:a="http://schemas.openxmlformats.org/drawingml/2006/main" noChangeShapeType="1"/>
        </cdr:cNvSpPr>
      </cdr:nvSpPr>
      <cdr:spPr bwMode="auto">
        <a:xfrm xmlns:a="http://schemas.openxmlformats.org/drawingml/2006/main">
          <a:off x="1426343" y="270423"/>
          <a:ext cx="0" cy="3010740"/>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0.37102</cdr:x>
      <cdr:y>0.06291</cdr:y>
    </cdr:from>
    <cdr:to>
      <cdr:x>0.37102</cdr:x>
      <cdr:y>0.8466</cdr:y>
    </cdr:to>
    <cdr:sp macro="" textlink="">
      <cdr:nvSpPr>
        <cdr:cNvPr id="28" name="Line 12"/>
        <cdr:cNvSpPr>
          <a:spLocks xmlns:a="http://schemas.openxmlformats.org/drawingml/2006/main" noChangeShapeType="1"/>
        </cdr:cNvSpPr>
      </cdr:nvSpPr>
      <cdr:spPr bwMode="auto">
        <a:xfrm xmlns:a="http://schemas.openxmlformats.org/drawingml/2006/main">
          <a:off x="206068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0.51892</cdr:x>
      <cdr:y>0.06291</cdr:y>
    </cdr:from>
    <cdr:to>
      <cdr:x>0.51892</cdr:x>
      <cdr:y>0.8466</cdr:y>
    </cdr:to>
    <cdr:sp macro="" textlink="">
      <cdr:nvSpPr>
        <cdr:cNvPr id="29" name="Line 13"/>
        <cdr:cNvSpPr>
          <a:spLocks xmlns:a="http://schemas.openxmlformats.org/drawingml/2006/main" noChangeShapeType="1"/>
        </cdr:cNvSpPr>
      </cdr:nvSpPr>
      <cdr:spPr bwMode="auto">
        <a:xfrm xmlns:a="http://schemas.openxmlformats.org/drawingml/2006/main">
          <a:off x="287221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0.73486</cdr:x>
      <cdr:y>0.06291</cdr:y>
    </cdr:from>
    <cdr:to>
      <cdr:x>0.73486</cdr:x>
      <cdr:y>0.8466</cdr:y>
    </cdr:to>
    <cdr:sp macro="" textlink="">
      <cdr:nvSpPr>
        <cdr:cNvPr id="30" name="Line 14"/>
        <cdr:cNvSpPr>
          <a:spLocks xmlns:a="http://schemas.openxmlformats.org/drawingml/2006/main" noChangeShapeType="1"/>
        </cdr:cNvSpPr>
      </cdr:nvSpPr>
      <cdr:spPr bwMode="auto">
        <a:xfrm xmlns:a="http://schemas.openxmlformats.org/drawingml/2006/main">
          <a:off x="4055701"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0.86802</cdr:x>
      <cdr:y>0.06291</cdr:y>
    </cdr:from>
    <cdr:to>
      <cdr:x>0.86802</cdr:x>
      <cdr:y>0.84733</cdr:y>
    </cdr:to>
    <cdr:sp macro="" textlink="">
      <cdr:nvSpPr>
        <cdr:cNvPr id="31" name="Line 15"/>
        <cdr:cNvSpPr>
          <a:spLocks xmlns:a="http://schemas.openxmlformats.org/drawingml/2006/main" noChangeShapeType="1"/>
        </cdr:cNvSpPr>
      </cdr:nvSpPr>
      <cdr:spPr bwMode="auto">
        <a:xfrm xmlns:a="http://schemas.openxmlformats.org/drawingml/2006/main">
          <a:off x="4786078" y="270423"/>
          <a:ext cx="0" cy="3022199"/>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0.4381</cdr:x>
      <cdr:y>0.06071</cdr:y>
    </cdr:from>
    <cdr:to>
      <cdr:x>0.4381</cdr:x>
      <cdr:y>0.84441</cdr:y>
    </cdr:to>
    <cdr:sp macro="" textlink="">
      <cdr:nvSpPr>
        <cdr:cNvPr id="905226" name="Line 17"/>
        <cdr:cNvSpPr>
          <a:spLocks xmlns:a="http://schemas.openxmlformats.org/drawingml/2006/main" noChangeShapeType="1"/>
        </cdr:cNvSpPr>
      </cdr:nvSpPr>
      <cdr:spPr bwMode="auto">
        <a:xfrm xmlns:a="http://schemas.openxmlformats.org/drawingml/2006/main">
          <a:off x="2428583" y="261829"/>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0.43908</cdr:x>
      <cdr:y>0.09462</cdr:y>
    </cdr:from>
    <cdr:to>
      <cdr:x>0.51253</cdr:x>
      <cdr:y>0.15169</cdr:y>
    </cdr:to>
    <cdr:sp macro="" textlink="">
      <cdr:nvSpPr>
        <cdr:cNvPr id="905235"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0.00914</cdr:x>
      <cdr:y>0.74636</cdr:y>
    </cdr:from>
    <cdr:to>
      <cdr:x>0.00914</cdr:x>
      <cdr:y>0.74636</cdr:y>
    </cdr:to>
    <cdr:sp macro="" textlink="">
      <cdr:nvSpPr>
        <cdr:cNvPr id="905236"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905237"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905238"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905239"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905240"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905241"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905242"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05243"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905244"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0.25531</cdr:x>
      <cdr:y>0.06291</cdr:y>
    </cdr:from>
    <cdr:to>
      <cdr:x>0.25531</cdr:x>
      <cdr:y>0.84441</cdr:y>
    </cdr:to>
    <cdr:sp macro="" textlink="">
      <cdr:nvSpPr>
        <cdr:cNvPr id="905245" name="Line 11"/>
        <cdr:cNvSpPr>
          <a:spLocks xmlns:a="http://schemas.openxmlformats.org/drawingml/2006/main" noChangeShapeType="1"/>
        </cdr:cNvSpPr>
      </cdr:nvSpPr>
      <cdr:spPr bwMode="auto">
        <a:xfrm xmlns:a="http://schemas.openxmlformats.org/drawingml/2006/main">
          <a:off x="1426343" y="270423"/>
          <a:ext cx="0" cy="3010740"/>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0.37102</cdr:x>
      <cdr:y>0.06291</cdr:y>
    </cdr:from>
    <cdr:to>
      <cdr:x>0.37102</cdr:x>
      <cdr:y>0.8466</cdr:y>
    </cdr:to>
    <cdr:sp macro="" textlink="">
      <cdr:nvSpPr>
        <cdr:cNvPr id="905246" name="Line 12"/>
        <cdr:cNvSpPr>
          <a:spLocks xmlns:a="http://schemas.openxmlformats.org/drawingml/2006/main" noChangeShapeType="1"/>
        </cdr:cNvSpPr>
      </cdr:nvSpPr>
      <cdr:spPr bwMode="auto">
        <a:xfrm xmlns:a="http://schemas.openxmlformats.org/drawingml/2006/main">
          <a:off x="206068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0.51892</cdr:x>
      <cdr:y>0.06291</cdr:y>
    </cdr:from>
    <cdr:to>
      <cdr:x>0.51892</cdr:x>
      <cdr:y>0.8466</cdr:y>
    </cdr:to>
    <cdr:sp macro="" textlink="">
      <cdr:nvSpPr>
        <cdr:cNvPr id="905247" name="Line 13"/>
        <cdr:cNvSpPr>
          <a:spLocks xmlns:a="http://schemas.openxmlformats.org/drawingml/2006/main" noChangeShapeType="1"/>
        </cdr:cNvSpPr>
      </cdr:nvSpPr>
      <cdr:spPr bwMode="auto">
        <a:xfrm xmlns:a="http://schemas.openxmlformats.org/drawingml/2006/main">
          <a:off x="287221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0.73486</cdr:x>
      <cdr:y>0.06291</cdr:y>
    </cdr:from>
    <cdr:to>
      <cdr:x>0.73486</cdr:x>
      <cdr:y>0.8466</cdr:y>
    </cdr:to>
    <cdr:sp macro="" textlink="">
      <cdr:nvSpPr>
        <cdr:cNvPr id="905248" name="Line 14"/>
        <cdr:cNvSpPr>
          <a:spLocks xmlns:a="http://schemas.openxmlformats.org/drawingml/2006/main" noChangeShapeType="1"/>
        </cdr:cNvSpPr>
      </cdr:nvSpPr>
      <cdr:spPr bwMode="auto">
        <a:xfrm xmlns:a="http://schemas.openxmlformats.org/drawingml/2006/main">
          <a:off x="4055701"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0.86802</cdr:x>
      <cdr:y>0.06291</cdr:y>
    </cdr:from>
    <cdr:to>
      <cdr:x>0.86802</cdr:x>
      <cdr:y>0.84733</cdr:y>
    </cdr:to>
    <cdr:sp macro="" textlink="">
      <cdr:nvSpPr>
        <cdr:cNvPr id="905249" name="Line 15"/>
        <cdr:cNvSpPr>
          <a:spLocks xmlns:a="http://schemas.openxmlformats.org/drawingml/2006/main" noChangeShapeType="1"/>
        </cdr:cNvSpPr>
      </cdr:nvSpPr>
      <cdr:spPr bwMode="auto">
        <a:xfrm xmlns:a="http://schemas.openxmlformats.org/drawingml/2006/main">
          <a:off x="4786078" y="270423"/>
          <a:ext cx="0" cy="3022199"/>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0.4381</cdr:x>
      <cdr:y>0.06071</cdr:y>
    </cdr:from>
    <cdr:to>
      <cdr:x>0.4381</cdr:x>
      <cdr:y>0.84441</cdr:y>
    </cdr:to>
    <cdr:sp macro="" textlink="">
      <cdr:nvSpPr>
        <cdr:cNvPr id="905250" name="Line 17"/>
        <cdr:cNvSpPr>
          <a:spLocks xmlns:a="http://schemas.openxmlformats.org/drawingml/2006/main" noChangeShapeType="1"/>
        </cdr:cNvSpPr>
      </cdr:nvSpPr>
      <cdr:spPr bwMode="auto">
        <a:xfrm xmlns:a="http://schemas.openxmlformats.org/drawingml/2006/main">
          <a:off x="2428583" y="261829"/>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0.43908</cdr:x>
      <cdr:y>0.09462</cdr:y>
    </cdr:from>
    <cdr:to>
      <cdr:x>0.51253</cdr:x>
      <cdr:y>0.15169</cdr:y>
    </cdr:to>
    <cdr:sp macro="" textlink="">
      <cdr:nvSpPr>
        <cdr:cNvPr id="905251"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0.00914</cdr:x>
      <cdr:y>0.74636</cdr:y>
    </cdr:from>
    <cdr:to>
      <cdr:x>0.00914</cdr:x>
      <cdr:y>0.74636</cdr:y>
    </cdr:to>
    <cdr:sp macro="" textlink="">
      <cdr:nvSpPr>
        <cdr:cNvPr id="905252"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905253"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905254"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905255"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905256"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905257"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905258"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05259"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905260"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0.43908</cdr:x>
      <cdr:y>0.09462</cdr:y>
    </cdr:from>
    <cdr:to>
      <cdr:x>0.51253</cdr:x>
      <cdr:y>0.15169</cdr:y>
    </cdr:to>
    <cdr:sp macro="" textlink="">
      <cdr:nvSpPr>
        <cdr:cNvPr id="905268"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0.00914</cdr:x>
      <cdr:y>0.74636</cdr:y>
    </cdr:from>
    <cdr:to>
      <cdr:x>0.00914</cdr:x>
      <cdr:y>0.74636</cdr:y>
    </cdr:to>
    <cdr:sp macro="" textlink="">
      <cdr:nvSpPr>
        <cdr:cNvPr id="905269"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905270"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905271"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905272"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905273"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905274"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905275"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05276"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905277"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0.43908</cdr:x>
      <cdr:y>0.09462</cdr:y>
    </cdr:from>
    <cdr:to>
      <cdr:x>0.51253</cdr:x>
      <cdr:y>0.15169</cdr:y>
    </cdr:to>
    <cdr:sp macro="" textlink="">
      <cdr:nvSpPr>
        <cdr:cNvPr id="905284"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userShapes>
</file>

<file path=word/drawings/drawing6.xml><?xml version="1.0" encoding="utf-8"?>
<c:userShapes xmlns:c="http://schemas.openxmlformats.org/drawingml/2006/chart">
  <cdr:relSizeAnchor xmlns:cdr="http://schemas.openxmlformats.org/drawingml/2006/chartDrawing">
    <cdr:from>
      <cdr:x>0.00914</cdr:x>
      <cdr:y>0.74636</cdr:y>
    </cdr:from>
    <cdr:to>
      <cdr:x>0.00914</cdr:x>
      <cdr:y>0.74636</cdr:y>
    </cdr:to>
    <cdr:sp macro="" textlink="">
      <cdr:nvSpPr>
        <cdr:cNvPr id="905217"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905218"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905219"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905220"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905221"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905222"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905223"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05224"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905225"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0.25531</cdr:x>
      <cdr:y>0.06291</cdr:y>
    </cdr:from>
    <cdr:to>
      <cdr:x>0.25531</cdr:x>
      <cdr:y>0.84441</cdr:y>
    </cdr:to>
    <cdr:sp macro="" textlink="">
      <cdr:nvSpPr>
        <cdr:cNvPr id="905227" name="Line 11"/>
        <cdr:cNvSpPr>
          <a:spLocks xmlns:a="http://schemas.openxmlformats.org/drawingml/2006/main" noChangeShapeType="1"/>
        </cdr:cNvSpPr>
      </cdr:nvSpPr>
      <cdr:spPr bwMode="auto">
        <a:xfrm xmlns:a="http://schemas.openxmlformats.org/drawingml/2006/main">
          <a:off x="1426343" y="270423"/>
          <a:ext cx="0" cy="3010740"/>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0.37102</cdr:x>
      <cdr:y>0.06291</cdr:y>
    </cdr:from>
    <cdr:to>
      <cdr:x>0.37102</cdr:x>
      <cdr:y>0.8466</cdr:y>
    </cdr:to>
    <cdr:sp macro="" textlink="">
      <cdr:nvSpPr>
        <cdr:cNvPr id="905228" name="Line 12"/>
        <cdr:cNvSpPr>
          <a:spLocks xmlns:a="http://schemas.openxmlformats.org/drawingml/2006/main" noChangeShapeType="1"/>
        </cdr:cNvSpPr>
      </cdr:nvSpPr>
      <cdr:spPr bwMode="auto">
        <a:xfrm xmlns:a="http://schemas.openxmlformats.org/drawingml/2006/main">
          <a:off x="206068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0.51892</cdr:x>
      <cdr:y>0.06291</cdr:y>
    </cdr:from>
    <cdr:to>
      <cdr:x>0.51892</cdr:x>
      <cdr:y>0.8466</cdr:y>
    </cdr:to>
    <cdr:sp macro="" textlink="">
      <cdr:nvSpPr>
        <cdr:cNvPr id="905229" name="Line 13"/>
        <cdr:cNvSpPr>
          <a:spLocks xmlns:a="http://schemas.openxmlformats.org/drawingml/2006/main" noChangeShapeType="1"/>
        </cdr:cNvSpPr>
      </cdr:nvSpPr>
      <cdr:spPr bwMode="auto">
        <a:xfrm xmlns:a="http://schemas.openxmlformats.org/drawingml/2006/main">
          <a:off x="287221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0.73486</cdr:x>
      <cdr:y>0.06291</cdr:y>
    </cdr:from>
    <cdr:to>
      <cdr:x>0.73486</cdr:x>
      <cdr:y>0.8466</cdr:y>
    </cdr:to>
    <cdr:sp macro="" textlink="">
      <cdr:nvSpPr>
        <cdr:cNvPr id="905230" name="Line 14"/>
        <cdr:cNvSpPr>
          <a:spLocks xmlns:a="http://schemas.openxmlformats.org/drawingml/2006/main" noChangeShapeType="1"/>
        </cdr:cNvSpPr>
      </cdr:nvSpPr>
      <cdr:spPr bwMode="auto">
        <a:xfrm xmlns:a="http://schemas.openxmlformats.org/drawingml/2006/main">
          <a:off x="4055701"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0.86802</cdr:x>
      <cdr:y>0.06291</cdr:y>
    </cdr:from>
    <cdr:to>
      <cdr:x>0.86802</cdr:x>
      <cdr:y>0.84733</cdr:y>
    </cdr:to>
    <cdr:sp macro="" textlink="">
      <cdr:nvSpPr>
        <cdr:cNvPr id="905231" name="Line 15"/>
        <cdr:cNvSpPr>
          <a:spLocks xmlns:a="http://schemas.openxmlformats.org/drawingml/2006/main" noChangeShapeType="1"/>
        </cdr:cNvSpPr>
      </cdr:nvSpPr>
      <cdr:spPr bwMode="auto">
        <a:xfrm xmlns:a="http://schemas.openxmlformats.org/drawingml/2006/main">
          <a:off x="4786078" y="270423"/>
          <a:ext cx="0" cy="3022199"/>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0.6678</cdr:x>
      <cdr:y>0.06291</cdr:y>
    </cdr:from>
    <cdr:to>
      <cdr:x>0.66878</cdr:x>
      <cdr:y>0.8466</cdr:y>
    </cdr:to>
    <cdr:sp macro="" textlink="">
      <cdr:nvSpPr>
        <cdr:cNvPr id="905232" name="Line 16"/>
        <cdr:cNvSpPr>
          <a:spLocks xmlns:a="http://schemas.openxmlformats.org/drawingml/2006/main" noChangeShapeType="1"/>
        </cdr:cNvSpPr>
      </cdr:nvSpPr>
      <cdr:spPr bwMode="auto">
        <a:xfrm xmlns:a="http://schemas.openxmlformats.org/drawingml/2006/main">
          <a:off x="3687807" y="270423"/>
          <a:ext cx="541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0.4381</cdr:x>
      <cdr:y>0.06071</cdr:y>
    </cdr:from>
    <cdr:to>
      <cdr:x>0.4381</cdr:x>
      <cdr:y>0.84441</cdr:y>
    </cdr:to>
    <cdr:sp macro="" textlink="">
      <cdr:nvSpPr>
        <cdr:cNvPr id="905233" name="Line 17"/>
        <cdr:cNvSpPr>
          <a:spLocks xmlns:a="http://schemas.openxmlformats.org/drawingml/2006/main" noChangeShapeType="1"/>
        </cdr:cNvSpPr>
      </cdr:nvSpPr>
      <cdr:spPr bwMode="auto">
        <a:xfrm xmlns:a="http://schemas.openxmlformats.org/drawingml/2006/main">
          <a:off x="2428583" y="261829"/>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0.43908</cdr:x>
      <cdr:y>0.09462</cdr:y>
    </cdr:from>
    <cdr:to>
      <cdr:x>0.51253</cdr:x>
      <cdr:y>0.15169</cdr:y>
    </cdr:to>
    <cdr:sp macro="" textlink="">
      <cdr:nvSpPr>
        <cdr:cNvPr id="905234"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0.00914</cdr:x>
      <cdr:y>0.74636</cdr:y>
    </cdr:from>
    <cdr:to>
      <cdr:x>0.00914</cdr:x>
      <cdr:y>0.74636</cdr:y>
    </cdr:to>
    <cdr:sp macro="" textlink="">
      <cdr:nvSpPr>
        <cdr:cNvPr id="2"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3"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4"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5"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6"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7"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8"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10"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0.25531</cdr:x>
      <cdr:y>0.06291</cdr:y>
    </cdr:from>
    <cdr:to>
      <cdr:x>0.25531</cdr:x>
      <cdr:y>0.84441</cdr:y>
    </cdr:to>
    <cdr:sp macro="" textlink="">
      <cdr:nvSpPr>
        <cdr:cNvPr id="12" name="Line 11"/>
        <cdr:cNvSpPr>
          <a:spLocks xmlns:a="http://schemas.openxmlformats.org/drawingml/2006/main" noChangeShapeType="1"/>
        </cdr:cNvSpPr>
      </cdr:nvSpPr>
      <cdr:spPr bwMode="auto">
        <a:xfrm xmlns:a="http://schemas.openxmlformats.org/drawingml/2006/main">
          <a:off x="1426343" y="270423"/>
          <a:ext cx="0" cy="3010740"/>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0.37102</cdr:x>
      <cdr:y>0.06291</cdr:y>
    </cdr:from>
    <cdr:to>
      <cdr:x>0.37102</cdr:x>
      <cdr:y>0.8466</cdr:y>
    </cdr:to>
    <cdr:sp macro="" textlink="">
      <cdr:nvSpPr>
        <cdr:cNvPr id="13" name="Line 12"/>
        <cdr:cNvSpPr>
          <a:spLocks xmlns:a="http://schemas.openxmlformats.org/drawingml/2006/main" noChangeShapeType="1"/>
        </cdr:cNvSpPr>
      </cdr:nvSpPr>
      <cdr:spPr bwMode="auto">
        <a:xfrm xmlns:a="http://schemas.openxmlformats.org/drawingml/2006/main">
          <a:off x="206068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0.51892</cdr:x>
      <cdr:y>0.06291</cdr:y>
    </cdr:from>
    <cdr:to>
      <cdr:x>0.51892</cdr:x>
      <cdr:y>0.8466</cdr:y>
    </cdr:to>
    <cdr:sp macro="" textlink="">
      <cdr:nvSpPr>
        <cdr:cNvPr id="14" name="Line 13"/>
        <cdr:cNvSpPr>
          <a:spLocks xmlns:a="http://schemas.openxmlformats.org/drawingml/2006/main" noChangeShapeType="1"/>
        </cdr:cNvSpPr>
      </cdr:nvSpPr>
      <cdr:spPr bwMode="auto">
        <a:xfrm xmlns:a="http://schemas.openxmlformats.org/drawingml/2006/main">
          <a:off x="287221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0.73486</cdr:x>
      <cdr:y>0.06291</cdr:y>
    </cdr:from>
    <cdr:to>
      <cdr:x>0.73486</cdr:x>
      <cdr:y>0.8466</cdr:y>
    </cdr:to>
    <cdr:sp macro="" textlink="">
      <cdr:nvSpPr>
        <cdr:cNvPr id="15" name="Line 14"/>
        <cdr:cNvSpPr>
          <a:spLocks xmlns:a="http://schemas.openxmlformats.org/drawingml/2006/main" noChangeShapeType="1"/>
        </cdr:cNvSpPr>
      </cdr:nvSpPr>
      <cdr:spPr bwMode="auto">
        <a:xfrm xmlns:a="http://schemas.openxmlformats.org/drawingml/2006/main">
          <a:off x="4055701"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0.86802</cdr:x>
      <cdr:y>0.06291</cdr:y>
    </cdr:from>
    <cdr:to>
      <cdr:x>0.86802</cdr:x>
      <cdr:y>0.84733</cdr:y>
    </cdr:to>
    <cdr:sp macro="" textlink="">
      <cdr:nvSpPr>
        <cdr:cNvPr id="16" name="Line 15"/>
        <cdr:cNvSpPr>
          <a:spLocks xmlns:a="http://schemas.openxmlformats.org/drawingml/2006/main" noChangeShapeType="1"/>
        </cdr:cNvSpPr>
      </cdr:nvSpPr>
      <cdr:spPr bwMode="auto">
        <a:xfrm xmlns:a="http://schemas.openxmlformats.org/drawingml/2006/main">
          <a:off x="4786078" y="270423"/>
          <a:ext cx="0" cy="3022199"/>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0.4381</cdr:x>
      <cdr:y>0.06071</cdr:y>
    </cdr:from>
    <cdr:to>
      <cdr:x>0.4381</cdr:x>
      <cdr:y>0.84441</cdr:y>
    </cdr:to>
    <cdr:sp macro="" textlink="">
      <cdr:nvSpPr>
        <cdr:cNvPr id="18" name="Line 17"/>
        <cdr:cNvSpPr>
          <a:spLocks xmlns:a="http://schemas.openxmlformats.org/drawingml/2006/main" noChangeShapeType="1"/>
        </cdr:cNvSpPr>
      </cdr:nvSpPr>
      <cdr:spPr bwMode="auto">
        <a:xfrm xmlns:a="http://schemas.openxmlformats.org/drawingml/2006/main">
          <a:off x="2428583" y="261829"/>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0.43908</cdr:x>
      <cdr:y>0.09462</cdr:y>
    </cdr:from>
    <cdr:to>
      <cdr:x>0.51253</cdr:x>
      <cdr:y>0.15169</cdr:y>
    </cdr:to>
    <cdr:sp macro="" textlink="">
      <cdr:nvSpPr>
        <cdr:cNvPr id="19"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0.00914</cdr:x>
      <cdr:y>0.74636</cdr:y>
    </cdr:from>
    <cdr:to>
      <cdr:x>0.00914</cdr:x>
      <cdr:y>0.74636</cdr:y>
    </cdr:to>
    <cdr:sp macro="" textlink="">
      <cdr:nvSpPr>
        <cdr:cNvPr id="11"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17"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20"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21"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22"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23"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24"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25"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26"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0.25531</cdr:x>
      <cdr:y>0.06291</cdr:y>
    </cdr:from>
    <cdr:to>
      <cdr:x>0.25531</cdr:x>
      <cdr:y>0.84441</cdr:y>
    </cdr:to>
    <cdr:sp macro="" textlink="">
      <cdr:nvSpPr>
        <cdr:cNvPr id="27" name="Line 11"/>
        <cdr:cNvSpPr>
          <a:spLocks xmlns:a="http://schemas.openxmlformats.org/drawingml/2006/main" noChangeShapeType="1"/>
        </cdr:cNvSpPr>
      </cdr:nvSpPr>
      <cdr:spPr bwMode="auto">
        <a:xfrm xmlns:a="http://schemas.openxmlformats.org/drawingml/2006/main">
          <a:off x="1426343" y="270423"/>
          <a:ext cx="0" cy="3010740"/>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0.37102</cdr:x>
      <cdr:y>0.06291</cdr:y>
    </cdr:from>
    <cdr:to>
      <cdr:x>0.37102</cdr:x>
      <cdr:y>0.8466</cdr:y>
    </cdr:to>
    <cdr:sp macro="" textlink="">
      <cdr:nvSpPr>
        <cdr:cNvPr id="28" name="Line 12"/>
        <cdr:cNvSpPr>
          <a:spLocks xmlns:a="http://schemas.openxmlformats.org/drawingml/2006/main" noChangeShapeType="1"/>
        </cdr:cNvSpPr>
      </cdr:nvSpPr>
      <cdr:spPr bwMode="auto">
        <a:xfrm xmlns:a="http://schemas.openxmlformats.org/drawingml/2006/main">
          <a:off x="206068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0.51892</cdr:x>
      <cdr:y>0.06291</cdr:y>
    </cdr:from>
    <cdr:to>
      <cdr:x>0.51892</cdr:x>
      <cdr:y>0.8466</cdr:y>
    </cdr:to>
    <cdr:sp macro="" textlink="">
      <cdr:nvSpPr>
        <cdr:cNvPr id="29" name="Line 13"/>
        <cdr:cNvSpPr>
          <a:spLocks xmlns:a="http://schemas.openxmlformats.org/drawingml/2006/main" noChangeShapeType="1"/>
        </cdr:cNvSpPr>
      </cdr:nvSpPr>
      <cdr:spPr bwMode="auto">
        <a:xfrm xmlns:a="http://schemas.openxmlformats.org/drawingml/2006/main">
          <a:off x="287221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0.73486</cdr:x>
      <cdr:y>0.06291</cdr:y>
    </cdr:from>
    <cdr:to>
      <cdr:x>0.73486</cdr:x>
      <cdr:y>0.8466</cdr:y>
    </cdr:to>
    <cdr:sp macro="" textlink="">
      <cdr:nvSpPr>
        <cdr:cNvPr id="30" name="Line 14"/>
        <cdr:cNvSpPr>
          <a:spLocks xmlns:a="http://schemas.openxmlformats.org/drawingml/2006/main" noChangeShapeType="1"/>
        </cdr:cNvSpPr>
      </cdr:nvSpPr>
      <cdr:spPr bwMode="auto">
        <a:xfrm xmlns:a="http://schemas.openxmlformats.org/drawingml/2006/main">
          <a:off x="4055701"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0.86802</cdr:x>
      <cdr:y>0.06291</cdr:y>
    </cdr:from>
    <cdr:to>
      <cdr:x>0.86802</cdr:x>
      <cdr:y>0.84733</cdr:y>
    </cdr:to>
    <cdr:sp macro="" textlink="">
      <cdr:nvSpPr>
        <cdr:cNvPr id="31" name="Line 15"/>
        <cdr:cNvSpPr>
          <a:spLocks xmlns:a="http://schemas.openxmlformats.org/drawingml/2006/main" noChangeShapeType="1"/>
        </cdr:cNvSpPr>
      </cdr:nvSpPr>
      <cdr:spPr bwMode="auto">
        <a:xfrm xmlns:a="http://schemas.openxmlformats.org/drawingml/2006/main">
          <a:off x="4786078" y="270423"/>
          <a:ext cx="0" cy="3022199"/>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0.4381</cdr:x>
      <cdr:y>0.06071</cdr:y>
    </cdr:from>
    <cdr:to>
      <cdr:x>0.4381</cdr:x>
      <cdr:y>0.84441</cdr:y>
    </cdr:to>
    <cdr:sp macro="" textlink="">
      <cdr:nvSpPr>
        <cdr:cNvPr id="905226" name="Line 17"/>
        <cdr:cNvSpPr>
          <a:spLocks xmlns:a="http://schemas.openxmlformats.org/drawingml/2006/main" noChangeShapeType="1"/>
        </cdr:cNvSpPr>
      </cdr:nvSpPr>
      <cdr:spPr bwMode="auto">
        <a:xfrm xmlns:a="http://schemas.openxmlformats.org/drawingml/2006/main">
          <a:off x="2428583" y="261829"/>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0.43908</cdr:x>
      <cdr:y>0.09462</cdr:y>
    </cdr:from>
    <cdr:to>
      <cdr:x>0.51253</cdr:x>
      <cdr:y>0.15169</cdr:y>
    </cdr:to>
    <cdr:sp macro="" textlink="">
      <cdr:nvSpPr>
        <cdr:cNvPr id="905235"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0.00914</cdr:x>
      <cdr:y>0.74636</cdr:y>
    </cdr:from>
    <cdr:to>
      <cdr:x>0.00914</cdr:x>
      <cdr:y>0.74636</cdr:y>
    </cdr:to>
    <cdr:sp macro="" textlink="">
      <cdr:nvSpPr>
        <cdr:cNvPr id="905236"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905237"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905238"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905239"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905240"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905241"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905242"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05243"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905244"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0.43908</cdr:x>
      <cdr:y>0.09462</cdr:y>
    </cdr:from>
    <cdr:to>
      <cdr:x>0.51253</cdr:x>
      <cdr:y>0.15169</cdr:y>
    </cdr:to>
    <cdr:sp macro="" textlink="">
      <cdr:nvSpPr>
        <cdr:cNvPr id="905251"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userShapes>
</file>

<file path=word/drawings/drawing7.xml><?xml version="1.0" encoding="utf-8"?>
<c:userShapes xmlns:c="http://schemas.openxmlformats.org/drawingml/2006/chart">
  <cdr:relSizeAnchor xmlns:cdr="http://schemas.openxmlformats.org/drawingml/2006/chartDrawing">
    <cdr:from>
      <cdr:x>0.00914</cdr:x>
      <cdr:y>0.74636</cdr:y>
    </cdr:from>
    <cdr:to>
      <cdr:x>0.00914</cdr:x>
      <cdr:y>0.74636</cdr:y>
    </cdr:to>
    <cdr:sp macro="" textlink="">
      <cdr:nvSpPr>
        <cdr:cNvPr id="905217"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905218"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905219"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905220"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905221"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905222"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905223"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05224"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905225"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0.25531</cdr:x>
      <cdr:y>0.06291</cdr:y>
    </cdr:from>
    <cdr:to>
      <cdr:x>0.25531</cdr:x>
      <cdr:y>0.84441</cdr:y>
    </cdr:to>
    <cdr:sp macro="" textlink="">
      <cdr:nvSpPr>
        <cdr:cNvPr id="905227" name="Line 11"/>
        <cdr:cNvSpPr>
          <a:spLocks xmlns:a="http://schemas.openxmlformats.org/drawingml/2006/main" noChangeShapeType="1"/>
        </cdr:cNvSpPr>
      </cdr:nvSpPr>
      <cdr:spPr bwMode="auto">
        <a:xfrm xmlns:a="http://schemas.openxmlformats.org/drawingml/2006/main">
          <a:off x="1426343" y="270423"/>
          <a:ext cx="0" cy="3010740"/>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0.37102</cdr:x>
      <cdr:y>0.06291</cdr:y>
    </cdr:from>
    <cdr:to>
      <cdr:x>0.37102</cdr:x>
      <cdr:y>0.8466</cdr:y>
    </cdr:to>
    <cdr:sp macro="" textlink="">
      <cdr:nvSpPr>
        <cdr:cNvPr id="905228" name="Line 12"/>
        <cdr:cNvSpPr>
          <a:spLocks xmlns:a="http://schemas.openxmlformats.org/drawingml/2006/main" noChangeShapeType="1"/>
        </cdr:cNvSpPr>
      </cdr:nvSpPr>
      <cdr:spPr bwMode="auto">
        <a:xfrm xmlns:a="http://schemas.openxmlformats.org/drawingml/2006/main">
          <a:off x="206068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0.51892</cdr:x>
      <cdr:y>0.06291</cdr:y>
    </cdr:from>
    <cdr:to>
      <cdr:x>0.51892</cdr:x>
      <cdr:y>0.8466</cdr:y>
    </cdr:to>
    <cdr:sp macro="" textlink="">
      <cdr:nvSpPr>
        <cdr:cNvPr id="905229" name="Line 13"/>
        <cdr:cNvSpPr>
          <a:spLocks xmlns:a="http://schemas.openxmlformats.org/drawingml/2006/main" noChangeShapeType="1"/>
        </cdr:cNvSpPr>
      </cdr:nvSpPr>
      <cdr:spPr bwMode="auto">
        <a:xfrm xmlns:a="http://schemas.openxmlformats.org/drawingml/2006/main">
          <a:off x="287221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0.73486</cdr:x>
      <cdr:y>0.06291</cdr:y>
    </cdr:from>
    <cdr:to>
      <cdr:x>0.73486</cdr:x>
      <cdr:y>0.8466</cdr:y>
    </cdr:to>
    <cdr:sp macro="" textlink="">
      <cdr:nvSpPr>
        <cdr:cNvPr id="905230" name="Line 14"/>
        <cdr:cNvSpPr>
          <a:spLocks xmlns:a="http://schemas.openxmlformats.org/drawingml/2006/main" noChangeShapeType="1"/>
        </cdr:cNvSpPr>
      </cdr:nvSpPr>
      <cdr:spPr bwMode="auto">
        <a:xfrm xmlns:a="http://schemas.openxmlformats.org/drawingml/2006/main">
          <a:off x="4055701"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0.86802</cdr:x>
      <cdr:y>0.06291</cdr:y>
    </cdr:from>
    <cdr:to>
      <cdr:x>0.86802</cdr:x>
      <cdr:y>0.84733</cdr:y>
    </cdr:to>
    <cdr:sp macro="" textlink="">
      <cdr:nvSpPr>
        <cdr:cNvPr id="905231" name="Line 15"/>
        <cdr:cNvSpPr>
          <a:spLocks xmlns:a="http://schemas.openxmlformats.org/drawingml/2006/main" noChangeShapeType="1"/>
        </cdr:cNvSpPr>
      </cdr:nvSpPr>
      <cdr:spPr bwMode="auto">
        <a:xfrm xmlns:a="http://schemas.openxmlformats.org/drawingml/2006/main">
          <a:off x="4786078" y="270423"/>
          <a:ext cx="0" cy="3022199"/>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0.6678</cdr:x>
      <cdr:y>0.06291</cdr:y>
    </cdr:from>
    <cdr:to>
      <cdr:x>0.66878</cdr:x>
      <cdr:y>0.8466</cdr:y>
    </cdr:to>
    <cdr:sp macro="" textlink="">
      <cdr:nvSpPr>
        <cdr:cNvPr id="905232" name="Line 16"/>
        <cdr:cNvSpPr>
          <a:spLocks xmlns:a="http://schemas.openxmlformats.org/drawingml/2006/main" noChangeShapeType="1"/>
        </cdr:cNvSpPr>
      </cdr:nvSpPr>
      <cdr:spPr bwMode="auto">
        <a:xfrm xmlns:a="http://schemas.openxmlformats.org/drawingml/2006/main">
          <a:off x="3687807" y="270423"/>
          <a:ext cx="541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0.4381</cdr:x>
      <cdr:y>0.06071</cdr:y>
    </cdr:from>
    <cdr:to>
      <cdr:x>0.4381</cdr:x>
      <cdr:y>0.84441</cdr:y>
    </cdr:to>
    <cdr:sp macro="" textlink="">
      <cdr:nvSpPr>
        <cdr:cNvPr id="905233" name="Line 17"/>
        <cdr:cNvSpPr>
          <a:spLocks xmlns:a="http://schemas.openxmlformats.org/drawingml/2006/main" noChangeShapeType="1"/>
        </cdr:cNvSpPr>
      </cdr:nvSpPr>
      <cdr:spPr bwMode="auto">
        <a:xfrm xmlns:a="http://schemas.openxmlformats.org/drawingml/2006/main">
          <a:off x="2428583" y="261829"/>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0.43908</cdr:x>
      <cdr:y>0.09462</cdr:y>
    </cdr:from>
    <cdr:to>
      <cdr:x>0.51253</cdr:x>
      <cdr:y>0.15169</cdr:y>
    </cdr:to>
    <cdr:sp macro="" textlink="">
      <cdr:nvSpPr>
        <cdr:cNvPr id="905234"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0.00914</cdr:x>
      <cdr:y>0.74636</cdr:y>
    </cdr:from>
    <cdr:to>
      <cdr:x>0.00914</cdr:x>
      <cdr:y>0.74636</cdr:y>
    </cdr:to>
    <cdr:sp macro="" textlink="">
      <cdr:nvSpPr>
        <cdr:cNvPr id="2"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3"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4"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5"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6"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7"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8"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10"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0.25531</cdr:x>
      <cdr:y>0.06291</cdr:y>
    </cdr:from>
    <cdr:to>
      <cdr:x>0.25531</cdr:x>
      <cdr:y>0.84441</cdr:y>
    </cdr:to>
    <cdr:sp macro="" textlink="">
      <cdr:nvSpPr>
        <cdr:cNvPr id="12" name="Line 11"/>
        <cdr:cNvSpPr>
          <a:spLocks xmlns:a="http://schemas.openxmlformats.org/drawingml/2006/main" noChangeShapeType="1"/>
        </cdr:cNvSpPr>
      </cdr:nvSpPr>
      <cdr:spPr bwMode="auto">
        <a:xfrm xmlns:a="http://schemas.openxmlformats.org/drawingml/2006/main">
          <a:off x="1426343" y="270423"/>
          <a:ext cx="0" cy="3010740"/>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0.37102</cdr:x>
      <cdr:y>0.06291</cdr:y>
    </cdr:from>
    <cdr:to>
      <cdr:x>0.37102</cdr:x>
      <cdr:y>0.8466</cdr:y>
    </cdr:to>
    <cdr:sp macro="" textlink="">
      <cdr:nvSpPr>
        <cdr:cNvPr id="13" name="Line 12"/>
        <cdr:cNvSpPr>
          <a:spLocks xmlns:a="http://schemas.openxmlformats.org/drawingml/2006/main" noChangeShapeType="1"/>
        </cdr:cNvSpPr>
      </cdr:nvSpPr>
      <cdr:spPr bwMode="auto">
        <a:xfrm xmlns:a="http://schemas.openxmlformats.org/drawingml/2006/main">
          <a:off x="206068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0.51892</cdr:x>
      <cdr:y>0.06291</cdr:y>
    </cdr:from>
    <cdr:to>
      <cdr:x>0.51892</cdr:x>
      <cdr:y>0.8466</cdr:y>
    </cdr:to>
    <cdr:sp macro="" textlink="">
      <cdr:nvSpPr>
        <cdr:cNvPr id="14" name="Line 13"/>
        <cdr:cNvSpPr>
          <a:spLocks xmlns:a="http://schemas.openxmlformats.org/drawingml/2006/main" noChangeShapeType="1"/>
        </cdr:cNvSpPr>
      </cdr:nvSpPr>
      <cdr:spPr bwMode="auto">
        <a:xfrm xmlns:a="http://schemas.openxmlformats.org/drawingml/2006/main">
          <a:off x="287221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0.73486</cdr:x>
      <cdr:y>0.06291</cdr:y>
    </cdr:from>
    <cdr:to>
      <cdr:x>0.73486</cdr:x>
      <cdr:y>0.8466</cdr:y>
    </cdr:to>
    <cdr:sp macro="" textlink="">
      <cdr:nvSpPr>
        <cdr:cNvPr id="15" name="Line 14"/>
        <cdr:cNvSpPr>
          <a:spLocks xmlns:a="http://schemas.openxmlformats.org/drawingml/2006/main" noChangeShapeType="1"/>
        </cdr:cNvSpPr>
      </cdr:nvSpPr>
      <cdr:spPr bwMode="auto">
        <a:xfrm xmlns:a="http://schemas.openxmlformats.org/drawingml/2006/main">
          <a:off x="4055701"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0.86802</cdr:x>
      <cdr:y>0.06291</cdr:y>
    </cdr:from>
    <cdr:to>
      <cdr:x>0.86802</cdr:x>
      <cdr:y>0.84733</cdr:y>
    </cdr:to>
    <cdr:sp macro="" textlink="">
      <cdr:nvSpPr>
        <cdr:cNvPr id="16" name="Line 15"/>
        <cdr:cNvSpPr>
          <a:spLocks xmlns:a="http://schemas.openxmlformats.org/drawingml/2006/main" noChangeShapeType="1"/>
        </cdr:cNvSpPr>
      </cdr:nvSpPr>
      <cdr:spPr bwMode="auto">
        <a:xfrm xmlns:a="http://schemas.openxmlformats.org/drawingml/2006/main">
          <a:off x="4786078" y="270423"/>
          <a:ext cx="0" cy="3022199"/>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0.4381</cdr:x>
      <cdr:y>0.06071</cdr:y>
    </cdr:from>
    <cdr:to>
      <cdr:x>0.4381</cdr:x>
      <cdr:y>0.84441</cdr:y>
    </cdr:to>
    <cdr:sp macro="" textlink="">
      <cdr:nvSpPr>
        <cdr:cNvPr id="18" name="Line 17"/>
        <cdr:cNvSpPr>
          <a:spLocks xmlns:a="http://schemas.openxmlformats.org/drawingml/2006/main" noChangeShapeType="1"/>
        </cdr:cNvSpPr>
      </cdr:nvSpPr>
      <cdr:spPr bwMode="auto">
        <a:xfrm xmlns:a="http://schemas.openxmlformats.org/drawingml/2006/main">
          <a:off x="2428583" y="261829"/>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0.43908</cdr:x>
      <cdr:y>0.09462</cdr:y>
    </cdr:from>
    <cdr:to>
      <cdr:x>0.51253</cdr:x>
      <cdr:y>0.15169</cdr:y>
    </cdr:to>
    <cdr:sp macro="" textlink="">
      <cdr:nvSpPr>
        <cdr:cNvPr id="19"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0.00914</cdr:x>
      <cdr:y>0.74636</cdr:y>
    </cdr:from>
    <cdr:to>
      <cdr:x>0.00914</cdr:x>
      <cdr:y>0.74636</cdr:y>
    </cdr:to>
    <cdr:sp macro="" textlink="">
      <cdr:nvSpPr>
        <cdr:cNvPr id="11"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17"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20"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21"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22"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23"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24"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25"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26"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0.25531</cdr:x>
      <cdr:y>0.06291</cdr:y>
    </cdr:from>
    <cdr:to>
      <cdr:x>0.25531</cdr:x>
      <cdr:y>0.84441</cdr:y>
    </cdr:to>
    <cdr:sp macro="" textlink="">
      <cdr:nvSpPr>
        <cdr:cNvPr id="27" name="Line 11"/>
        <cdr:cNvSpPr>
          <a:spLocks xmlns:a="http://schemas.openxmlformats.org/drawingml/2006/main" noChangeShapeType="1"/>
        </cdr:cNvSpPr>
      </cdr:nvSpPr>
      <cdr:spPr bwMode="auto">
        <a:xfrm xmlns:a="http://schemas.openxmlformats.org/drawingml/2006/main">
          <a:off x="1426343" y="270423"/>
          <a:ext cx="0" cy="3010740"/>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0.37102</cdr:x>
      <cdr:y>0.06291</cdr:y>
    </cdr:from>
    <cdr:to>
      <cdr:x>0.37102</cdr:x>
      <cdr:y>0.8466</cdr:y>
    </cdr:to>
    <cdr:sp macro="" textlink="">
      <cdr:nvSpPr>
        <cdr:cNvPr id="28" name="Line 12"/>
        <cdr:cNvSpPr>
          <a:spLocks xmlns:a="http://schemas.openxmlformats.org/drawingml/2006/main" noChangeShapeType="1"/>
        </cdr:cNvSpPr>
      </cdr:nvSpPr>
      <cdr:spPr bwMode="auto">
        <a:xfrm xmlns:a="http://schemas.openxmlformats.org/drawingml/2006/main">
          <a:off x="206068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0.51892</cdr:x>
      <cdr:y>0.06291</cdr:y>
    </cdr:from>
    <cdr:to>
      <cdr:x>0.51892</cdr:x>
      <cdr:y>0.8466</cdr:y>
    </cdr:to>
    <cdr:sp macro="" textlink="">
      <cdr:nvSpPr>
        <cdr:cNvPr id="29" name="Line 13"/>
        <cdr:cNvSpPr>
          <a:spLocks xmlns:a="http://schemas.openxmlformats.org/drawingml/2006/main" noChangeShapeType="1"/>
        </cdr:cNvSpPr>
      </cdr:nvSpPr>
      <cdr:spPr bwMode="auto">
        <a:xfrm xmlns:a="http://schemas.openxmlformats.org/drawingml/2006/main">
          <a:off x="287221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0.73486</cdr:x>
      <cdr:y>0.06291</cdr:y>
    </cdr:from>
    <cdr:to>
      <cdr:x>0.73486</cdr:x>
      <cdr:y>0.8466</cdr:y>
    </cdr:to>
    <cdr:sp macro="" textlink="">
      <cdr:nvSpPr>
        <cdr:cNvPr id="30" name="Line 14"/>
        <cdr:cNvSpPr>
          <a:spLocks xmlns:a="http://schemas.openxmlformats.org/drawingml/2006/main" noChangeShapeType="1"/>
        </cdr:cNvSpPr>
      </cdr:nvSpPr>
      <cdr:spPr bwMode="auto">
        <a:xfrm xmlns:a="http://schemas.openxmlformats.org/drawingml/2006/main">
          <a:off x="4055701"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0.86802</cdr:x>
      <cdr:y>0.06291</cdr:y>
    </cdr:from>
    <cdr:to>
      <cdr:x>0.86802</cdr:x>
      <cdr:y>0.84733</cdr:y>
    </cdr:to>
    <cdr:sp macro="" textlink="">
      <cdr:nvSpPr>
        <cdr:cNvPr id="31" name="Line 15"/>
        <cdr:cNvSpPr>
          <a:spLocks xmlns:a="http://schemas.openxmlformats.org/drawingml/2006/main" noChangeShapeType="1"/>
        </cdr:cNvSpPr>
      </cdr:nvSpPr>
      <cdr:spPr bwMode="auto">
        <a:xfrm xmlns:a="http://schemas.openxmlformats.org/drawingml/2006/main">
          <a:off x="4786078" y="270423"/>
          <a:ext cx="0" cy="3022199"/>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0.4381</cdr:x>
      <cdr:y>0.06071</cdr:y>
    </cdr:from>
    <cdr:to>
      <cdr:x>0.4381</cdr:x>
      <cdr:y>0.84441</cdr:y>
    </cdr:to>
    <cdr:sp macro="" textlink="">
      <cdr:nvSpPr>
        <cdr:cNvPr id="905226" name="Line 17"/>
        <cdr:cNvSpPr>
          <a:spLocks xmlns:a="http://schemas.openxmlformats.org/drawingml/2006/main" noChangeShapeType="1"/>
        </cdr:cNvSpPr>
      </cdr:nvSpPr>
      <cdr:spPr bwMode="auto">
        <a:xfrm xmlns:a="http://schemas.openxmlformats.org/drawingml/2006/main">
          <a:off x="2428583" y="261829"/>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0.43908</cdr:x>
      <cdr:y>0.09462</cdr:y>
    </cdr:from>
    <cdr:to>
      <cdr:x>0.51253</cdr:x>
      <cdr:y>0.15169</cdr:y>
    </cdr:to>
    <cdr:sp macro="" textlink="">
      <cdr:nvSpPr>
        <cdr:cNvPr id="905235"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0.00914</cdr:x>
      <cdr:y>0.74636</cdr:y>
    </cdr:from>
    <cdr:to>
      <cdr:x>0.00914</cdr:x>
      <cdr:y>0.74636</cdr:y>
    </cdr:to>
    <cdr:sp macro="" textlink="">
      <cdr:nvSpPr>
        <cdr:cNvPr id="905236"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905237"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905238"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905239"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905240"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905241"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905242"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05243"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905244"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0.25531</cdr:x>
      <cdr:y>0.06291</cdr:y>
    </cdr:from>
    <cdr:to>
      <cdr:x>0.25531</cdr:x>
      <cdr:y>0.84441</cdr:y>
    </cdr:to>
    <cdr:sp macro="" textlink="">
      <cdr:nvSpPr>
        <cdr:cNvPr id="905245" name="Line 11"/>
        <cdr:cNvSpPr>
          <a:spLocks xmlns:a="http://schemas.openxmlformats.org/drawingml/2006/main" noChangeShapeType="1"/>
        </cdr:cNvSpPr>
      </cdr:nvSpPr>
      <cdr:spPr bwMode="auto">
        <a:xfrm xmlns:a="http://schemas.openxmlformats.org/drawingml/2006/main">
          <a:off x="1426343" y="270423"/>
          <a:ext cx="0" cy="3010740"/>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0.37102</cdr:x>
      <cdr:y>0.06291</cdr:y>
    </cdr:from>
    <cdr:to>
      <cdr:x>0.37102</cdr:x>
      <cdr:y>0.8466</cdr:y>
    </cdr:to>
    <cdr:sp macro="" textlink="">
      <cdr:nvSpPr>
        <cdr:cNvPr id="905246" name="Line 12"/>
        <cdr:cNvSpPr>
          <a:spLocks xmlns:a="http://schemas.openxmlformats.org/drawingml/2006/main" noChangeShapeType="1"/>
        </cdr:cNvSpPr>
      </cdr:nvSpPr>
      <cdr:spPr bwMode="auto">
        <a:xfrm xmlns:a="http://schemas.openxmlformats.org/drawingml/2006/main">
          <a:off x="206068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0.51892</cdr:x>
      <cdr:y>0.06291</cdr:y>
    </cdr:from>
    <cdr:to>
      <cdr:x>0.51892</cdr:x>
      <cdr:y>0.8466</cdr:y>
    </cdr:to>
    <cdr:sp macro="" textlink="">
      <cdr:nvSpPr>
        <cdr:cNvPr id="905247" name="Line 13"/>
        <cdr:cNvSpPr>
          <a:spLocks xmlns:a="http://schemas.openxmlformats.org/drawingml/2006/main" noChangeShapeType="1"/>
        </cdr:cNvSpPr>
      </cdr:nvSpPr>
      <cdr:spPr bwMode="auto">
        <a:xfrm xmlns:a="http://schemas.openxmlformats.org/drawingml/2006/main">
          <a:off x="287221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0.73486</cdr:x>
      <cdr:y>0.06291</cdr:y>
    </cdr:from>
    <cdr:to>
      <cdr:x>0.73486</cdr:x>
      <cdr:y>0.8466</cdr:y>
    </cdr:to>
    <cdr:sp macro="" textlink="">
      <cdr:nvSpPr>
        <cdr:cNvPr id="905248" name="Line 14"/>
        <cdr:cNvSpPr>
          <a:spLocks xmlns:a="http://schemas.openxmlformats.org/drawingml/2006/main" noChangeShapeType="1"/>
        </cdr:cNvSpPr>
      </cdr:nvSpPr>
      <cdr:spPr bwMode="auto">
        <a:xfrm xmlns:a="http://schemas.openxmlformats.org/drawingml/2006/main">
          <a:off x="4055701"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0.86802</cdr:x>
      <cdr:y>0.06291</cdr:y>
    </cdr:from>
    <cdr:to>
      <cdr:x>0.86802</cdr:x>
      <cdr:y>0.84733</cdr:y>
    </cdr:to>
    <cdr:sp macro="" textlink="">
      <cdr:nvSpPr>
        <cdr:cNvPr id="905249" name="Line 15"/>
        <cdr:cNvSpPr>
          <a:spLocks xmlns:a="http://schemas.openxmlformats.org/drawingml/2006/main" noChangeShapeType="1"/>
        </cdr:cNvSpPr>
      </cdr:nvSpPr>
      <cdr:spPr bwMode="auto">
        <a:xfrm xmlns:a="http://schemas.openxmlformats.org/drawingml/2006/main">
          <a:off x="4786078" y="270423"/>
          <a:ext cx="0" cy="3022199"/>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0.4381</cdr:x>
      <cdr:y>0.06071</cdr:y>
    </cdr:from>
    <cdr:to>
      <cdr:x>0.4381</cdr:x>
      <cdr:y>0.84441</cdr:y>
    </cdr:to>
    <cdr:sp macro="" textlink="">
      <cdr:nvSpPr>
        <cdr:cNvPr id="905250" name="Line 17"/>
        <cdr:cNvSpPr>
          <a:spLocks xmlns:a="http://schemas.openxmlformats.org/drawingml/2006/main" noChangeShapeType="1"/>
        </cdr:cNvSpPr>
      </cdr:nvSpPr>
      <cdr:spPr bwMode="auto">
        <a:xfrm xmlns:a="http://schemas.openxmlformats.org/drawingml/2006/main">
          <a:off x="2428583" y="261829"/>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0.43908</cdr:x>
      <cdr:y>0.09462</cdr:y>
    </cdr:from>
    <cdr:to>
      <cdr:x>0.51253</cdr:x>
      <cdr:y>0.15169</cdr:y>
    </cdr:to>
    <cdr:sp macro="" textlink="">
      <cdr:nvSpPr>
        <cdr:cNvPr id="905251"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0.00914</cdr:x>
      <cdr:y>0.74636</cdr:y>
    </cdr:from>
    <cdr:to>
      <cdr:x>0.00914</cdr:x>
      <cdr:y>0.74636</cdr:y>
    </cdr:to>
    <cdr:sp macro="" textlink="">
      <cdr:nvSpPr>
        <cdr:cNvPr id="905252"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905253"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905254"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905255"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905256"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905257"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905258"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05259"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905260"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0.25531</cdr:x>
      <cdr:y>0.06291</cdr:y>
    </cdr:from>
    <cdr:to>
      <cdr:x>0.25531</cdr:x>
      <cdr:y>0.84441</cdr:y>
    </cdr:to>
    <cdr:sp macro="" textlink="">
      <cdr:nvSpPr>
        <cdr:cNvPr id="905261" name="Line 11"/>
        <cdr:cNvSpPr>
          <a:spLocks xmlns:a="http://schemas.openxmlformats.org/drawingml/2006/main" noChangeShapeType="1"/>
        </cdr:cNvSpPr>
      </cdr:nvSpPr>
      <cdr:spPr bwMode="auto">
        <a:xfrm xmlns:a="http://schemas.openxmlformats.org/drawingml/2006/main">
          <a:off x="1426343" y="270423"/>
          <a:ext cx="0" cy="3010740"/>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0.37102</cdr:x>
      <cdr:y>0.06291</cdr:y>
    </cdr:from>
    <cdr:to>
      <cdr:x>0.37102</cdr:x>
      <cdr:y>0.8466</cdr:y>
    </cdr:to>
    <cdr:sp macro="" textlink="">
      <cdr:nvSpPr>
        <cdr:cNvPr id="905262" name="Line 12"/>
        <cdr:cNvSpPr>
          <a:spLocks xmlns:a="http://schemas.openxmlformats.org/drawingml/2006/main" noChangeShapeType="1"/>
        </cdr:cNvSpPr>
      </cdr:nvSpPr>
      <cdr:spPr bwMode="auto">
        <a:xfrm xmlns:a="http://schemas.openxmlformats.org/drawingml/2006/main">
          <a:off x="206068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0.51892</cdr:x>
      <cdr:y>0.06291</cdr:y>
    </cdr:from>
    <cdr:to>
      <cdr:x>0.51892</cdr:x>
      <cdr:y>0.8466</cdr:y>
    </cdr:to>
    <cdr:sp macro="" textlink="">
      <cdr:nvSpPr>
        <cdr:cNvPr id="905263" name="Line 13"/>
        <cdr:cNvSpPr>
          <a:spLocks xmlns:a="http://schemas.openxmlformats.org/drawingml/2006/main" noChangeShapeType="1"/>
        </cdr:cNvSpPr>
      </cdr:nvSpPr>
      <cdr:spPr bwMode="auto">
        <a:xfrm xmlns:a="http://schemas.openxmlformats.org/drawingml/2006/main">
          <a:off x="287221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0.73486</cdr:x>
      <cdr:y>0.06291</cdr:y>
    </cdr:from>
    <cdr:to>
      <cdr:x>0.73486</cdr:x>
      <cdr:y>0.8466</cdr:y>
    </cdr:to>
    <cdr:sp macro="" textlink="">
      <cdr:nvSpPr>
        <cdr:cNvPr id="905264" name="Line 14"/>
        <cdr:cNvSpPr>
          <a:spLocks xmlns:a="http://schemas.openxmlformats.org/drawingml/2006/main" noChangeShapeType="1"/>
        </cdr:cNvSpPr>
      </cdr:nvSpPr>
      <cdr:spPr bwMode="auto">
        <a:xfrm xmlns:a="http://schemas.openxmlformats.org/drawingml/2006/main">
          <a:off x="4055701"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0.86802</cdr:x>
      <cdr:y>0.06291</cdr:y>
    </cdr:from>
    <cdr:to>
      <cdr:x>0.86802</cdr:x>
      <cdr:y>0.84733</cdr:y>
    </cdr:to>
    <cdr:sp macro="" textlink="">
      <cdr:nvSpPr>
        <cdr:cNvPr id="905265" name="Line 15"/>
        <cdr:cNvSpPr>
          <a:spLocks xmlns:a="http://schemas.openxmlformats.org/drawingml/2006/main" noChangeShapeType="1"/>
        </cdr:cNvSpPr>
      </cdr:nvSpPr>
      <cdr:spPr bwMode="auto">
        <a:xfrm xmlns:a="http://schemas.openxmlformats.org/drawingml/2006/main">
          <a:off x="4786078" y="270423"/>
          <a:ext cx="0" cy="3022199"/>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0.4381</cdr:x>
      <cdr:y>0.06071</cdr:y>
    </cdr:from>
    <cdr:to>
      <cdr:x>0.4381</cdr:x>
      <cdr:y>0.84441</cdr:y>
    </cdr:to>
    <cdr:sp macro="" textlink="">
      <cdr:nvSpPr>
        <cdr:cNvPr id="905267" name="Line 17"/>
        <cdr:cNvSpPr>
          <a:spLocks xmlns:a="http://schemas.openxmlformats.org/drawingml/2006/main" noChangeShapeType="1"/>
        </cdr:cNvSpPr>
      </cdr:nvSpPr>
      <cdr:spPr bwMode="auto">
        <a:xfrm xmlns:a="http://schemas.openxmlformats.org/drawingml/2006/main">
          <a:off x="2428583" y="261829"/>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0.43908</cdr:x>
      <cdr:y>0.09462</cdr:y>
    </cdr:from>
    <cdr:to>
      <cdr:x>0.51253</cdr:x>
      <cdr:y>0.15169</cdr:y>
    </cdr:to>
    <cdr:sp macro="" textlink="">
      <cdr:nvSpPr>
        <cdr:cNvPr id="905268"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0.00914</cdr:x>
      <cdr:y>0.74636</cdr:y>
    </cdr:from>
    <cdr:to>
      <cdr:x>0.00914</cdr:x>
      <cdr:y>0.74636</cdr:y>
    </cdr:to>
    <cdr:sp macro="" textlink="">
      <cdr:nvSpPr>
        <cdr:cNvPr id="905269"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905270"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905271"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905272"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905273"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905274"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905275"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05276"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905277"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0.25531</cdr:x>
      <cdr:y>0.06291</cdr:y>
    </cdr:from>
    <cdr:to>
      <cdr:x>0.25531</cdr:x>
      <cdr:y>0.84441</cdr:y>
    </cdr:to>
    <cdr:sp macro="" textlink="">
      <cdr:nvSpPr>
        <cdr:cNvPr id="905278" name="Line 11"/>
        <cdr:cNvSpPr>
          <a:spLocks xmlns:a="http://schemas.openxmlformats.org/drawingml/2006/main" noChangeShapeType="1"/>
        </cdr:cNvSpPr>
      </cdr:nvSpPr>
      <cdr:spPr bwMode="auto">
        <a:xfrm xmlns:a="http://schemas.openxmlformats.org/drawingml/2006/main">
          <a:off x="1426343" y="270423"/>
          <a:ext cx="0" cy="3010740"/>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0.37102</cdr:x>
      <cdr:y>0.06291</cdr:y>
    </cdr:from>
    <cdr:to>
      <cdr:x>0.37102</cdr:x>
      <cdr:y>0.8466</cdr:y>
    </cdr:to>
    <cdr:sp macro="" textlink="">
      <cdr:nvSpPr>
        <cdr:cNvPr id="905279" name="Line 12"/>
        <cdr:cNvSpPr>
          <a:spLocks xmlns:a="http://schemas.openxmlformats.org/drawingml/2006/main" noChangeShapeType="1"/>
        </cdr:cNvSpPr>
      </cdr:nvSpPr>
      <cdr:spPr bwMode="auto">
        <a:xfrm xmlns:a="http://schemas.openxmlformats.org/drawingml/2006/main">
          <a:off x="206068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0.51892</cdr:x>
      <cdr:y>0.06291</cdr:y>
    </cdr:from>
    <cdr:to>
      <cdr:x>0.51892</cdr:x>
      <cdr:y>0.8466</cdr:y>
    </cdr:to>
    <cdr:sp macro="" textlink="">
      <cdr:nvSpPr>
        <cdr:cNvPr id="905280" name="Line 13"/>
        <cdr:cNvSpPr>
          <a:spLocks xmlns:a="http://schemas.openxmlformats.org/drawingml/2006/main" noChangeShapeType="1"/>
        </cdr:cNvSpPr>
      </cdr:nvSpPr>
      <cdr:spPr bwMode="auto">
        <a:xfrm xmlns:a="http://schemas.openxmlformats.org/drawingml/2006/main">
          <a:off x="287221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0.73486</cdr:x>
      <cdr:y>0.06291</cdr:y>
    </cdr:from>
    <cdr:to>
      <cdr:x>0.73486</cdr:x>
      <cdr:y>0.8466</cdr:y>
    </cdr:to>
    <cdr:sp macro="" textlink="">
      <cdr:nvSpPr>
        <cdr:cNvPr id="905281" name="Line 14"/>
        <cdr:cNvSpPr>
          <a:spLocks xmlns:a="http://schemas.openxmlformats.org/drawingml/2006/main" noChangeShapeType="1"/>
        </cdr:cNvSpPr>
      </cdr:nvSpPr>
      <cdr:spPr bwMode="auto">
        <a:xfrm xmlns:a="http://schemas.openxmlformats.org/drawingml/2006/main">
          <a:off x="4055701"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0.86802</cdr:x>
      <cdr:y>0.06291</cdr:y>
    </cdr:from>
    <cdr:to>
      <cdr:x>0.86802</cdr:x>
      <cdr:y>0.84733</cdr:y>
    </cdr:to>
    <cdr:sp macro="" textlink="">
      <cdr:nvSpPr>
        <cdr:cNvPr id="905282" name="Line 15"/>
        <cdr:cNvSpPr>
          <a:spLocks xmlns:a="http://schemas.openxmlformats.org/drawingml/2006/main" noChangeShapeType="1"/>
        </cdr:cNvSpPr>
      </cdr:nvSpPr>
      <cdr:spPr bwMode="auto">
        <a:xfrm xmlns:a="http://schemas.openxmlformats.org/drawingml/2006/main">
          <a:off x="4786078" y="270423"/>
          <a:ext cx="0" cy="3022199"/>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0.4381</cdr:x>
      <cdr:y>0.06071</cdr:y>
    </cdr:from>
    <cdr:to>
      <cdr:x>0.4381</cdr:x>
      <cdr:y>0.84441</cdr:y>
    </cdr:to>
    <cdr:sp macro="" textlink="">
      <cdr:nvSpPr>
        <cdr:cNvPr id="905283" name="Line 17"/>
        <cdr:cNvSpPr>
          <a:spLocks xmlns:a="http://schemas.openxmlformats.org/drawingml/2006/main" noChangeShapeType="1"/>
        </cdr:cNvSpPr>
      </cdr:nvSpPr>
      <cdr:spPr bwMode="auto">
        <a:xfrm xmlns:a="http://schemas.openxmlformats.org/drawingml/2006/main">
          <a:off x="2428583" y="261829"/>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0.43908</cdr:x>
      <cdr:y>0.09462</cdr:y>
    </cdr:from>
    <cdr:to>
      <cdr:x>0.51253</cdr:x>
      <cdr:y>0.15169</cdr:y>
    </cdr:to>
    <cdr:sp macro="" textlink="">
      <cdr:nvSpPr>
        <cdr:cNvPr id="905284"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0.00914</cdr:x>
      <cdr:y>0.74636</cdr:y>
    </cdr:from>
    <cdr:to>
      <cdr:x>0.00914</cdr:x>
      <cdr:y>0.74636</cdr:y>
    </cdr:to>
    <cdr:sp macro="" textlink="">
      <cdr:nvSpPr>
        <cdr:cNvPr id="905285"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905286"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905287"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905288"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905289"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905290"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905291"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05292"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905293"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0.37102</cdr:x>
      <cdr:y>0.06291</cdr:y>
    </cdr:from>
    <cdr:to>
      <cdr:x>0.37102</cdr:x>
      <cdr:y>0.8466</cdr:y>
    </cdr:to>
    <cdr:sp macro="" textlink="">
      <cdr:nvSpPr>
        <cdr:cNvPr id="905295" name="Line 12"/>
        <cdr:cNvSpPr>
          <a:spLocks xmlns:a="http://schemas.openxmlformats.org/drawingml/2006/main" noChangeShapeType="1"/>
        </cdr:cNvSpPr>
      </cdr:nvSpPr>
      <cdr:spPr bwMode="auto">
        <a:xfrm xmlns:a="http://schemas.openxmlformats.org/drawingml/2006/main">
          <a:off x="206068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0.51892</cdr:x>
      <cdr:y>0.06291</cdr:y>
    </cdr:from>
    <cdr:to>
      <cdr:x>0.51892</cdr:x>
      <cdr:y>0.8466</cdr:y>
    </cdr:to>
    <cdr:sp macro="" textlink="">
      <cdr:nvSpPr>
        <cdr:cNvPr id="905296" name="Line 13"/>
        <cdr:cNvSpPr>
          <a:spLocks xmlns:a="http://schemas.openxmlformats.org/drawingml/2006/main" noChangeShapeType="1"/>
        </cdr:cNvSpPr>
      </cdr:nvSpPr>
      <cdr:spPr bwMode="auto">
        <a:xfrm xmlns:a="http://schemas.openxmlformats.org/drawingml/2006/main">
          <a:off x="287221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0.43908</cdr:x>
      <cdr:y>0.09462</cdr:y>
    </cdr:from>
    <cdr:to>
      <cdr:x>0.51253</cdr:x>
      <cdr:y>0.15169</cdr:y>
    </cdr:to>
    <cdr:sp macro="" textlink="">
      <cdr:nvSpPr>
        <cdr:cNvPr id="905301"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0.00914</cdr:x>
      <cdr:y>0.74636</cdr:y>
    </cdr:from>
    <cdr:to>
      <cdr:x>0.00914</cdr:x>
      <cdr:y>0.74636</cdr:y>
    </cdr:to>
    <cdr:sp macro="" textlink="">
      <cdr:nvSpPr>
        <cdr:cNvPr id="905302"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905303"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905304"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905305"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905306"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905307"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905308"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05309"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905310"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0.43908</cdr:x>
      <cdr:y>0.09462</cdr:y>
    </cdr:from>
    <cdr:to>
      <cdr:x>0.51253</cdr:x>
      <cdr:y>0.15169</cdr:y>
    </cdr:to>
    <cdr:sp macro="" textlink="">
      <cdr:nvSpPr>
        <cdr:cNvPr id="905317"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userShapes>
</file>

<file path=word/drawings/drawing8.xml><?xml version="1.0" encoding="utf-8"?>
<c:userShapes xmlns:c="http://schemas.openxmlformats.org/drawingml/2006/chart">
  <cdr:relSizeAnchor xmlns:cdr="http://schemas.openxmlformats.org/drawingml/2006/chartDrawing">
    <cdr:from>
      <cdr:x>0.00914</cdr:x>
      <cdr:y>0.74636</cdr:y>
    </cdr:from>
    <cdr:to>
      <cdr:x>0.00914</cdr:x>
      <cdr:y>0.74636</cdr:y>
    </cdr:to>
    <cdr:sp macro="" textlink="">
      <cdr:nvSpPr>
        <cdr:cNvPr id="905217"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905218"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905219"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905220"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905221"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905222"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905223"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05224"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905225"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0.25531</cdr:x>
      <cdr:y>0.06291</cdr:y>
    </cdr:from>
    <cdr:to>
      <cdr:x>0.25531</cdr:x>
      <cdr:y>0.84441</cdr:y>
    </cdr:to>
    <cdr:sp macro="" textlink="">
      <cdr:nvSpPr>
        <cdr:cNvPr id="905227" name="Line 11"/>
        <cdr:cNvSpPr>
          <a:spLocks xmlns:a="http://schemas.openxmlformats.org/drawingml/2006/main" noChangeShapeType="1"/>
        </cdr:cNvSpPr>
      </cdr:nvSpPr>
      <cdr:spPr bwMode="auto">
        <a:xfrm xmlns:a="http://schemas.openxmlformats.org/drawingml/2006/main">
          <a:off x="1426343" y="270423"/>
          <a:ext cx="0" cy="3010740"/>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0.37102</cdr:x>
      <cdr:y>0.06291</cdr:y>
    </cdr:from>
    <cdr:to>
      <cdr:x>0.37102</cdr:x>
      <cdr:y>0.8466</cdr:y>
    </cdr:to>
    <cdr:sp macro="" textlink="">
      <cdr:nvSpPr>
        <cdr:cNvPr id="905228" name="Line 12"/>
        <cdr:cNvSpPr>
          <a:spLocks xmlns:a="http://schemas.openxmlformats.org/drawingml/2006/main" noChangeShapeType="1"/>
        </cdr:cNvSpPr>
      </cdr:nvSpPr>
      <cdr:spPr bwMode="auto">
        <a:xfrm xmlns:a="http://schemas.openxmlformats.org/drawingml/2006/main">
          <a:off x="206068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0.51892</cdr:x>
      <cdr:y>0.06291</cdr:y>
    </cdr:from>
    <cdr:to>
      <cdr:x>0.51892</cdr:x>
      <cdr:y>0.8466</cdr:y>
    </cdr:to>
    <cdr:sp macro="" textlink="">
      <cdr:nvSpPr>
        <cdr:cNvPr id="905229" name="Line 13"/>
        <cdr:cNvSpPr>
          <a:spLocks xmlns:a="http://schemas.openxmlformats.org/drawingml/2006/main" noChangeShapeType="1"/>
        </cdr:cNvSpPr>
      </cdr:nvSpPr>
      <cdr:spPr bwMode="auto">
        <a:xfrm xmlns:a="http://schemas.openxmlformats.org/drawingml/2006/main">
          <a:off x="287221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0.73486</cdr:x>
      <cdr:y>0.06291</cdr:y>
    </cdr:from>
    <cdr:to>
      <cdr:x>0.73486</cdr:x>
      <cdr:y>0.8466</cdr:y>
    </cdr:to>
    <cdr:sp macro="" textlink="">
      <cdr:nvSpPr>
        <cdr:cNvPr id="905230" name="Line 14"/>
        <cdr:cNvSpPr>
          <a:spLocks xmlns:a="http://schemas.openxmlformats.org/drawingml/2006/main" noChangeShapeType="1"/>
        </cdr:cNvSpPr>
      </cdr:nvSpPr>
      <cdr:spPr bwMode="auto">
        <a:xfrm xmlns:a="http://schemas.openxmlformats.org/drawingml/2006/main">
          <a:off x="4055701"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0.86802</cdr:x>
      <cdr:y>0.06291</cdr:y>
    </cdr:from>
    <cdr:to>
      <cdr:x>0.86802</cdr:x>
      <cdr:y>0.84733</cdr:y>
    </cdr:to>
    <cdr:sp macro="" textlink="">
      <cdr:nvSpPr>
        <cdr:cNvPr id="905231" name="Line 15"/>
        <cdr:cNvSpPr>
          <a:spLocks xmlns:a="http://schemas.openxmlformats.org/drawingml/2006/main" noChangeShapeType="1"/>
        </cdr:cNvSpPr>
      </cdr:nvSpPr>
      <cdr:spPr bwMode="auto">
        <a:xfrm xmlns:a="http://schemas.openxmlformats.org/drawingml/2006/main">
          <a:off x="4786078" y="270423"/>
          <a:ext cx="0" cy="3022199"/>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0.6678</cdr:x>
      <cdr:y>0.06291</cdr:y>
    </cdr:from>
    <cdr:to>
      <cdr:x>0.66878</cdr:x>
      <cdr:y>0.8466</cdr:y>
    </cdr:to>
    <cdr:sp macro="" textlink="">
      <cdr:nvSpPr>
        <cdr:cNvPr id="905232" name="Line 16"/>
        <cdr:cNvSpPr>
          <a:spLocks xmlns:a="http://schemas.openxmlformats.org/drawingml/2006/main" noChangeShapeType="1"/>
        </cdr:cNvSpPr>
      </cdr:nvSpPr>
      <cdr:spPr bwMode="auto">
        <a:xfrm xmlns:a="http://schemas.openxmlformats.org/drawingml/2006/main">
          <a:off x="3687807" y="270423"/>
          <a:ext cx="541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0.4381</cdr:x>
      <cdr:y>0.06071</cdr:y>
    </cdr:from>
    <cdr:to>
      <cdr:x>0.4381</cdr:x>
      <cdr:y>0.84441</cdr:y>
    </cdr:to>
    <cdr:sp macro="" textlink="">
      <cdr:nvSpPr>
        <cdr:cNvPr id="905233" name="Line 17"/>
        <cdr:cNvSpPr>
          <a:spLocks xmlns:a="http://schemas.openxmlformats.org/drawingml/2006/main" noChangeShapeType="1"/>
        </cdr:cNvSpPr>
      </cdr:nvSpPr>
      <cdr:spPr bwMode="auto">
        <a:xfrm xmlns:a="http://schemas.openxmlformats.org/drawingml/2006/main">
          <a:off x="2428583" y="261829"/>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0.43908</cdr:x>
      <cdr:y>0.09462</cdr:y>
    </cdr:from>
    <cdr:to>
      <cdr:x>0.51253</cdr:x>
      <cdr:y>0.15169</cdr:y>
    </cdr:to>
    <cdr:sp macro="" textlink="">
      <cdr:nvSpPr>
        <cdr:cNvPr id="905234"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0.00914</cdr:x>
      <cdr:y>0.74636</cdr:y>
    </cdr:from>
    <cdr:to>
      <cdr:x>0.00914</cdr:x>
      <cdr:y>0.74636</cdr:y>
    </cdr:to>
    <cdr:sp macro="" textlink="">
      <cdr:nvSpPr>
        <cdr:cNvPr id="2"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3"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4"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5"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6"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7"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8"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10"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0.25531</cdr:x>
      <cdr:y>0.06291</cdr:y>
    </cdr:from>
    <cdr:to>
      <cdr:x>0.25531</cdr:x>
      <cdr:y>0.84441</cdr:y>
    </cdr:to>
    <cdr:sp macro="" textlink="">
      <cdr:nvSpPr>
        <cdr:cNvPr id="12" name="Line 11"/>
        <cdr:cNvSpPr>
          <a:spLocks xmlns:a="http://schemas.openxmlformats.org/drawingml/2006/main" noChangeShapeType="1"/>
        </cdr:cNvSpPr>
      </cdr:nvSpPr>
      <cdr:spPr bwMode="auto">
        <a:xfrm xmlns:a="http://schemas.openxmlformats.org/drawingml/2006/main">
          <a:off x="1426343" y="270423"/>
          <a:ext cx="0" cy="3010740"/>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0.37102</cdr:x>
      <cdr:y>0.06291</cdr:y>
    </cdr:from>
    <cdr:to>
      <cdr:x>0.37102</cdr:x>
      <cdr:y>0.8466</cdr:y>
    </cdr:to>
    <cdr:sp macro="" textlink="">
      <cdr:nvSpPr>
        <cdr:cNvPr id="13" name="Line 12"/>
        <cdr:cNvSpPr>
          <a:spLocks xmlns:a="http://schemas.openxmlformats.org/drawingml/2006/main" noChangeShapeType="1"/>
        </cdr:cNvSpPr>
      </cdr:nvSpPr>
      <cdr:spPr bwMode="auto">
        <a:xfrm xmlns:a="http://schemas.openxmlformats.org/drawingml/2006/main">
          <a:off x="206068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0.51892</cdr:x>
      <cdr:y>0.06291</cdr:y>
    </cdr:from>
    <cdr:to>
      <cdr:x>0.51892</cdr:x>
      <cdr:y>0.8466</cdr:y>
    </cdr:to>
    <cdr:sp macro="" textlink="">
      <cdr:nvSpPr>
        <cdr:cNvPr id="14" name="Line 13"/>
        <cdr:cNvSpPr>
          <a:spLocks xmlns:a="http://schemas.openxmlformats.org/drawingml/2006/main" noChangeShapeType="1"/>
        </cdr:cNvSpPr>
      </cdr:nvSpPr>
      <cdr:spPr bwMode="auto">
        <a:xfrm xmlns:a="http://schemas.openxmlformats.org/drawingml/2006/main">
          <a:off x="287221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0.73486</cdr:x>
      <cdr:y>0.06291</cdr:y>
    </cdr:from>
    <cdr:to>
      <cdr:x>0.73486</cdr:x>
      <cdr:y>0.8466</cdr:y>
    </cdr:to>
    <cdr:sp macro="" textlink="">
      <cdr:nvSpPr>
        <cdr:cNvPr id="15" name="Line 14"/>
        <cdr:cNvSpPr>
          <a:spLocks xmlns:a="http://schemas.openxmlformats.org/drawingml/2006/main" noChangeShapeType="1"/>
        </cdr:cNvSpPr>
      </cdr:nvSpPr>
      <cdr:spPr bwMode="auto">
        <a:xfrm xmlns:a="http://schemas.openxmlformats.org/drawingml/2006/main">
          <a:off x="4055701"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0.86802</cdr:x>
      <cdr:y>0.06291</cdr:y>
    </cdr:from>
    <cdr:to>
      <cdr:x>0.86802</cdr:x>
      <cdr:y>0.84733</cdr:y>
    </cdr:to>
    <cdr:sp macro="" textlink="">
      <cdr:nvSpPr>
        <cdr:cNvPr id="16" name="Line 15"/>
        <cdr:cNvSpPr>
          <a:spLocks xmlns:a="http://schemas.openxmlformats.org/drawingml/2006/main" noChangeShapeType="1"/>
        </cdr:cNvSpPr>
      </cdr:nvSpPr>
      <cdr:spPr bwMode="auto">
        <a:xfrm xmlns:a="http://schemas.openxmlformats.org/drawingml/2006/main">
          <a:off x="4786078" y="270423"/>
          <a:ext cx="0" cy="3022199"/>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0.4381</cdr:x>
      <cdr:y>0.06071</cdr:y>
    </cdr:from>
    <cdr:to>
      <cdr:x>0.4381</cdr:x>
      <cdr:y>0.84441</cdr:y>
    </cdr:to>
    <cdr:sp macro="" textlink="">
      <cdr:nvSpPr>
        <cdr:cNvPr id="18" name="Line 17"/>
        <cdr:cNvSpPr>
          <a:spLocks xmlns:a="http://schemas.openxmlformats.org/drawingml/2006/main" noChangeShapeType="1"/>
        </cdr:cNvSpPr>
      </cdr:nvSpPr>
      <cdr:spPr bwMode="auto">
        <a:xfrm xmlns:a="http://schemas.openxmlformats.org/drawingml/2006/main">
          <a:off x="2428583" y="261829"/>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0.43908</cdr:x>
      <cdr:y>0.09462</cdr:y>
    </cdr:from>
    <cdr:to>
      <cdr:x>0.51253</cdr:x>
      <cdr:y>0.15169</cdr:y>
    </cdr:to>
    <cdr:sp macro="" textlink="">
      <cdr:nvSpPr>
        <cdr:cNvPr id="19"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0.00914</cdr:x>
      <cdr:y>0.74636</cdr:y>
    </cdr:from>
    <cdr:to>
      <cdr:x>0.00914</cdr:x>
      <cdr:y>0.74636</cdr:y>
    </cdr:to>
    <cdr:sp macro="" textlink="">
      <cdr:nvSpPr>
        <cdr:cNvPr id="11"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17"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20"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21"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22"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23"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24"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25"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26"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0.25531</cdr:x>
      <cdr:y>0.06291</cdr:y>
    </cdr:from>
    <cdr:to>
      <cdr:x>0.25531</cdr:x>
      <cdr:y>0.84441</cdr:y>
    </cdr:to>
    <cdr:sp macro="" textlink="">
      <cdr:nvSpPr>
        <cdr:cNvPr id="27" name="Line 11"/>
        <cdr:cNvSpPr>
          <a:spLocks xmlns:a="http://schemas.openxmlformats.org/drawingml/2006/main" noChangeShapeType="1"/>
        </cdr:cNvSpPr>
      </cdr:nvSpPr>
      <cdr:spPr bwMode="auto">
        <a:xfrm xmlns:a="http://schemas.openxmlformats.org/drawingml/2006/main">
          <a:off x="1426343" y="270423"/>
          <a:ext cx="0" cy="3010740"/>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0.37102</cdr:x>
      <cdr:y>0.06291</cdr:y>
    </cdr:from>
    <cdr:to>
      <cdr:x>0.37102</cdr:x>
      <cdr:y>0.8466</cdr:y>
    </cdr:to>
    <cdr:sp macro="" textlink="">
      <cdr:nvSpPr>
        <cdr:cNvPr id="28" name="Line 12"/>
        <cdr:cNvSpPr>
          <a:spLocks xmlns:a="http://schemas.openxmlformats.org/drawingml/2006/main" noChangeShapeType="1"/>
        </cdr:cNvSpPr>
      </cdr:nvSpPr>
      <cdr:spPr bwMode="auto">
        <a:xfrm xmlns:a="http://schemas.openxmlformats.org/drawingml/2006/main">
          <a:off x="206068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0.51892</cdr:x>
      <cdr:y>0.06291</cdr:y>
    </cdr:from>
    <cdr:to>
      <cdr:x>0.51892</cdr:x>
      <cdr:y>0.8466</cdr:y>
    </cdr:to>
    <cdr:sp macro="" textlink="">
      <cdr:nvSpPr>
        <cdr:cNvPr id="29" name="Line 13"/>
        <cdr:cNvSpPr>
          <a:spLocks xmlns:a="http://schemas.openxmlformats.org/drawingml/2006/main" noChangeShapeType="1"/>
        </cdr:cNvSpPr>
      </cdr:nvSpPr>
      <cdr:spPr bwMode="auto">
        <a:xfrm xmlns:a="http://schemas.openxmlformats.org/drawingml/2006/main">
          <a:off x="287221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0.73486</cdr:x>
      <cdr:y>0.06291</cdr:y>
    </cdr:from>
    <cdr:to>
      <cdr:x>0.73486</cdr:x>
      <cdr:y>0.8466</cdr:y>
    </cdr:to>
    <cdr:sp macro="" textlink="">
      <cdr:nvSpPr>
        <cdr:cNvPr id="30" name="Line 14"/>
        <cdr:cNvSpPr>
          <a:spLocks xmlns:a="http://schemas.openxmlformats.org/drawingml/2006/main" noChangeShapeType="1"/>
        </cdr:cNvSpPr>
      </cdr:nvSpPr>
      <cdr:spPr bwMode="auto">
        <a:xfrm xmlns:a="http://schemas.openxmlformats.org/drawingml/2006/main">
          <a:off x="4055701"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0.86802</cdr:x>
      <cdr:y>0.06291</cdr:y>
    </cdr:from>
    <cdr:to>
      <cdr:x>0.86802</cdr:x>
      <cdr:y>0.84733</cdr:y>
    </cdr:to>
    <cdr:sp macro="" textlink="">
      <cdr:nvSpPr>
        <cdr:cNvPr id="31" name="Line 15"/>
        <cdr:cNvSpPr>
          <a:spLocks xmlns:a="http://schemas.openxmlformats.org/drawingml/2006/main" noChangeShapeType="1"/>
        </cdr:cNvSpPr>
      </cdr:nvSpPr>
      <cdr:spPr bwMode="auto">
        <a:xfrm xmlns:a="http://schemas.openxmlformats.org/drawingml/2006/main">
          <a:off x="4786078" y="270423"/>
          <a:ext cx="0" cy="3022199"/>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0.6678</cdr:x>
      <cdr:y>0.06291</cdr:y>
    </cdr:from>
    <cdr:to>
      <cdr:x>0.66878</cdr:x>
      <cdr:y>0.8466</cdr:y>
    </cdr:to>
    <cdr:sp macro="" textlink="">
      <cdr:nvSpPr>
        <cdr:cNvPr id="905216" name="Line 16"/>
        <cdr:cNvSpPr>
          <a:spLocks xmlns:a="http://schemas.openxmlformats.org/drawingml/2006/main" noChangeShapeType="1"/>
        </cdr:cNvSpPr>
      </cdr:nvSpPr>
      <cdr:spPr bwMode="auto">
        <a:xfrm xmlns:a="http://schemas.openxmlformats.org/drawingml/2006/main">
          <a:off x="3687807" y="270423"/>
          <a:ext cx="541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0.4381</cdr:x>
      <cdr:y>0.06071</cdr:y>
    </cdr:from>
    <cdr:to>
      <cdr:x>0.4381</cdr:x>
      <cdr:y>0.84441</cdr:y>
    </cdr:to>
    <cdr:sp macro="" textlink="">
      <cdr:nvSpPr>
        <cdr:cNvPr id="905226" name="Line 17"/>
        <cdr:cNvSpPr>
          <a:spLocks xmlns:a="http://schemas.openxmlformats.org/drawingml/2006/main" noChangeShapeType="1"/>
        </cdr:cNvSpPr>
      </cdr:nvSpPr>
      <cdr:spPr bwMode="auto">
        <a:xfrm xmlns:a="http://schemas.openxmlformats.org/drawingml/2006/main">
          <a:off x="2428583" y="261829"/>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0.43908</cdr:x>
      <cdr:y>0.09462</cdr:y>
    </cdr:from>
    <cdr:to>
      <cdr:x>0.51253</cdr:x>
      <cdr:y>0.15169</cdr:y>
    </cdr:to>
    <cdr:sp macro="" textlink="">
      <cdr:nvSpPr>
        <cdr:cNvPr id="905235"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dr:relSizeAnchor xmlns:cdr="http://schemas.openxmlformats.org/drawingml/2006/chartDrawing">
    <cdr:from>
      <cdr:x>0.00914</cdr:x>
      <cdr:y>0.74636</cdr:y>
    </cdr:from>
    <cdr:to>
      <cdr:x>0.00914</cdr:x>
      <cdr:y>0.74636</cdr:y>
    </cdr:to>
    <cdr:sp macro="" textlink="">
      <cdr:nvSpPr>
        <cdr:cNvPr id="905236" name="Text Box 1"/>
        <cdr:cNvSpPr txBox="1">
          <a:spLocks xmlns:a="http://schemas.openxmlformats.org/drawingml/2006/main" noChangeArrowheads="1"/>
        </cdr:cNvSpPr>
      </cdr:nvSpPr>
      <cdr:spPr bwMode="auto">
        <a:xfrm xmlns:a="http://schemas.openxmlformats.org/drawingml/2006/main">
          <a:off x="53505"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0.01135</cdr:x>
      <cdr:y>0.74636</cdr:y>
    </cdr:from>
    <cdr:to>
      <cdr:x>0.01135</cdr:x>
      <cdr:y>0.74636</cdr:y>
    </cdr:to>
    <cdr:sp macro="" textlink="">
      <cdr:nvSpPr>
        <cdr:cNvPr id="905237" name="Text Box 2"/>
        <cdr:cNvSpPr txBox="1">
          <a:spLocks xmlns:a="http://schemas.openxmlformats.org/drawingml/2006/main" noChangeArrowheads="1"/>
        </cdr:cNvSpPr>
      </cdr:nvSpPr>
      <cdr:spPr bwMode="auto">
        <a:xfrm xmlns:a="http://schemas.openxmlformats.org/drawingml/2006/main">
          <a:off x="67031" y="2903030"/>
          <a:ext cx="0" cy="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0.08997</cdr:x>
      <cdr:y>0.0812</cdr:y>
    </cdr:from>
    <cdr:to>
      <cdr:x>0.18455</cdr:x>
      <cdr:y>0.15559</cdr:y>
    </cdr:to>
    <cdr:sp macro="" textlink="">
      <cdr:nvSpPr>
        <cdr:cNvPr id="905238" name="Text Box 3"/>
        <cdr:cNvSpPr txBox="1">
          <a:spLocks xmlns:a="http://schemas.openxmlformats.org/drawingml/2006/main" noChangeArrowheads="1"/>
        </cdr:cNvSpPr>
      </cdr:nvSpPr>
      <cdr:spPr bwMode="auto">
        <a:xfrm xmlns:a="http://schemas.openxmlformats.org/drawingml/2006/main">
          <a:off x="518782" y="340129"/>
          <a:ext cx="519380" cy="28932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ЦФО</a:t>
          </a:r>
        </a:p>
      </cdr:txBody>
    </cdr:sp>
  </cdr:relSizeAnchor>
  <cdr:relSizeAnchor xmlns:cdr="http://schemas.openxmlformats.org/drawingml/2006/chartDrawing">
    <cdr:from>
      <cdr:x>0.26367</cdr:x>
      <cdr:y>0.09291</cdr:y>
    </cdr:from>
    <cdr:to>
      <cdr:x>0.35088</cdr:x>
      <cdr:y>0.15486</cdr:y>
    </cdr:to>
    <cdr:sp macro="" textlink="">
      <cdr:nvSpPr>
        <cdr:cNvPr id="905239" name="Text Box 4"/>
        <cdr:cNvSpPr txBox="1">
          <a:spLocks xmlns:a="http://schemas.openxmlformats.org/drawingml/2006/main" noChangeArrowheads="1"/>
        </cdr:cNvSpPr>
      </cdr:nvSpPr>
      <cdr:spPr bwMode="auto">
        <a:xfrm xmlns:a="http://schemas.openxmlformats.org/drawingml/2006/main">
          <a:off x="1470978" y="387873"/>
          <a:ext cx="478802" cy="23872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СЗФО</a:t>
          </a:r>
        </a:p>
      </cdr:txBody>
    </cdr:sp>
  </cdr:relSizeAnchor>
  <cdr:relSizeAnchor xmlns:cdr="http://schemas.openxmlformats.org/drawingml/2006/chartDrawing">
    <cdr:from>
      <cdr:x>0.37102</cdr:x>
      <cdr:y>0.09291</cdr:y>
    </cdr:from>
    <cdr:to>
      <cdr:x>0.4381</cdr:x>
      <cdr:y>0.15559</cdr:y>
    </cdr:to>
    <cdr:sp macro="" textlink="">
      <cdr:nvSpPr>
        <cdr:cNvPr id="905240" name="Text Box 5"/>
        <cdr:cNvSpPr txBox="1">
          <a:spLocks xmlns:a="http://schemas.openxmlformats.org/drawingml/2006/main" noChangeArrowheads="1"/>
        </cdr:cNvSpPr>
      </cdr:nvSpPr>
      <cdr:spPr bwMode="auto">
        <a:xfrm xmlns:a="http://schemas.openxmlformats.org/drawingml/2006/main">
          <a:off x="2060689" y="387873"/>
          <a:ext cx="367894"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ЮФО</a:t>
          </a:r>
        </a:p>
      </cdr:txBody>
    </cdr:sp>
  </cdr:relSizeAnchor>
  <cdr:relSizeAnchor xmlns:cdr="http://schemas.openxmlformats.org/drawingml/2006/chartDrawing">
    <cdr:from>
      <cdr:x>0.53833</cdr:x>
      <cdr:y>0.09291</cdr:y>
    </cdr:from>
    <cdr:to>
      <cdr:x>0.62751</cdr:x>
      <cdr:y>0.15559</cdr:y>
    </cdr:to>
    <cdr:sp macro="" textlink="">
      <cdr:nvSpPr>
        <cdr:cNvPr id="905241" name="Text Box 6"/>
        <cdr:cNvSpPr txBox="1">
          <a:spLocks xmlns:a="http://schemas.openxmlformats.org/drawingml/2006/main" noChangeArrowheads="1"/>
        </cdr:cNvSpPr>
      </cdr:nvSpPr>
      <cdr:spPr bwMode="auto">
        <a:xfrm xmlns:a="http://schemas.openxmlformats.org/drawingml/2006/main">
          <a:off x="2977718" y="387873"/>
          <a:ext cx="488271" cy="24158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ПФО</a:t>
          </a:r>
        </a:p>
      </cdr:txBody>
    </cdr:sp>
  </cdr:relSizeAnchor>
  <cdr:relSizeAnchor xmlns:cdr="http://schemas.openxmlformats.org/drawingml/2006/chartDrawing">
    <cdr:from>
      <cdr:x>0.6678</cdr:x>
      <cdr:y>0.09218</cdr:y>
    </cdr:from>
    <cdr:to>
      <cdr:x>0.73585</cdr:x>
      <cdr:y>0.15266</cdr:y>
    </cdr:to>
    <cdr:sp macro="" textlink="">
      <cdr:nvSpPr>
        <cdr:cNvPr id="905242" name="Text Box 7"/>
        <cdr:cNvSpPr txBox="1">
          <a:spLocks xmlns:a="http://schemas.openxmlformats.org/drawingml/2006/main" noChangeArrowheads="1"/>
        </cdr:cNvSpPr>
      </cdr:nvSpPr>
      <cdr:spPr bwMode="auto">
        <a:xfrm xmlns:a="http://schemas.openxmlformats.org/drawingml/2006/main">
          <a:off x="3687807" y="385008"/>
          <a:ext cx="373304" cy="2329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УФО</a:t>
          </a:r>
        </a:p>
      </cdr:txBody>
    </cdr:sp>
  </cdr:relSizeAnchor>
  <cdr:relSizeAnchor xmlns:cdr="http://schemas.openxmlformats.org/drawingml/2006/chartDrawing">
    <cdr:from>
      <cdr:x>0.75968</cdr:x>
      <cdr:y>0.08656</cdr:y>
    </cdr:from>
    <cdr:to>
      <cdr:x>0.84615</cdr:x>
      <cdr:y>0.1573</cdr:y>
    </cdr:to>
    <cdr:sp macro="" textlink="">
      <cdr:nvSpPr>
        <cdr:cNvPr id="905243" name="Text Box 8"/>
        <cdr:cNvSpPr txBox="1">
          <a:spLocks xmlns:a="http://schemas.openxmlformats.org/drawingml/2006/main" noChangeArrowheads="1"/>
        </cdr:cNvSpPr>
      </cdr:nvSpPr>
      <cdr:spPr bwMode="auto">
        <a:xfrm xmlns:a="http://schemas.openxmlformats.org/drawingml/2006/main">
          <a:off x="4192308" y="364001"/>
          <a:ext cx="473393" cy="27214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СФО</a:t>
          </a:r>
        </a:p>
      </cdr:txBody>
    </cdr:sp>
  </cdr:relSizeAnchor>
  <cdr:relSizeAnchor xmlns:cdr="http://schemas.openxmlformats.org/drawingml/2006/chartDrawing">
    <cdr:from>
      <cdr:x>0.86802</cdr:x>
      <cdr:y>0.09462</cdr:y>
    </cdr:from>
    <cdr:to>
      <cdr:x>0.96457</cdr:x>
      <cdr:y>0.15486</cdr:y>
    </cdr:to>
    <cdr:sp macro="" textlink="">
      <cdr:nvSpPr>
        <cdr:cNvPr id="905244" name="Text Box 9"/>
        <cdr:cNvSpPr txBox="1">
          <a:spLocks xmlns:a="http://schemas.openxmlformats.org/drawingml/2006/main" noChangeArrowheads="1"/>
        </cdr:cNvSpPr>
      </cdr:nvSpPr>
      <cdr:spPr bwMode="auto">
        <a:xfrm xmlns:a="http://schemas.openxmlformats.org/drawingml/2006/main">
          <a:off x="4786078" y="394557"/>
          <a:ext cx="528847" cy="22917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ДФО</a:t>
          </a:r>
        </a:p>
      </cdr:txBody>
    </cdr:sp>
  </cdr:relSizeAnchor>
  <cdr:relSizeAnchor xmlns:cdr="http://schemas.openxmlformats.org/drawingml/2006/chartDrawing">
    <cdr:from>
      <cdr:x>0.25531</cdr:x>
      <cdr:y>0.06291</cdr:y>
    </cdr:from>
    <cdr:to>
      <cdr:x>0.25531</cdr:x>
      <cdr:y>0.84441</cdr:y>
    </cdr:to>
    <cdr:sp macro="" textlink="">
      <cdr:nvSpPr>
        <cdr:cNvPr id="905245" name="Line 11"/>
        <cdr:cNvSpPr>
          <a:spLocks xmlns:a="http://schemas.openxmlformats.org/drawingml/2006/main" noChangeShapeType="1"/>
        </cdr:cNvSpPr>
      </cdr:nvSpPr>
      <cdr:spPr bwMode="auto">
        <a:xfrm xmlns:a="http://schemas.openxmlformats.org/drawingml/2006/main">
          <a:off x="1426343" y="270423"/>
          <a:ext cx="0" cy="3010740"/>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0.37102</cdr:x>
      <cdr:y>0.06291</cdr:y>
    </cdr:from>
    <cdr:to>
      <cdr:x>0.37102</cdr:x>
      <cdr:y>0.8466</cdr:y>
    </cdr:to>
    <cdr:sp macro="" textlink="">
      <cdr:nvSpPr>
        <cdr:cNvPr id="905246" name="Line 12"/>
        <cdr:cNvSpPr>
          <a:spLocks xmlns:a="http://schemas.openxmlformats.org/drawingml/2006/main" noChangeShapeType="1"/>
        </cdr:cNvSpPr>
      </cdr:nvSpPr>
      <cdr:spPr bwMode="auto">
        <a:xfrm xmlns:a="http://schemas.openxmlformats.org/drawingml/2006/main">
          <a:off x="206068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0.51892</cdr:x>
      <cdr:y>0.06291</cdr:y>
    </cdr:from>
    <cdr:to>
      <cdr:x>0.51892</cdr:x>
      <cdr:y>0.8466</cdr:y>
    </cdr:to>
    <cdr:sp macro="" textlink="">
      <cdr:nvSpPr>
        <cdr:cNvPr id="905247" name="Line 13"/>
        <cdr:cNvSpPr>
          <a:spLocks xmlns:a="http://schemas.openxmlformats.org/drawingml/2006/main" noChangeShapeType="1"/>
        </cdr:cNvSpPr>
      </cdr:nvSpPr>
      <cdr:spPr bwMode="auto">
        <a:xfrm xmlns:a="http://schemas.openxmlformats.org/drawingml/2006/main">
          <a:off x="2872219"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0.73486</cdr:x>
      <cdr:y>0.06291</cdr:y>
    </cdr:from>
    <cdr:to>
      <cdr:x>0.73486</cdr:x>
      <cdr:y>0.8466</cdr:y>
    </cdr:to>
    <cdr:sp macro="" textlink="">
      <cdr:nvSpPr>
        <cdr:cNvPr id="905248" name="Line 14"/>
        <cdr:cNvSpPr>
          <a:spLocks xmlns:a="http://schemas.openxmlformats.org/drawingml/2006/main" noChangeShapeType="1"/>
        </cdr:cNvSpPr>
      </cdr:nvSpPr>
      <cdr:spPr bwMode="auto">
        <a:xfrm xmlns:a="http://schemas.openxmlformats.org/drawingml/2006/main">
          <a:off x="4055701" y="270423"/>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0.86802</cdr:x>
      <cdr:y>0.06291</cdr:y>
    </cdr:from>
    <cdr:to>
      <cdr:x>0.86802</cdr:x>
      <cdr:y>0.84733</cdr:y>
    </cdr:to>
    <cdr:sp macro="" textlink="">
      <cdr:nvSpPr>
        <cdr:cNvPr id="905249" name="Line 15"/>
        <cdr:cNvSpPr>
          <a:spLocks xmlns:a="http://schemas.openxmlformats.org/drawingml/2006/main" noChangeShapeType="1"/>
        </cdr:cNvSpPr>
      </cdr:nvSpPr>
      <cdr:spPr bwMode="auto">
        <a:xfrm xmlns:a="http://schemas.openxmlformats.org/drawingml/2006/main">
          <a:off x="4786078" y="270423"/>
          <a:ext cx="0" cy="3022199"/>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0.4381</cdr:x>
      <cdr:y>0.06071</cdr:y>
    </cdr:from>
    <cdr:to>
      <cdr:x>0.4381</cdr:x>
      <cdr:y>0.84441</cdr:y>
    </cdr:to>
    <cdr:sp macro="" textlink="">
      <cdr:nvSpPr>
        <cdr:cNvPr id="905250" name="Line 17"/>
        <cdr:cNvSpPr>
          <a:spLocks xmlns:a="http://schemas.openxmlformats.org/drawingml/2006/main" noChangeShapeType="1"/>
        </cdr:cNvSpPr>
      </cdr:nvSpPr>
      <cdr:spPr bwMode="auto">
        <a:xfrm xmlns:a="http://schemas.openxmlformats.org/drawingml/2006/main">
          <a:off x="2428583" y="261829"/>
          <a:ext cx="0" cy="3019334"/>
        </a:xfrm>
        <a:prstGeom xmlns:a="http://schemas.openxmlformats.org/drawingml/2006/main" prst="line">
          <a:avLst/>
        </a:prstGeom>
        <a:noFill xmlns:a="http://schemas.openxmlformats.org/drawingml/2006/main"/>
        <a:ln xmlns:a="http://schemas.openxmlformats.org/drawingml/2006/main" w="9525">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0.43908</cdr:x>
      <cdr:y>0.09462</cdr:y>
    </cdr:from>
    <cdr:to>
      <cdr:x>0.51253</cdr:x>
      <cdr:y>0.15169</cdr:y>
    </cdr:to>
    <cdr:sp macro="" textlink="">
      <cdr:nvSpPr>
        <cdr:cNvPr id="905251" name="Text Box 18"/>
        <cdr:cNvSpPr txBox="1">
          <a:spLocks xmlns:a="http://schemas.openxmlformats.org/drawingml/2006/main" noChangeArrowheads="1"/>
        </cdr:cNvSpPr>
      </cdr:nvSpPr>
      <cdr:spPr bwMode="auto">
        <a:xfrm xmlns:a="http://schemas.openxmlformats.org/drawingml/2006/main">
          <a:off x="2433993" y="394557"/>
          <a:ext cx="403060" cy="219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a:cs typeface="Arial"/>
            </a:rPr>
            <a:t>СКФО</a:t>
          </a:r>
        </a:p>
      </cdr:txBody>
    </cdr:sp>
  </cdr:relSizeAnchor>
</c:userShapes>
</file>

<file path=word/drawings/drawing9.xml><?xml version="1.0" encoding="utf-8"?>
<c:userShapes xmlns:c="http://schemas.openxmlformats.org/drawingml/2006/chart">
  <cdr:relSizeAnchor xmlns:cdr="http://schemas.openxmlformats.org/drawingml/2006/chartDrawing">
    <cdr:from>
      <cdr:x>0.74848</cdr:x>
      <cdr:y>0.53817</cdr:y>
    </cdr:from>
    <cdr:to>
      <cdr:x>0.78681</cdr:x>
      <cdr:y>0.59259</cdr:y>
    </cdr:to>
    <cdr:sp macro="" textlink="">
      <cdr:nvSpPr>
        <cdr:cNvPr id="2" name="TextBox 1"/>
        <cdr:cNvSpPr txBox="1"/>
      </cdr:nvSpPr>
      <cdr:spPr>
        <a:xfrm xmlns:a="http://schemas.openxmlformats.org/drawingml/2006/main">
          <a:off x="4298951" y="2260599"/>
          <a:ext cx="220134"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rgbClr val="00B050"/>
              </a:solidFill>
              <a:latin typeface="Arial" pitchFamily="34" charset="0"/>
              <a:cs typeface="Arial" pitchFamily="34" charset="0"/>
            </a:rPr>
            <a:t>А</a:t>
          </a:r>
          <a:endParaRPr lang="en-US" sz="1400" b="1">
            <a:solidFill>
              <a:srgbClr val="00B050"/>
            </a:solidFill>
            <a:latin typeface="Arial" pitchFamily="34" charset="0"/>
            <a:cs typeface="Arial" pitchFamily="34" charset="0"/>
          </a:endParaRPr>
        </a:p>
      </cdr:txBody>
    </cdr:sp>
  </cdr:relSizeAnchor>
  <cdr:relSizeAnchor xmlns:cdr="http://schemas.openxmlformats.org/drawingml/2006/chartDrawing">
    <cdr:from>
      <cdr:x>0.51004</cdr:x>
      <cdr:y>0.49584</cdr:y>
    </cdr:from>
    <cdr:to>
      <cdr:x>0.54837</cdr:x>
      <cdr:y>0.55026</cdr:y>
    </cdr:to>
    <cdr:sp macro="" textlink="">
      <cdr:nvSpPr>
        <cdr:cNvPr id="3" name="TextBox 1"/>
        <cdr:cNvSpPr txBox="1"/>
      </cdr:nvSpPr>
      <cdr:spPr>
        <a:xfrm xmlns:a="http://schemas.openxmlformats.org/drawingml/2006/main">
          <a:off x="2929466" y="2082800"/>
          <a:ext cx="220134"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400" b="1">
              <a:solidFill>
                <a:srgbClr val="00B050"/>
              </a:solidFill>
              <a:latin typeface="Arial" pitchFamily="34" charset="0"/>
              <a:cs typeface="Arial" pitchFamily="34" charset="0"/>
            </a:rPr>
            <a:t>Б</a:t>
          </a:r>
          <a:endParaRPr lang="en-US" sz="1400" b="1">
            <a:solidFill>
              <a:srgbClr val="00B050"/>
            </a:solidFill>
            <a:latin typeface="Arial" pitchFamily="34" charset="0"/>
            <a:cs typeface="Arial" pitchFamily="34" charset="0"/>
          </a:endParaRPr>
        </a:p>
      </cdr:txBody>
    </cdr:sp>
  </cdr:relSizeAnchor>
  <cdr:relSizeAnchor xmlns:cdr="http://schemas.openxmlformats.org/drawingml/2006/chartDrawing">
    <cdr:from>
      <cdr:x>0.70757</cdr:x>
      <cdr:y>0.30033</cdr:y>
    </cdr:from>
    <cdr:to>
      <cdr:x>0.7459</cdr:x>
      <cdr:y>0.35475</cdr:y>
    </cdr:to>
    <cdr:sp macro="" textlink="">
      <cdr:nvSpPr>
        <cdr:cNvPr id="4" name="TextBox 1"/>
        <cdr:cNvSpPr txBox="1"/>
      </cdr:nvSpPr>
      <cdr:spPr>
        <a:xfrm xmlns:a="http://schemas.openxmlformats.org/drawingml/2006/main">
          <a:off x="4064000" y="1261534"/>
          <a:ext cx="220134"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400" b="1">
              <a:solidFill>
                <a:srgbClr val="00B050"/>
              </a:solidFill>
              <a:latin typeface="Arial" pitchFamily="34" charset="0"/>
              <a:cs typeface="Arial" pitchFamily="34" charset="0"/>
            </a:rPr>
            <a:t>В</a:t>
          </a:r>
          <a:endParaRPr lang="en-US" sz="1400" b="1">
            <a:solidFill>
              <a:srgbClr val="00B050"/>
            </a:solidFill>
            <a:latin typeface="Arial" pitchFamily="34" charset="0"/>
            <a:cs typeface="Arial" pitchFamily="34" charset="0"/>
          </a:endParaRPr>
        </a:p>
      </cdr:txBody>
    </cdr:sp>
  </cdr:relSizeAnchor>
  <cdr:relSizeAnchor xmlns:cdr="http://schemas.openxmlformats.org/drawingml/2006/chartDrawing">
    <cdr:from>
      <cdr:x>0.74406</cdr:x>
      <cdr:y>0.07458</cdr:y>
    </cdr:from>
    <cdr:to>
      <cdr:x>0.87968</cdr:x>
      <cdr:y>0.129</cdr:y>
    </cdr:to>
    <cdr:sp macro="" textlink="">
      <cdr:nvSpPr>
        <cdr:cNvPr id="6" name="TextBox 1"/>
        <cdr:cNvSpPr txBox="1"/>
      </cdr:nvSpPr>
      <cdr:spPr>
        <a:xfrm xmlns:a="http://schemas.openxmlformats.org/drawingml/2006/main">
          <a:off x="4273550" y="313268"/>
          <a:ext cx="778933"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0">
              <a:solidFill>
                <a:schemeClr val="tx1">
                  <a:lumMod val="75000"/>
                  <a:lumOff val="25000"/>
                </a:schemeClr>
              </a:solidFill>
              <a:latin typeface="Arial" pitchFamily="34" charset="0"/>
              <a:cs typeface="Arial" pitchFamily="34" charset="0"/>
            </a:rPr>
            <a:t>Москва</a:t>
          </a:r>
          <a:endParaRPr lang="en-US" sz="1200" b="0">
            <a:solidFill>
              <a:schemeClr val="tx1">
                <a:lumMod val="75000"/>
                <a:lumOff val="25000"/>
              </a:schemeClr>
            </a:solidFill>
            <a:latin typeface="Arial" pitchFamily="34" charset="0"/>
            <a:cs typeface="Arial" pitchFamily="34" charset="0"/>
          </a:endParaRPr>
        </a:p>
      </cdr:txBody>
    </cdr:sp>
  </cdr:relSizeAnchor>
  <cdr:relSizeAnchor xmlns:cdr="http://schemas.openxmlformats.org/drawingml/2006/chartDrawing">
    <cdr:from>
      <cdr:x>0.1813</cdr:x>
      <cdr:y>0.77504</cdr:y>
    </cdr:from>
    <cdr:to>
      <cdr:x>0.3932</cdr:x>
      <cdr:y>0.82946</cdr:y>
    </cdr:to>
    <cdr:sp macro="" textlink="">
      <cdr:nvSpPr>
        <cdr:cNvPr id="7" name="TextBox 1"/>
        <cdr:cNvSpPr txBox="1"/>
      </cdr:nvSpPr>
      <cdr:spPr>
        <a:xfrm xmlns:a="http://schemas.openxmlformats.org/drawingml/2006/main">
          <a:off x="1042271" y="2511143"/>
          <a:ext cx="1218185" cy="1763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0">
              <a:solidFill>
                <a:schemeClr val="tx1">
                  <a:lumMod val="75000"/>
                  <a:lumOff val="25000"/>
                </a:schemeClr>
              </a:solidFill>
              <a:latin typeface="Arial" pitchFamily="34" charset="0"/>
              <a:cs typeface="Arial" pitchFamily="34" charset="0"/>
            </a:rPr>
            <a:t>Чукотский АО</a:t>
          </a:r>
          <a:endParaRPr lang="en-US" sz="1200" b="0">
            <a:solidFill>
              <a:schemeClr val="tx1">
                <a:lumMod val="75000"/>
                <a:lumOff val="25000"/>
              </a:schemeClr>
            </a:solidFill>
            <a:latin typeface="Arial" pitchFamily="34" charset="0"/>
            <a:cs typeface="Arial" pitchFamily="34" charset="0"/>
          </a:endParaRPr>
        </a:p>
      </cdr:txBody>
    </cdr:sp>
  </cdr:relSizeAnchor>
  <cdr:relSizeAnchor xmlns:cdr="http://schemas.openxmlformats.org/drawingml/2006/chartDrawing">
    <cdr:from>
      <cdr:x>0.18721</cdr:x>
      <cdr:y>0.35273</cdr:y>
    </cdr:from>
    <cdr:to>
      <cdr:x>0.32283</cdr:x>
      <cdr:y>0.40716</cdr:y>
    </cdr:to>
    <cdr:sp macro="" textlink="">
      <cdr:nvSpPr>
        <cdr:cNvPr id="9" name="TextBox 1"/>
        <cdr:cNvSpPr txBox="1"/>
      </cdr:nvSpPr>
      <cdr:spPr>
        <a:xfrm xmlns:a="http://schemas.openxmlformats.org/drawingml/2006/main">
          <a:off x="1075266" y="1481667"/>
          <a:ext cx="778933"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0">
              <a:solidFill>
                <a:sysClr val="windowText" lastClr="000000">
                  <a:lumMod val="75000"/>
                  <a:lumOff val="25000"/>
                </a:sysClr>
              </a:solidFill>
              <a:latin typeface="Arial" pitchFamily="34" charset="0"/>
              <a:cs typeface="Arial" pitchFamily="34" charset="0"/>
            </a:rPr>
            <a:t>ЯНАО</a:t>
          </a:r>
          <a:endParaRPr lang="en-US" sz="12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0.26092</cdr:x>
      <cdr:y>0.44948</cdr:y>
    </cdr:from>
    <cdr:to>
      <cdr:x>0.39654</cdr:x>
      <cdr:y>0.50391</cdr:y>
    </cdr:to>
    <cdr:sp macro="" textlink="">
      <cdr:nvSpPr>
        <cdr:cNvPr id="10" name="TextBox 1"/>
        <cdr:cNvSpPr txBox="1"/>
      </cdr:nvSpPr>
      <cdr:spPr>
        <a:xfrm xmlns:a="http://schemas.openxmlformats.org/drawingml/2006/main">
          <a:off x="1498600" y="1888068"/>
          <a:ext cx="778933"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0">
              <a:solidFill>
                <a:sysClr val="windowText" lastClr="000000">
                  <a:lumMod val="75000"/>
                  <a:lumOff val="25000"/>
                </a:sysClr>
              </a:solidFill>
              <a:latin typeface="Arial" pitchFamily="34" charset="0"/>
              <a:cs typeface="Arial" pitchFamily="34" charset="0"/>
            </a:rPr>
            <a:t>ХМАО</a:t>
          </a:r>
          <a:endParaRPr lang="en-US" sz="12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0.24618</cdr:x>
      <cdr:y>0.65835</cdr:y>
    </cdr:from>
    <cdr:to>
      <cdr:x>0.48609</cdr:x>
      <cdr:y>0.71278</cdr:y>
    </cdr:to>
    <cdr:sp macro="" textlink="">
      <cdr:nvSpPr>
        <cdr:cNvPr id="11" name="TextBox 1"/>
        <cdr:cNvSpPr txBox="1"/>
      </cdr:nvSpPr>
      <cdr:spPr>
        <a:xfrm xmlns:a="http://schemas.openxmlformats.org/drawingml/2006/main">
          <a:off x="1415230" y="2133069"/>
          <a:ext cx="1379211" cy="1763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0">
              <a:solidFill>
                <a:sysClr val="windowText" lastClr="000000">
                  <a:lumMod val="75000"/>
                  <a:lumOff val="25000"/>
                </a:sysClr>
              </a:solidFill>
              <a:latin typeface="Arial" pitchFamily="34" charset="0"/>
              <a:cs typeface="Arial" pitchFamily="34" charset="0"/>
            </a:rPr>
            <a:t>Республика</a:t>
          </a:r>
          <a:r>
            <a:rPr lang="ru-RU" sz="1200" b="0" baseline="0">
              <a:solidFill>
                <a:sysClr val="windowText" lastClr="000000">
                  <a:lumMod val="75000"/>
                  <a:lumOff val="25000"/>
                </a:sysClr>
              </a:solidFill>
              <a:latin typeface="Arial" pitchFamily="34" charset="0"/>
              <a:cs typeface="Arial" pitchFamily="34" charset="0"/>
            </a:rPr>
            <a:t> Тыва</a:t>
          </a:r>
          <a:endParaRPr lang="en-US" sz="12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0.48351</cdr:x>
      <cdr:y>0.45956</cdr:y>
    </cdr:from>
    <cdr:to>
      <cdr:x>0.61876</cdr:x>
      <cdr:y>0.51398</cdr:y>
    </cdr:to>
    <cdr:sp macro="" textlink="">
      <cdr:nvSpPr>
        <cdr:cNvPr id="12" name="TextBox 1"/>
        <cdr:cNvSpPr txBox="1"/>
      </cdr:nvSpPr>
      <cdr:spPr>
        <a:xfrm xmlns:a="http://schemas.openxmlformats.org/drawingml/2006/main">
          <a:off x="2777067" y="1930400"/>
          <a:ext cx="776817"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b="0">
              <a:solidFill>
                <a:sysClr val="windowText" lastClr="000000">
                  <a:lumMod val="75000"/>
                  <a:lumOff val="25000"/>
                </a:sysClr>
              </a:solidFill>
              <a:latin typeface="Arial" pitchFamily="34" charset="0"/>
              <a:cs typeface="Arial" pitchFamily="34" charset="0"/>
            </a:rPr>
            <a:t>Калмыкия</a:t>
          </a:r>
          <a:endParaRPr lang="en-US" sz="10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0.47466</cdr:x>
      <cdr:y>0.52809</cdr:y>
    </cdr:from>
    <cdr:to>
      <cdr:x>0.60991</cdr:x>
      <cdr:y>0.58251</cdr:y>
    </cdr:to>
    <cdr:sp macro="" textlink="">
      <cdr:nvSpPr>
        <cdr:cNvPr id="13" name="TextBox 1"/>
        <cdr:cNvSpPr txBox="1"/>
      </cdr:nvSpPr>
      <cdr:spPr>
        <a:xfrm xmlns:a="http://schemas.openxmlformats.org/drawingml/2006/main">
          <a:off x="2726268" y="2218266"/>
          <a:ext cx="776817"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b="0">
              <a:solidFill>
                <a:sysClr val="windowText" lastClr="000000">
                  <a:lumMod val="75000"/>
                  <a:lumOff val="25000"/>
                </a:sysClr>
              </a:solidFill>
              <a:latin typeface="Arial" pitchFamily="34" charset="0"/>
              <a:cs typeface="Arial" pitchFamily="34" charset="0"/>
            </a:rPr>
            <a:t>Удмуртия</a:t>
          </a:r>
          <a:endParaRPr lang="en-US" sz="10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0.47319</cdr:x>
      <cdr:y>0.58453</cdr:y>
    </cdr:from>
    <cdr:to>
      <cdr:x>0.66593</cdr:x>
      <cdr:y>0.63895</cdr:y>
    </cdr:to>
    <cdr:sp macro="" textlink="">
      <cdr:nvSpPr>
        <cdr:cNvPr id="14" name="TextBox 1"/>
        <cdr:cNvSpPr txBox="1"/>
      </cdr:nvSpPr>
      <cdr:spPr>
        <a:xfrm xmlns:a="http://schemas.openxmlformats.org/drawingml/2006/main">
          <a:off x="2717799" y="2455333"/>
          <a:ext cx="1107017"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b="0">
              <a:solidFill>
                <a:sysClr val="windowText" lastClr="000000">
                  <a:lumMod val="75000"/>
                  <a:lumOff val="25000"/>
                </a:sysClr>
              </a:solidFill>
              <a:latin typeface="Arial" pitchFamily="34" charset="0"/>
              <a:cs typeface="Arial" pitchFamily="34" charset="0"/>
            </a:rPr>
            <a:t>Забайкальский</a:t>
          </a:r>
          <a:r>
            <a:rPr lang="ru-RU" sz="1000" b="0" baseline="0">
              <a:solidFill>
                <a:sysClr val="windowText" lastClr="000000">
                  <a:lumMod val="75000"/>
                  <a:lumOff val="25000"/>
                </a:sysClr>
              </a:solidFill>
              <a:latin typeface="Arial" pitchFamily="34" charset="0"/>
              <a:cs typeface="Arial" pitchFamily="34" charset="0"/>
            </a:rPr>
            <a:t> край</a:t>
          </a:r>
          <a:endParaRPr lang="en-US" sz="10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0.46434</cdr:x>
      <cdr:y>0.64701</cdr:y>
    </cdr:from>
    <cdr:to>
      <cdr:x>0.65709</cdr:x>
      <cdr:y>0.70144</cdr:y>
    </cdr:to>
    <cdr:sp macro="" textlink="">
      <cdr:nvSpPr>
        <cdr:cNvPr id="15" name="TextBox 1"/>
        <cdr:cNvSpPr txBox="1"/>
      </cdr:nvSpPr>
      <cdr:spPr>
        <a:xfrm xmlns:a="http://schemas.openxmlformats.org/drawingml/2006/main">
          <a:off x="2667000" y="2717801"/>
          <a:ext cx="1107017"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b="0">
              <a:solidFill>
                <a:sysClr val="windowText" lastClr="000000">
                  <a:lumMod val="75000"/>
                  <a:lumOff val="25000"/>
                </a:sysClr>
              </a:solidFill>
              <a:latin typeface="Arial" pitchFamily="34" charset="0"/>
              <a:cs typeface="Arial" pitchFamily="34" charset="0"/>
            </a:rPr>
            <a:t>Камчатский край</a:t>
          </a:r>
          <a:endParaRPr lang="en-US" sz="10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0.52626</cdr:x>
      <cdr:y>0.61476</cdr:y>
    </cdr:from>
    <cdr:to>
      <cdr:x>0.719</cdr:x>
      <cdr:y>0.66919</cdr:y>
    </cdr:to>
    <cdr:sp macro="" textlink="">
      <cdr:nvSpPr>
        <cdr:cNvPr id="16" name="TextBox 1"/>
        <cdr:cNvSpPr txBox="1"/>
      </cdr:nvSpPr>
      <cdr:spPr>
        <a:xfrm xmlns:a="http://schemas.openxmlformats.org/drawingml/2006/main">
          <a:off x="3022600" y="2582333"/>
          <a:ext cx="1107017"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b="0">
              <a:solidFill>
                <a:sysClr val="windowText" lastClr="000000">
                  <a:lumMod val="75000"/>
                  <a:lumOff val="25000"/>
                </a:sysClr>
              </a:solidFill>
              <a:latin typeface="Arial" pitchFamily="34" charset="0"/>
              <a:cs typeface="Arial" pitchFamily="34" charset="0"/>
            </a:rPr>
            <a:t>Коми</a:t>
          </a:r>
          <a:endParaRPr lang="en-US" sz="10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0.75622</cdr:x>
      <cdr:y>0.44344</cdr:y>
    </cdr:from>
    <cdr:to>
      <cdr:x>0.95191</cdr:x>
      <cdr:y>0.49786</cdr:y>
    </cdr:to>
    <cdr:sp macro="" textlink="">
      <cdr:nvSpPr>
        <cdr:cNvPr id="17" name="TextBox 1"/>
        <cdr:cNvSpPr txBox="1"/>
      </cdr:nvSpPr>
      <cdr:spPr>
        <a:xfrm xmlns:a="http://schemas.openxmlformats.org/drawingml/2006/main">
          <a:off x="4343400" y="1862666"/>
          <a:ext cx="112395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b="0">
              <a:solidFill>
                <a:sysClr val="windowText" lastClr="000000">
                  <a:lumMod val="75000"/>
                  <a:lumOff val="25000"/>
                </a:sysClr>
              </a:solidFill>
              <a:latin typeface="Arial" pitchFamily="34" charset="0"/>
              <a:cs typeface="Arial" pitchFamily="34" charset="0"/>
            </a:rPr>
            <a:t>Ленинградская</a:t>
          </a:r>
          <a:endParaRPr lang="en-US" sz="10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0.79307</cdr:x>
      <cdr:y>0.49786</cdr:y>
    </cdr:from>
    <cdr:to>
      <cdr:x>0.98876</cdr:x>
      <cdr:y>0.55228</cdr:y>
    </cdr:to>
    <cdr:sp macro="" textlink="">
      <cdr:nvSpPr>
        <cdr:cNvPr id="18" name="TextBox 1"/>
        <cdr:cNvSpPr txBox="1"/>
      </cdr:nvSpPr>
      <cdr:spPr>
        <a:xfrm xmlns:a="http://schemas.openxmlformats.org/drawingml/2006/main">
          <a:off x="4555067" y="2091267"/>
          <a:ext cx="112395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b="0">
              <a:solidFill>
                <a:sysClr val="windowText" lastClr="000000">
                  <a:lumMod val="75000"/>
                  <a:lumOff val="25000"/>
                </a:sysClr>
              </a:solidFill>
              <a:latin typeface="Arial" pitchFamily="34" charset="0"/>
              <a:cs typeface="Arial" pitchFamily="34" charset="0"/>
            </a:rPr>
            <a:t>Самарская</a:t>
          </a:r>
          <a:endParaRPr lang="en-US" sz="10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0.77944</cdr:x>
      <cdr:y>0.27211</cdr:y>
    </cdr:from>
    <cdr:to>
      <cdr:x>1</cdr:x>
      <cdr:y>0.32653</cdr:y>
    </cdr:to>
    <cdr:sp macro="" textlink="">
      <cdr:nvSpPr>
        <cdr:cNvPr id="19" name="TextBox 1"/>
        <cdr:cNvSpPr txBox="1"/>
      </cdr:nvSpPr>
      <cdr:spPr>
        <a:xfrm xmlns:a="http://schemas.openxmlformats.org/drawingml/2006/main">
          <a:off x="4478867" y="1143000"/>
          <a:ext cx="1266825"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b="0">
              <a:solidFill>
                <a:sysClr val="windowText" lastClr="000000">
                  <a:lumMod val="75000"/>
                  <a:lumOff val="25000"/>
                </a:sysClr>
              </a:solidFill>
              <a:latin typeface="Arial" pitchFamily="34" charset="0"/>
              <a:cs typeface="Arial" pitchFamily="34" charset="0"/>
            </a:rPr>
            <a:t>Санкт-Петербург</a:t>
          </a:r>
          <a:endParaRPr lang="en-US" sz="10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0.75032</cdr:x>
      <cdr:y>0.31242</cdr:y>
    </cdr:from>
    <cdr:to>
      <cdr:x>0.97089</cdr:x>
      <cdr:y>0.36684</cdr:y>
    </cdr:to>
    <cdr:sp macro="" textlink="">
      <cdr:nvSpPr>
        <cdr:cNvPr id="20" name="TextBox 1"/>
        <cdr:cNvSpPr txBox="1"/>
      </cdr:nvSpPr>
      <cdr:spPr>
        <a:xfrm xmlns:a="http://schemas.openxmlformats.org/drawingml/2006/main">
          <a:off x="4309534" y="1312334"/>
          <a:ext cx="1266825"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b="0">
              <a:solidFill>
                <a:sysClr val="windowText" lastClr="000000">
                  <a:lumMod val="75000"/>
                  <a:lumOff val="25000"/>
                </a:sysClr>
              </a:solidFill>
              <a:latin typeface="Arial" pitchFamily="34" charset="0"/>
              <a:cs typeface="Arial" pitchFamily="34" charset="0"/>
            </a:rPr>
            <a:t>Северная Осетия</a:t>
          </a:r>
          <a:endParaRPr lang="en-US" sz="10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0.54247</cdr:x>
      <cdr:y>0.26405</cdr:y>
    </cdr:from>
    <cdr:to>
      <cdr:x>0.80155</cdr:x>
      <cdr:y>0.31847</cdr:y>
    </cdr:to>
    <cdr:sp macro="" textlink="">
      <cdr:nvSpPr>
        <cdr:cNvPr id="21" name="TextBox 1"/>
        <cdr:cNvSpPr txBox="1"/>
      </cdr:nvSpPr>
      <cdr:spPr>
        <a:xfrm xmlns:a="http://schemas.openxmlformats.org/drawingml/2006/main">
          <a:off x="3115733" y="1109133"/>
          <a:ext cx="1488017"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b="0">
              <a:solidFill>
                <a:sysClr val="windowText" lastClr="000000">
                  <a:lumMod val="75000"/>
                  <a:lumOff val="25000"/>
                </a:sysClr>
              </a:solidFill>
              <a:latin typeface="Arial" pitchFamily="34" charset="0"/>
              <a:cs typeface="Arial" pitchFamily="34" charset="0"/>
            </a:rPr>
            <a:t>Карачаево-Черкессия</a:t>
          </a:r>
          <a:endParaRPr lang="en-US" sz="10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0.80431</cdr:x>
      <cdr:y>0.6067</cdr:y>
    </cdr:from>
    <cdr:to>
      <cdr:x>1</cdr:x>
      <cdr:y>0.66112</cdr:y>
    </cdr:to>
    <cdr:sp macro="" textlink="">
      <cdr:nvSpPr>
        <cdr:cNvPr id="23" name="TextBox 1"/>
        <cdr:cNvSpPr txBox="1"/>
      </cdr:nvSpPr>
      <cdr:spPr>
        <a:xfrm xmlns:a="http://schemas.openxmlformats.org/drawingml/2006/main">
          <a:off x="4729692" y="2548467"/>
          <a:ext cx="112395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b="0">
              <a:solidFill>
                <a:sysClr val="windowText" lastClr="000000">
                  <a:lumMod val="75000"/>
                  <a:lumOff val="25000"/>
                </a:sysClr>
              </a:solidFill>
              <a:latin typeface="Arial" pitchFamily="34" charset="0"/>
              <a:cs typeface="Arial" pitchFamily="34" charset="0"/>
            </a:rPr>
            <a:t>Тульская</a:t>
          </a:r>
          <a:endParaRPr lang="en-US" sz="10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0.66482</cdr:x>
      <cdr:y>0.46964</cdr:y>
    </cdr:from>
    <cdr:to>
      <cdr:x>0.86051</cdr:x>
      <cdr:y>0.52406</cdr:y>
    </cdr:to>
    <cdr:sp macro="" textlink="">
      <cdr:nvSpPr>
        <cdr:cNvPr id="24" name="TextBox 1"/>
        <cdr:cNvSpPr txBox="1"/>
      </cdr:nvSpPr>
      <cdr:spPr>
        <a:xfrm xmlns:a="http://schemas.openxmlformats.org/drawingml/2006/main">
          <a:off x="3818467" y="1972733"/>
          <a:ext cx="112395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b="0">
              <a:solidFill>
                <a:sysClr val="windowText" lastClr="000000">
                  <a:lumMod val="75000"/>
                  <a:lumOff val="25000"/>
                </a:sysClr>
              </a:solidFill>
              <a:latin typeface="Arial" pitchFamily="34" charset="0"/>
              <a:cs typeface="Arial" pitchFamily="34" charset="0"/>
            </a:rPr>
            <a:t>Омская</a:t>
          </a:r>
          <a:endParaRPr lang="en-US" sz="1000" b="0">
            <a:solidFill>
              <a:sysClr val="windowText" lastClr="000000">
                <a:lumMod val="75000"/>
                <a:lumOff val="25000"/>
              </a:sysClr>
            </a:solidFill>
            <a:latin typeface="Arial" pitchFamily="34" charset="0"/>
            <a:cs typeface="Arial" pitchFamily="34" charset="0"/>
          </a:endParaRPr>
        </a:p>
      </cdr:txBody>
    </cdr:sp>
  </cdr:relSizeAnchor>
  <cdr:relSizeAnchor xmlns:cdr="http://schemas.openxmlformats.org/drawingml/2006/chartDrawing">
    <cdr:from>
      <cdr:x>0.39801</cdr:x>
      <cdr:y>0.12522</cdr:y>
    </cdr:from>
    <cdr:to>
      <cdr:x>0.87007</cdr:x>
      <cdr:y>0.81554</cdr:y>
    </cdr:to>
    <cdr:sp macro="" textlink="">
      <cdr:nvSpPr>
        <cdr:cNvPr id="26" name="Прямая соединительная линия 25"/>
        <cdr:cNvSpPr/>
      </cdr:nvSpPr>
      <cdr:spPr>
        <a:xfrm xmlns:a="http://schemas.openxmlformats.org/drawingml/2006/main" flipV="1">
          <a:off x="2285999" y="414667"/>
          <a:ext cx="2711303" cy="2286001"/>
        </a:xfrm>
        <a:prstGeom xmlns:a="http://schemas.openxmlformats.org/drawingml/2006/main" prst="line">
          <a:avLst/>
        </a:prstGeom>
        <a:ln xmlns:a="http://schemas.openxmlformats.org/drawingml/2006/main" w="127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BBAC2-545C-4172-99EE-B7D9B8A81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92</Pages>
  <Words>21234</Words>
  <Characters>121034</Characters>
  <Application>Microsoft Office Word</Application>
  <DocSecurity>0</DocSecurity>
  <Lines>1008</Lines>
  <Paragraphs>283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Deloitte &amp; Touche</Company>
  <LinksUpToDate>false</LinksUpToDate>
  <CharactersWithSpaces>141985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jonny</dc:creator>
  <cp:lastModifiedBy>jonny</cp:lastModifiedBy>
  <cp:revision>3</cp:revision>
  <cp:lastPrinted>2014-06-06T08:30:00Z</cp:lastPrinted>
  <dcterms:created xsi:type="dcterms:W3CDTF">2014-06-06T08:32:00Z</dcterms:created>
  <dcterms:modified xsi:type="dcterms:W3CDTF">2014-06-06T08:38:00Z</dcterms:modified>
</cp:coreProperties>
</file>