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Default Extension="png" ContentType="image/png"/>
  <Override PartName="/word/diagrams/colors5.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jpeg" ContentType="image/jpeg"/>
  <Override PartName="/word/diagrams/drawing5.xml" ContentType="application/vnd.ms-office.drawingml.diagramDrawin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2.xml" ContentType="application/vnd.openxmlformats-officedocument.wordprocessingml.footer+xml"/>
  <Override PartName="/word/diagrams/layout5.xml" ContentType="application/vnd.openxmlformats-officedocument.drawingml.diagramLayou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7BAD" w:rsidRDefault="00C07BAD" w:rsidP="00C07BAD">
      <w:pPr>
        <w:pStyle w:val="FR1"/>
        <w:tabs>
          <w:tab w:val="left" w:pos="5420"/>
        </w:tabs>
        <w:spacing w:before="0" w:line="288" w:lineRule="auto"/>
        <w:ind w:left="0"/>
        <w:jc w:val="center"/>
        <w:rPr>
          <w:rFonts w:ascii="Times New Roman" w:hAnsi="Times New Roman"/>
          <w:b/>
          <w:i w:val="0"/>
          <w:shadow/>
          <w:sz w:val="28"/>
          <w:szCs w:val="28"/>
        </w:rPr>
      </w:pPr>
      <w:r>
        <w:rPr>
          <w:rFonts w:ascii="Times New Roman" w:hAnsi="Times New Roman"/>
          <w:b/>
          <w:i w:val="0"/>
          <w:shadow/>
          <w:sz w:val="28"/>
          <w:szCs w:val="28"/>
        </w:rPr>
        <w:t>Правительство Российской Федерации</w:t>
      </w:r>
    </w:p>
    <w:p w:rsidR="00C07BAD" w:rsidRDefault="00C07BAD" w:rsidP="00C07BAD">
      <w:pPr>
        <w:pStyle w:val="FR1"/>
        <w:tabs>
          <w:tab w:val="left" w:pos="5420"/>
        </w:tabs>
        <w:spacing w:before="0"/>
        <w:ind w:left="0"/>
        <w:jc w:val="center"/>
        <w:rPr>
          <w:rFonts w:ascii="Times New Roman" w:hAnsi="Times New Roman"/>
          <w:b/>
          <w:i w:val="0"/>
          <w:spacing w:val="-8"/>
          <w:szCs w:val="16"/>
        </w:rPr>
      </w:pPr>
    </w:p>
    <w:p w:rsidR="00C07BAD" w:rsidRPr="00967D74" w:rsidRDefault="00C07BAD" w:rsidP="00C07BAD">
      <w:pPr>
        <w:pStyle w:val="FR1"/>
        <w:tabs>
          <w:tab w:val="left" w:pos="5420"/>
        </w:tabs>
        <w:spacing w:before="0"/>
        <w:ind w:left="0"/>
        <w:jc w:val="center"/>
        <w:rPr>
          <w:rFonts w:ascii="Times New Roman" w:hAnsi="Times New Roman"/>
          <w:b/>
          <w:i w:val="0"/>
          <w:sz w:val="28"/>
          <w:szCs w:val="28"/>
        </w:rPr>
      </w:pPr>
      <w:r w:rsidRPr="00967D74">
        <w:rPr>
          <w:rFonts w:ascii="Times New Roman" w:hAnsi="Times New Roman"/>
          <w:b/>
          <w:i w:val="0"/>
          <w:sz w:val="28"/>
          <w:szCs w:val="28"/>
        </w:rPr>
        <w:t xml:space="preserve">Федеральное государственное автономное образовательное </w:t>
      </w:r>
    </w:p>
    <w:p w:rsidR="00C07BAD" w:rsidRPr="00967D74" w:rsidRDefault="00C07BAD" w:rsidP="00C07BAD">
      <w:pPr>
        <w:pStyle w:val="FR1"/>
        <w:tabs>
          <w:tab w:val="left" w:pos="5420"/>
        </w:tabs>
        <w:spacing w:before="0"/>
        <w:ind w:left="0"/>
        <w:jc w:val="center"/>
        <w:rPr>
          <w:rFonts w:ascii="Times New Roman" w:hAnsi="Times New Roman"/>
          <w:b/>
          <w:i w:val="0"/>
          <w:sz w:val="28"/>
          <w:szCs w:val="28"/>
        </w:rPr>
      </w:pPr>
      <w:r w:rsidRPr="00967D74">
        <w:rPr>
          <w:rFonts w:ascii="Times New Roman" w:hAnsi="Times New Roman"/>
          <w:b/>
          <w:i w:val="0"/>
          <w:sz w:val="28"/>
          <w:szCs w:val="28"/>
        </w:rPr>
        <w:t xml:space="preserve">учреждение высшего профессионального образования </w:t>
      </w:r>
    </w:p>
    <w:p w:rsidR="00C07BAD" w:rsidRPr="00967D74" w:rsidRDefault="00C07BAD" w:rsidP="00C07BAD">
      <w:pPr>
        <w:pStyle w:val="FR1"/>
        <w:tabs>
          <w:tab w:val="left" w:pos="5420"/>
        </w:tabs>
        <w:spacing w:before="0"/>
        <w:ind w:left="0"/>
        <w:jc w:val="center"/>
        <w:rPr>
          <w:rFonts w:ascii="Times New Roman" w:hAnsi="Times New Roman"/>
          <w:b/>
          <w:i w:val="0"/>
          <w:spacing w:val="-16"/>
          <w:sz w:val="28"/>
          <w:szCs w:val="28"/>
        </w:rPr>
      </w:pPr>
      <w:r w:rsidRPr="00967D74">
        <w:rPr>
          <w:rFonts w:ascii="Times New Roman" w:hAnsi="Times New Roman"/>
          <w:b/>
          <w:i w:val="0"/>
          <w:spacing w:val="-16"/>
          <w:sz w:val="28"/>
          <w:szCs w:val="28"/>
        </w:rPr>
        <w:t xml:space="preserve">«Национальный исследовательский университет </w:t>
      </w:r>
    </w:p>
    <w:p w:rsidR="00C07BAD" w:rsidRPr="00967D74" w:rsidRDefault="00C07BAD" w:rsidP="00C07BAD">
      <w:pPr>
        <w:pStyle w:val="FR1"/>
        <w:tabs>
          <w:tab w:val="left" w:pos="5420"/>
        </w:tabs>
        <w:spacing w:before="0"/>
        <w:ind w:left="0"/>
        <w:jc w:val="center"/>
        <w:rPr>
          <w:rFonts w:ascii="Times New Roman" w:hAnsi="Times New Roman"/>
          <w:b/>
          <w:i w:val="0"/>
          <w:spacing w:val="-16"/>
          <w:sz w:val="28"/>
          <w:szCs w:val="28"/>
        </w:rPr>
      </w:pPr>
      <w:r w:rsidRPr="00967D74">
        <w:rPr>
          <w:rFonts w:ascii="Times New Roman" w:hAnsi="Times New Roman"/>
          <w:b/>
          <w:i w:val="0"/>
          <w:spacing w:val="-16"/>
          <w:sz w:val="28"/>
          <w:szCs w:val="28"/>
        </w:rPr>
        <w:t>"Высшая школа экономики"»</w:t>
      </w:r>
    </w:p>
    <w:p w:rsidR="00C07BAD" w:rsidRDefault="00C07BAD" w:rsidP="00C07BAD">
      <w:pPr>
        <w:pStyle w:val="FR1"/>
        <w:tabs>
          <w:tab w:val="left" w:pos="5420"/>
        </w:tabs>
        <w:spacing w:before="0"/>
        <w:ind w:left="0"/>
        <w:jc w:val="center"/>
        <w:rPr>
          <w:rFonts w:ascii="Times New Roman" w:hAnsi="Times New Roman"/>
          <w:b/>
          <w:i w:val="0"/>
          <w:spacing w:val="-8"/>
          <w:szCs w:val="16"/>
        </w:rPr>
      </w:pPr>
    </w:p>
    <w:p w:rsidR="00C07BAD" w:rsidRDefault="00C07BAD" w:rsidP="00C07BAD">
      <w:pPr>
        <w:pStyle w:val="FR1"/>
        <w:tabs>
          <w:tab w:val="left" w:pos="5420"/>
        </w:tabs>
        <w:spacing w:before="0"/>
        <w:ind w:left="0"/>
        <w:jc w:val="center"/>
        <w:rPr>
          <w:rFonts w:ascii="Times New Roman" w:hAnsi="Times New Roman"/>
          <w:b/>
          <w:i w:val="0"/>
          <w:spacing w:val="-8"/>
          <w:sz w:val="28"/>
          <w:szCs w:val="28"/>
        </w:rPr>
      </w:pPr>
      <w:r>
        <w:rPr>
          <w:rFonts w:ascii="Times New Roman" w:hAnsi="Times New Roman"/>
          <w:b/>
          <w:i w:val="0"/>
          <w:spacing w:val="-8"/>
          <w:sz w:val="28"/>
          <w:szCs w:val="28"/>
        </w:rPr>
        <w:t xml:space="preserve">Санкт-Петербургский филиал </w:t>
      </w:r>
      <w:proofErr w:type="gramStart"/>
      <w:r>
        <w:rPr>
          <w:rFonts w:ascii="Times New Roman" w:hAnsi="Times New Roman"/>
          <w:b/>
          <w:i w:val="0"/>
          <w:spacing w:val="-8"/>
          <w:sz w:val="28"/>
          <w:szCs w:val="28"/>
        </w:rPr>
        <w:t>федерального</w:t>
      </w:r>
      <w:proofErr w:type="gramEnd"/>
      <w:r>
        <w:rPr>
          <w:rFonts w:ascii="Times New Roman" w:hAnsi="Times New Roman"/>
          <w:b/>
          <w:i w:val="0"/>
          <w:spacing w:val="-8"/>
          <w:sz w:val="28"/>
          <w:szCs w:val="28"/>
        </w:rPr>
        <w:t xml:space="preserve">  государственного </w:t>
      </w:r>
    </w:p>
    <w:p w:rsidR="00C07BAD" w:rsidRPr="00967D74" w:rsidRDefault="00C07BAD" w:rsidP="00C07BAD">
      <w:pPr>
        <w:pStyle w:val="FR1"/>
        <w:tabs>
          <w:tab w:val="left" w:pos="5420"/>
        </w:tabs>
        <w:spacing w:before="0"/>
        <w:ind w:left="0"/>
        <w:jc w:val="center"/>
        <w:rPr>
          <w:rFonts w:ascii="Times New Roman" w:hAnsi="Times New Roman"/>
          <w:b/>
          <w:i w:val="0"/>
          <w:spacing w:val="-8"/>
          <w:sz w:val="28"/>
          <w:szCs w:val="28"/>
        </w:rPr>
      </w:pPr>
      <w:r>
        <w:rPr>
          <w:rFonts w:ascii="Times New Roman" w:hAnsi="Times New Roman"/>
          <w:b/>
          <w:i w:val="0"/>
          <w:spacing w:val="-8"/>
          <w:sz w:val="28"/>
          <w:szCs w:val="28"/>
        </w:rPr>
        <w:t xml:space="preserve">автономного  </w:t>
      </w:r>
      <w:r>
        <w:rPr>
          <w:rFonts w:ascii="Times New Roman" w:hAnsi="Times New Roman"/>
          <w:b/>
          <w:i w:val="0"/>
          <w:sz w:val="28"/>
          <w:szCs w:val="28"/>
        </w:rPr>
        <w:t xml:space="preserve">образовательного учреждения высшего профессионального образования </w:t>
      </w:r>
    </w:p>
    <w:p w:rsidR="00C07BAD" w:rsidRDefault="00C07BAD" w:rsidP="00C07BAD">
      <w:pPr>
        <w:pStyle w:val="FR1"/>
        <w:tabs>
          <w:tab w:val="left" w:pos="5420"/>
        </w:tabs>
        <w:spacing w:before="0" w:after="120"/>
        <w:ind w:left="0"/>
        <w:jc w:val="center"/>
        <w:rPr>
          <w:rFonts w:ascii="Times New Roman" w:hAnsi="Times New Roman"/>
          <w:b/>
          <w:i w:val="0"/>
          <w:spacing w:val="-16"/>
          <w:sz w:val="28"/>
          <w:szCs w:val="28"/>
        </w:rPr>
      </w:pPr>
      <w:r>
        <w:rPr>
          <w:rFonts w:ascii="Times New Roman" w:hAnsi="Times New Roman"/>
          <w:b/>
          <w:i w:val="0"/>
          <w:spacing w:val="-16"/>
          <w:sz w:val="28"/>
          <w:szCs w:val="28"/>
        </w:rPr>
        <w:t>«Национальный  исследовательский  университет "Высшая школа экономики"»</w:t>
      </w:r>
    </w:p>
    <w:p w:rsidR="00C07BAD" w:rsidRDefault="00C07BAD" w:rsidP="00C07BAD">
      <w:pPr>
        <w:jc w:val="center"/>
        <w:rPr>
          <w:szCs w:val="22"/>
        </w:rPr>
      </w:pPr>
    </w:p>
    <w:p w:rsidR="00C07BAD" w:rsidRDefault="00C07BAD" w:rsidP="00C07BAD">
      <w:pPr>
        <w:jc w:val="center"/>
        <w:rPr>
          <w:sz w:val="28"/>
        </w:rPr>
      </w:pPr>
    </w:p>
    <w:p w:rsidR="00C07BAD" w:rsidRPr="00560052" w:rsidRDefault="00C07BAD" w:rsidP="00C07BAD">
      <w:pPr>
        <w:jc w:val="center"/>
        <w:rPr>
          <w:b/>
          <w:sz w:val="28"/>
          <w:u w:val="single"/>
        </w:rPr>
      </w:pPr>
      <w:r w:rsidRPr="00967D74">
        <w:rPr>
          <w:b/>
          <w:sz w:val="28"/>
        </w:rPr>
        <w:t>Факультет</w:t>
      </w:r>
      <w:r>
        <w:rPr>
          <w:b/>
          <w:sz w:val="28"/>
        </w:rPr>
        <w:t xml:space="preserve"> экономики</w:t>
      </w:r>
    </w:p>
    <w:p w:rsidR="00C07BAD" w:rsidRDefault="00C07BAD" w:rsidP="00C07BAD">
      <w:pPr>
        <w:jc w:val="center"/>
        <w:rPr>
          <w:b/>
          <w:sz w:val="28"/>
        </w:rPr>
      </w:pPr>
    </w:p>
    <w:p w:rsidR="00C07BAD" w:rsidRPr="00C07BAD" w:rsidRDefault="00C07BAD" w:rsidP="00C07BAD">
      <w:pPr>
        <w:jc w:val="center"/>
        <w:rPr>
          <w:b/>
          <w:sz w:val="28"/>
        </w:rPr>
      </w:pPr>
      <w:r w:rsidRPr="00C07BAD">
        <w:rPr>
          <w:b/>
          <w:sz w:val="28"/>
        </w:rPr>
        <w:t>Кафедра финансовых рынков и финансового менеджмента</w:t>
      </w:r>
    </w:p>
    <w:p w:rsidR="00C07BAD" w:rsidRDefault="00C07BAD" w:rsidP="00C07BAD">
      <w:pPr>
        <w:jc w:val="center"/>
        <w:rPr>
          <w:sz w:val="28"/>
        </w:rPr>
      </w:pPr>
    </w:p>
    <w:p w:rsidR="00C07BAD" w:rsidRDefault="00C07BAD" w:rsidP="00C07BAD">
      <w:pPr>
        <w:jc w:val="center"/>
        <w:rPr>
          <w:b/>
          <w:sz w:val="28"/>
        </w:rPr>
      </w:pPr>
      <w:r>
        <w:rPr>
          <w:b/>
          <w:sz w:val="28"/>
        </w:rPr>
        <w:t xml:space="preserve">   </w:t>
      </w:r>
    </w:p>
    <w:p w:rsidR="00C07BAD" w:rsidRDefault="00C07BAD" w:rsidP="00C07BAD">
      <w:pPr>
        <w:rPr>
          <w:b/>
          <w:sz w:val="28"/>
        </w:rPr>
      </w:pPr>
    </w:p>
    <w:p w:rsidR="00C07BAD" w:rsidRPr="007265D5" w:rsidRDefault="00C07BAD" w:rsidP="00C07BAD">
      <w:pPr>
        <w:autoSpaceDE w:val="0"/>
        <w:autoSpaceDN w:val="0"/>
        <w:adjustRightInd w:val="0"/>
        <w:jc w:val="center"/>
        <w:rPr>
          <w:b/>
          <w:bCs/>
          <w:sz w:val="28"/>
          <w:szCs w:val="28"/>
        </w:rPr>
      </w:pPr>
      <w:r w:rsidRPr="007265D5">
        <w:rPr>
          <w:b/>
          <w:bCs/>
          <w:sz w:val="28"/>
          <w:szCs w:val="28"/>
        </w:rPr>
        <w:t>БАКАЛАВРСКА</w:t>
      </w:r>
      <w:r>
        <w:rPr>
          <w:b/>
          <w:bCs/>
          <w:sz w:val="28"/>
          <w:szCs w:val="28"/>
        </w:rPr>
        <w:t>Я РАБОТА</w:t>
      </w:r>
    </w:p>
    <w:p w:rsidR="00C07BAD" w:rsidRDefault="00C07BAD" w:rsidP="00C07BAD">
      <w:pPr>
        <w:autoSpaceDE w:val="0"/>
        <w:autoSpaceDN w:val="0"/>
        <w:adjustRightInd w:val="0"/>
        <w:jc w:val="center"/>
        <w:rPr>
          <w:b/>
          <w:bCs/>
          <w:sz w:val="28"/>
          <w:szCs w:val="28"/>
        </w:rPr>
      </w:pPr>
    </w:p>
    <w:p w:rsidR="00C07BAD" w:rsidRDefault="00C07BAD" w:rsidP="00C07BAD">
      <w:pPr>
        <w:autoSpaceDE w:val="0"/>
        <w:autoSpaceDN w:val="0"/>
        <w:adjustRightInd w:val="0"/>
        <w:jc w:val="center"/>
        <w:rPr>
          <w:b/>
          <w:bCs/>
          <w:sz w:val="28"/>
          <w:szCs w:val="28"/>
        </w:rPr>
      </w:pPr>
      <w:r>
        <w:rPr>
          <w:bCs/>
          <w:sz w:val="28"/>
          <w:szCs w:val="28"/>
        </w:rPr>
        <w:t>На тему: «</w:t>
      </w:r>
      <w:r w:rsidRPr="00CD247F">
        <w:rPr>
          <w:sz w:val="28"/>
          <w:szCs w:val="28"/>
        </w:rPr>
        <w:t>Оценка эффективности сделок слияния и поглощения на российском рынке сотовой связи</w:t>
      </w:r>
      <w:r>
        <w:rPr>
          <w:bCs/>
          <w:sz w:val="28"/>
          <w:szCs w:val="28"/>
        </w:rPr>
        <w:t>»</w:t>
      </w:r>
    </w:p>
    <w:p w:rsidR="00C07BAD" w:rsidRDefault="00C07BAD" w:rsidP="00C07BAD">
      <w:pPr>
        <w:autoSpaceDE w:val="0"/>
        <w:autoSpaceDN w:val="0"/>
        <w:adjustRightInd w:val="0"/>
        <w:jc w:val="center"/>
        <w:rPr>
          <w:bCs/>
          <w:sz w:val="28"/>
          <w:szCs w:val="28"/>
        </w:rPr>
      </w:pPr>
    </w:p>
    <w:p w:rsidR="00C07BAD" w:rsidRDefault="00C07BAD" w:rsidP="00C07BAD">
      <w:pPr>
        <w:autoSpaceDE w:val="0"/>
        <w:autoSpaceDN w:val="0"/>
        <w:adjustRightInd w:val="0"/>
        <w:jc w:val="both"/>
        <w:rPr>
          <w:bCs/>
          <w:sz w:val="28"/>
          <w:szCs w:val="28"/>
        </w:rPr>
      </w:pPr>
    </w:p>
    <w:p w:rsidR="00C07BAD" w:rsidRPr="00CD247F" w:rsidRDefault="00C07BAD" w:rsidP="00C07BAD">
      <w:pPr>
        <w:rPr>
          <w:sz w:val="28"/>
          <w:szCs w:val="28"/>
        </w:rPr>
      </w:pPr>
      <w:r w:rsidRPr="00CD247F">
        <w:rPr>
          <w:sz w:val="28"/>
          <w:szCs w:val="28"/>
        </w:rPr>
        <w:t>Направление «Экономика»</w:t>
      </w:r>
    </w:p>
    <w:p w:rsidR="00C07BAD" w:rsidRDefault="00C07BAD" w:rsidP="00C07BAD">
      <w:pPr>
        <w:autoSpaceDE w:val="0"/>
        <w:autoSpaceDN w:val="0"/>
        <w:adjustRightInd w:val="0"/>
        <w:jc w:val="both"/>
        <w:rPr>
          <w:bCs/>
          <w:sz w:val="28"/>
          <w:szCs w:val="28"/>
        </w:rPr>
      </w:pPr>
    </w:p>
    <w:p w:rsidR="00C07BAD" w:rsidRDefault="00C07BAD" w:rsidP="00C07BAD">
      <w:pPr>
        <w:autoSpaceDE w:val="0"/>
        <w:autoSpaceDN w:val="0"/>
        <w:adjustRightInd w:val="0"/>
        <w:jc w:val="both"/>
        <w:rPr>
          <w:bCs/>
          <w:sz w:val="28"/>
          <w:szCs w:val="28"/>
        </w:rPr>
      </w:pPr>
    </w:p>
    <w:p w:rsidR="00C07BAD" w:rsidRDefault="00C07BAD" w:rsidP="00C07BAD">
      <w:pPr>
        <w:autoSpaceDE w:val="0"/>
        <w:autoSpaceDN w:val="0"/>
        <w:adjustRightInd w:val="0"/>
        <w:jc w:val="both"/>
        <w:rPr>
          <w:bCs/>
          <w:sz w:val="28"/>
          <w:szCs w:val="28"/>
        </w:rPr>
      </w:pPr>
    </w:p>
    <w:p w:rsidR="00C07BAD" w:rsidRDefault="00C07BAD" w:rsidP="00C07BAD">
      <w:pPr>
        <w:autoSpaceDE w:val="0"/>
        <w:autoSpaceDN w:val="0"/>
        <w:adjustRightInd w:val="0"/>
        <w:jc w:val="both"/>
        <w:rPr>
          <w:bCs/>
          <w:sz w:val="28"/>
          <w:szCs w:val="28"/>
        </w:rPr>
      </w:pPr>
    </w:p>
    <w:p w:rsidR="00C07BAD" w:rsidRDefault="00C07BAD" w:rsidP="00C07BAD">
      <w:pPr>
        <w:autoSpaceDE w:val="0"/>
        <w:autoSpaceDN w:val="0"/>
        <w:adjustRightInd w:val="0"/>
        <w:jc w:val="both"/>
        <w:rPr>
          <w:bCs/>
          <w:sz w:val="28"/>
          <w:szCs w:val="28"/>
        </w:rPr>
      </w:pPr>
    </w:p>
    <w:p w:rsidR="00C07BAD" w:rsidRDefault="00C07BAD" w:rsidP="00C07BAD">
      <w:pPr>
        <w:autoSpaceDE w:val="0"/>
        <w:autoSpaceDN w:val="0"/>
        <w:adjustRightInd w:val="0"/>
        <w:jc w:val="both"/>
        <w:rPr>
          <w:bCs/>
          <w:sz w:val="28"/>
          <w:szCs w:val="28"/>
        </w:rPr>
      </w:pPr>
    </w:p>
    <w:p w:rsidR="00C07BAD" w:rsidRPr="006B7965" w:rsidRDefault="00C07BAD" w:rsidP="00C07BAD">
      <w:pPr>
        <w:autoSpaceDE w:val="0"/>
        <w:autoSpaceDN w:val="0"/>
        <w:adjustRightInd w:val="0"/>
        <w:rPr>
          <w:bCs/>
          <w:sz w:val="28"/>
          <w:szCs w:val="28"/>
        </w:rPr>
      </w:pPr>
      <w:r>
        <w:rPr>
          <w:bCs/>
          <w:sz w:val="28"/>
          <w:szCs w:val="28"/>
        </w:rPr>
        <w:t xml:space="preserve">Студентка группы </w:t>
      </w:r>
      <w:r w:rsidRPr="006B7965">
        <w:rPr>
          <w:bCs/>
          <w:sz w:val="28"/>
          <w:szCs w:val="28"/>
        </w:rPr>
        <w:t>№</w:t>
      </w:r>
      <w:r>
        <w:rPr>
          <w:bCs/>
          <w:sz w:val="28"/>
          <w:szCs w:val="28"/>
        </w:rPr>
        <w:t xml:space="preserve"> 142</w:t>
      </w:r>
      <w:r w:rsidRPr="006B7965">
        <w:rPr>
          <w:bCs/>
          <w:sz w:val="28"/>
          <w:szCs w:val="28"/>
        </w:rPr>
        <w:t xml:space="preserve">                                        </w:t>
      </w:r>
      <w:r>
        <w:rPr>
          <w:bCs/>
          <w:sz w:val="28"/>
          <w:szCs w:val="28"/>
        </w:rPr>
        <w:t xml:space="preserve">                    </w:t>
      </w:r>
      <w:r w:rsidRPr="006B7965">
        <w:rPr>
          <w:bCs/>
          <w:sz w:val="28"/>
          <w:szCs w:val="28"/>
        </w:rPr>
        <w:t xml:space="preserve"> </w:t>
      </w:r>
      <w:r>
        <w:rPr>
          <w:bCs/>
          <w:sz w:val="28"/>
          <w:szCs w:val="28"/>
        </w:rPr>
        <w:t xml:space="preserve">Ю.В. </w:t>
      </w:r>
      <w:proofErr w:type="spellStart"/>
      <w:r>
        <w:rPr>
          <w:bCs/>
          <w:sz w:val="28"/>
          <w:szCs w:val="28"/>
        </w:rPr>
        <w:t>Курбалева</w:t>
      </w:r>
      <w:proofErr w:type="spellEnd"/>
      <w:r w:rsidRPr="00C07BAD">
        <w:rPr>
          <w:bCs/>
          <w:sz w:val="28"/>
          <w:szCs w:val="28"/>
        </w:rPr>
        <w:t xml:space="preserve"> </w:t>
      </w:r>
    </w:p>
    <w:p w:rsidR="00C07BAD" w:rsidRPr="00761481" w:rsidRDefault="00C07BAD" w:rsidP="00C07BAD">
      <w:pPr>
        <w:autoSpaceDE w:val="0"/>
        <w:autoSpaceDN w:val="0"/>
        <w:adjustRightInd w:val="0"/>
        <w:jc w:val="center"/>
        <w:rPr>
          <w:bCs/>
          <w:vertAlign w:val="superscript"/>
        </w:rPr>
      </w:pPr>
      <w:r w:rsidRPr="00761481">
        <w:rPr>
          <w:bCs/>
          <w:vertAlign w:val="superscript"/>
        </w:rPr>
        <w:t>(подпись)</w:t>
      </w:r>
    </w:p>
    <w:p w:rsidR="00C07BAD" w:rsidRDefault="00C07BAD" w:rsidP="00C07BAD">
      <w:pPr>
        <w:autoSpaceDE w:val="0"/>
        <w:autoSpaceDN w:val="0"/>
        <w:adjustRightInd w:val="0"/>
        <w:jc w:val="center"/>
        <w:rPr>
          <w:bCs/>
          <w:sz w:val="28"/>
          <w:szCs w:val="28"/>
          <w:u w:val="single"/>
        </w:rPr>
      </w:pPr>
    </w:p>
    <w:p w:rsidR="00C07BAD" w:rsidRDefault="00C07BAD" w:rsidP="00C07BAD">
      <w:pPr>
        <w:autoSpaceDE w:val="0"/>
        <w:autoSpaceDN w:val="0"/>
        <w:adjustRightInd w:val="0"/>
        <w:rPr>
          <w:bCs/>
          <w:sz w:val="28"/>
          <w:szCs w:val="28"/>
        </w:rPr>
      </w:pPr>
      <w:r>
        <w:rPr>
          <w:bCs/>
          <w:sz w:val="28"/>
          <w:szCs w:val="28"/>
        </w:rPr>
        <w:t>Научный ру</w:t>
      </w:r>
      <w:r w:rsidRPr="007265D5">
        <w:rPr>
          <w:bCs/>
          <w:sz w:val="28"/>
          <w:szCs w:val="28"/>
        </w:rPr>
        <w:t>ководитель</w:t>
      </w:r>
    </w:p>
    <w:p w:rsidR="00C07BAD" w:rsidRPr="00727072" w:rsidRDefault="00C07BAD" w:rsidP="00C07BAD">
      <w:pPr>
        <w:autoSpaceDE w:val="0"/>
        <w:autoSpaceDN w:val="0"/>
        <w:adjustRightInd w:val="0"/>
      </w:pPr>
      <w:proofErr w:type="spellStart"/>
      <w:r>
        <w:rPr>
          <w:bCs/>
          <w:sz w:val="28"/>
          <w:szCs w:val="28"/>
        </w:rPr>
        <w:t>к.э</w:t>
      </w:r>
      <w:r w:rsidRPr="006B7965">
        <w:rPr>
          <w:bCs/>
          <w:sz w:val="28"/>
          <w:szCs w:val="28"/>
        </w:rPr>
        <w:t>.н</w:t>
      </w:r>
      <w:proofErr w:type="spellEnd"/>
      <w:r w:rsidRPr="006B7965">
        <w:rPr>
          <w:bCs/>
          <w:sz w:val="28"/>
          <w:szCs w:val="28"/>
        </w:rPr>
        <w:t xml:space="preserve">., </w:t>
      </w:r>
      <w:r>
        <w:rPr>
          <w:bCs/>
          <w:sz w:val="28"/>
          <w:szCs w:val="28"/>
        </w:rPr>
        <w:t>доцент</w:t>
      </w:r>
      <w:r w:rsidRPr="006B7965">
        <w:rPr>
          <w:bCs/>
          <w:sz w:val="28"/>
          <w:szCs w:val="28"/>
        </w:rPr>
        <w:t xml:space="preserve"> </w:t>
      </w:r>
      <w:r>
        <w:rPr>
          <w:bCs/>
          <w:sz w:val="28"/>
          <w:szCs w:val="28"/>
        </w:rPr>
        <w:tab/>
      </w:r>
      <w:r>
        <w:rPr>
          <w:bCs/>
          <w:sz w:val="28"/>
          <w:szCs w:val="28"/>
        </w:rPr>
        <w:tab/>
      </w:r>
      <w:r>
        <w:rPr>
          <w:bCs/>
          <w:sz w:val="28"/>
          <w:szCs w:val="28"/>
        </w:rPr>
        <w:tab/>
      </w:r>
      <w:r>
        <w:rPr>
          <w:bCs/>
          <w:sz w:val="28"/>
          <w:szCs w:val="28"/>
        </w:rPr>
        <w:tab/>
      </w:r>
      <w:r>
        <w:rPr>
          <w:bCs/>
          <w:sz w:val="28"/>
          <w:szCs w:val="28"/>
        </w:rPr>
        <w:tab/>
      </w:r>
      <w:r>
        <w:rPr>
          <w:bCs/>
          <w:sz w:val="28"/>
          <w:szCs w:val="28"/>
        </w:rPr>
        <w:tab/>
      </w:r>
      <w:r>
        <w:rPr>
          <w:bCs/>
          <w:sz w:val="28"/>
          <w:szCs w:val="28"/>
        </w:rPr>
        <w:tab/>
      </w:r>
      <w:r>
        <w:rPr>
          <w:bCs/>
          <w:sz w:val="28"/>
          <w:szCs w:val="28"/>
        </w:rPr>
        <w:tab/>
        <w:t xml:space="preserve">   В.В. Назарова</w:t>
      </w:r>
    </w:p>
    <w:p w:rsidR="00C07BAD" w:rsidRPr="006B7965" w:rsidRDefault="00C07BAD" w:rsidP="00C07BAD">
      <w:pPr>
        <w:jc w:val="center"/>
        <w:rPr>
          <w:vertAlign w:val="superscript"/>
        </w:rPr>
      </w:pPr>
      <w:r w:rsidRPr="006B7965">
        <w:rPr>
          <w:vertAlign w:val="superscript"/>
        </w:rPr>
        <w:t>(подпись)</w:t>
      </w:r>
    </w:p>
    <w:p w:rsidR="00C07BAD" w:rsidRDefault="00C07BAD" w:rsidP="00C07BAD">
      <w:pPr>
        <w:jc w:val="both"/>
      </w:pPr>
    </w:p>
    <w:p w:rsidR="00C07BAD" w:rsidRDefault="00C07BAD" w:rsidP="00C07BAD">
      <w:pPr>
        <w:jc w:val="both"/>
      </w:pPr>
    </w:p>
    <w:p w:rsidR="00C07BAD" w:rsidRDefault="00C07BAD" w:rsidP="00C07BAD">
      <w:pPr>
        <w:jc w:val="both"/>
      </w:pPr>
    </w:p>
    <w:p w:rsidR="00C07BAD" w:rsidRDefault="00C07BAD" w:rsidP="00C07BAD">
      <w:pPr>
        <w:jc w:val="both"/>
      </w:pPr>
    </w:p>
    <w:p w:rsidR="00C07BAD" w:rsidRDefault="00C07BAD" w:rsidP="00C07BAD">
      <w:pPr>
        <w:jc w:val="both"/>
      </w:pPr>
    </w:p>
    <w:p w:rsidR="00C07BAD" w:rsidRDefault="00C07BAD" w:rsidP="00C07BAD">
      <w:pPr>
        <w:jc w:val="both"/>
      </w:pPr>
    </w:p>
    <w:p w:rsidR="00C07BAD" w:rsidRPr="00560052" w:rsidRDefault="00C07BAD" w:rsidP="00C07BAD">
      <w:pPr>
        <w:autoSpaceDE w:val="0"/>
        <w:autoSpaceDN w:val="0"/>
        <w:adjustRightInd w:val="0"/>
        <w:jc w:val="center"/>
        <w:rPr>
          <w:sz w:val="28"/>
          <w:szCs w:val="28"/>
        </w:rPr>
      </w:pPr>
      <w:r w:rsidRPr="00560052">
        <w:rPr>
          <w:sz w:val="28"/>
          <w:szCs w:val="28"/>
        </w:rPr>
        <w:t>Санкт-Петербург</w:t>
      </w:r>
    </w:p>
    <w:p w:rsidR="00C07BAD" w:rsidRPr="00560052" w:rsidRDefault="00C07BAD" w:rsidP="00C07BAD">
      <w:pPr>
        <w:autoSpaceDE w:val="0"/>
        <w:autoSpaceDN w:val="0"/>
        <w:adjustRightInd w:val="0"/>
        <w:jc w:val="center"/>
        <w:rPr>
          <w:sz w:val="28"/>
          <w:szCs w:val="28"/>
        </w:rPr>
      </w:pPr>
      <w:r w:rsidRPr="00560052">
        <w:rPr>
          <w:sz w:val="28"/>
          <w:szCs w:val="28"/>
        </w:rPr>
        <w:t>201</w:t>
      </w:r>
      <w:r>
        <w:rPr>
          <w:sz w:val="28"/>
          <w:szCs w:val="28"/>
        </w:rPr>
        <w:t>4</w:t>
      </w:r>
    </w:p>
    <w:p w:rsidR="00CD247F" w:rsidRPr="00C853EC" w:rsidRDefault="00CD247F" w:rsidP="00C853EC">
      <w:pPr>
        <w:pStyle w:val="11"/>
      </w:pPr>
      <w:r w:rsidRPr="00C853EC">
        <w:lastRenderedPageBreak/>
        <w:t>Содержание</w:t>
      </w:r>
    </w:p>
    <w:p w:rsidR="00AB3332" w:rsidRDefault="00AB3332"/>
    <w:p w:rsidR="00DC211E" w:rsidRDefault="00DC211E"/>
    <w:p w:rsidR="006152C6" w:rsidRDefault="006152C6"/>
    <w:p w:rsidR="00E3723F" w:rsidRPr="00E3723F" w:rsidRDefault="00C853EC">
      <w:pPr>
        <w:pStyle w:val="30"/>
        <w:rPr>
          <w:rFonts w:asciiTheme="minorHAnsi" w:eastAsiaTheme="minorEastAsia" w:hAnsiTheme="minorHAnsi" w:cstheme="minorBidi"/>
          <w:b w:val="0"/>
          <w:sz w:val="28"/>
          <w:szCs w:val="28"/>
        </w:rPr>
      </w:pPr>
      <w:r w:rsidRPr="00E3723F">
        <w:rPr>
          <w:b w:val="0"/>
          <w:sz w:val="28"/>
          <w:szCs w:val="28"/>
        </w:rPr>
        <w:fldChar w:fldCharType="begin"/>
      </w:r>
      <w:r w:rsidRPr="00E3723F">
        <w:rPr>
          <w:b w:val="0"/>
          <w:sz w:val="28"/>
          <w:szCs w:val="28"/>
        </w:rPr>
        <w:instrText xml:space="preserve"> TOC \o "1-3" \h \z \u </w:instrText>
      </w:r>
      <w:r w:rsidRPr="00E3723F">
        <w:rPr>
          <w:b w:val="0"/>
          <w:sz w:val="28"/>
          <w:szCs w:val="28"/>
        </w:rPr>
        <w:fldChar w:fldCharType="separate"/>
      </w:r>
      <w:hyperlink w:anchor="_Toc389771228" w:history="1">
        <w:r w:rsidR="00E3723F" w:rsidRPr="00E3723F">
          <w:rPr>
            <w:rStyle w:val="a9"/>
            <w:b w:val="0"/>
            <w:sz w:val="28"/>
            <w:szCs w:val="28"/>
          </w:rPr>
          <w:t>ВВЕДЕНИЕ</w:t>
        </w:r>
        <w:r w:rsidR="00E3723F" w:rsidRPr="00E3723F">
          <w:rPr>
            <w:b w:val="0"/>
            <w:webHidden/>
            <w:sz w:val="28"/>
            <w:szCs w:val="28"/>
          </w:rPr>
          <w:tab/>
        </w:r>
        <w:r w:rsidR="00E3723F" w:rsidRPr="00E3723F">
          <w:rPr>
            <w:b w:val="0"/>
            <w:webHidden/>
            <w:sz w:val="28"/>
            <w:szCs w:val="28"/>
          </w:rPr>
          <w:fldChar w:fldCharType="begin"/>
        </w:r>
        <w:r w:rsidR="00E3723F" w:rsidRPr="00E3723F">
          <w:rPr>
            <w:b w:val="0"/>
            <w:webHidden/>
            <w:sz w:val="28"/>
            <w:szCs w:val="28"/>
          </w:rPr>
          <w:instrText xml:space="preserve"> PAGEREF _Toc389771228 \h </w:instrText>
        </w:r>
        <w:r w:rsidR="00E3723F" w:rsidRPr="00E3723F">
          <w:rPr>
            <w:b w:val="0"/>
            <w:webHidden/>
            <w:sz w:val="28"/>
            <w:szCs w:val="28"/>
          </w:rPr>
        </w:r>
        <w:r w:rsidR="00E3723F" w:rsidRPr="00E3723F">
          <w:rPr>
            <w:b w:val="0"/>
            <w:webHidden/>
            <w:sz w:val="28"/>
            <w:szCs w:val="28"/>
          </w:rPr>
          <w:fldChar w:fldCharType="separate"/>
        </w:r>
        <w:r w:rsidR="00E3723F" w:rsidRPr="00E3723F">
          <w:rPr>
            <w:b w:val="0"/>
            <w:webHidden/>
            <w:sz w:val="28"/>
            <w:szCs w:val="28"/>
          </w:rPr>
          <w:t>3</w:t>
        </w:r>
        <w:r w:rsidR="00E3723F" w:rsidRPr="00E3723F">
          <w:rPr>
            <w:b w:val="0"/>
            <w:webHidden/>
            <w:sz w:val="28"/>
            <w:szCs w:val="28"/>
          </w:rPr>
          <w:fldChar w:fldCharType="end"/>
        </w:r>
      </w:hyperlink>
    </w:p>
    <w:p w:rsidR="00E3723F" w:rsidRPr="00E3723F" w:rsidRDefault="00E3723F">
      <w:pPr>
        <w:pStyle w:val="11"/>
        <w:tabs>
          <w:tab w:val="right" w:leader="dot" w:pos="9344"/>
        </w:tabs>
        <w:rPr>
          <w:rFonts w:asciiTheme="minorHAnsi" w:eastAsiaTheme="minorEastAsia" w:hAnsiTheme="minorHAnsi" w:cstheme="minorBidi"/>
          <w:noProof/>
        </w:rPr>
      </w:pPr>
      <w:hyperlink w:anchor="_Toc389771229" w:history="1">
        <w:r w:rsidRPr="00E3723F">
          <w:rPr>
            <w:rStyle w:val="a9"/>
            <w:noProof/>
          </w:rPr>
          <w:t>Глава 1 . ТЕОРЕТИЧЕСКИЕ ОСНОВЫ СДЕЛОК ПО СЛИЯНИЮ И ПОГЛОЩЕНИЮ</w:t>
        </w:r>
        <w:r w:rsidRPr="00E3723F">
          <w:rPr>
            <w:noProof/>
            <w:webHidden/>
          </w:rPr>
          <w:tab/>
        </w:r>
        <w:r w:rsidRPr="00E3723F">
          <w:rPr>
            <w:noProof/>
            <w:webHidden/>
          </w:rPr>
          <w:fldChar w:fldCharType="begin"/>
        </w:r>
        <w:r w:rsidRPr="00E3723F">
          <w:rPr>
            <w:noProof/>
            <w:webHidden/>
          </w:rPr>
          <w:instrText xml:space="preserve"> PAGEREF _Toc389771229 \h </w:instrText>
        </w:r>
        <w:r w:rsidRPr="00E3723F">
          <w:rPr>
            <w:noProof/>
            <w:webHidden/>
          </w:rPr>
        </w:r>
        <w:r w:rsidRPr="00E3723F">
          <w:rPr>
            <w:noProof/>
            <w:webHidden/>
          </w:rPr>
          <w:fldChar w:fldCharType="separate"/>
        </w:r>
        <w:r w:rsidRPr="00E3723F">
          <w:rPr>
            <w:noProof/>
            <w:webHidden/>
          </w:rPr>
          <w:t>6</w:t>
        </w:r>
        <w:r w:rsidRPr="00E3723F">
          <w:rPr>
            <w:noProof/>
            <w:webHidden/>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30" w:history="1">
        <w:r w:rsidRPr="00E3723F">
          <w:rPr>
            <w:rStyle w:val="a9"/>
            <w:noProof/>
            <w:sz w:val="28"/>
            <w:szCs w:val="28"/>
          </w:rPr>
          <w:t>1.1.</w:t>
        </w:r>
        <w:r w:rsidRPr="00E3723F">
          <w:rPr>
            <w:rFonts w:asciiTheme="minorHAnsi" w:eastAsiaTheme="minorEastAsia" w:hAnsiTheme="minorHAnsi" w:cstheme="minorBidi"/>
            <w:noProof/>
            <w:sz w:val="28"/>
            <w:szCs w:val="28"/>
          </w:rPr>
          <w:tab/>
        </w:r>
        <w:r w:rsidRPr="00E3723F">
          <w:rPr>
            <w:rStyle w:val="a9"/>
            <w:noProof/>
            <w:sz w:val="28"/>
            <w:szCs w:val="28"/>
          </w:rPr>
          <w:t>Понятие, сущность сделок по слиянию и поглощению</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_Toc389771230 \h </w:instrText>
        </w:r>
        <w:r w:rsidRPr="00E3723F">
          <w:rPr>
            <w:noProof/>
            <w:webHidden/>
            <w:sz w:val="28"/>
            <w:szCs w:val="28"/>
          </w:rPr>
        </w:r>
        <w:r w:rsidRPr="00E3723F">
          <w:rPr>
            <w:noProof/>
            <w:webHidden/>
            <w:sz w:val="28"/>
            <w:szCs w:val="28"/>
          </w:rPr>
          <w:fldChar w:fldCharType="separate"/>
        </w:r>
        <w:r w:rsidRPr="00E3723F">
          <w:rPr>
            <w:noProof/>
            <w:webHidden/>
            <w:sz w:val="28"/>
            <w:szCs w:val="28"/>
          </w:rPr>
          <w:t>6</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31" w:history="1">
        <w:r w:rsidRPr="00E3723F">
          <w:rPr>
            <w:rStyle w:val="a9"/>
            <w:noProof/>
            <w:sz w:val="28"/>
            <w:szCs w:val="28"/>
          </w:rPr>
          <w:t>1.2.</w:t>
        </w:r>
        <w:r w:rsidRPr="00E3723F">
          <w:rPr>
            <w:rFonts w:asciiTheme="minorHAnsi" w:eastAsiaTheme="minorEastAsia" w:hAnsiTheme="minorHAnsi" w:cstheme="minorBidi"/>
            <w:noProof/>
            <w:sz w:val="28"/>
            <w:szCs w:val="28"/>
          </w:rPr>
          <w:tab/>
        </w:r>
        <w:r w:rsidRPr="00E3723F">
          <w:rPr>
            <w:rStyle w:val="a9"/>
            <w:noProof/>
            <w:sz w:val="28"/>
            <w:szCs w:val="28"/>
          </w:rPr>
          <w:t>Обзор глобального и российского рынка слияний и поглощений</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_Toc389771231 \h </w:instrText>
        </w:r>
        <w:r w:rsidRPr="00E3723F">
          <w:rPr>
            <w:noProof/>
            <w:webHidden/>
            <w:sz w:val="28"/>
            <w:szCs w:val="28"/>
          </w:rPr>
        </w:r>
        <w:r w:rsidRPr="00E3723F">
          <w:rPr>
            <w:noProof/>
            <w:webHidden/>
            <w:sz w:val="28"/>
            <w:szCs w:val="28"/>
          </w:rPr>
          <w:fldChar w:fldCharType="separate"/>
        </w:r>
        <w:r w:rsidRPr="00E3723F">
          <w:rPr>
            <w:noProof/>
            <w:webHidden/>
            <w:sz w:val="28"/>
            <w:szCs w:val="28"/>
          </w:rPr>
          <w:t>17</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32" w:history="1">
        <w:r w:rsidRPr="00E3723F">
          <w:rPr>
            <w:rStyle w:val="a9"/>
            <w:noProof/>
            <w:sz w:val="28"/>
            <w:szCs w:val="28"/>
          </w:rPr>
          <w:t>1.3.</w:t>
        </w:r>
        <w:r w:rsidRPr="00E3723F">
          <w:rPr>
            <w:rFonts w:asciiTheme="minorHAnsi" w:eastAsiaTheme="minorEastAsia" w:hAnsiTheme="minorHAnsi" w:cstheme="minorBidi"/>
            <w:noProof/>
            <w:sz w:val="28"/>
            <w:szCs w:val="28"/>
          </w:rPr>
          <w:tab/>
        </w:r>
        <w:r w:rsidRPr="00E3723F">
          <w:rPr>
            <w:rStyle w:val="a9"/>
            <w:noProof/>
            <w:sz w:val="28"/>
            <w:szCs w:val="28"/>
          </w:rPr>
          <w:t>Обзор российского рынка слияний и поглощений в секторе телекоммуникаций</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_Toc389771232 \h </w:instrText>
        </w:r>
        <w:r w:rsidRPr="00E3723F">
          <w:rPr>
            <w:noProof/>
            <w:webHidden/>
            <w:sz w:val="28"/>
            <w:szCs w:val="28"/>
          </w:rPr>
        </w:r>
        <w:r w:rsidRPr="00E3723F">
          <w:rPr>
            <w:noProof/>
            <w:webHidden/>
            <w:sz w:val="28"/>
            <w:szCs w:val="28"/>
          </w:rPr>
          <w:fldChar w:fldCharType="separate"/>
        </w:r>
        <w:r w:rsidRPr="00E3723F">
          <w:rPr>
            <w:noProof/>
            <w:webHidden/>
            <w:sz w:val="28"/>
            <w:szCs w:val="28"/>
          </w:rPr>
          <w:t>22</w:t>
        </w:r>
        <w:r w:rsidRPr="00E3723F">
          <w:rPr>
            <w:noProof/>
            <w:webHidden/>
            <w:sz w:val="28"/>
            <w:szCs w:val="28"/>
          </w:rPr>
          <w:fldChar w:fldCharType="end"/>
        </w:r>
      </w:hyperlink>
    </w:p>
    <w:p w:rsidR="00E3723F" w:rsidRPr="00E3723F" w:rsidRDefault="00E3723F">
      <w:pPr>
        <w:pStyle w:val="11"/>
        <w:tabs>
          <w:tab w:val="right" w:leader="dot" w:pos="9344"/>
        </w:tabs>
        <w:rPr>
          <w:rFonts w:asciiTheme="minorHAnsi" w:eastAsiaTheme="minorEastAsia" w:hAnsiTheme="minorHAnsi" w:cstheme="minorBidi"/>
          <w:noProof/>
        </w:rPr>
      </w:pPr>
      <w:hyperlink w:anchor="_Toc389771233" w:history="1">
        <w:r w:rsidRPr="00E3723F">
          <w:rPr>
            <w:rStyle w:val="a9"/>
            <w:noProof/>
          </w:rPr>
          <w:t xml:space="preserve">Глава 2 . МЕТОДЫ ОЦЕНКИ ЭФФЕКТИВНОСТИ СДЕЛОК </w:t>
        </w:r>
        <w:r w:rsidRPr="00E3723F">
          <w:rPr>
            <w:rStyle w:val="a9"/>
            <w:noProof/>
            <w:lang w:val="en-US"/>
          </w:rPr>
          <w:t>M</w:t>
        </w:r>
        <w:r w:rsidRPr="00E3723F">
          <w:rPr>
            <w:rStyle w:val="a9"/>
            <w:noProof/>
          </w:rPr>
          <w:t>&amp;</w:t>
        </w:r>
        <w:r w:rsidRPr="00E3723F">
          <w:rPr>
            <w:rStyle w:val="a9"/>
            <w:noProof/>
            <w:lang w:val="en-US"/>
          </w:rPr>
          <w:t>A</w:t>
        </w:r>
        <w:r w:rsidRPr="00E3723F">
          <w:rPr>
            <w:noProof/>
            <w:webHidden/>
          </w:rPr>
          <w:tab/>
        </w:r>
        <w:r w:rsidRPr="00E3723F">
          <w:rPr>
            <w:noProof/>
            <w:webHidden/>
          </w:rPr>
          <w:fldChar w:fldCharType="begin"/>
        </w:r>
        <w:r w:rsidRPr="00E3723F">
          <w:rPr>
            <w:noProof/>
            <w:webHidden/>
          </w:rPr>
          <w:instrText xml:space="preserve"> PAGEREF _Toc389771233 \h </w:instrText>
        </w:r>
        <w:r w:rsidRPr="00E3723F">
          <w:rPr>
            <w:noProof/>
            <w:webHidden/>
          </w:rPr>
        </w:r>
        <w:r w:rsidRPr="00E3723F">
          <w:rPr>
            <w:noProof/>
            <w:webHidden/>
          </w:rPr>
          <w:fldChar w:fldCharType="separate"/>
        </w:r>
        <w:r w:rsidRPr="00E3723F">
          <w:rPr>
            <w:noProof/>
            <w:webHidden/>
          </w:rPr>
          <w:t>25</w:t>
        </w:r>
        <w:r w:rsidRPr="00E3723F">
          <w:rPr>
            <w:noProof/>
            <w:webHidden/>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38" w:history="1">
        <w:r w:rsidRPr="00E3723F">
          <w:rPr>
            <w:rStyle w:val="a9"/>
            <w:noProof/>
            <w:sz w:val="28"/>
            <w:szCs w:val="28"/>
          </w:rPr>
          <w:t>2.1.</w:t>
        </w:r>
        <w:r w:rsidRPr="00E3723F">
          <w:rPr>
            <w:rFonts w:asciiTheme="minorHAnsi" w:eastAsiaTheme="minorEastAsia" w:hAnsiTheme="minorHAnsi" w:cstheme="minorBidi"/>
            <w:noProof/>
            <w:sz w:val="28"/>
            <w:szCs w:val="28"/>
          </w:rPr>
          <w:tab/>
        </w:r>
        <w:r w:rsidRPr="00E3723F">
          <w:rPr>
            <w:rStyle w:val="a9"/>
            <w:noProof/>
            <w:sz w:val="28"/>
            <w:szCs w:val="28"/>
          </w:rPr>
          <w:t>Оценка инвестиционной привлекательности компании как элемент анализа эффективности сделки слияния и поглощения</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_Toc389771238 \h </w:instrText>
        </w:r>
        <w:r w:rsidRPr="00E3723F">
          <w:rPr>
            <w:noProof/>
            <w:webHidden/>
            <w:sz w:val="28"/>
            <w:szCs w:val="28"/>
          </w:rPr>
        </w:r>
        <w:r w:rsidRPr="00E3723F">
          <w:rPr>
            <w:noProof/>
            <w:webHidden/>
            <w:sz w:val="28"/>
            <w:szCs w:val="28"/>
          </w:rPr>
          <w:fldChar w:fldCharType="separate"/>
        </w:r>
        <w:r w:rsidRPr="00E3723F">
          <w:rPr>
            <w:noProof/>
            <w:webHidden/>
            <w:sz w:val="28"/>
            <w:szCs w:val="28"/>
          </w:rPr>
          <w:t>25</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39" w:history="1">
        <w:r w:rsidRPr="00E3723F">
          <w:rPr>
            <w:rStyle w:val="a9"/>
            <w:noProof/>
            <w:sz w:val="28"/>
            <w:szCs w:val="28"/>
          </w:rPr>
          <w:t>2.2.</w:t>
        </w:r>
        <w:r w:rsidRPr="00E3723F">
          <w:rPr>
            <w:rFonts w:asciiTheme="minorHAnsi" w:eastAsiaTheme="minorEastAsia" w:hAnsiTheme="minorHAnsi" w:cstheme="minorBidi"/>
            <w:noProof/>
            <w:sz w:val="28"/>
            <w:szCs w:val="28"/>
          </w:rPr>
          <w:tab/>
        </w:r>
        <w:r w:rsidRPr="00E3723F">
          <w:rPr>
            <w:rStyle w:val="a9"/>
            <w:noProof/>
            <w:sz w:val="28"/>
            <w:szCs w:val="28"/>
          </w:rPr>
          <w:t xml:space="preserve">Методология анализа эффективности </w:t>
        </w:r>
        <w:r w:rsidRPr="00E3723F">
          <w:rPr>
            <w:rStyle w:val="a9"/>
            <w:bCs/>
            <w:noProof/>
            <w:sz w:val="28"/>
            <w:szCs w:val="28"/>
          </w:rPr>
          <w:t>сделок слияния и поглощения</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_Toc389771239 \h </w:instrText>
        </w:r>
        <w:r w:rsidRPr="00E3723F">
          <w:rPr>
            <w:noProof/>
            <w:webHidden/>
            <w:sz w:val="28"/>
            <w:szCs w:val="28"/>
          </w:rPr>
        </w:r>
        <w:r w:rsidRPr="00E3723F">
          <w:rPr>
            <w:noProof/>
            <w:webHidden/>
            <w:sz w:val="28"/>
            <w:szCs w:val="28"/>
          </w:rPr>
          <w:fldChar w:fldCharType="separate"/>
        </w:r>
        <w:r w:rsidRPr="00E3723F">
          <w:rPr>
            <w:noProof/>
            <w:webHidden/>
            <w:sz w:val="28"/>
            <w:szCs w:val="28"/>
          </w:rPr>
          <w:t>45</w:t>
        </w:r>
        <w:r w:rsidRPr="00E3723F">
          <w:rPr>
            <w:noProof/>
            <w:webHidden/>
            <w:sz w:val="28"/>
            <w:szCs w:val="28"/>
          </w:rPr>
          <w:fldChar w:fldCharType="end"/>
        </w:r>
      </w:hyperlink>
    </w:p>
    <w:p w:rsidR="00E3723F" w:rsidRPr="00E3723F" w:rsidRDefault="00E3723F">
      <w:pPr>
        <w:pStyle w:val="11"/>
        <w:tabs>
          <w:tab w:val="right" w:leader="dot" w:pos="9344"/>
        </w:tabs>
        <w:rPr>
          <w:rFonts w:asciiTheme="minorHAnsi" w:eastAsiaTheme="minorEastAsia" w:hAnsiTheme="minorHAnsi" w:cstheme="minorBidi"/>
          <w:noProof/>
        </w:rPr>
      </w:pPr>
      <w:hyperlink w:anchor="_Toc389771240" w:history="1">
        <w:r w:rsidRPr="00E3723F">
          <w:rPr>
            <w:rStyle w:val="a9"/>
            <w:noProof/>
          </w:rPr>
          <w:t xml:space="preserve">Глава 3 . ОЦЕНКА ЭФФЕКТИВНОСТИ СДЕЛКИ </w:t>
        </w:r>
        <w:r w:rsidRPr="00E3723F">
          <w:rPr>
            <w:rStyle w:val="a9"/>
            <w:noProof/>
            <w:lang w:val="en-US"/>
          </w:rPr>
          <w:t>M</w:t>
        </w:r>
        <w:r w:rsidRPr="00E3723F">
          <w:rPr>
            <w:rStyle w:val="a9"/>
            <w:noProof/>
          </w:rPr>
          <w:t>&amp;</w:t>
        </w:r>
        <w:r w:rsidRPr="00E3723F">
          <w:rPr>
            <w:rStyle w:val="a9"/>
            <w:noProof/>
            <w:lang w:val="en-US"/>
          </w:rPr>
          <w:t>A</w:t>
        </w:r>
        <w:r w:rsidRPr="00E3723F">
          <w:rPr>
            <w:rStyle w:val="a9"/>
            <w:noProof/>
          </w:rPr>
          <w:t xml:space="preserve">  КОМПАНИЙ ООО «ТЕЛЕ2-РОССИЯ» И ОАО «БАНК ВТБ»</w:t>
        </w:r>
        <w:r w:rsidRPr="00E3723F">
          <w:rPr>
            <w:noProof/>
            <w:webHidden/>
          </w:rPr>
          <w:tab/>
        </w:r>
        <w:r w:rsidRPr="00E3723F">
          <w:rPr>
            <w:noProof/>
            <w:webHidden/>
          </w:rPr>
          <w:fldChar w:fldCharType="begin"/>
        </w:r>
        <w:r w:rsidRPr="00E3723F">
          <w:rPr>
            <w:noProof/>
            <w:webHidden/>
          </w:rPr>
          <w:instrText xml:space="preserve"> PAGEREF _Toc389771240 \h </w:instrText>
        </w:r>
        <w:r w:rsidRPr="00E3723F">
          <w:rPr>
            <w:noProof/>
            <w:webHidden/>
          </w:rPr>
        </w:r>
        <w:r w:rsidRPr="00E3723F">
          <w:rPr>
            <w:noProof/>
            <w:webHidden/>
          </w:rPr>
          <w:fldChar w:fldCharType="separate"/>
        </w:r>
        <w:r w:rsidRPr="00E3723F">
          <w:rPr>
            <w:noProof/>
            <w:webHidden/>
          </w:rPr>
          <w:t>52</w:t>
        </w:r>
        <w:r w:rsidRPr="00E3723F">
          <w:rPr>
            <w:noProof/>
            <w:webHidden/>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44" w:history="1">
        <w:r w:rsidRPr="00E3723F">
          <w:rPr>
            <w:rStyle w:val="a9"/>
            <w:noProof/>
            <w:sz w:val="28"/>
            <w:szCs w:val="28"/>
          </w:rPr>
          <w:t>3.1.</w:t>
        </w:r>
        <w:r w:rsidRPr="00E3723F">
          <w:rPr>
            <w:rFonts w:asciiTheme="minorHAnsi" w:eastAsiaTheme="minorEastAsia" w:hAnsiTheme="minorHAnsi" w:cstheme="minorBidi"/>
            <w:noProof/>
            <w:sz w:val="28"/>
            <w:szCs w:val="28"/>
          </w:rPr>
          <w:tab/>
        </w:r>
        <w:r w:rsidRPr="00E3723F">
          <w:rPr>
            <w:rStyle w:val="a9"/>
            <w:noProof/>
            <w:sz w:val="28"/>
            <w:szCs w:val="28"/>
          </w:rPr>
          <w:t>Общая характеристика компании ООО «Теле2-Россия»</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_Toc389771244 \h </w:instrText>
        </w:r>
        <w:r w:rsidRPr="00E3723F">
          <w:rPr>
            <w:noProof/>
            <w:webHidden/>
            <w:sz w:val="28"/>
            <w:szCs w:val="28"/>
          </w:rPr>
        </w:r>
        <w:r w:rsidRPr="00E3723F">
          <w:rPr>
            <w:noProof/>
            <w:webHidden/>
            <w:sz w:val="28"/>
            <w:szCs w:val="28"/>
          </w:rPr>
          <w:fldChar w:fldCharType="separate"/>
        </w:r>
        <w:r w:rsidRPr="00E3723F">
          <w:rPr>
            <w:noProof/>
            <w:webHidden/>
            <w:sz w:val="28"/>
            <w:szCs w:val="28"/>
          </w:rPr>
          <w:t>52</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45" w:history="1">
        <w:r w:rsidRPr="00E3723F">
          <w:rPr>
            <w:rStyle w:val="a9"/>
            <w:noProof/>
            <w:sz w:val="28"/>
            <w:szCs w:val="28"/>
          </w:rPr>
          <w:t>3.2.</w:t>
        </w:r>
        <w:r w:rsidRPr="00E3723F">
          <w:rPr>
            <w:rFonts w:asciiTheme="minorHAnsi" w:eastAsiaTheme="minorEastAsia" w:hAnsiTheme="minorHAnsi" w:cstheme="minorBidi"/>
            <w:noProof/>
            <w:sz w:val="28"/>
            <w:szCs w:val="28"/>
          </w:rPr>
          <w:tab/>
        </w:r>
        <w:r w:rsidRPr="00E3723F">
          <w:rPr>
            <w:rStyle w:val="a9"/>
            <w:noProof/>
            <w:sz w:val="28"/>
            <w:szCs w:val="28"/>
          </w:rPr>
          <w:t>Анализ финансовой отчетности и оценка инвестиционной привлекательности компании ООО «Теле2-Россия»</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_Toc389771245 \h </w:instrText>
        </w:r>
        <w:r w:rsidRPr="00E3723F">
          <w:rPr>
            <w:noProof/>
            <w:webHidden/>
            <w:sz w:val="28"/>
            <w:szCs w:val="28"/>
          </w:rPr>
        </w:r>
        <w:r w:rsidRPr="00E3723F">
          <w:rPr>
            <w:noProof/>
            <w:webHidden/>
            <w:sz w:val="28"/>
            <w:szCs w:val="28"/>
          </w:rPr>
          <w:fldChar w:fldCharType="separate"/>
        </w:r>
        <w:r w:rsidRPr="00E3723F">
          <w:rPr>
            <w:noProof/>
            <w:webHidden/>
            <w:sz w:val="28"/>
            <w:szCs w:val="28"/>
          </w:rPr>
          <w:t>54</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46" w:history="1">
        <w:r w:rsidRPr="00E3723F">
          <w:rPr>
            <w:rStyle w:val="a9"/>
            <w:noProof/>
            <w:sz w:val="28"/>
            <w:szCs w:val="28"/>
          </w:rPr>
          <w:t>3.3.</w:t>
        </w:r>
        <w:r w:rsidRPr="00E3723F">
          <w:rPr>
            <w:rFonts w:asciiTheme="minorHAnsi" w:eastAsiaTheme="minorEastAsia" w:hAnsiTheme="minorHAnsi" w:cstheme="minorBidi"/>
            <w:noProof/>
            <w:sz w:val="28"/>
            <w:szCs w:val="28"/>
          </w:rPr>
          <w:tab/>
        </w:r>
        <w:r w:rsidRPr="00E3723F">
          <w:rPr>
            <w:rStyle w:val="a9"/>
            <w:noProof/>
            <w:sz w:val="28"/>
            <w:szCs w:val="28"/>
          </w:rPr>
          <w:t>Оценка стоимости компании ООО «Теле2-Россия»</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_Toc389771246 \h </w:instrText>
        </w:r>
        <w:r w:rsidRPr="00E3723F">
          <w:rPr>
            <w:noProof/>
            <w:webHidden/>
            <w:sz w:val="28"/>
            <w:szCs w:val="28"/>
          </w:rPr>
        </w:r>
        <w:r w:rsidRPr="00E3723F">
          <w:rPr>
            <w:noProof/>
            <w:webHidden/>
            <w:sz w:val="28"/>
            <w:szCs w:val="28"/>
          </w:rPr>
          <w:fldChar w:fldCharType="separate"/>
        </w:r>
        <w:r w:rsidRPr="00E3723F">
          <w:rPr>
            <w:noProof/>
            <w:webHidden/>
            <w:sz w:val="28"/>
            <w:szCs w:val="28"/>
          </w:rPr>
          <w:t>73</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47" w:history="1">
        <w:r w:rsidRPr="00E3723F">
          <w:rPr>
            <w:rStyle w:val="a9"/>
            <w:noProof/>
            <w:sz w:val="28"/>
            <w:szCs w:val="28"/>
          </w:rPr>
          <w:t>3.4.</w:t>
        </w:r>
        <w:r w:rsidRPr="00E3723F">
          <w:rPr>
            <w:rFonts w:asciiTheme="minorHAnsi" w:eastAsiaTheme="minorEastAsia" w:hAnsiTheme="minorHAnsi" w:cstheme="minorBidi"/>
            <w:noProof/>
            <w:sz w:val="28"/>
            <w:szCs w:val="28"/>
          </w:rPr>
          <w:tab/>
        </w:r>
        <w:r w:rsidRPr="00E3723F">
          <w:rPr>
            <w:rStyle w:val="a9"/>
            <w:noProof/>
            <w:sz w:val="28"/>
            <w:szCs w:val="28"/>
          </w:rPr>
          <w:t>Общая характеристика ОАО «Банк ВТБ»</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_Toc389771247 \h </w:instrText>
        </w:r>
        <w:r w:rsidRPr="00E3723F">
          <w:rPr>
            <w:noProof/>
            <w:webHidden/>
            <w:sz w:val="28"/>
            <w:szCs w:val="28"/>
          </w:rPr>
        </w:r>
        <w:r w:rsidRPr="00E3723F">
          <w:rPr>
            <w:noProof/>
            <w:webHidden/>
            <w:sz w:val="28"/>
            <w:szCs w:val="28"/>
          </w:rPr>
          <w:fldChar w:fldCharType="separate"/>
        </w:r>
        <w:r w:rsidRPr="00E3723F">
          <w:rPr>
            <w:noProof/>
            <w:webHidden/>
            <w:sz w:val="28"/>
            <w:szCs w:val="28"/>
          </w:rPr>
          <w:t>76</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48" w:history="1">
        <w:r w:rsidRPr="00E3723F">
          <w:rPr>
            <w:rStyle w:val="a9"/>
            <w:noProof/>
            <w:sz w:val="28"/>
            <w:szCs w:val="28"/>
          </w:rPr>
          <w:t>3.5.</w:t>
        </w:r>
        <w:r w:rsidRPr="00E3723F">
          <w:rPr>
            <w:rFonts w:asciiTheme="minorHAnsi" w:eastAsiaTheme="minorEastAsia" w:hAnsiTheme="minorHAnsi" w:cstheme="minorBidi"/>
            <w:noProof/>
            <w:sz w:val="28"/>
            <w:szCs w:val="28"/>
          </w:rPr>
          <w:tab/>
        </w:r>
        <w:r w:rsidRPr="00E3723F">
          <w:rPr>
            <w:rStyle w:val="a9"/>
            <w:noProof/>
            <w:sz w:val="28"/>
            <w:szCs w:val="28"/>
          </w:rPr>
          <w:t>Анализ финансового положения ОАО «Банк ВТБ»</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_Toc389771248 \h </w:instrText>
        </w:r>
        <w:r w:rsidRPr="00E3723F">
          <w:rPr>
            <w:noProof/>
            <w:webHidden/>
            <w:sz w:val="28"/>
            <w:szCs w:val="28"/>
          </w:rPr>
        </w:r>
        <w:r w:rsidRPr="00E3723F">
          <w:rPr>
            <w:noProof/>
            <w:webHidden/>
            <w:sz w:val="28"/>
            <w:szCs w:val="28"/>
          </w:rPr>
          <w:fldChar w:fldCharType="separate"/>
        </w:r>
        <w:r w:rsidRPr="00E3723F">
          <w:rPr>
            <w:noProof/>
            <w:webHidden/>
            <w:sz w:val="28"/>
            <w:szCs w:val="28"/>
          </w:rPr>
          <w:t>78</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49" w:history="1">
        <w:r w:rsidRPr="00E3723F">
          <w:rPr>
            <w:rStyle w:val="a9"/>
            <w:noProof/>
            <w:sz w:val="28"/>
            <w:szCs w:val="28"/>
          </w:rPr>
          <w:t>3.6.</w:t>
        </w:r>
        <w:r w:rsidRPr="00E3723F">
          <w:rPr>
            <w:rFonts w:asciiTheme="minorHAnsi" w:eastAsiaTheme="minorEastAsia" w:hAnsiTheme="minorHAnsi" w:cstheme="minorBidi"/>
            <w:noProof/>
            <w:sz w:val="28"/>
            <w:szCs w:val="28"/>
          </w:rPr>
          <w:tab/>
        </w:r>
        <w:r w:rsidRPr="00E3723F">
          <w:rPr>
            <w:rStyle w:val="a9"/>
            <w:noProof/>
            <w:sz w:val="28"/>
            <w:szCs w:val="28"/>
          </w:rPr>
          <w:t>Оценка стоимости ОАО «Банк ВТБ»</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_Toc389771249 \h </w:instrText>
        </w:r>
        <w:r w:rsidRPr="00E3723F">
          <w:rPr>
            <w:noProof/>
            <w:webHidden/>
            <w:sz w:val="28"/>
            <w:szCs w:val="28"/>
          </w:rPr>
        </w:r>
        <w:r w:rsidRPr="00E3723F">
          <w:rPr>
            <w:noProof/>
            <w:webHidden/>
            <w:sz w:val="28"/>
            <w:szCs w:val="28"/>
          </w:rPr>
          <w:fldChar w:fldCharType="separate"/>
        </w:r>
        <w:r w:rsidRPr="00E3723F">
          <w:rPr>
            <w:noProof/>
            <w:webHidden/>
            <w:sz w:val="28"/>
            <w:szCs w:val="28"/>
          </w:rPr>
          <w:t>84</w:t>
        </w:r>
        <w:r w:rsidRPr="00E3723F">
          <w:rPr>
            <w:noProof/>
            <w:webHidden/>
            <w:sz w:val="28"/>
            <w:szCs w:val="28"/>
          </w:rPr>
          <w:fldChar w:fldCharType="end"/>
        </w:r>
      </w:hyperlink>
    </w:p>
    <w:p w:rsidR="00E3723F" w:rsidRPr="00E3723F" w:rsidRDefault="00E3723F">
      <w:pPr>
        <w:pStyle w:val="21"/>
        <w:tabs>
          <w:tab w:val="left" w:pos="880"/>
          <w:tab w:val="right" w:leader="dot" w:pos="9344"/>
        </w:tabs>
        <w:rPr>
          <w:rFonts w:asciiTheme="minorHAnsi" w:eastAsiaTheme="minorEastAsia" w:hAnsiTheme="minorHAnsi" w:cstheme="minorBidi"/>
          <w:noProof/>
          <w:sz w:val="28"/>
          <w:szCs w:val="28"/>
        </w:rPr>
      </w:pPr>
      <w:hyperlink w:anchor="_Toc389771250" w:history="1">
        <w:r w:rsidRPr="00E3723F">
          <w:rPr>
            <w:rStyle w:val="a9"/>
            <w:noProof/>
            <w:sz w:val="28"/>
            <w:szCs w:val="28"/>
          </w:rPr>
          <w:t>3.7.</w:t>
        </w:r>
        <w:r w:rsidRPr="00E3723F">
          <w:rPr>
            <w:rFonts w:asciiTheme="minorHAnsi" w:eastAsiaTheme="minorEastAsia" w:hAnsiTheme="minorHAnsi" w:cstheme="minorBidi"/>
            <w:noProof/>
            <w:sz w:val="28"/>
            <w:szCs w:val="28"/>
          </w:rPr>
          <w:tab/>
        </w:r>
        <w:r w:rsidRPr="00E3723F">
          <w:rPr>
            <w:rStyle w:val="a9"/>
            <w:noProof/>
            <w:sz w:val="28"/>
            <w:szCs w:val="28"/>
          </w:rPr>
          <w:t>Оценка эффективности сделки ОАО «Банк ВТБ» и ООО «Теле2-Россия»</w:t>
        </w:r>
        <w:r w:rsidRPr="00E3723F">
          <w:rPr>
            <w:noProof/>
            <w:webHidden/>
            <w:sz w:val="28"/>
            <w:szCs w:val="28"/>
          </w:rPr>
          <w:tab/>
        </w:r>
        <w:r w:rsidRPr="00E3723F">
          <w:rPr>
            <w:noProof/>
            <w:webHidden/>
            <w:sz w:val="28"/>
            <w:szCs w:val="28"/>
          </w:rPr>
          <w:fldChar w:fldCharType="begin"/>
        </w:r>
        <w:r w:rsidRPr="00E3723F">
          <w:rPr>
            <w:noProof/>
            <w:webHidden/>
            <w:sz w:val="28"/>
            <w:szCs w:val="28"/>
          </w:rPr>
          <w:instrText xml:space="preserve"> PAGEREF _Toc389771250 \h </w:instrText>
        </w:r>
        <w:r w:rsidRPr="00E3723F">
          <w:rPr>
            <w:noProof/>
            <w:webHidden/>
            <w:sz w:val="28"/>
            <w:szCs w:val="28"/>
          </w:rPr>
        </w:r>
        <w:r w:rsidRPr="00E3723F">
          <w:rPr>
            <w:noProof/>
            <w:webHidden/>
            <w:sz w:val="28"/>
            <w:szCs w:val="28"/>
          </w:rPr>
          <w:fldChar w:fldCharType="separate"/>
        </w:r>
        <w:r w:rsidRPr="00E3723F">
          <w:rPr>
            <w:noProof/>
            <w:webHidden/>
            <w:sz w:val="28"/>
            <w:szCs w:val="28"/>
          </w:rPr>
          <w:t>87</w:t>
        </w:r>
        <w:r w:rsidRPr="00E3723F">
          <w:rPr>
            <w:noProof/>
            <w:webHidden/>
            <w:sz w:val="28"/>
            <w:szCs w:val="28"/>
          </w:rPr>
          <w:fldChar w:fldCharType="end"/>
        </w:r>
      </w:hyperlink>
    </w:p>
    <w:p w:rsidR="00E3723F" w:rsidRPr="00E3723F" w:rsidRDefault="00E3723F">
      <w:pPr>
        <w:pStyle w:val="30"/>
        <w:rPr>
          <w:rFonts w:asciiTheme="minorHAnsi" w:eastAsiaTheme="minorEastAsia" w:hAnsiTheme="minorHAnsi" w:cstheme="minorBidi"/>
          <w:b w:val="0"/>
          <w:sz w:val="28"/>
          <w:szCs w:val="28"/>
        </w:rPr>
      </w:pPr>
      <w:hyperlink w:anchor="_Toc389771251" w:history="1">
        <w:r w:rsidRPr="00E3723F">
          <w:rPr>
            <w:rStyle w:val="a9"/>
            <w:b w:val="0"/>
            <w:sz w:val="28"/>
            <w:szCs w:val="28"/>
          </w:rPr>
          <w:t>ЗАКЛЮЧЕНИЕ</w:t>
        </w:r>
        <w:r w:rsidRPr="00E3723F">
          <w:rPr>
            <w:b w:val="0"/>
            <w:webHidden/>
            <w:sz w:val="28"/>
            <w:szCs w:val="28"/>
          </w:rPr>
          <w:tab/>
        </w:r>
        <w:r w:rsidRPr="00E3723F">
          <w:rPr>
            <w:b w:val="0"/>
            <w:webHidden/>
            <w:sz w:val="28"/>
            <w:szCs w:val="28"/>
          </w:rPr>
          <w:fldChar w:fldCharType="begin"/>
        </w:r>
        <w:r w:rsidRPr="00E3723F">
          <w:rPr>
            <w:b w:val="0"/>
            <w:webHidden/>
            <w:sz w:val="28"/>
            <w:szCs w:val="28"/>
          </w:rPr>
          <w:instrText xml:space="preserve"> PAGEREF _Toc389771251 \h </w:instrText>
        </w:r>
        <w:r w:rsidRPr="00E3723F">
          <w:rPr>
            <w:b w:val="0"/>
            <w:webHidden/>
            <w:sz w:val="28"/>
            <w:szCs w:val="28"/>
          </w:rPr>
        </w:r>
        <w:r w:rsidRPr="00E3723F">
          <w:rPr>
            <w:b w:val="0"/>
            <w:webHidden/>
            <w:sz w:val="28"/>
            <w:szCs w:val="28"/>
          </w:rPr>
          <w:fldChar w:fldCharType="separate"/>
        </w:r>
        <w:r w:rsidRPr="00E3723F">
          <w:rPr>
            <w:b w:val="0"/>
            <w:webHidden/>
            <w:sz w:val="28"/>
            <w:szCs w:val="28"/>
          </w:rPr>
          <w:t>93</w:t>
        </w:r>
        <w:r w:rsidRPr="00E3723F">
          <w:rPr>
            <w:b w:val="0"/>
            <w:webHidden/>
            <w:sz w:val="28"/>
            <w:szCs w:val="28"/>
          </w:rPr>
          <w:fldChar w:fldCharType="end"/>
        </w:r>
      </w:hyperlink>
    </w:p>
    <w:p w:rsidR="00E3723F" w:rsidRPr="00E3723F" w:rsidRDefault="00E3723F">
      <w:pPr>
        <w:pStyle w:val="30"/>
        <w:rPr>
          <w:rFonts w:asciiTheme="minorHAnsi" w:eastAsiaTheme="minorEastAsia" w:hAnsiTheme="minorHAnsi" w:cstheme="minorBidi"/>
          <w:b w:val="0"/>
          <w:sz w:val="28"/>
          <w:szCs w:val="28"/>
        </w:rPr>
      </w:pPr>
      <w:hyperlink w:anchor="_Toc389771252" w:history="1">
        <w:r w:rsidRPr="00E3723F">
          <w:rPr>
            <w:rStyle w:val="a9"/>
            <w:b w:val="0"/>
            <w:sz w:val="28"/>
            <w:szCs w:val="28"/>
          </w:rPr>
          <w:t>СПИСОК ЛИТЕРАТУРЫ</w:t>
        </w:r>
        <w:r w:rsidRPr="00E3723F">
          <w:rPr>
            <w:b w:val="0"/>
            <w:webHidden/>
            <w:sz w:val="28"/>
            <w:szCs w:val="28"/>
          </w:rPr>
          <w:tab/>
        </w:r>
        <w:r w:rsidRPr="00E3723F">
          <w:rPr>
            <w:b w:val="0"/>
            <w:webHidden/>
            <w:sz w:val="28"/>
            <w:szCs w:val="28"/>
          </w:rPr>
          <w:fldChar w:fldCharType="begin"/>
        </w:r>
        <w:r w:rsidRPr="00E3723F">
          <w:rPr>
            <w:b w:val="0"/>
            <w:webHidden/>
            <w:sz w:val="28"/>
            <w:szCs w:val="28"/>
          </w:rPr>
          <w:instrText xml:space="preserve"> PAGEREF _Toc389771252 \h </w:instrText>
        </w:r>
        <w:r w:rsidRPr="00E3723F">
          <w:rPr>
            <w:b w:val="0"/>
            <w:webHidden/>
            <w:sz w:val="28"/>
            <w:szCs w:val="28"/>
          </w:rPr>
        </w:r>
        <w:r w:rsidRPr="00E3723F">
          <w:rPr>
            <w:b w:val="0"/>
            <w:webHidden/>
            <w:sz w:val="28"/>
            <w:szCs w:val="28"/>
          </w:rPr>
          <w:fldChar w:fldCharType="separate"/>
        </w:r>
        <w:r w:rsidRPr="00E3723F">
          <w:rPr>
            <w:b w:val="0"/>
            <w:webHidden/>
            <w:sz w:val="28"/>
            <w:szCs w:val="28"/>
          </w:rPr>
          <w:t>95</w:t>
        </w:r>
        <w:r w:rsidRPr="00E3723F">
          <w:rPr>
            <w:b w:val="0"/>
            <w:webHidden/>
            <w:sz w:val="28"/>
            <w:szCs w:val="28"/>
          </w:rPr>
          <w:fldChar w:fldCharType="end"/>
        </w:r>
      </w:hyperlink>
    </w:p>
    <w:p w:rsidR="00E3723F" w:rsidRPr="00E3723F" w:rsidRDefault="00E3723F">
      <w:pPr>
        <w:pStyle w:val="30"/>
        <w:rPr>
          <w:rFonts w:asciiTheme="minorHAnsi" w:eastAsiaTheme="minorEastAsia" w:hAnsiTheme="minorHAnsi" w:cstheme="minorBidi"/>
          <w:b w:val="0"/>
          <w:sz w:val="28"/>
          <w:szCs w:val="28"/>
        </w:rPr>
      </w:pPr>
      <w:hyperlink w:anchor="_Toc389771253" w:history="1">
        <w:r w:rsidRPr="00E3723F">
          <w:rPr>
            <w:rStyle w:val="a9"/>
            <w:b w:val="0"/>
            <w:sz w:val="28"/>
            <w:szCs w:val="28"/>
          </w:rPr>
          <w:t>ПРИЛОЖЕНИЯ</w:t>
        </w:r>
        <w:r w:rsidRPr="00E3723F">
          <w:rPr>
            <w:b w:val="0"/>
            <w:webHidden/>
            <w:sz w:val="28"/>
            <w:szCs w:val="28"/>
          </w:rPr>
          <w:tab/>
        </w:r>
        <w:r w:rsidRPr="00E3723F">
          <w:rPr>
            <w:b w:val="0"/>
            <w:webHidden/>
            <w:sz w:val="28"/>
            <w:szCs w:val="28"/>
          </w:rPr>
          <w:fldChar w:fldCharType="begin"/>
        </w:r>
        <w:r w:rsidRPr="00E3723F">
          <w:rPr>
            <w:b w:val="0"/>
            <w:webHidden/>
            <w:sz w:val="28"/>
            <w:szCs w:val="28"/>
          </w:rPr>
          <w:instrText xml:space="preserve"> PAGEREF _Toc389771253 \h </w:instrText>
        </w:r>
        <w:r w:rsidRPr="00E3723F">
          <w:rPr>
            <w:b w:val="0"/>
            <w:webHidden/>
            <w:sz w:val="28"/>
            <w:szCs w:val="28"/>
          </w:rPr>
        </w:r>
        <w:r w:rsidRPr="00E3723F">
          <w:rPr>
            <w:b w:val="0"/>
            <w:webHidden/>
            <w:sz w:val="28"/>
            <w:szCs w:val="28"/>
          </w:rPr>
          <w:fldChar w:fldCharType="separate"/>
        </w:r>
        <w:r w:rsidRPr="00E3723F">
          <w:rPr>
            <w:b w:val="0"/>
            <w:webHidden/>
            <w:sz w:val="28"/>
            <w:szCs w:val="28"/>
          </w:rPr>
          <w:t>99</w:t>
        </w:r>
        <w:r w:rsidRPr="00E3723F">
          <w:rPr>
            <w:b w:val="0"/>
            <w:webHidden/>
            <w:sz w:val="28"/>
            <w:szCs w:val="28"/>
          </w:rPr>
          <w:fldChar w:fldCharType="end"/>
        </w:r>
      </w:hyperlink>
    </w:p>
    <w:p w:rsidR="00E3723F" w:rsidRPr="00E3723F" w:rsidRDefault="00E3723F">
      <w:pPr>
        <w:pStyle w:val="30"/>
        <w:rPr>
          <w:rFonts w:asciiTheme="minorHAnsi" w:eastAsiaTheme="minorEastAsia" w:hAnsiTheme="minorHAnsi" w:cstheme="minorBidi"/>
          <w:b w:val="0"/>
          <w:sz w:val="28"/>
          <w:szCs w:val="28"/>
        </w:rPr>
      </w:pPr>
      <w:hyperlink w:anchor="_Toc389771254" w:history="1">
        <w:r w:rsidRPr="00E3723F">
          <w:rPr>
            <w:rStyle w:val="a9"/>
            <w:b w:val="0"/>
            <w:sz w:val="28"/>
            <w:szCs w:val="28"/>
          </w:rPr>
          <w:t>Приложение 1</w:t>
        </w:r>
        <w:r w:rsidRPr="00E3723F">
          <w:rPr>
            <w:b w:val="0"/>
            <w:webHidden/>
            <w:sz w:val="28"/>
            <w:szCs w:val="28"/>
          </w:rPr>
          <w:tab/>
        </w:r>
        <w:r w:rsidRPr="00E3723F">
          <w:rPr>
            <w:b w:val="0"/>
            <w:webHidden/>
            <w:sz w:val="28"/>
            <w:szCs w:val="28"/>
          </w:rPr>
          <w:fldChar w:fldCharType="begin"/>
        </w:r>
        <w:r w:rsidRPr="00E3723F">
          <w:rPr>
            <w:b w:val="0"/>
            <w:webHidden/>
            <w:sz w:val="28"/>
            <w:szCs w:val="28"/>
          </w:rPr>
          <w:instrText xml:space="preserve"> PAGEREF _Toc389771254 \h </w:instrText>
        </w:r>
        <w:r w:rsidRPr="00E3723F">
          <w:rPr>
            <w:b w:val="0"/>
            <w:webHidden/>
            <w:sz w:val="28"/>
            <w:szCs w:val="28"/>
          </w:rPr>
        </w:r>
        <w:r w:rsidRPr="00E3723F">
          <w:rPr>
            <w:b w:val="0"/>
            <w:webHidden/>
            <w:sz w:val="28"/>
            <w:szCs w:val="28"/>
          </w:rPr>
          <w:fldChar w:fldCharType="separate"/>
        </w:r>
        <w:r w:rsidRPr="00E3723F">
          <w:rPr>
            <w:b w:val="0"/>
            <w:webHidden/>
            <w:sz w:val="28"/>
            <w:szCs w:val="28"/>
          </w:rPr>
          <w:t>99</w:t>
        </w:r>
        <w:r w:rsidRPr="00E3723F">
          <w:rPr>
            <w:b w:val="0"/>
            <w:webHidden/>
            <w:sz w:val="28"/>
            <w:szCs w:val="28"/>
          </w:rPr>
          <w:fldChar w:fldCharType="end"/>
        </w:r>
      </w:hyperlink>
    </w:p>
    <w:p w:rsidR="00E3723F" w:rsidRPr="00E3723F" w:rsidRDefault="00E3723F">
      <w:pPr>
        <w:pStyle w:val="30"/>
        <w:rPr>
          <w:rFonts w:asciiTheme="minorHAnsi" w:eastAsiaTheme="minorEastAsia" w:hAnsiTheme="minorHAnsi" w:cstheme="minorBidi"/>
          <w:b w:val="0"/>
          <w:sz w:val="28"/>
          <w:szCs w:val="28"/>
        </w:rPr>
      </w:pPr>
      <w:hyperlink w:anchor="_Toc389771255" w:history="1">
        <w:r w:rsidRPr="00E3723F">
          <w:rPr>
            <w:rStyle w:val="a9"/>
            <w:b w:val="0"/>
            <w:sz w:val="28"/>
            <w:szCs w:val="28"/>
          </w:rPr>
          <w:t>Приложение 2</w:t>
        </w:r>
        <w:r w:rsidRPr="00E3723F">
          <w:rPr>
            <w:b w:val="0"/>
            <w:webHidden/>
            <w:sz w:val="28"/>
            <w:szCs w:val="28"/>
          </w:rPr>
          <w:tab/>
        </w:r>
        <w:r w:rsidRPr="00E3723F">
          <w:rPr>
            <w:b w:val="0"/>
            <w:webHidden/>
            <w:sz w:val="28"/>
            <w:szCs w:val="28"/>
          </w:rPr>
          <w:fldChar w:fldCharType="begin"/>
        </w:r>
        <w:r w:rsidRPr="00E3723F">
          <w:rPr>
            <w:b w:val="0"/>
            <w:webHidden/>
            <w:sz w:val="28"/>
            <w:szCs w:val="28"/>
          </w:rPr>
          <w:instrText xml:space="preserve"> PAGEREF _Toc389771255 \h </w:instrText>
        </w:r>
        <w:r w:rsidRPr="00E3723F">
          <w:rPr>
            <w:b w:val="0"/>
            <w:webHidden/>
            <w:sz w:val="28"/>
            <w:szCs w:val="28"/>
          </w:rPr>
        </w:r>
        <w:r w:rsidRPr="00E3723F">
          <w:rPr>
            <w:b w:val="0"/>
            <w:webHidden/>
            <w:sz w:val="28"/>
            <w:szCs w:val="28"/>
          </w:rPr>
          <w:fldChar w:fldCharType="separate"/>
        </w:r>
        <w:r w:rsidRPr="00E3723F">
          <w:rPr>
            <w:b w:val="0"/>
            <w:webHidden/>
            <w:sz w:val="28"/>
            <w:szCs w:val="28"/>
          </w:rPr>
          <w:t>100</w:t>
        </w:r>
        <w:r w:rsidRPr="00E3723F">
          <w:rPr>
            <w:b w:val="0"/>
            <w:webHidden/>
            <w:sz w:val="28"/>
            <w:szCs w:val="28"/>
          </w:rPr>
          <w:fldChar w:fldCharType="end"/>
        </w:r>
      </w:hyperlink>
    </w:p>
    <w:p w:rsidR="00C853EC" w:rsidRDefault="00C853EC">
      <w:r w:rsidRPr="00E3723F">
        <w:rPr>
          <w:bCs/>
          <w:sz w:val="28"/>
          <w:szCs w:val="28"/>
        </w:rPr>
        <w:fldChar w:fldCharType="end"/>
      </w:r>
    </w:p>
    <w:p w:rsidR="002043B2" w:rsidRPr="004859F1" w:rsidRDefault="00CD247F" w:rsidP="00D14CE4">
      <w:pPr>
        <w:pStyle w:val="31"/>
        <w:spacing w:line="480" w:lineRule="auto"/>
        <w:rPr>
          <w:rStyle w:val="a7"/>
          <w:b/>
          <w:i w:val="0"/>
          <w:iCs w:val="0"/>
        </w:rPr>
      </w:pPr>
      <w:r>
        <w:br w:type="page"/>
      </w:r>
      <w:bookmarkStart w:id="0" w:name="_Toc388459559"/>
      <w:bookmarkStart w:id="1" w:name="_Toc388459830"/>
      <w:bookmarkStart w:id="2" w:name="_Toc388460087"/>
      <w:bookmarkStart w:id="3" w:name="_Toc389771228"/>
      <w:r w:rsidR="002043B2" w:rsidRPr="004859F1">
        <w:rPr>
          <w:rStyle w:val="a7"/>
          <w:b/>
          <w:i w:val="0"/>
          <w:iCs w:val="0"/>
        </w:rPr>
        <w:lastRenderedPageBreak/>
        <w:t>В</w:t>
      </w:r>
      <w:r w:rsidR="004B2477">
        <w:rPr>
          <w:rStyle w:val="a7"/>
          <w:b/>
          <w:i w:val="0"/>
          <w:iCs w:val="0"/>
        </w:rPr>
        <w:t>ВЕДЕНИЕ</w:t>
      </w:r>
      <w:bookmarkEnd w:id="0"/>
      <w:bookmarkEnd w:id="1"/>
      <w:bookmarkEnd w:id="2"/>
      <w:bookmarkEnd w:id="3"/>
    </w:p>
    <w:p w:rsidR="00FE2C33" w:rsidRPr="00AB1CFC" w:rsidRDefault="00FE2C33" w:rsidP="00AB1CFC">
      <w:pPr>
        <w:spacing w:line="360" w:lineRule="auto"/>
        <w:ind w:firstLine="708"/>
        <w:jc w:val="both"/>
        <w:rPr>
          <w:sz w:val="28"/>
          <w:szCs w:val="28"/>
        </w:rPr>
      </w:pPr>
      <w:r w:rsidRPr="00AB1CFC">
        <w:rPr>
          <w:sz w:val="28"/>
          <w:szCs w:val="28"/>
        </w:rPr>
        <w:t>На сегодняшний день в современном мире для любого развития субъекта бизнеса требуется его реорганизация в ответ на изменения внешней среды. Следует отметить, что в последнее время количество сделок слияния и поглощения неумолимо растет, т.е. можно сказать о том, что рынок данных сдело</w:t>
      </w:r>
      <w:r w:rsidR="0086290B">
        <w:rPr>
          <w:sz w:val="28"/>
          <w:szCs w:val="28"/>
        </w:rPr>
        <w:t>к динамично развивается. Лидерами</w:t>
      </w:r>
      <w:r w:rsidRPr="00AB1CFC">
        <w:rPr>
          <w:sz w:val="28"/>
          <w:szCs w:val="28"/>
        </w:rPr>
        <w:t xml:space="preserve"> </w:t>
      </w:r>
      <w:r w:rsidR="002043B2" w:rsidRPr="00AB1CFC">
        <w:rPr>
          <w:sz w:val="28"/>
          <w:szCs w:val="28"/>
        </w:rPr>
        <w:t xml:space="preserve">среди стран по объему сделок и бурной динамике рынка </w:t>
      </w:r>
      <w:r w:rsidR="0086290B">
        <w:rPr>
          <w:sz w:val="28"/>
          <w:szCs w:val="28"/>
        </w:rPr>
        <w:t xml:space="preserve">стали страны Восточной </w:t>
      </w:r>
      <w:r w:rsidR="002043B2" w:rsidRPr="00AB1CFC">
        <w:rPr>
          <w:sz w:val="28"/>
          <w:szCs w:val="28"/>
        </w:rPr>
        <w:t>Центральной Европы, среди которых не менее значимый вклад привнесла Россия.</w:t>
      </w:r>
    </w:p>
    <w:p w:rsidR="002043B2" w:rsidRDefault="002043B2" w:rsidP="002043B2">
      <w:pPr>
        <w:spacing w:line="360" w:lineRule="auto"/>
        <w:ind w:firstLine="708"/>
        <w:jc w:val="both"/>
        <w:rPr>
          <w:sz w:val="28"/>
          <w:szCs w:val="28"/>
        </w:rPr>
      </w:pPr>
      <w:proofErr w:type="gramStart"/>
      <w:r>
        <w:rPr>
          <w:sz w:val="28"/>
          <w:szCs w:val="28"/>
        </w:rPr>
        <w:t xml:space="preserve">Несмотря на то, что количество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из года в год растет и они по-прежнему популярны, проблема их эффективности стоит очень остро (многие сделки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не окупают вложенных в них средств, а также многие объединившиеся компании отстают в своем развитии от других субъектов рынка), что было доказано проводимыми исследованиями</w:t>
      </w:r>
      <w:r w:rsidR="005C687E">
        <w:rPr>
          <w:sz w:val="28"/>
          <w:szCs w:val="28"/>
        </w:rPr>
        <w:t xml:space="preserve"> </w:t>
      </w:r>
      <w:proofErr w:type="spellStart"/>
      <w:r w:rsidR="005C687E" w:rsidRPr="00296991">
        <w:rPr>
          <w:sz w:val="28"/>
          <w:szCs w:val="28"/>
          <w:lang w:val="en-US"/>
        </w:rPr>
        <w:t>PriceWaterhouse</w:t>
      </w:r>
      <w:proofErr w:type="spellEnd"/>
      <w:r w:rsidR="005C687E">
        <w:rPr>
          <w:sz w:val="28"/>
          <w:szCs w:val="28"/>
        </w:rPr>
        <w:t xml:space="preserve"> и </w:t>
      </w:r>
      <w:r w:rsidR="005C687E" w:rsidRPr="00296991">
        <w:rPr>
          <w:sz w:val="28"/>
          <w:szCs w:val="28"/>
          <w:lang w:val="en-US"/>
        </w:rPr>
        <w:t>Mergers</w:t>
      </w:r>
      <w:r w:rsidR="005C687E" w:rsidRPr="00296991">
        <w:rPr>
          <w:sz w:val="28"/>
          <w:szCs w:val="28"/>
        </w:rPr>
        <w:t>&amp;</w:t>
      </w:r>
      <w:r w:rsidR="005C687E" w:rsidRPr="00296991">
        <w:rPr>
          <w:sz w:val="28"/>
          <w:szCs w:val="28"/>
          <w:lang w:val="en-US"/>
        </w:rPr>
        <w:t>Acquisitions</w:t>
      </w:r>
      <w:r w:rsidR="005C687E" w:rsidRPr="00296991">
        <w:rPr>
          <w:sz w:val="28"/>
          <w:szCs w:val="28"/>
        </w:rPr>
        <w:t xml:space="preserve"> </w:t>
      </w:r>
      <w:r w:rsidR="005C687E" w:rsidRPr="00296991">
        <w:rPr>
          <w:sz w:val="28"/>
          <w:szCs w:val="28"/>
          <w:lang w:val="en-US"/>
        </w:rPr>
        <w:t>Journal</w:t>
      </w:r>
      <w:r>
        <w:rPr>
          <w:sz w:val="28"/>
          <w:szCs w:val="28"/>
        </w:rPr>
        <w:t>.</w:t>
      </w:r>
      <w:proofErr w:type="gramEnd"/>
      <w:r>
        <w:rPr>
          <w:sz w:val="28"/>
          <w:szCs w:val="28"/>
        </w:rPr>
        <w:t xml:space="preserve"> Поэтому проблема анализа эффективности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является перспективной и актуальной. Соответственно, ее можно попытаться изучить в ВКР. </w:t>
      </w:r>
    </w:p>
    <w:p w:rsidR="002043B2" w:rsidRDefault="002043B2" w:rsidP="002043B2">
      <w:pPr>
        <w:spacing w:line="360" w:lineRule="auto"/>
        <w:ind w:firstLine="708"/>
        <w:jc w:val="both"/>
        <w:rPr>
          <w:sz w:val="28"/>
          <w:szCs w:val="28"/>
        </w:rPr>
      </w:pPr>
      <w:r>
        <w:rPr>
          <w:sz w:val="28"/>
          <w:szCs w:val="28"/>
        </w:rPr>
        <w:t xml:space="preserve">Инвестиционная политика компании, управление затратами, прибылью, разработка стратегических планов компании являются важнейшими составляющими стратегии слияний </w:t>
      </w:r>
      <w:r w:rsidR="005C687E">
        <w:rPr>
          <w:sz w:val="28"/>
          <w:szCs w:val="28"/>
        </w:rPr>
        <w:t>и</w:t>
      </w:r>
      <w:r>
        <w:rPr>
          <w:sz w:val="28"/>
          <w:szCs w:val="28"/>
        </w:rPr>
        <w:t xml:space="preserve"> поглощений (</w:t>
      </w:r>
      <w:r w:rsidRPr="00296991">
        <w:rPr>
          <w:sz w:val="28"/>
          <w:szCs w:val="28"/>
          <w:lang w:val="en-US"/>
        </w:rPr>
        <w:t>M</w:t>
      </w:r>
      <w:r w:rsidRPr="00296991">
        <w:rPr>
          <w:sz w:val="28"/>
          <w:szCs w:val="28"/>
        </w:rPr>
        <w:t>&amp;</w:t>
      </w:r>
      <w:r w:rsidRPr="00296991">
        <w:rPr>
          <w:sz w:val="28"/>
          <w:szCs w:val="28"/>
          <w:lang w:val="en-US"/>
        </w:rPr>
        <w:t>A</w:t>
      </w:r>
      <w:r>
        <w:rPr>
          <w:sz w:val="28"/>
          <w:szCs w:val="28"/>
        </w:rPr>
        <w:t>)</w:t>
      </w:r>
      <w:r w:rsidR="00A4519D">
        <w:rPr>
          <w:sz w:val="28"/>
          <w:szCs w:val="28"/>
        </w:rPr>
        <w:t>, которые основываются преимущественно на концепциях экономического анализа. Однако</w:t>
      </w:r>
      <w:proofErr w:type="gramStart"/>
      <w:r w:rsidR="00A4519D">
        <w:rPr>
          <w:sz w:val="28"/>
          <w:szCs w:val="28"/>
        </w:rPr>
        <w:t>,</w:t>
      </w:r>
      <w:proofErr w:type="gramEnd"/>
      <w:r w:rsidR="00A4519D">
        <w:rPr>
          <w:sz w:val="28"/>
          <w:szCs w:val="28"/>
        </w:rPr>
        <w:t xml:space="preserve"> главная проблема состоит в том, что универсальная концепция анализа данных сделок не сформирована. Поэтому проведение анализа сделок </w:t>
      </w:r>
      <w:r w:rsidR="00A4519D" w:rsidRPr="00296991">
        <w:rPr>
          <w:sz w:val="28"/>
          <w:szCs w:val="28"/>
          <w:lang w:val="en-US"/>
        </w:rPr>
        <w:t>M</w:t>
      </w:r>
      <w:r w:rsidR="00A4519D" w:rsidRPr="00296991">
        <w:rPr>
          <w:sz w:val="28"/>
          <w:szCs w:val="28"/>
        </w:rPr>
        <w:t>&amp;</w:t>
      </w:r>
      <w:r w:rsidR="00A4519D" w:rsidRPr="00296991">
        <w:rPr>
          <w:sz w:val="28"/>
          <w:szCs w:val="28"/>
          <w:lang w:val="en-US"/>
        </w:rPr>
        <w:t>A</w:t>
      </w:r>
      <w:r w:rsidR="00A4519D">
        <w:rPr>
          <w:sz w:val="28"/>
          <w:szCs w:val="28"/>
        </w:rPr>
        <w:t xml:space="preserve"> становится все более актуальным.</w:t>
      </w:r>
    </w:p>
    <w:p w:rsidR="00A4519D" w:rsidRDefault="00A4519D" w:rsidP="002043B2">
      <w:pPr>
        <w:spacing w:line="360" w:lineRule="auto"/>
        <w:ind w:firstLine="708"/>
        <w:jc w:val="both"/>
        <w:rPr>
          <w:sz w:val="28"/>
          <w:szCs w:val="28"/>
        </w:rPr>
      </w:pPr>
      <w:r>
        <w:rPr>
          <w:sz w:val="28"/>
          <w:szCs w:val="28"/>
        </w:rPr>
        <w:t xml:space="preserve">Большинство трудов ученых в области анализа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направлены на изучение того, как нужно управлять интегрированной компанией. Однако, анализ результативности, рискованности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изучается меньшим количеством ученых.</w:t>
      </w:r>
    </w:p>
    <w:p w:rsidR="00BA7164" w:rsidRDefault="00A4519D" w:rsidP="002043B2">
      <w:pPr>
        <w:spacing w:line="360" w:lineRule="auto"/>
        <w:ind w:firstLine="708"/>
        <w:jc w:val="both"/>
        <w:rPr>
          <w:sz w:val="28"/>
          <w:szCs w:val="28"/>
        </w:rPr>
      </w:pPr>
      <w:r>
        <w:rPr>
          <w:sz w:val="28"/>
          <w:szCs w:val="28"/>
        </w:rPr>
        <w:t>В работе использованы труды таких</w:t>
      </w:r>
      <w:r w:rsidR="005F0A00">
        <w:rPr>
          <w:sz w:val="28"/>
          <w:szCs w:val="28"/>
        </w:rPr>
        <w:t xml:space="preserve"> зарубежных</w:t>
      </w:r>
      <w:r>
        <w:rPr>
          <w:sz w:val="28"/>
          <w:szCs w:val="28"/>
        </w:rPr>
        <w:t xml:space="preserve"> ученых, как Ю.Ф. </w:t>
      </w:r>
      <w:proofErr w:type="spellStart"/>
      <w:r>
        <w:rPr>
          <w:sz w:val="28"/>
          <w:szCs w:val="28"/>
        </w:rPr>
        <w:t>Бригхэм</w:t>
      </w:r>
      <w:proofErr w:type="spellEnd"/>
      <w:r>
        <w:rPr>
          <w:sz w:val="28"/>
          <w:szCs w:val="28"/>
        </w:rPr>
        <w:t xml:space="preserve">, Р. </w:t>
      </w:r>
      <w:proofErr w:type="spellStart"/>
      <w:r>
        <w:rPr>
          <w:sz w:val="28"/>
          <w:szCs w:val="28"/>
        </w:rPr>
        <w:t>Брейли</w:t>
      </w:r>
      <w:proofErr w:type="spellEnd"/>
      <w:r>
        <w:rPr>
          <w:sz w:val="28"/>
          <w:szCs w:val="28"/>
        </w:rPr>
        <w:t xml:space="preserve">, С. </w:t>
      </w:r>
      <w:proofErr w:type="spellStart"/>
      <w:r>
        <w:rPr>
          <w:sz w:val="28"/>
          <w:szCs w:val="28"/>
        </w:rPr>
        <w:t>Майерс</w:t>
      </w:r>
      <w:proofErr w:type="spellEnd"/>
      <w:r>
        <w:rPr>
          <w:sz w:val="28"/>
          <w:szCs w:val="28"/>
        </w:rPr>
        <w:t xml:space="preserve">, А. </w:t>
      </w:r>
      <w:proofErr w:type="spellStart"/>
      <w:r>
        <w:rPr>
          <w:sz w:val="28"/>
          <w:szCs w:val="28"/>
        </w:rPr>
        <w:t>Дамодаран</w:t>
      </w:r>
      <w:proofErr w:type="spellEnd"/>
      <w:r>
        <w:rPr>
          <w:sz w:val="28"/>
          <w:szCs w:val="28"/>
        </w:rPr>
        <w:t>, Дж. К.Ван Хорн</w:t>
      </w:r>
      <w:r w:rsidR="005C687E">
        <w:rPr>
          <w:sz w:val="28"/>
          <w:szCs w:val="28"/>
        </w:rPr>
        <w:t xml:space="preserve"> и др.</w:t>
      </w:r>
      <w:r>
        <w:rPr>
          <w:sz w:val="28"/>
          <w:szCs w:val="28"/>
        </w:rPr>
        <w:t xml:space="preserve">, </w:t>
      </w:r>
      <w:r w:rsidR="005F0A00">
        <w:rPr>
          <w:sz w:val="28"/>
          <w:szCs w:val="28"/>
        </w:rPr>
        <w:t xml:space="preserve">а также </w:t>
      </w:r>
      <w:r w:rsidR="005F0A00">
        <w:rPr>
          <w:sz w:val="28"/>
          <w:szCs w:val="28"/>
        </w:rPr>
        <w:lastRenderedPageBreak/>
        <w:t xml:space="preserve">труды российских ученых: Д.А. </w:t>
      </w:r>
      <w:proofErr w:type="spellStart"/>
      <w:r w:rsidR="005F0A00">
        <w:rPr>
          <w:sz w:val="28"/>
          <w:szCs w:val="28"/>
        </w:rPr>
        <w:t>Ендовицкого</w:t>
      </w:r>
      <w:proofErr w:type="spellEnd"/>
      <w:r w:rsidR="005F0A00">
        <w:rPr>
          <w:sz w:val="28"/>
          <w:szCs w:val="28"/>
        </w:rPr>
        <w:t xml:space="preserve">, И.В. </w:t>
      </w:r>
      <w:proofErr w:type="spellStart"/>
      <w:r w:rsidR="005F0A00">
        <w:rPr>
          <w:sz w:val="28"/>
          <w:szCs w:val="28"/>
        </w:rPr>
        <w:t>Ивашковской</w:t>
      </w:r>
      <w:proofErr w:type="spellEnd"/>
      <w:r w:rsidR="005F0A00">
        <w:rPr>
          <w:sz w:val="28"/>
          <w:szCs w:val="28"/>
        </w:rPr>
        <w:t>, А. Маршака и др.</w:t>
      </w:r>
    </w:p>
    <w:p w:rsidR="00BA7164" w:rsidRPr="005C687E" w:rsidRDefault="00BA7164" w:rsidP="002043B2">
      <w:pPr>
        <w:spacing w:line="360" w:lineRule="auto"/>
        <w:ind w:firstLine="708"/>
        <w:jc w:val="both"/>
        <w:rPr>
          <w:sz w:val="28"/>
          <w:szCs w:val="28"/>
        </w:rPr>
      </w:pPr>
      <w:r w:rsidRPr="009014FC">
        <w:rPr>
          <w:sz w:val="28"/>
          <w:szCs w:val="28"/>
        </w:rPr>
        <w:t>Основн</w:t>
      </w:r>
      <w:r w:rsidR="005C687E" w:rsidRPr="009014FC">
        <w:rPr>
          <w:sz w:val="28"/>
          <w:szCs w:val="28"/>
        </w:rPr>
        <w:t>ой</w:t>
      </w:r>
      <w:r w:rsidRPr="009014FC">
        <w:rPr>
          <w:sz w:val="28"/>
          <w:szCs w:val="28"/>
        </w:rPr>
        <w:t xml:space="preserve"> цель</w:t>
      </w:r>
      <w:r w:rsidR="005C687E" w:rsidRPr="009014FC">
        <w:rPr>
          <w:sz w:val="28"/>
          <w:szCs w:val="28"/>
        </w:rPr>
        <w:t>ю</w:t>
      </w:r>
      <w:r w:rsidRPr="009014FC">
        <w:rPr>
          <w:sz w:val="28"/>
          <w:szCs w:val="28"/>
        </w:rPr>
        <w:t xml:space="preserve"> данной работы </w:t>
      </w:r>
      <w:r w:rsidR="005C687E" w:rsidRPr="009014FC">
        <w:rPr>
          <w:sz w:val="28"/>
          <w:szCs w:val="28"/>
        </w:rPr>
        <w:t>является</w:t>
      </w:r>
      <w:r w:rsidRPr="009014FC">
        <w:rPr>
          <w:sz w:val="28"/>
          <w:szCs w:val="28"/>
        </w:rPr>
        <w:t xml:space="preserve"> </w:t>
      </w:r>
      <w:r w:rsidR="009014FC" w:rsidRPr="009014FC">
        <w:rPr>
          <w:sz w:val="28"/>
          <w:szCs w:val="28"/>
        </w:rPr>
        <w:t>анализ эффективности</w:t>
      </w:r>
      <w:r w:rsidR="00C83FEA">
        <w:rPr>
          <w:sz w:val="28"/>
          <w:szCs w:val="28"/>
        </w:rPr>
        <w:t xml:space="preserve"> сдел</w:t>
      </w:r>
      <w:r w:rsidRPr="009014FC">
        <w:rPr>
          <w:sz w:val="28"/>
          <w:szCs w:val="28"/>
        </w:rPr>
        <w:t>к</w:t>
      </w:r>
      <w:r w:rsidR="00C83FEA">
        <w:rPr>
          <w:sz w:val="28"/>
          <w:szCs w:val="28"/>
        </w:rPr>
        <w:t>и</w:t>
      </w:r>
      <w:r w:rsidRPr="009014FC">
        <w:rPr>
          <w:sz w:val="28"/>
          <w:szCs w:val="28"/>
        </w:rPr>
        <w:t xml:space="preserve"> </w:t>
      </w:r>
      <w:r w:rsidRPr="009014FC">
        <w:rPr>
          <w:sz w:val="28"/>
          <w:szCs w:val="28"/>
          <w:lang w:val="en-US"/>
        </w:rPr>
        <w:t>M</w:t>
      </w:r>
      <w:r w:rsidRPr="009014FC">
        <w:rPr>
          <w:sz w:val="28"/>
          <w:szCs w:val="28"/>
        </w:rPr>
        <w:t>&amp;</w:t>
      </w:r>
      <w:r w:rsidRPr="009014FC">
        <w:rPr>
          <w:sz w:val="28"/>
          <w:szCs w:val="28"/>
          <w:lang w:val="en-US"/>
        </w:rPr>
        <w:t>A</w:t>
      </w:r>
      <w:r w:rsidR="009014FC">
        <w:rPr>
          <w:sz w:val="28"/>
          <w:szCs w:val="28"/>
        </w:rPr>
        <w:t xml:space="preserve"> в сфере телекоммуникаций</w:t>
      </w:r>
      <w:r w:rsidR="005C687E" w:rsidRPr="009014FC">
        <w:rPr>
          <w:sz w:val="28"/>
          <w:szCs w:val="28"/>
        </w:rPr>
        <w:t>.</w:t>
      </w:r>
    </w:p>
    <w:p w:rsidR="00A4519D" w:rsidRDefault="00BA7164" w:rsidP="002043B2">
      <w:pPr>
        <w:spacing w:line="360" w:lineRule="auto"/>
        <w:ind w:firstLine="708"/>
        <w:jc w:val="both"/>
        <w:rPr>
          <w:sz w:val="28"/>
          <w:szCs w:val="28"/>
        </w:rPr>
      </w:pPr>
      <w:r>
        <w:rPr>
          <w:sz w:val="28"/>
          <w:szCs w:val="28"/>
        </w:rPr>
        <w:t>Для достижения поставленной цели необходимо решение</w:t>
      </w:r>
      <w:r w:rsidR="005F0A00">
        <w:rPr>
          <w:sz w:val="28"/>
          <w:szCs w:val="28"/>
        </w:rPr>
        <w:t xml:space="preserve"> </w:t>
      </w:r>
      <w:r>
        <w:rPr>
          <w:sz w:val="28"/>
          <w:szCs w:val="28"/>
        </w:rPr>
        <w:t>следующих задач:</w:t>
      </w:r>
    </w:p>
    <w:p w:rsidR="00BA7164" w:rsidRDefault="0086290B" w:rsidP="002043B2">
      <w:pPr>
        <w:spacing w:line="360" w:lineRule="auto"/>
        <w:ind w:firstLine="708"/>
        <w:jc w:val="both"/>
        <w:rPr>
          <w:sz w:val="28"/>
          <w:szCs w:val="28"/>
        </w:rPr>
      </w:pPr>
      <w:r>
        <w:rPr>
          <w:sz w:val="28"/>
          <w:szCs w:val="28"/>
        </w:rPr>
        <w:t>- изучить теоретические основы</w:t>
      </w:r>
      <w:r w:rsidR="00BA7164">
        <w:rPr>
          <w:sz w:val="28"/>
          <w:szCs w:val="28"/>
        </w:rPr>
        <w:t xml:space="preserve"> сделок </w:t>
      </w:r>
      <w:r w:rsidR="00BA7164" w:rsidRPr="00296991">
        <w:rPr>
          <w:sz w:val="28"/>
          <w:szCs w:val="28"/>
          <w:lang w:val="en-US"/>
        </w:rPr>
        <w:t>M</w:t>
      </w:r>
      <w:r w:rsidR="00BA7164" w:rsidRPr="00296991">
        <w:rPr>
          <w:sz w:val="28"/>
          <w:szCs w:val="28"/>
        </w:rPr>
        <w:t>&amp;</w:t>
      </w:r>
      <w:r w:rsidR="00BA7164" w:rsidRPr="00296991">
        <w:rPr>
          <w:sz w:val="28"/>
          <w:szCs w:val="28"/>
          <w:lang w:val="en-US"/>
        </w:rPr>
        <w:t>A</w:t>
      </w:r>
      <w:r w:rsidR="00BA7164">
        <w:rPr>
          <w:sz w:val="28"/>
          <w:szCs w:val="28"/>
        </w:rPr>
        <w:t xml:space="preserve">, </w:t>
      </w:r>
    </w:p>
    <w:p w:rsidR="00BA7164" w:rsidRDefault="00BA7164" w:rsidP="002043B2">
      <w:pPr>
        <w:spacing w:line="360" w:lineRule="auto"/>
        <w:ind w:firstLine="708"/>
        <w:jc w:val="both"/>
        <w:rPr>
          <w:sz w:val="28"/>
          <w:szCs w:val="28"/>
        </w:rPr>
      </w:pPr>
      <w:r>
        <w:rPr>
          <w:sz w:val="28"/>
          <w:szCs w:val="28"/>
        </w:rPr>
        <w:t>- проанализировать существующие методики оценки компании для определения эффективности сделки</w:t>
      </w:r>
      <w:r w:rsidR="002C7D30">
        <w:rPr>
          <w:sz w:val="28"/>
          <w:szCs w:val="28"/>
        </w:rPr>
        <w:t xml:space="preserve"> по слиянию и поглощению</w:t>
      </w:r>
    </w:p>
    <w:p w:rsidR="002C7D30" w:rsidRDefault="002C7D30" w:rsidP="002C7D30">
      <w:pPr>
        <w:spacing w:line="360" w:lineRule="auto"/>
        <w:ind w:firstLine="708"/>
        <w:jc w:val="both"/>
        <w:rPr>
          <w:sz w:val="28"/>
          <w:szCs w:val="28"/>
        </w:rPr>
      </w:pPr>
      <w:r>
        <w:rPr>
          <w:sz w:val="28"/>
          <w:szCs w:val="28"/>
        </w:rPr>
        <w:t xml:space="preserve">- дать оценку тенденциям развития рынка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в России, оценить рынок подобных сделок в телекоммуникационной сфере</w:t>
      </w:r>
    </w:p>
    <w:p w:rsidR="002C7D30" w:rsidRDefault="002C7D30" w:rsidP="002C7D30">
      <w:pPr>
        <w:spacing w:line="360" w:lineRule="auto"/>
        <w:ind w:firstLine="708"/>
        <w:jc w:val="both"/>
        <w:rPr>
          <w:sz w:val="28"/>
          <w:szCs w:val="28"/>
        </w:rPr>
      </w:pPr>
      <w:r>
        <w:rPr>
          <w:sz w:val="28"/>
          <w:szCs w:val="28"/>
        </w:rPr>
        <w:t>- построить регрессионную модель зависимости инвестиционной привлекательности компани</w:t>
      </w:r>
      <w:proofErr w:type="gramStart"/>
      <w:r>
        <w:rPr>
          <w:sz w:val="28"/>
          <w:szCs w:val="28"/>
        </w:rPr>
        <w:t>и-</w:t>
      </w:r>
      <w:proofErr w:type="gramEnd"/>
      <w:r>
        <w:rPr>
          <w:sz w:val="28"/>
          <w:szCs w:val="28"/>
        </w:rPr>
        <w:t xml:space="preserve"> мишени для будущей сделки </w:t>
      </w:r>
      <w:r w:rsidRPr="00296991">
        <w:rPr>
          <w:sz w:val="28"/>
          <w:szCs w:val="28"/>
          <w:lang w:val="en-US"/>
        </w:rPr>
        <w:t>M</w:t>
      </w:r>
      <w:r w:rsidRPr="00296991">
        <w:rPr>
          <w:sz w:val="28"/>
          <w:szCs w:val="28"/>
        </w:rPr>
        <w:t>&amp;</w:t>
      </w:r>
      <w:r w:rsidRPr="00296991">
        <w:rPr>
          <w:sz w:val="28"/>
          <w:szCs w:val="28"/>
          <w:lang w:val="en-US"/>
        </w:rPr>
        <w:t>A</w:t>
      </w:r>
    </w:p>
    <w:p w:rsidR="002C7D30" w:rsidRDefault="002C7D30" w:rsidP="002C7D30">
      <w:pPr>
        <w:spacing w:line="360" w:lineRule="auto"/>
        <w:ind w:firstLine="708"/>
        <w:jc w:val="both"/>
        <w:rPr>
          <w:sz w:val="28"/>
          <w:szCs w:val="28"/>
        </w:rPr>
      </w:pPr>
      <w:r>
        <w:rPr>
          <w:sz w:val="28"/>
          <w:szCs w:val="28"/>
        </w:rPr>
        <w:t xml:space="preserve">- провести оценку эффективности сделки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на конкретном примере</w:t>
      </w:r>
    </w:p>
    <w:p w:rsidR="002C7D30" w:rsidRDefault="002C7D30" w:rsidP="002C7D30">
      <w:pPr>
        <w:spacing w:line="360" w:lineRule="auto"/>
        <w:ind w:firstLine="708"/>
        <w:jc w:val="both"/>
        <w:rPr>
          <w:sz w:val="28"/>
          <w:szCs w:val="28"/>
        </w:rPr>
      </w:pPr>
      <w:r>
        <w:rPr>
          <w:sz w:val="28"/>
          <w:szCs w:val="28"/>
        </w:rPr>
        <w:t>- определить особенности сделок слияний и поглощений в отрасли телекоммуникаций</w:t>
      </w:r>
    </w:p>
    <w:p w:rsidR="00AB1CFC" w:rsidRDefault="00AB1CFC" w:rsidP="002043B2">
      <w:pPr>
        <w:spacing w:line="360" w:lineRule="auto"/>
        <w:ind w:firstLine="708"/>
        <w:jc w:val="both"/>
        <w:rPr>
          <w:sz w:val="28"/>
          <w:szCs w:val="28"/>
        </w:rPr>
      </w:pPr>
      <w:r>
        <w:rPr>
          <w:sz w:val="28"/>
          <w:szCs w:val="28"/>
        </w:rPr>
        <w:t>Предмет исследования –</w:t>
      </w:r>
      <w:r w:rsidR="00DF710A">
        <w:rPr>
          <w:sz w:val="28"/>
          <w:szCs w:val="28"/>
        </w:rPr>
        <w:t xml:space="preserve"> </w:t>
      </w:r>
      <w:r w:rsidR="00C83FEA">
        <w:rPr>
          <w:sz w:val="28"/>
          <w:szCs w:val="28"/>
        </w:rPr>
        <w:t xml:space="preserve">показатели </w:t>
      </w:r>
      <w:r w:rsidR="00DF710A">
        <w:rPr>
          <w:sz w:val="28"/>
          <w:szCs w:val="28"/>
        </w:rPr>
        <w:t xml:space="preserve">эффективности сделки </w:t>
      </w:r>
      <w:r w:rsidR="00DF710A" w:rsidRPr="00296991">
        <w:rPr>
          <w:sz w:val="28"/>
          <w:szCs w:val="28"/>
          <w:lang w:val="en-US"/>
        </w:rPr>
        <w:t>M</w:t>
      </w:r>
      <w:r w:rsidR="00DF710A" w:rsidRPr="00296991">
        <w:rPr>
          <w:sz w:val="28"/>
          <w:szCs w:val="28"/>
        </w:rPr>
        <w:t>&amp;</w:t>
      </w:r>
      <w:r w:rsidR="00DF710A" w:rsidRPr="00296991">
        <w:rPr>
          <w:sz w:val="28"/>
          <w:szCs w:val="28"/>
          <w:lang w:val="en-US"/>
        </w:rPr>
        <w:t>A</w:t>
      </w:r>
      <w:r w:rsidR="00DF710A">
        <w:rPr>
          <w:sz w:val="28"/>
          <w:szCs w:val="28"/>
        </w:rPr>
        <w:t xml:space="preserve"> на российском рынке сотовой связи</w:t>
      </w:r>
      <w:r>
        <w:rPr>
          <w:sz w:val="28"/>
          <w:szCs w:val="28"/>
        </w:rPr>
        <w:t xml:space="preserve"> </w:t>
      </w:r>
    </w:p>
    <w:p w:rsidR="00AB1CFC" w:rsidRDefault="00AB1CFC" w:rsidP="002043B2">
      <w:pPr>
        <w:spacing w:line="360" w:lineRule="auto"/>
        <w:ind w:firstLine="708"/>
        <w:jc w:val="both"/>
        <w:rPr>
          <w:sz w:val="28"/>
          <w:szCs w:val="28"/>
        </w:rPr>
      </w:pPr>
      <w:r>
        <w:rPr>
          <w:sz w:val="28"/>
          <w:szCs w:val="28"/>
        </w:rPr>
        <w:t xml:space="preserve">Объект исследования </w:t>
      </w:r>
      <w:r w:rsidR="00DF710A">
        <w:rPr>
          <w:sz w:val="28"/>
          <w:szCs w:val="28"/>
        </w:rPr>
        <w:t>–</w:t>
      </w:r>
      <w:r>
        <w:rPr>
          <w:sz w:val="28"/>
          <w:szCs w:val="28"/>
        </w:rPr>
        <w:t xml:space="preserve"> </w:t>
      </w:r>
      <w:r w:rsidR="00DF710A">
        <w:rPr>
          <w:sz w:val="28"/>
          <w:szCs w:val="28"/>
        </w:rPr>
        <w:t xml:space="preserve">сделка по интеграции компаний </w:t>
      </w:r>
      <w:r w:rsidR="00A90C04" w:rsidRPr="00C55370">
        <w:rPr>
          <w:sz w:val="28"/>
          <w:szCs w:val="28"/>
        </w:rPr>
        <w:t xml:space="preserve">ОАО «Банк ВТБ» </w:t>
      </w:r>
      <w:proofErr w:type="gramStart"/>
      <w:r w:rsidR="00DF710A" w:rsidRPr="00A90C04">
        <w:rPr>
          <w:sz w:val="28"/>
          <w:szCs w:val="28"/>
        </w:rPr>
        <w:t xml:space="preserve">и </w:t>
      </w:r>
      <w:r w:rsidR="00C55370">
        <w:rPr>
          <w:sz w:val="28"/>
          <w:szCs w:val="28"/>
        </w:rPr>
        <w:t>ООО</w:t>
      </w:r>
      <w:proofErr w:type="gramEnd"/>
      <w:r w:rsidR="00C55370">
        <w:rPr>
          <w:sz w:val="28"/>
          <w:szCs w:val="28"/>
        </w:rPr>
        <w:t xml:space="preserve"> </w:t>
      </w:r>
      <w:r w:rsidR="00A90C04" w:rsidRPr="00A90C04">
        <w:rPr>
          <w:sz w:val="28"/>
          <w:szCs w:val="28"/>
        </w:rPr>
        <w:t>«Теле2-Россия»</w:t>
      </w:r>
    </w:p>
    <w:p w:rsidR="00DF710A" w:rsidRDefault="00DF710A" w:rsidP="002043B2">
      <w:pPr>
        <w:spacing w:line="360" w:lineRule="auto"/>
        <w:ind w:firstLine="708"/>
        <w:jc w:val="both"/>
        <w:rPr>
          <w:sz w:val="28"/>
          <w:szCs w:val="28"/>
        </w:rPr>
      </w:pPr>
      <w:r>
        <w:rPr>
          <w:sz w:val="28"/>
          <w:szCs w:val="28"/>
        </w:rPr>
        <w:t xml:space="preserve">В работе использованы следующие методы исследования: </w:t>
      </w:r>
      <w:r w:rsidR="00C55370">
        <w:rPr>
          <w:sz w:val="28"/>
          <w:szCs w:val="28"/>
        </w:rPr>
        <w:t xml:space="preserve">анализ, синтез, сравнение, </w:t>
      </w:r>
      <w:r w:rsidR="00E4666C">
        <w:rPr>
          <w:sz w:val="28"/>
          <w:szCs w:val="28"/>
        </w:rPr>
        <w:t xml:space="preserve">метод оценки денежных потоков, </w:t>
      </w:r>
      <w:r w:rsidR="00C55370">
        <w:rPr>
          <w:sz w:val="28"/>
          <w:szCs w:val="28"/>
        </w:rPr>
        <w:t>дисконтирование</w:t>
      </w:r>
      <w:r w:rsidR="00B25233">
        <w:rPr>
          <w:sz w:val="28"/>
          <w:szCs w:val="28"/>
        </w:rPr>
        <w:t>, регрессионный анализ</w:t>
      </w:r>
      <w:r w:rsidR="00E4666C">
        <w:rPr>
          <w:sz w:val="28"/>
          <w:szCs w:val="28"/>
        </w:rPr>
        <w:t xml:space="preserve"> и др.</w:t>
      </w:r>
    </w:p>
    <w:p w:rsidR="00E62E58" w:rsidRDefault="00DA3FCE" w:rsidP="00E62E58">
      <w:pPr>
        <w:spacing w:line="360" w:lineRule="auto"/>
        <w:ind w:firstLine="708"/>
        <w:jc w:val="both"/>
        <w:rPr>
          <w:sz w:val="28"/>
          <w:szCs w:val="28"/>
        </w:rPr>
      </w:pPr>
      <w:r w:rsidRPr="00DA3FCE">
        <w:rPr>
          <w:sz w:val="28"/>
          <w:szCs w:val="28"/>
        </w:rPr>
        <w:t>К теоретической значимости работы можно отнести</w:t>
      </w:r>
      <w:r>
        <w:rPr>
          <w:sz w:val="28"/>
          <w:szCs w:val="28"/>
        </w:rPr>
        <w:t xml:space="preserve"> </w:t>
      </w:r>
      <w:r w:rsidR="00987163">
        <w:rPr>
          <w:sz w:val="28"/>
          <w:szCs w:val="28"/>
        </w:rPr>
        <w:t xml:space="preserve">рассмотрение процесса сделок </w:t>
      </w:r>
      <w:r w:rsidR="00687888">
        <w:rPr>
          <w:sz w:val="28"/>
          <w:szCs w:val="28"/>
        </w:rPr>
        <w:t xml:space="preserve">с новой стороны, а именно </w:t>
      </w:r>
      <w:r w:rsidR="00987163">
        <w:rPr>
          <w:sz w:val="28"/>
          <w:szCs w:val="28"/>
        </w:rPr>
        <w:t>с точки зрения разных подходов: экономического, бухгалтерского и правового</w:t>
      </w:r>
      <w:r w:rsidR="00687888">
        <w:rPr>
          <w:sz w:val="28"/>
          <w:szCs w:val="28"/>
        </w:rPr>
        <w:t xml:space="preserve">, поэтому сформулировано свое определение сделок </w:t>
      </w:r>
      <w:r w:rsidR="00687888" w:rsidRPr="00296991">
        <w:rPr>
          <w:sz w:val="28"/>
          <w:szCs w:val="28"/>
          <w:lang w:val="en-US"/>
        </w:rPr>
        <w:t>M</w:t>
      </w:r>
      <w:r w:rsidR="00687888" w:rsidRPr="00296991">
        <w:rPr>
          <w:sz w:val="28"/>
          <w:szCs w:val="28"/>
        </w:rPr>
        <w:t>&amp;</w:t>
      </w:r>
      <w:r w:rsidR="00687888" w:rsidRPr="00296991">
        <w:rPr>
          <w:sz w:val="28"/>
          <w:szCs w:val="28"/>
          <w:lang w:val="en-US"/>
        </w:rPr>
        <w:t>A</w:t>
      </w:r>
      <w:r w:rsidR="00687888">
        <w:rPr>
          <w:sz w:val="28"/>
          <w:szCs w:val="28"/>
        </w:rPr>
        <w:t xml:space="preserve">. Проведен сравнительный анализ положений отечественных нормативно-правовых актов и международных, сформулированы отличительные черты глобального и российского рынка  </w:t>
      </w:r>
      <w:r w:rsidR="00687888" w:rsidRPr="00296991">
        <w:rPr>
          <w:sz w:val="28"/>
          <w:szCs w:val="28"/>
          <w:lang w:val="en-US"/>
        </w:rPr>
        <w:lastRenderedPageBreak/>
        <w:t>M</w:t>
      </w:r>
      <w:r w:rsidR="00687888" w:rsidRPr="00296991">
        <w:rPr>
          <w:sz w:val="28"/>
          <w:szCs w:val="28"/>
        </w:rPr>
        <w:t>&amp;</w:t>
      </w:r>
      <w:r w:rsidR="00687888" w:rsidRPr="00296991">
        <w:rPr>
          <w:sz w:val="28"/>
          <w:szCs w:val="28"/>
          <w:lang w:val="en-US"/>
        </w:rPr>
        <w:t>A</w:t>
      </w:r>
      <w:r w:rsidR="00687888" w:rsidRPr="00E62E58">
        <w:rPr>
          <w:sz w:val="28"/>
          <w:szCs w:val="28"/>
        </w:rPr>
        <w:t>.</w:t>
      </w:r>
      <w:r w:rsidR="00E62E58" w:rsidRPr="00E62E58">
        <w:rPr>
          <w:sz w:val="28"/>
          <w:szCs w:val="28"/>
        </w:rPr>
        <w:t xml:space="preserve"> Теоретической основой исследования послужили разработки зарубежных и отечественных ученых в области экономического анализа.</w:t>
      </w:r>
    </w:p>
    <w:p w:rsidR="006163FE" w:rsidRPr="006163FE" w:rsidRDefault="004E243C" w:rsidP="006163FE">
      <w:pPr>
        <w:spacing w:line="360" w:lineRule="auto"/>
        <w:ind w:firstLine="708"/>
        <w:jc w:val="both"/>
        <w:rPr>
          <w:sz w:val="28"/>
          <w:szCs w:val="28"/>
        </w:rPr>
      </w:pPr>
      <w:r>
        <w:rPr>
          <w:sz w:val="28"/>
          <w:szCs w:val="28"/>
        </w:rPr>
        <w:t xml:space="preserve">Практическую значимость составляет определение факторов, влияющих на капитализацию компании, участвующей в сделке слияния и поглощения, </w:t>
      </w:r>
      <w:r w:rsidR="00C83FEA">
        <w:rPr>
          <w:sz w:val="28"/>
          <w:szCs w:val="28"/>
        </w:rPr>
        <w:t>применение</w:t>
      </w:r>
      <w:r>
        <w:rPr>
          <w:sz w:val="28"/>
          <w:szCs w:val="28"/>
        </w:rPr>
        <w:t xml:space="preserve"> методики оценивания инвестиционной</w:t>
      </w:r>
      <w:r w:rsidR="00A9111C">
        <w:rPr>
          <w:sz w:val="28"/>
          <w:szCs w:val="28"/>
        </w:rPr>
        <w:t xml:space="preserve"> привлекательности компании на основе различного </w:t>
      </w:r>
      <w:r w:rsidR="00A9111C" w:rsidRPr="00A9111C">
        <w:rPr>
          <w:sz w:val="28"/>
          <w:szCs w:val="28"/>
        </w:rPr>
        <w:t>набора критериев</w:t>
      </w:r>
      <w:r w:rsidR="00A9111C">
        <w:rPr>
          <w:sz w:val="28"/>
          <w:szCs w:val="28"/>
        </w:rPr>
        <w:t xml:space="preserve">, применение подхода </w:t>
      </w:r>
      <w:r w:rsidR="006163FE">
        <w:rPr>
          <w:sz w:val="28"/>
          <w:szCs w:val="28"/>
        </w:rPr>
        <w:t xml:space="preserve">оценивания инвестиционной привлекательности </w:t>
      </w:r>
      <w:r w:rsidR="00A9111C">
        <w:rPr>
          <w:sz w:val="28"/>
          <w:szCs w:val="28"/>
        </w:rPr>
        <w:t xml:space="preserve">к анализу эффективности сделки </w:t>
      </w:r>
      <w:r w:rsidR="00A9111C" w:rsidRPr="00296991">
        <w:rPr>
          <w:sz w:val="28"/>
          <w:szCs w:val="28"/>
          <w:lang w:val="en-US"/>
        </w:rPr>
        <w:t>M</w:t>
      </w:r>
      <w:r w:rsidR="00A9111C" w:rsidRPr="00296991">
        <w:rPr>
          <w:sz w:val="28"/>
          <w:szCs w:val="28"/>
        </w:rPr>
        <w:t>&amp;</w:t>
      </w:r>
      <w:r w:rsidR="00A9111C" w:rsidRPr="00296991">
        <w:rPr>
          <w:sz w:val="28"/>
          <w:szCs w:val="28"/>
          <w:lang w:val="en-US"/>
        </w:rPr>
        <w:t>A</w:t>
      </w:r>
      <w:r w:rsidR="00DC7D34">
        <w:rPr>
          <w:sz w:val="28"/>
          <w:szCs w:val="28"/>
        </w:rPr>
        <w:t xml:space="preserve"> наряду с оценкой </w:t>
      </w:r>
      <w:r w:rsidR="006163FE">
        <w:rPr>
          <w:sz w:val="28"/>
          <w:szCs w:val="28"/>
        </w:rPr>
        <w:t>стоимости компании. Полученные результаты анализа могут послужить повышению эффективности принятия управленческих решений.</w:t>
      </w:r>
    </w:p>
    <w:p w:rsidR="004E243C" w:rsidRDefault="000010FC" w:rsidP="000010FC">
      <w:pPr>
        <w:spacing w:line="360" w:lineRule="auto"/>
        <w:ind w:firstLine="709"/>
        <w:jc w:val="both"/>
        <w:rPr>
          <w:sz w:val="28"/>
          <w:szCs w:val="28"/>
        </w:rPr>
      </w:pPr>
      <w:r>
        <w:rPr>
          <w:sz w:val="28"/>
        </w:rPr>
        <w:t xml:space="preserve">В первой главе рассматриваются теоретические аспекты сделок по слиянию и поглощению, такие как понятие и сущность сделок. Проведен обзор глобального и российского рынка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в целом, а также в сфере услуг сотовой связи.</w:t>
      </w:r>
    </w:p>
    <w:p w:rsidR="000010FC" w:rsidRDefault="000010FC" w:rsidP="000010FC">
      <w:pPr>
        <w:spacing w:line="360" w:lineRule="auto"/>
        <w:ind w:firstLine="709"/>
        <w:jc w:val="both"/>
        <w:rPr>
          <w:sz w:val="28"/>
          <w:szCs w:val="28"/>
        </w:rPr>
      </w:pPr>
      <w:r>
        <w:rPr>
          <w:sz w:val="28"/>
          <w:szCs w:val="28"/>
        </w:rPr>
        <w:t xml:space="preserve">Во второй главе </w:t>
      </w:r>
      <w:r w:rsidR="006F3176">
        <w:rPr>
          <w:sz w:val="28"/>
          <w:szCs w:val="28"/>
        </w:rPr>
        <w:t>рассматриваются методы оценки эффективности сделок</w:t>
      </w:r>
      <w:r w:rsidR="00B43403">
        <w:rPr>
          <w:sz w:val="28"/>
          <w:szCs w:val="28"/>
        </w:rPr>
        <w:t xml:space="preserve"> с помощью оценки стоимости компан</w:t>
      </w:r>
      <w:proofErr w:type="gramStart"/>
      <w:r w:rsidR="00B43403">
        <w:rPr>
          <w:sz w:val="28"/>
          <w:szCs w:val="28"/>
        </w:rPr>
        <w:t>ии и ее</w:t>
      </w:r>
      <w:proofErr w:type="gramEnd"/>
      <w:r w:rsidR="00B43403">
        <w:rPr>
          <w:sz w:val="28"/>
          <w:szCs w:val="28"/>
        </w:rPr>
        <w:t xml:space="preserve"> инвестиционной привлекательности, выявление </w:t>
      </w:r>
      <w:proofErr w:type="spellStart"/>
      <w:r w:rsidR="00B43403">
        <w:rPr>
          <w:sz w:val="28"/>
          <w:szCs w:val="28"/>
        </w:rPr>
        <w:t>синергического</w:t>
      </w:r>
      <w:proofErr w:type="spellEnd"/>
      <w:r w:rsidR="00B43403">
        <w:rPr>
          <w:sz w:val="28"/>
          <w:szCs w:val="28"/>
        </w:rPr>
        <w:t xml:space="preserve"> эффекта.</w:t>
      </w:r>
    </w:p>
    <w:p w:rsidR="00B43403" w:rsidRPr="000010FC" w:rsidRDefault="00B43403" w:rsidP="000010FC">
      <w:pPr>
        <w:spacing w:line="360" w:lineRule="auto"/>
        <w:ind w:firstLine="709"/>
        <w:jc w:val="both"/>
        <w:rPr>
          <w:sz w:val="28"/>
        </w:rPr>
      </w:pPr>
      <w:r>
        <w:rPr>
          <w:sz w:val="28"/>
          <w:szCs w:val="28"/>
        </w:rPr>
        <w:t>В третьей главе представлена практическая часть исследования сделки компан</w:t>
      </w:r>
      <w:proofErr w:type="gramStart"/>
      <w:r>
        <w:rPr>
          <w:sz w:val="28"/>
          <w:szCs w:val="28"/>
        </w:rPr>
        <w:t>ии ООО</w:t>
      </w:r>
      <w:proofErr w:type="gramEnd"/>
      <w:r>
        <w:rPr>
          <w:sz w:val="28"/>
          <w:szCs w:val="28"/>
        </w:rPr>
        <w:t xml:space="preserve"> </w:t>
      </w:r>
      <w:r w:rsidRPr="00A90C04">
        <w:rPr>
          <w:sz w:val="28"/>
          <w:szCs w:val="28"/>
        </w:rPr>
        <w:t>«Теле2-Россия»</w:t>
      </w:r>
      <w:r w:rsidRPr="00C55370">
        <w:rPr>
          <w:sz w:val="28"/>
          <w:szCs w:val="28"/>
        </w:rPr>
        <w:t xml:space="preserve"> </w:t>
      </w:r>
      <w:r w:rsidRPr="00A90C04">
        <w:rPr>
          <w:sz w:val="28"/>
          <w:szCs w:val="28"/>
        </w:rPr>
        <w:t xml:space="preserve">и </w:t>
      </w:r>
      <w:r w:rsidRPr="00C55370">
        <w:rPr>
          <w:sz w:val="28"/>
          <w:szCs w:val="28"/>
        </w:rPr>
        <w:t>ОАО «Банк ВТБ»</w:t>
      </w:r>
      <w:r>
        <w:rPr>
          <w:sz w:val="28"/>
          <w:szCs w:val="28"/>
        </w:rPr>
        <w:t xml:space="preserve">. Проанализирована финансовая отчетность компаний, оценена инвестиционная привлекательность ООО </w:t>
      </w:r>
      <w:r w:rsidRPr="00A90C04">
        <w:rPr>
          <w:sz w:val="28"/>
          <w:szCs w:val="28"/>
        </w:rPr>
        <w:t>«Теле2-Россия»</w:t>
      </w:r>
      <w:r>
        <w:rPr>
          <w:sz w:val="28"/>
          <w:szCs w:val="28"/>
        </w:rPr>
        <w:t xml:space="preserve"> и определены стоимости обеих компаний.  В конце проведена оценка эффективности данной сделки</w:t>
      </w:r>
      <w:r w:rsidR="00EA3634">
        <w:rPr>
          <w:sz w:val="28"/>
          <w:szCs w:val="28"/>
        </w:rPr>
        <w:t>.</w:t>
      </w:r>
    </w:p>
    <w:p w:rsidR="004E243C" w:rsidRDefault="004E243C" w:rsidP="007C3A73">
      <w:pPr>
        <w:spacing w:line="360" w:lineRule="auto"/>
        <w:ind w:firstLine="708"/>
        <w:jc w:val="both"/>
        <w:rPr>
          <w:sz w:val="28"/>
          <w:szCs w:val="28"/>
        </w:rPr>
      </w:pPr>
    </w:p>
    <w:p w:rsidR="004E243C" w:rsidRDefault="004E243C" w:rsidP="007C3A73">
      <w:pPr>
        <w:spacing w:line="360" w:lineRule="auto"/>
        <w:ind w:firstLine="708"/>
        <w:jc w:val="both"/>
        <w:rPr>
          <w:sz w:val="28"/>
          <w:szCs w:val="28"/>
        </w:rPr>
      </w:pPr>
    </w:p>
    <w:p w:rsidR="007C3A73" w:rsidRDefault="007C3A73" w:rsidP="002043B2">
      <w:pPr>
        <w:spacing w:line="360" w:lineRule="auto"/>
        <w:ind w:firstLine="708"/>
        <w:jc w:val="both"/>
        <w:rPr>
          <w:sz w:val="28"/>
          <w:szCs w:val="28"/>
        </w:rPr>
      </w:pPr>
    </w:p>
    <w:p w:rsidR="00890D8F" w:rsidRDefault="00890D8F" w:rsidP="002043B2">
      <w:pPr>
        <w:spacing w:line="360" w:lineRule="auto"/>
        <w:ind w:firstLine="708"/>
        <w:jc w:val="both"/>
        <w:rPr>
          <w:sz w:val="28"/>
          <w:szCs w:val="28"/>
        </w:rPr>
      </w:pPr>
    </w:p>
    <w:p w:rsidR="00890D8F" w:rsidRDefault="00890D8F" w:rsidP="002043B2">
      <w:pPr>
        <w:spacing w:line="360" w:lineRule="auto"/>
        <w:ind w:firstLine="708"/>
        <w:jc w:val="both"/>
        <w:rPr>
          <w:sz w:val="28"/>
          <w:szCs w:val="28"/>
        </w:rPr>
      </w:pPr>
    </w:p>
    <w:p w:rsidR="00890D8F" w:rsidRDefault="00890D8F" w:rsidP="002043B2">
      <w:pPr>
        <w:spacing w:line="360" w:lineRule="auto"/>
        <w:ind w:firstLine="708"/>
        <w:jc w:val="both"/>
        <w:rPr>
          <w:sz w:val="28"/>
          <w:szCs w:val="28"/>
        </w:rPr>
      </w:pPr>
    </w:p>
    <w:p w:rsidR="00890D8F" w:rsidRPr="00C83FEA" w:rsidRDefault="005C687E" w:rsidP="00D14CE4">
      <w:pPr>
        <w:pStyle w:val="1"/>
      </w:pPr>
      <w:r>
        <w:br w:type="page"/>
      </w:r>
      <w:bookmarkStart w:id="4" w:name="_Toc388429316"/>
      <w:bookmarkStart w:id="5" w:name="_Toc388429346"/>
      <w:bookmarkStart w:id="6" w:name="_Toc388458887"/>
      <w:bookmarkStart w:id="7" w:name="_Toc388459560"/>
      <w:bookmarkStart w:id="8" w:name="_Toc388459831"/>
      <w:bookmarkStart w:id="9" w:name="_Toc388460088"/>
      <w:bookmarkStart w:id="10" w:name="_Toc389771229"/>
      <w:r w:rsidR="00996602" w:rsidRPr="00C83FEA">
        <w:lastRenderedPageBreak/>
        <w:t>.</w:t>
      </w:r>
      <w:r w:rsidR="00890D8F" w:rsidRPr="00C83FEA">
        <w:t xml:space="preserve"> Т</w:t>
      </w:r>
      <w:r w:rsidR="004B2477">
        <w:t>ЕОРЕТИЧЕСКИЕ ОСНОВЫ СДЕЛОК ПО СЛИЯНИЮ И ПОГЛОЩЕНИЮ</w:t>
      </w:r>
      <w:bookmarkEnd w:id="4"/>
      <w:bookmarkEnd w:id="5"/>
      <w:bookmarkEnd w:id="6"/>
      <w:bookmarkEnd w:id="7"/>
      <w:bookmarkEnd w:id="8"/>
      <w:bookmarkEnd w:id="9"/>
      <w:bookmarkEnd w:id="10"/>
    </w:p>
    <w:p w:rsidR="001D55A9" w:rsidRPr="00296991" w:rsidRDefault="001D55A9" w:rsidP="001D55A9">
      <w:pPr>
        <w:spacing w:line="360" w:lineRule="auto"/>
        <w:ind w:firstLine="708"/>
        <w:jc w:val="both"/>
        <w:rPr>
          <w:sz w:val="28"/>
          <w:szCs w:val="28"/>
        </w:rPr>
      </w:pPr>
      <w:r w:rsidRPr="00296991">
        <w:rPr>
          <w:sz w:val="28"/>
          <w:szCs w:val="28"/>
        </w:rPr>
        <w:t>Обзор существующих исследований показывает, что проблема слияний и поглощений широко изучалась множеством авторов в течение длительного промежутка времени.</w:t>
      </w:r>
    </w:p>
    <w:p w:rsidR="00E06BCD" w:rsidRDefault="00E06BCD" w:rsidP="0033113B">
      <w:pPr>
        <w:spacing w:line="360" w:lineRule="auto"/>
        <w:ind w:firstLine="708"/>
        <w:jc w:val="both"/>
        <w:rPr>
          <w:sz w:val="28"/>
          <w:szCs w:val="28"/>
        </w:rPr>
      </w:pPr>
      <w:r>
        <w:rPr>
          <w:sz w:val="28"/>
          <w:szCs w:val="28"/>
        </w:rPr>
        <w:t>Следует сказать, что крупные компании со 2-ой половины 90х гг. стал</w:t>
      </w:r>
      <w:r w:rsidR="00C55370">
        <w:rPr>
          <w:sz w:val="28"/>
          <w:szCs w:val="28"/>
        </w:rPr>
        <w:t>и</w:t>
      </w:r>
      <w:r>
        <w:rPr>
          <w:sz w:val="28"/>
          <w:szCs w:val="28"/>
        </w:rPr>
        <w:t xml:space="preserve"> искать дополнительные источники для расширения своей деятельн</w:t>
      </w:r>
      <w:r w:rsidR="00C55370">
        <w:rPr>
          <w:sz w:val="28"/>
          <w:szCs w:val="28"/>
        </w:rPr>
        <w:t xml:space="preserve">ости, </w:t>
      </w:r>
      <w:r>
        <w:rPr>
          <w:sz w:val="28"/>
          <w:szCs w:val="28"/>
        </w:rPr>
        <w:t>среди которых можно выделить слияния и поглощения компаний.</w:t>
      </w:r>
    </w:p>
    <w:p w:rsidR="00E06BCD" w:rsidRDefault="00E06BCD" w:rsidP="0033113B">
      <w:pPr>
        <w:spacing w:line="360" w:lineRule="auto"/>
        <w:ind w:firstLine="708"/>
        <w:jc w:val="both"/>
        <w:rPr>
          <w:sz w:val="28"/>
          <w:szCs w:val="28"/>
        </w:rPr>
      </w:pPr>
      <w:r>
        <w:rPr>
          <w:sz w:val="28"/>
          <w:szCs w:val="28"/>
        </w:rPr>
        <w:t xml:space="preserve">Почти 2/3 из всех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являются убыточными и приводят к продаже ранее приобретенных компаний и зачастую к закрытию бизнеса. Следовательно, не менее важным является оценка потенциальных выгод для компании, если сделка будет проведена удачно.</w:t>
      </w:r>
    </w:p>
    <w:p w:rsidR="00D14CE4" w:rsidRDefault="00DF0268" w:rsidP="0033113B">
      <w:pPr>
        <w:spacing w:line="360" w:lineRule="auto"/>
        <w:ind w:firstLine="708"/>
        <w:jc w:val="both"/>
        <w:rPr>
          <w:sz w:val="28"/>
          <w:szCs w:val="28"/>
        </w:rPr>
      </w:pPr>
      <w:r>
        <w:rPr>
          <w:sz w:val="28"/>
          <w:szCs w:val="28"/>
        </w:rPr>
        <w:t>В данной главе будут рассмотрены основные понятия с точки зрения разных подходов, мотивы проведения сделок, классификация</w:t>
      </w:r>
      <w:r w:rsidR="00457B9D">
        <w:rPr>
          <w:sz w:val="28"/>
          <w:szCs w:val="28"/>
        </w:rPr>
        <w:t xml:space="preserve"> </w:t>
      </w:r>
      <w:r>
        <w:rPr>
          <w:sz w:val="28"/>
          <w:szCs w:val="28"/>
        </w:rPr>
        <w:t xml:space="preserve">форм интеграции компаний, типы синергии; проанализированы основные тенденции на мировом рынке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и в России.</w:t>
      </w:r>
    </w:p>
    <w:p w:rsidR="00457B9D" w:rsidRPr="00E06BCD" w:rsidRDefault="00DF0268" w:rsidP="0033113B">
      <w:pPr>
        <w:spacing w:line="360" w:lineRule="auto"/>
        <w:ind w:firstLine="708"/>
        <w:jc w:val="both"/>
        <w:rPr>
          <w:sz w:val="28"/>
          <w:szCs w:val="28"/>
        </w:rPr>
      </w:pPr>
      <w:r>
        <w:rPr>
          <w:sz w:val="28"/>
          <w:szCs w:val="28"/>
        </w:rPr>
        <w:tab/>
      </w:r>
    </w:p>
    <w:p w:rsidR="00457B9D" w:rsidRPr="001D47AF" w:rsidRDefault="00457B9D" w:rsidP="00735BD4">
      <w:pPr>
        <w:pStyle w:val="a"/>
      </w:pPr>
      <w:bookmarkStart w:id="11" w:name="_Toc388460089"/>
      <w:bookmarkStart w:id="12" w:name="_Toc389771230"/>
      <w:r w:rsidRPr="001D47AF">
        <w:t>Понятие, сущность сделок по слиянию и поглощению</w:t>
      </w:r>
      <w:bookmarkEnd w:id="11"/>
      <w:bookmarkEnd w:id="12"/>
    </w:p>
    <w:p w:rsidR="00890D8F" w:rsidRDefault="0033113B" w:rsidP="0033113B">
      <w:pPr>
        <w:spacing w:line="360" w:lineRule="auto"/>
        <w:ind w:firstLine="708"/>
        <w:jc w:val="both"/>
        <w:rPr>
          <w:sz w:val="28"/>
          <w:szCs w:val="28"/>
        </w:rPr>
      </w:pPr>
      <w:r>
        <w:rPr>
          <w:sz w:val="28"/>
          <w:szCs w:val="28"/>
        </w:rPr>
        <w:t>В настоящее время в современной литературе нет единой классификации способов интеграции компаний. Можно отметить, что А. Маршак выделяет три формы интеграции</w:t>
      </w:r>
      <w:r w:rsidR="00C55370">
        <w:rPr>
          <w:rStyle w:val="a6"/>
          <w:sz w:val="28"/>
          <w:szCs w:val="28"/>
        </w:rPr>
        <w:footnoteReference w:id="1"/>
      </w:r>
      <w:r w:rsidR="000A0A29">
        <w:rPr>
          <w:sz w:val="28"/>
          <w:szCs w:val="28"/>
        </w:rPr>
        <w:t xml:space="preserve">: слияние и поглощение, долгосрочный контракт, стратегический альянс. В свою очередь, </w:t>
      </w:r>
      <w:r w:rsidR="005D5BA4">
        <w:rPr>
          <w:sz w:val="28"/>
          <w:szCs w:val="28"/>
        </w:rPr>
        <w:t xml:space="preserve">П.А. </w:t>
      </w:r>
      <w:proofErr w:type="spellStart"/>
      <w:r w:rsidR="005D5BA4" w:rsidRPr="00370211">
        <w:rPr>
          <w:color w:val="000000"/>
          <w:sz w:val="28"/>
          <w:szCs w:val="28"/>
        </w:rPr>
        <w:t>Ловчиновский</w:t>
      </w:r>
      <w:proofErr w:type="spellEnd"/>
      <w:r w:rsidR="005D5BA4">
        <w:rPr>
          <w:rStyle w:val="apple-converted-space"/>
          <w:color w:val="000000"/>
          <w:sz w:val="28"/>
          <w:szCs w:val="28"/>
        </w:rPr>
        <w:t> </w:t>
      </w:r>
      <w:r w:rsidR="000A0A29">
        <w:rPr>
          <w:sz w:val="28"/>
          <w:szCs w:val="28"/>
        </w:rPr>
        <w:t>предлагает классификацию</w:t>
      </w:r>
      <w:r w:rsidR="00C55370">
        <w:rPr>
          <w:rStyle w:val="a6"/>
          <w:sz w:val="28"/>
          <w:szCs w:val="28"/>
        </w:rPr>
        <w:footnoteReference w:id="2"/>
      </w:r>
      <w:r w:rsidR="000A0A29">
        <w:rPr>
          <w:sz w:val="28"/>
          <w:szCs w:val="28"/>
        </w:rPr>
        <w:t xml:space="preserve"> на жесткие (слияния/поглощения) и мягкие (альянсы, партнерства, </w:t>
      </w:r>
      <w:r w:rsidR="000A0A29" w:rsidRPr="00C55370">
        <w:rPr>
          <w:sz w:val="28"/>
          <w:szCs w:val="28"/>
        </w:rPr>
        <w:t>консорциумы</w:t>
      </w:r>
      <w:r w:rsidR="000A0A29">
        <w:rPr>
          <w:sz w:val="28"/>
          <w:szCs w:val="28"/>
        </w:rPr>
        <w:t xml:space="preserve">). С другой стороны, Т.Дж. </w:t>
      </w:r>
      <w:proofErr w:type="spellStart"/>
      <w:r w:rsidR="000A0A29" w:rsidRPr="009060BF">
        <w:rPr>
          <w:sz w:val="28"/>
          <w:szCs w:val="28"/>
        </w:rPr>
        <w:lastRenderedPageBreak/>
        <w:t>Галпин</w:t>
      </w:r>
      <w:proofErr w:type="spellEnd"/>
      <w:r w:rsidR="000A0A29" w:rsidRPr="009060BF">
        <w:rPr>
          <w:sz w:val="28"/>
          <w:szCs w:val="28"/>
        </w:rPr>
        <w:t xml:space="preserve"> и М. </w:t>
      </w:r>
      <w:proofErr w:type="spellStart"/>
      <w:r w:rsidR="000A0A29" w:rsidRPr="009060BF">
        <w:rPr>
          <w:sz w:val="28"/>
          <w:szCs w:val="28"/>
        </w:rPr>
        <w:t>Хэндон</w:t>
      </w:r>
      <w:proofErr w:type="spellEnd"/>
      <w:r w:rsidR="000A0A29">
        <w:rPr>
          <w:sz w:val="28"/>
          <w:szCs w:val="28"/>
        </w:rPr>
        <w:t xml:space="preserve"> подразделяют интеграцию</w:t>
      </w:r>
      <w:r w:rsidR="009060BF">
        <w:rPr>
          <w:rStyle w:val="a6"/>
          <w:sz w:val="28"/>
          <w:szCs w:val="28"/>
        </w:rPr>
        <w:footnoteReference w:id="3"/>
      </w:r>
      <w:r w:rsidR="000A0A29">
        <w:rPr>
          <w:sz w:val="28"/>
          <w:szCs w:val="28"/>
        </w:rPr>
        <w:t xml:space="preserve"> </w:t>
      </w:r>
      <w:proofErr w:type="gramStart"/>
      <w:r w:rsidR="000A0A29">
        <w:rPr>
          <w:sz w:val="28"/>
          <w:szCs w:val="28"/>
        </w:rPr>
        <w:t>на</w:t>
      </w:r>
      <w:proofErr w:type="gramEnd"/>
      <w:r w:rsidR="000A0A29">
        <w:rPr>
          <w:sz w:val="28"/>
          <w:szCs w:val="28"/>
        </w:rPr>
        <w:t xml:space="preserve"> полную, умеренную и минимальную.</w:t>
      </w:r>
    </w:p>
    <w:p w:rsidR="001D55A9" w:rsidRDefault="000A0A29" w:rsidP="0033113B">
      <w:pPr>
        <w:spacing w:line="360" w:lineRule="auto"/>
        <w:ind w:firstLine="708"/>
        <w:jc w:val="both"/>
        <w:rPr>
          <w:sz w:val="28"/>
          <w:szCs w:val="28"/>
        </w:rPr>
      </w:pPr>
      <w:r>
        <w:rPr>
          <w:sz w:val="28"/>
          <w:szCs w:val="28"/>
        </w:rPr>
        <w:t xml:space="preserve">Д.А. </w:t>
      </w:r>
      <w:proofErr w:type="spellStart"/>
      <w:r>
        <w:rPr>
          <w:sz w:val="28"/>
          <w:szCs w:val="28"/>
        </w:rPr>
        <w:t>Ендовицкий</w:t>
      </w:r>
      <w:proofErr w:type="spellEnd"/>
      <w:r>
        <w:rPr>
          <w:sz w:val="28"/>
          <w:szCs w:val="28"/>
        </w:rPr>
        <w:t>, в свою очередь, выделяет два основных критерия для определения сущности видов интеграции – механизм осуществления сделки и  результат</w:t>
      </w:r>
      <w:r w:rsidR="009D1694">
        <w:rPr>
          <w:sz w:val="28"/>
          <w:szCs w:val="28"/>
        </w:rPr>
        <w:t xml:space="preserve">. Так, в рамках мягкой интеграции объединение компаний происходит без организационно-правовых изменений ради стратегических целей. При умеренной интеграции происходит получение корпоративного контроля через покупку контрольного пакета акций. А при жесткой форме интеграции происходит полное слияние </w:t>
      </w:r>
      <w:r w:rsidR="001D55A9">
        <w:rPr>
          <w:sz w:val="28"/>
          <w:szCs w:val="28"/>
        </w:rPr>
        <w:t>и</w:t>
      </w:r>
      <w:r w:rsidR="009D1694">
        <w:rPr>
          <w:sz w:val="28"/>
          <w:szCs w:val="28"/>
        </w:rPr>
        <w:t>ли поглощение компании.</w:t>
      </w:r>
      <w:r w:rsidR="001D55A9" w:rsidRPr="001D55A9">
        <w:rPr>
          <w:sz w:val="28"/>
          <w:szCs w:val="28"/>
        </w:rPr>
        <w:t xml:space="preserve"> </w:t>
      </w:r>
    </w:p>
    <w:p w:rsidR="009D1694" w:rsidRDefault="0080292D" w:rsidP="0033113B">
      <w:pPr>
        <w:spacing w:line="360" w:lineRule="auto"/>
        <w:ind w:firstLine="708"/>
        <w:jc w:val="both"/>
        <w:rPr>
          <w:sz w:val="28"/>
          <w:szCs w:val="28"/>
        </w:rPr>
      </w:pPr>
      <w:r>
        <w:rPr>
          <w:noProof/>
          <w:sz w:val="28"/>
          <w:szCs w:val="28"/>
        </w:rPr>
        <w:drawing>
          <wp:inline distT="0" distB="0" distL="0" distR="0">
            <wp:extent cx="4800600" cy="1770380"/>
            <wp:effectExtent l="19050" t="0" r="19050" b="0"/>
            <wp:docPr id="11" name="Организационная диаграм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rsidR="005F1E15" w:rsidRPr="001D55A9" w:rsidRDefault="005F1E15" w:rsidP="005F1E15">
      <w:pPr>
        <w:spacing w:line="360" w:lineRule="auto"/>
        <w:ind w:firstLine="708"/>
        <w:jc w:val="center"/>
        <w:rPr>
          <w:b/>
          <w:sz w:val="28"/>
          <w:szCs w:val="28"/>
        </w:rPr>
      </w:pPr>
      <w:r>
        <w:rPr>
          <w:b/>
          <w:sz w:val="28"/>
          <w:szCs w:val="28"/>
        </w:rPr>
        <w:t xml:space="preserve">Рис. 1.1.1. </w:t>
      </w:r>
      <w:r w:rsidRPr="001D55A9">
        <w:rPr>
          <w:b/>
          <w:sz w:val="28"/>
          <w:szCs w:val="28"/>
        </w:rPr>
        <w:t>Классификация форм интеграции компаний</w:t>
      </w:r>
      <w:r>
        <w:rPr>
          <w:b/>
          <w:sz w:val="28"/>
          <w:szCs w:val="28"/>
        </w:rPr>
        <w:t>.</w:t>
      </w:r>
      <w:r>
        <w:rPr>
          <w:rStyle w:val="a6"/>
          <w:b/>
          <w:sz w:val="28"/>
          <w:szCs w:val="28"/>
        </w:rPr>
        <w:footnoteReference w:id="4"/>
      </w:r>
    </w:p>
    <w:p w:rsidR="000A0A29" w:rsidRDefault="001D55A9" w:rsidP="0033113B">
      <w:pPr>
        <w:spacing w:line="360" w:lineRule="auto"/>
        <w:ind w:firstLine="708"/>
        <w:jc w:val="both"/>
        <w:rPr>
          <w:sz w:val="28"/>
          <w:szCs w:val="28"/>
        </w:rPr>
      </w:pPr>
      <w:r>
        <w:rPr>
          <w:sz w:val="28"/>
          <w:szCs w:val="28"/>
        </w:rPr>
        <w:t>В процессе исследования можно прийти к выводу, что невозможно дать однозначное определение процессам слияния или поглощения компаний. Поэтому необходимо судить о данных формах интеграции с разных точек зрения: юридической, бухгалтерской</w:t>
      </w:r>
      <w:r w:rsidR="009060BF">
        <w:rPr>
          <w:sz w:val="28"/>
          <w:szCs w:val="28"/>
        </w:rPr>
        <w:t xml:space="preserve"> и</w:t>
      </w:r>
      <w:r>
        <w:rPr>
          <w:sz w:val="28"/>
          <w:szCs w:val="28"/>
        </w:rPr>
        <w:t xml:space="preserve"> экономической.</w:t>
      </w:r>
    </w:p>
    <w:p w:rsidR="001D55A9" w:rsidRPr="00296991" w:rsidRDefault="001D55A9" w:rsidP="001D55A9">
      <w:pPr>
        <w:autoSpaceDE w:val="0"/>
        <w:autoSpaceDN w:val="0"/>
        <w:adjustRightInd w:val="0"/>
        <w:spacing w:line="360" w:lineRule="auto"/>
        <w:ind w:firstLine="851"/>
        <w:jc w:val="both"/>
        <w:rPr>
          <w:sz w:val="28"/>
          <w:szCs w:val="28"/>
          <w:highlight w:val="white"/>
        </w:rPr>
      </w:pPr>
      <w:proofErr w:type="gramStart"/>
      <w:r>
        <w:rPr>
          <w:sz w:val="28"/>
          <w:szCs w:val="28"/>
          <w:highlight w:val="white"/>
        </w:rPr>
        <w:t>Е</w:t>
      </w:r>
      <w:r w:rsidRPr="00296991">
        <w:rPr>
          <w:sz w:val="28"/>
          <w:szCs w:val="28"/>
          <w:highlight w:val="white"/>
        </w:rPr>
        <w:t>сли судить с т</w:t>
      </w:r>
      <w:r>
        <w:rPr>
          <w:sz w:val="28"/>
          <w:szCs w:val="28"/>
          <w:highlight w:val="white"/>
        </w:rPr>
        <w:t xml:space="preserve">очки зрения правового подхода, </w:t>
      </w:r>
      <w:r w:rsidRPr="00296991">
        <w:rPr>
          <w:sz w:val="28"/>
          <w:szCs w:val="28"/>
          <w:highlight w:val="white"/>
        </w:rPr>
        <w:t xml:space="preserve">определение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дано в ГК РФ и ФЗ «Об акционерных обществах», в котором сказано, что </w:t>
      </w:r>
      <w:r w:rsidRPr="00296991">
        <w:rPr>
          <w:sz w:val="28"/>
          <w:szCs w:val="28"/>
          <w:highlight w:val="white"/>
        </w:rPr>
        <w:t xml:space="preserve"> </w:t>
      </w:r>
      <w:r w:rsidRPr="00296991">
        <w:rPr>
          <w:sz w:val="28"/>
          <w:szCs w:val="28"/>
        </w:rPr>
        <w:t>«слияния и поглощения – формы реорганизации юридического лица, при этом под слиянием понимается передача всех прав и обязанностей двух или более компаний новому юридическому лицу в процессе реорганизации».</w:t>
      </w:r>
      <w:proofErr w:type="gramEnd"/>
      <w:r w:rsidRPr="00296991">
        <w:rPr>
          <w:rStyle w:val="a6"/>
          <w:sz w:val="28"/>
          <w:szCs w:val="28"/>
        </w:rPr>
        <w:footnoteReference w:id="5"/>
      </w:r>
      <w:r w:rsidRPr="00296991">
        <w:rPr>
          <w:sz w:val="28"/>
          <w:szCs w:val="28"/>
        </w:rPr>
        <w:t xml:space="preserve"> Можно сказать, что поглощением считается «прекращение деятельности </w:t>
      </w:r>
      <w:r w:rsidRPr="00296991">
        <w:rPr>
          <w:sz w:val="28"/>
          <w:szCs w:val="28"/>
        </w:rPr>
        <w:lastRenderedPageBreak/>
        <w:t>одного или нескольких обществ с передачей всех их прав и обязанностей другому ю</w:t>
      </w:r>
      <w:r w:rsidRPr="00296991">
        <w:rPr>
          <w:sz w:val="28"/>
          <w:szCs w:val="28"/>
          <w:highlight w:val="white"/>
        </w:rPr>
        <w:t>ридическому лицу».</w:t>
      </w:r>
      <w:r w:rsidRPr="00296991">
        <w:rPr>
          <w:rStyle w:val="a6"/>
          <w:sz w:val="28"/>
          <w:szCs w:val="28"/>
          <w:highlight w:val="white"/>
        </w:rPr>
        <w:footnoteReference w:id="6"/>
      </w:r>
      <w:r w:rsidRPr="00296991">
        <w:rPr>
          <w:sz w:val="28"/>
          <w:szCs w:val="28"/>
          <w:highlight w:val="white"/>
        </w:rPr>
        <w:t xml:space="preserve"> </w:t>
      </w:r>
    </w:p>
    <w:p w:rsidR="001D55A9" w:rsidRDefault="00187D58" w:rsidP="00176815">
      <w:pPr>
        <w:autoSpaceDE w:val="0"/>
        <w:autoSpaceDN w:val="0"/>
        <w:adjustRightInd w:val="0"/>
        <w:spacing w:line="360" w:lineRule="auto"/>
        <w:ind w:firstLine="708"/>
        <w:jc w:val="both"/>
        <w:rPr>
          <w:sz w:val="28"/>
          <w:szCs w:val="28"/>
          <w:highlight w:val="white"/>
        </w:rPr>
      </w:pPr>
      <w:r>
        <w:rPr>
          <w:sz w:val="28"/>
          <w:szCs w:val="28"/>
          <w:highlight w:val="white"/>
        </w:rPr>
        <w:t xml:space="preserve">При бухгалтерском подходе основными нормативными документами, определяющим механизмы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являются стандарты МСФО. Так, согласно МСФО 3, </w:t>
      </w:r>
      <w:r w:rsidR="001D55A9" w:rsidRPr="00296991">
        <w:rPr>
          <w:sz w:val="28"/>
          <w:szCs w:val="28"/>
          <w:highlight w:val="white"/>
        </w:rPr>
        <w:t xml:space="preserve">сделки слияния и поглощения представляют собой объединение компаний в единую отчитывающуюся организацию для получения корпоративного контроля. Можно сказать, что в данном определении больший акцент делается на экономический смысл понятия сделок </w:t>
      </w:r>
      <w:r w:rsidR="001D55A9" w:rsidRPr="00296991">
        <w:rPr>
          <w:sz w:val="28"/>
          <w:szCs w:val="28"/>
          <w:lang w:val="en-US"/>
        </w:rPr>
        <w:t>M</w:t>
      </w:r>
      <w:r w:rsidR="001D55A9" w:rsidRPr="00296991">
        <w:rPr>
          <w:sz w:val="28"/>
          <w:szCs w:val="28"/>
        </w:rPr>
        <w:t>&amp;</w:t>
      </w:r>
      <w:r w:rsidR="001D55A9" w:rsidRPr="00296991">
        <w:rPr>
          <w:sz w:val="28"/>
          <w:szCs w:val="28"/>
          <w:lang w:val="en-US"/>
        </w:rPr>
        <w:t>A</w:t>
      </w:r>
      <w:r w:rsidR="001D55A9" w:rsidRPr="00296991">
        <w:rPr>
          <w:sz w:val="28"/>
          <w:szCs w:val="28"/>
        </w:rPr>
        <w:t>.</w:t>
      </w:r>
      <w:r w:rsidR="001D55A9" w:rsidRPr="00296991">
        <w:rPr>
          <w:sz w:val="28"/>
          <w:szCs w:val="28"/>
          <w:highlight w:val="white"/>
        </w:rPr>
        <w:t xml:space="preserve"> </w:t>
      </w:r>
    </w:p>
    <w:p w:rsidR="00DF6493" w:rsidRDefault="00DF6493" w:rsidP="00DF6493">
      <w:pPr>
        <w:autoSpaceDE w:val="0"/>
        <w:autoSpaceDN w:val="0"/>
        <w:adjustRightInd w:val="0"/>
        <w:spacing w:line="360" w:lineRule="auto"/>
        <w:ind w:firstLine="708"/>
        <w:jc w:val="both"/>
        <w:rPr>
          <w:sz w:val="28"/>
          <w:szCs w:val="28"/>
        </w:rPr>
      </w:pPr>
      <w:r>
        <w:rPr>
          <w:sz w:val="28"/>
          <w:szCs w:val="28"/>
        </w:rPr>
        <w:t xml:space="preserve">В соответствие с МСФО </w:t>
      </w:r>
      <w:r w:rsidRPr="00DF6493">
        <w:rPr>
          <w:bCs/>
          <w:sz w:val="28"/>
          <w:szCs w:val="28"/>
          <w:lang w:eastAsia="en-US"/>
        </w:rPr>
        <w:t>(</w:t>
      </w:r>
      <w:r w:rsidRPr="00DF6493">
        <w:rPr>
          <w:bCs/>
          <w:sz w:val="28"/>
          <w:szCs w:val="28"/>
          <w:lang w:val="en-US" w:eastAsia="en-US"/>
        </w:rPr>
        <w:t>IFRS</w:t>
      </w:r>
      <w:r w:rsidRPr="00DF6493">
        <w:rPr>
          <w:bCs/>
          <w:sz w:val="28"/>
          <w:szCs w:val="28"/>
          <w:lang w:eastAsia="en-US"/>
        </w:rPr>
        <w:t xml:space="preserve">) 3 </w:t>
      </w:r>
      <w:r>
        <w:rPr>
          <w:bCs/>
          <w:sz w:val="28"/>
          <w:szCs w:val="28"/>
          <w:lang w:eastAsia="en-US"/>
        </w:rPr>
        <w:t>«</w:t>
      </w:r>
      <w:r w:rsidRPr="00DF6493">
        <w:rPr>
          <w:bCs/>
          <w:sz w:val="28"/>
          <w:szCs w:val="28"/>
          <w:lang w:eastAsia="en-US"/>
        </w:rPr>
        <w:t>Объединение бизнеса (</w:t>
      </w:r>
      <w:r w:rsidRPr="00DF6493">
        <w:rPr>
          <w:bCs/>
          <w:sz w:val="28"/>
          <w:szCs w:val="28"/>
          <w:lang w:val="en-US" w:eastAsia="en-US"/>
        </w:rPr>
        <w:t>Business</w:t>
      </w:r>
      <w:r w:rsidRPr="00DF6493">
        <w:rPr>
          <w:bCs/>
          <w:sz w:val="28"/>
          <w:szCs w:val="28"/>
          <w:lang w:eastAsia="en-US"/>
        </w:rPr>
        <w:t xml:space="preserve"> </w:t>
      </w:r>
      <w:r w:rsidRPr="00DF6493">
        <w:rPr>
          <w:bCs/>
          <w:sz w:val="28"/>
          <w:szCs w:val="28"/>
          <w:lang w:val="en-US" w:eastAsia="en-US"/>
        </w:rPr>
        <w:t>Combinations</w:t>
      </w:r>
      <w:r w:rsidRPr="00DF6493">
        <w:rPr>
          <w:bCs/>
          <w:sz w:val="28"/>
          <w:szCs w:val="28"/>
          <w:lang w:eastAsia="en-US"/>
        </w:rPr>
        <w:t>)</w:t>
      </w:r>
      <w:r>
        <w:rPr>
          <w:bCs/>
          <w:sz w:val="28"/>
          <w:szCs w:val="28"/>
          <w:lang w:eastAsia="en-US"/>
        </w:rPr>
        <w:t>» для определения стоимости объединения бизнеса нужно оценить справедливую стоимость на дату определения переданных активов, условную компенсацию при необходимости для достижения желаемого объема прибыли в следующем отчетном году, а также различные затраты на объединение (юридические, консалтинговые услуги и др.)</w:t>
      </w:r>
    </w:p>
    <w:p w:rsidR="001D55A9" w:rsidRDefault="001D55A9" w:rsidP="00DF6493">
      <w:pPr>
        <w:autoSpaceDE w:val="0"/>
        <w:autoSpaceDN w:val="0"/>
        <w:adjustRightInd w:val="0"/>
        <w:spacing w:line="360" w:lineRule="auto"/>
        <w:ind w:firstLine="720"/>
        <w:jc w:val="both"/>
        <w:rPr>
          <w:sz w:val="28"/>
          <w:szCs w:val="28"/>
          <w:highlight w:val="white"/>
        </w:rPr>
      </w:pPr>
      <w:r w:rsidRPr="00296991">
        <w:rPr>
          <w:sz w:val="28"/>
          <w:szCs w:val="28"/>
          <w:highlight w:val="white"/>
        </w:rPr>
        <w:t>Таким образом, можно сказать, что бухгалтерский и правовой подход</w:t>
      </w:r>
      <w:r w:rsidR="00113698">
        <w:rPr>
          <w:sz w:val="28"/>
          <w:szCs w:val="28"/>
          <w:highlight w:val="white"/>
        </w:rPr>
        <w:t>ы</w:t>
      </w:r>
      <w:r w:rsidRPr="00296991">
        <w:rPr>
          <w:sz w:val="28"/>
          <w:szCs w:val="28"/>
          <w:highlight w:val="white"/>
        </w:rPr>
        <w:t xml:space="preserve"> не в полной мере показывают экономическую суть процессов интеграции и не объясняют смысл проведения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w:t>
      </w:r>
      <w:r w:rsidRPr="00296991">
        <w:rPr>
          <w:sz w:val="28"/>
          <w:szCs w:val="28"/>
          <w:highlight w:val="white"/>
        </w:rPr>
        <w:t xml:space="preserve"> </w:t>
      </w:r>
    </w:p>
    <w:p w:rsidR="00B20D0E" w:rsidRDefault="003B0947" w:rsidP="00DF6493">
      <w:pPr>
        <w:autoSpaceDE w:val="0"/>
        <w:autoSpaceDN w:val="0"/>
        <w:adjustRightInd w:val="0"/>
        <w:spacing w:line="360" w:lineRule="auto"/>
        <w:ind w:firstLine="720"/>
        <w:jc w:val="both"/>
        <w:rPr>
          <w:sz w:val="28"/>
          <w:szCs w:val="28"/>
          <w:highlight w:val="white"/>
        </w:rPr>
      </w:pPr>
      <w:r>
        <w:rPr>
          <w:sz w:val="28"/>
          <w:szCs w:val="28"/>
          <w:highlight w:val="white"/>
        </w:rPr>
        <w:t>С экономической точки зрения</w:t>
      </w:r>
      <w:r w:rsidR="001D47AF">
        <w:rPr>
          <w:sz w:val="28"/>
          <w:szCs w:val="28"/>
          <w:highlight w:val="white"/>
        </w:rPr>
        <w:t>,</w:t>
      </w:r>
      <w:r>
        <w:rPr>
          <w:sz w:val="28"/>
          <w:szCs w:val="28"/>
          <w:highlight w:val="white"/>
        </w:rPr>
        <w:t xml:space="preserve"> слияния и поглощения следует рассматривать с позиции инвестиций, т.к. эти сделки преследуют долгосрочные стратегические цели. </w:t>
      </w:r>
      <w:proofErr w:type="spellStart"/>
      <w:r>
        <w:rPr>
          <w:sz w:val="28"/>
          <w:szCs w:val="28"/>
          <w:highlight w:val="white"/>
        </w:rPr>
        <w:t>Брейли</w:t>
      </w:r>
      <w:proofErr w:type="spellEnd"/>
      <w:r>
        <w:rPr>
          <w:sz w:val="28"/>
          <w:szCs w:val="28"/>
          <w:highlight w:val="white"/>
        </w:rPr>
        <w:t xml:space="preserve">, </w:t>
      </w:r>
      <w:proofErr w:type="spellStart"/>
      <w:r>
        <w:rPr>
          <w:sz w:val="28"/>
          <w:szCs w:val="28"/>
          <w:highlight w:val="white"/>
        </w:rPr>
        <w:t>Майерс</w:t>
      </w:r>
      <w:proofErr w:type="spellEnd"/>
      <w:r>
        <w:rPr>
          <w:sz w:val="28"/>
          <w:szCs w:val="28"/>
          <w:highlight w:val="white"/>
        </w:rPr>
        <w:t xml:space="preserve"> связывают процесс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с приобретением корпоративного контроля. По мнению этих ученых, единственным способом усиления своих позиций на рынке и увеличения доходности является механизм слияний и поглощений. В свою очередь, если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осуществляется</w:t>
      </w:r>
      <w:r>
        <w:rPr>
          <w:sz w:val="28"/>
          <w:szCs w:val="28"/>
          <w:highlight w:val="white"/>
        </w:rPr>
        <w:t xml:space="preserve"> с целью диверсификации, то это будет портфельное инвестирование, а если с целью интеграции – реорганизация.</w:t>
      </w:r>
    </w:p>
    <w:p w:rsidR="003B0947" w:rsidRPr="00296991" w:rsidRDefault="00B20D0E" w:rsidP="00DF6493">
      <w:pPr>
        <w:autoSpaceDE w:val="0"/>
        <w:autoSpaceDN w:val="0"/>
        <w:adjustRightInd w:val="0"/>
        <w:spacing w:line="360" w:lineRule="auto"/>
        <w:ind w:firstLine="720"/>
        <w:jc w:val="both"/>
        <w:rPr>
          <w:sz w:val="28"/>
          <w:szCs w:val="28"/>
          <w:highlight w:val="white"/>
        </w:rPr>
      </w:pPr>
      <w:r>
        <w:rPr>
          <w:sz w:val="28"/>
          <w:szCs w:val="28"/>
          <w:highlight w:val="white"/>
        </w:rPr>
        <w:t xml:space="preserve">Можно выделить несколько характеристик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обуславливающих их экономический смысл. Это могут быть:</w:t>
      </w:r>
      <w:r w:rsidR="003B0947">
        <w:rPr>
          <w:sz w:val="28"/>
          <w:szCs w:val="28"/>
          <w:highlight w:val="white"/>
        </w:rPr>
        <w:t xml:space="preserve"> </w:t>
      </w:r>
      <w:r>
        <w:rPr>
          <w:sz w:val="28"/>
          <w:szCs w:val="28"/>
          <w:highlight w:val="white"/>
        </w:rPr>
        <w:t xml:space="preserve">интеграция с </w:t>
      </w:r>
      <w:r>
        <w:rPr>
          <w:sz w:val="28"/>
          <w:szCs w:val="28"/>
          <w:highlight w:val="white"/>
        </w:rPr>
        <w:lastRenderedPageBreak/>
        <w:t xml:space="preserve">возникновением </w:t>
      </w:r>
      <w:proofErr w:type="spellStart"/>
      <w:r>
        <w:rPr>
          <w:sz w:val="28"/>
          <w:szCs w:val="28"/>
          <w:highlight w:val="white"/>
        </w:rPr>
        <w:t>синерги</w:t>
      </w:r>
      <w:r w:rsidR="00B1691C">
        <w:rPr>
          <w:sz w:val="28"/>
          <w:szCs w:val="28"/>
          <w:highlight w:val="white"/>
        </w:rPr>
        <w:t>ческого</w:t>
      </w:r>
      <w:proofErr w:type="spellEnd"/>
      <w:r w:rsidR="00B1691C">
        <w:rPr>
          <w:sz w:val="28"/>
          <w:szCs w:val="28"/>
          <w:highlight w:val="white"/>
        </w:rPr>
        <w:t xml:space="preserve"> эффекта, процесс установления корпоративного контроля, инвестиционный процесс, реструктуризация и др. </w:t>
      </w:r>
    </w:p>
    <w:p w:rsidR="007B5021" w:rsidRDefault="007B5021" w:rsidP="0033113B">
      <w:pPr>
        <w:spacing w:line="360" w:lineRule="auto"/>
        <w:ind w:firstLine="708"/>
        <w:jc w:val="both"/>
        <w:rPr>
          <w:sz w:val="28"/>
          <w:szCs w:val="28"/>
        </w:rPr>
      </w:pPr>
      <w:r>
        <w:rPr>
          <w:sz w:val="28"/>
          <w:szCs w:val="28"/>
        </w:rPr>
        <w:t xml:space="preserve">Таким образом, объединив несколько </w:t>
      </w:r>
      <w:r w:rsidR="00187D58">
        <w:rPr>
          <w:sz w:val="28"/>
          <w:szCs w:val="28"/>
        </w:rPr>
        <w:t>подходов можно дать определение сделкам</w:t>
      </w:r>
      <w:r>
        <w:rPr>
          <w:sz w:val="28"/>
          <w:szCs w:val="28"/>
        </w:rPr>
        <w:t xml:space="preserve"> </w:t>
      </w:r>
      <w:r w:rsidR="00187D58" w:rsidRPr="00296991">
        <w:rPr>
          <w:sz w:val="28"/>
          <w:szCs w:val="28"/>
          <w:lang w:val="en-US"/>
        </w:rPr>
        <w:t>M</w:t>
      </w:r>
      <w:r w:rsidR="00187D58" w:rsidRPr="00296991">
        <w:rPr>
          <w:sz w:val="28"/>
          <w:szCs w:val="28"/>
        </w:rPr>
        <w:t>&amp;</w:t>
      </w:r>
      <w:r w:rsidR="00187D58" w:rsidRPr="00296991">
        <w:rPr>
          <w:sz w:val="28"/>
          <w:szCs w:val="28"/>
          <w:lang w:val="en-US"/>
        </w:rPr>
        <w:t>A</w:t>
      </w:r>
      <w:r w:rsidR="00187D58">
        <w:rPr>
          <w:sz w:val="28"/>
          <w:szCs w:val="28"/>
        </w:rPr>
        <w:t xml:space="preserve">. Слияния и поглощения являются юридически оформленными сделками, которые влекут за собой появление интеграционных процессов из-за объединения прав собственности на активы, доли в уставном капитале и др. </w:t>
      </w:r>
    </w:p>
    <w:p w:rsidR="00D10492" w:rsidRPr="00296991" w:rsidRDefault="00B1691C" w:rsidP="00D10492">
      <w:pPr>
        <w:spacing w:line="360" w:lineRule="auto"/>
        <w:ind w:firstLine="708"/>
        <w:jc w:val="both"/>
        <w:rPr>
          <w:sz w:val="28"/>
          <w:szCs w:val="28"/>
        </w:rPr>
      </w:pPr>
      <w:r>
        <w:rPr>
          <w:sz w:val="28"/>
          <w:szCs w:val="28"/>
        </w:rPr>
        <w:t xml:space="preserve">Следует </w:t>
      </w:r>
      <w:r w:rsidR="00D10492">
        <w:rPr>
          <w:sz w:val="28"/>
          <w:szCs w:val="28"/>
        </w:rPr>
        <w:t xml:space="preserve">также </w:t>
      </w:r>
      <w:r>
        <w:rPr>
          <w:sz w:val="28"/>
          <w:szCs w:val="28"/>
        </w:rPr>
        <w:t>понимать, что</w:t>
      </w:r>
      <w:r w:rsidR="00D10492">
        <w:rPr>
          <w:sz w:val="28"/>
          <w:szCs w:val="28"/>
        </w:rPr>
        <w:t xml:space="preserve"> градация мотивов интеграции компаний велика. Например,</w:t>
      </w:r>
      <w:r>
        <w:rPr>
          <w:sz w:val="28"/>
          <w:szCs w:val="28"/>
        </w:rPr>
        <w:t xml:space="preserve"> </w:t>
      </w:r>
      <w:r w:rsidR="00D10492" w:rsidRPr="00296991">
        <w:rPr>
          <w:sz w:val="28"/>
          <w:szCs w:val="28"/>
        </w:rPr>
        <w:t>А.Маршак выдвигает несколько гипотез мотивации компаний в данных сделках. Первая состоит в том, что у компаний нет лучшей альтернативы, чем искать союзника или партнера. И в случае отказа от такой сделки компания будет вынуждена покинуть рынок. Вторая гипотеза состоит в том, что не все итоги сделок могут быть оценены сразу же финансовым рынком, но способствуют в будущем росту компании.</w:t>
      </w:r>
    </w:p>
    <w:p w:rsidR="00D10492" w:rsidRPr="00296991" w:rsidRDefault="00D10492" w:rsidP="00D10492">
      <w:pPr>
        <w:spacing w:line="360" w:lineRule="auto"/>
        <w:ind w:firstLine="708"/>
        <w:jc w:val="both"/>
        <w:rPr>
          <w:sz w:val="28"/>
          <w:szCs w:val="28"/>
        </w:rPr>
      </w:pPr>
      <w:r>
        <w:rPr>
          <w:sz w:val="28"/>
          <w:szCs w:val="28"/>
        </w:rPr>
        <w:t xml:space="preserve">По мнению </w:t>
      </w:r>
      <w:r w:rsidRPr="00296991">
        <w:rPr>
          <w:sz w:val="28"/>
          <w:szCs w:val="28"/>
        </w:rPr>
        <w:t>А.Маршак</w:t>
      </w:r>
      <w:r>
        <w:rPr>
          <w:sz w:val="28"/>
          <w:szCs w:val="28"/>
        </w:rPr>
        <w:t>а</w:t>
      </w:r>
      <w:r w:rsidRPr="00296991">
        <w:rPr>
          <w:sz w:val="28"/>
          <w:szCs w:val="28"/>
        </w:rPr>
        <w:t xml:space="preserve"> </w:t>
      </w:r>
      <w:r>
        <w:rPr>
          <w:sz w:val="28"/>
          <w:szCs w:val="28"/>
        </w:rPr>
        <w:t>существует</w:t>
      </w:r>
      <w:r w:rsidRPr="00296991">
        <w:rPr>
          <w:sz w:val="28"/>
          <w:szCs w:val="28"/>
        </w:rPr>
        <w:t xml:space="preserve"> несколько групп целей</w:t>
      </w:r>
      <w:r w:rsidRPr="00296991">
        <w:rPr>
          <w:rStyle w:val="a6"/>
          <w:sz w:val="28"/>
          <w:szCs w:val="28"/>
        </w:rPr>
        <w:footnoteReference w:id="7"/>
      </w:r>
      <w:r w:rsidRPr="00296991">
        <w:rPr>
          <w:sz w:val="28"/>
          <w:szCs w:val="28"/>
        </w:rPr>
        <w:t xml:space="preserve">, которые могут достигать компании при сделках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с данной классификацией </w:t>
      </w:r>
      <w:proofErr w:type="gramStart"/>
      <w:r w:rsidRPr="00296991">
        <w:rPr>
          <w:sz w:val="28"/>
          <w:szCs w:val="28"/>
        </w:rPr>
        <w:t>согласен</w:t>
      </w:r>
      <w:proofErr w:type="gramEnd"/>
      <w:r w:rsidRPr="00296991">
        <w:rPr>
          <w:sz w:val="28"/>
          <w:szCs w:val="28"/>
        </w:rPr>
        <w:t xml:space="preserve"> и </w:t>
      </w:r>
      <w:r w:rsidRPr="00296991">
        <w:rPr>
          <w:sz w:val="28"/>
          <w:szCs w:val="28"/>
          <w:highlight w:val="white"/>
        </w:rPr>
        <w:t xml:space="preserve">Д. </w:t>
      </w:r>
      <w:proofErr w:type="spellStart"/>
      <w:r w:rsidRPr="00296991">
        <w:rPr>
          <w:sz w:val="28"/>
          <w:szCs w:val="28"/>
          <w:highlight w:val="white"/>
        </w:rPr>
        <w:t>Ендовицк</w:t>
      </w:r>
      <w:r w:rsidRPr="00296991">
        <w:rPr>
          <w:sz w:val="28"/>
          <w:szCs w:val="28"/>
        </w:rPr>
        <w:t>ий</w:t>
      </w:r>
      <w:proofErr w:type="spellEnd"/>
      <w:r w:rsidRPr="00296991">
        <w:rPr>
          <w:sz w:val="28"/>
          <w:szCs w:val="28"/>
        </w:rPr>
        <w:t xml:space="preserve">. Среди них могут быть инвестиционные цели, информационные или защитные. В свою очередь, защитные цели могут быть выражены в приобретениях в своем или другом секторе, в усилении позиций на рынке через слияния. Инвестиционные цели предполагают размещение свободных денежных средств, участие в прибыльном бизнесе. С другой стороны, сделки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могут улучшить информированность компании о предпочтениях потребителей их продукции и о технологиях и затратах поставщиков. </w:t>
      </w:r>
    </w:p>
    <w:p w:rsidR="00D10492" w:rsidRPr="00296991" w:rsidRDefault="00D10492" w:rsidP="00D10492">
      <w:pPr>
        <w:autoSpaceDE w:val="0"/>
        <w:autoSpaceDN w:val="0"/>
        <w:adjustRightInd w:val="0"/>
        <w:spacing w:line="360" w:lineRule="auto"/>
        <w:ind w:firstLine="851"/>
        <w:jc w:val="both"/>
        <w:rPr>
          <w:sz w:val="28"/>
          <w:szCs w:val="28"/>
        </w:rPr>
      </w:pPr>
      <w:r w:rsidRPr="00296991">
        <w:rPr>
          <w:sz w:val="28"/>
          <w:szCs w:val="28"/>
          <w:highlight w:val="white"/>
        </w:rPr>
        <w:t xml:space="preserve">Можно </w:t>
      </w:r>
      <w:r>
        <w:rPr>
          <w:sz w:val="28"/>
          <w:szCs w:val="28"/>
          <w:highlight w:val="white"/>
        </w:rPr>
        <w:t xml:space="preserve">также </w:t>
      </w:r>
      <w:r w:rsidRPr="00296991">
        <w:rPr>
          <w:sz w:val="28"/>
          <w:szCs w:val="28"/>
          <w:highlight w:val="white"/>
        </w:rPr>
        <w:t xml:space="preserve">сказать, что мнение Маршака А. и </w:t>
      </w:r>
      <w:proofErr w:type="spellStart"/>
      <w:r w:rsidRPr="00296991">
        <w:rPr>
          <w:sz w:val="28"/>
          <w:szCs w:val="28"/>
          <w:highlight w:val="white"/>
        </w:rPr>
        <w:t>Доббса</w:t>
      </w:r>
      <w:proofErr w:type="spellEnd"/>
      <w:r w:rsidRPr="00296991">
        <w:rPr>
          <w:sz w:val="28"/>
          <w:szCs w:val="28"/>
          <w:highlight w:val="white"/>
        </w:rPr>
        <w:t xml:space="preserve"> Р. сходно в том, что компании имеют различные мотивы к сделкам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которых огромное количество. Это может быть, как диверсификация рисков, так и инвестирование без корпоративного контроля через реструктуризацию с </w:t>
      </w:r>
      <w:r w:rsidRPr="00296991">
        <w:rPr>
          <w:sz w:val="28"/>
          <w:szCs w:val="28"/>
        </w:rPr>
        <w:lastRenderedPageBreak/>
        <w:t>целью получения конкурентных преимуществ на основе синергии</w:t>
      </w:r>
      <w:r w:rsidRPr="00296991">
        <w:rPr>
          <w:sz w:val="28"/>
          <w:szCs w:val="28"/>
          <w:highlight w:val="white"/>
        </w:rPr>
        <w:t>.</w:t>
      </w:r>
      <w:r w:rsidRPr="00296991">
        <w:rPr>
          <w:rStyle w:val="a6"/>
          <w:sz w:val="28"/>
          <w:szCs w:val="28"/>
          <w:highlight w:val="white"/>
        </w:rPr>
        <w:footnoteReference w:id="8"/>
      </w:r>
      <w:r w:rsidRPr="00296991">
        <w:rPr>
          <w:sz w:val="28"/>
          <w:szCs w:val="28"/>
          <w:highlight w:val="white"/>
        </w:rPr>
        <w:t xml:space="preserve"> </w:t>
      </w:r>
      <w:r>
        <w:rPr>
          <w:sz w:val="28"/>
          <w:szCs w:val="28"/>
          <w:highlight w:val="white"/>
        </w:rPr>
        <w:t>Другими словами,</w:t>
      </w:r>
      <w:r w:rsidRPr="00296991">
        <w:rPr>
          <w:sz w:val="28"/>
          <w:szCs w:val="28"/>
          <w:highlight w:val="white"/>
        </w:rPr>
        <w:t xml:space="preserve"> повышение добавленной экономической стоимости, как показано в труде </w:t>
      </w:r>
      <w:proofErr w:type="spellStart"/>
      <w:r w:rsidRPr="00296991">
        <w:rPr>
          <w:sz w:val="28"/>
          <w:szCs w:val="28"/>
          <w:highlight w:val="white"/>
        </w:rPr>
        <w:t>Брейли</w:t>
      </w:r>
      <w:proofErr w:type="spellEnd"/>
      <w:r w:rsidRPr="00296991">
        <w:rPr>
          <w:sz w:val="28"/>
          <w:szCs w:val="28"/>
          <w:highlight w:val="white"/>
        </w:rPr>
        <w:t xml:space="preserve"> Р.и </w:t>
      </w:r>
      <w:proofErr w:type="spellStart"/>
      <w:r w:rsidRPr="00296991">
        <w:rPr>
          <w:sz w:val="28"/>
          <w:szCs w:val="28"/>
          <w:highlight w:val="white"/>
        </w:rPr>
        <w:t>Майерса</w:t>
      </w:r>
      <w:proofErr w:type="spellEnd"/>
      <w:r w:rsidRPr="00296991">
        <w:rPr>
          <w:sz w:val="28"/>
          <w:szCs w:val="28"/>
          <w:highlight w:val="white"/>
        </w:rPr>
        <w:t xml:space="preserve"> С., а также достижение синергии представляет собой основной мотив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w:t>
      </w:r>
      <w:r w:rsidRPr="00296991">
        <w:rPr>
          <w:rStyle w:val="a6"/>
          <w:sz w:val="28"/>
          <w:szCs w:val="28"/>
        </w:rPr>
        <w:footnoteReference w:id="9"/>
      </w:r>
      <w:r w:rsidRPr="00296991">
        <w:rPr>
          <w:sz w:val="28"/>
          <w:szCs w:val="28"/>
        </w:rPr>
        <w:t xml:space="preserve"> </w:t>
      </w:r>
      <w:r w:rsidR="000E5D8C">
        <w:rPr>
          <w:sz w:val="28"/>
          <w:szCs w:val="28"/>
        </w:rPr>
        <w:t>Можно сказать</w:t>
      </w:r>
      <w:r w:rsidRPr="00296991">
        <w:rPr>
          <w:sz w:val="28"/>
          <w:szCs w:val="28"/>
        </w:rPr>
        <w:t xml:space="preserve">, что в процессе глобализации рост капитализации объединенной компании, который обеспечивает преимущества среди конкурентов, является основной целью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w:t>
      </w:r>
    </w:p>
    <w:p w:rsidR="00BA7164" w:rsidRDefault="00D10492" w:rsidP="002043B2">
      <w:pPr>
        <w:spacing w:line="360" w:lineRule="auto"/>
        <w:ind w:firstLine="708"/>
        <w:jc w:val="both"/>
        <w:rPr>
          <w:sz w:val="28"/>
          <w:szCs w:val="28"/>
        </w:rPr>
      </w:pPr>
      <w:r>
        <w:rPr>
          <w:sz w:val="28"/>
          <w:szCs w:val="28"/>
        </w:rPr>
        <w:t xml:space="preserve">Следует отметить, что в большей степени каждая сделка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подразумевает под собой финансовые мотивы, которые предполагают противопоставление интересов двух групп: собственников копании и управленческого персонала. Отсюда возникает конфликт</w:t>
      </w:r>
      <w:r w:rsidR="00D42ECE">
        <w:rPr>
          <w:sz w:val="28"/>
          <w:szCs w:val="28"/>
        </w:rPr>
        <w:t xml:space="preserve">, при котором менеджеры стремятся увеличить затраты на содержание управленческого персонала. Это обусловлено тем, что если компания растет, то структура управления усложняется и появляется непрозрачность денежных потоков. С другой стороны, </w:t>
      </w:r>
      <w:r>
        <w:rPr>
          <w:sz w:val="28"/>
          <w:szCs w:val="28"/>
        </w:rPr>
        <w:t xml:space="preserve"> </w:t>
      </w:r>
      <w:proofErr w:type="spellStart"/>
      <w:r w:rsidR="00C60D3A">
        <w:rPr>
          <w:sz w:val="28"/>
          <w:szCs w:val="28"/>
        </w:rPr>
        <w:t>миноритарии</w:t>
      </w:r>
      <w:proofErr w:type="spellEnd"/>
      <w:r w:rsidR="00C60D3A">
        <w:rPr>
          <w:sz w:val="28"/>
          <w:szCs w:val="28"/>
        </w:rPr>
        <w:t xml:space="preserve"> хотят увеличить прибыль на акцию, за счет финансовой синергии</w:t>
      </w:r>
      <w:r w:rsidR="000E5D8C">
        <w:rPr>
          <w:sz w:val="28"/>
          <w:szCs w:val="28"/>
        </w:rPr>
        <w:t>, которая возникает путем сделки</w:t>
      </w:r>
      <w:r w:rsidR="00C60D3A">
        <w:rPr>
          <w:sz w:val="28"/>
          <w:szCs w:val="28"/>
        </w:rPr>
        <w:t xml:space="preserve"> </w:t>
      </w:r>
      <w:r w:rsidR="00C60D3A" w:rsidRPr="00296991">
        <w:rPr>
          <w:sz w:val="28"/>
          <w:szCs w:val="28"/>
          <w:lang w:val="en-US"/>
        </w:rPr>
        <w:t>M</w:t>
      </w:r>
      <w:r w:rsidR="00C60D3A" w:rsidRPr="00296991">
        <w:rPr>
          <w:sz w:val="28"/>
          <w:szCs w:val="28"/>
        </w:rPr>
        <w:t>&amp;</w:t>
      </w:r>
      <w:r w:rsidR="00C60D3A" w:rsidRPr="00296991">
        <w:rPr>
          <w:sz w:val="28"/>
          <w:szCs w:val="28"/>
          <w:lang w:val="en-US"/>
        </w:rPr>
        <w:t>A</w:t>
      </w:r>
      <w:r w:rsidR="00C60D3A">
        <w:rPr>
          <w:sz w:val="28"/>
          <w:szCs w:val="28"/>
        </w:rPr>
        <w:t xml:space="preserve">. А </w:t>
      </w:r>
      <w:proofErr w:type="spellStart"/>
      <w:r w:rsidR="00C60D3A">
        <w:rPr>
          <w:sz w:val="28"/>
          <w:szCs w:val="28"/>
        </w:rPr>
        <w:t>мажоритарии</w:t>
      </w:r>
      <w:proofErr w:type="spellEnd"/>
      <w:r w:rsidR="00C60D3A">
        <w:rPr>
          <w:sz w:val="28"/>
          <w:szCs w:val="28"/>
        </w:rPr>
        <w:t xml:space="preserve">, в свою очередь, преследуют налоговые мотивы, при которых должно быть снижение прибыли и ее реинвестирование </w:t>
      </w:r>
      <w:r w:rsidR="00C60D3A" w:rsidRPr="000E5D8C">
        <w:rPr>
          <w:sz w:val="28"/>
          <w:szCs w:val="28"/>
        </w:rPr>
        <w:t xml:space="preserve">в </w:t>
      </w:r>
      <w:r w:rsidR="00C60D3A" w:rsidRPr="000E5D8C">
        <w:rPr>
          <w:sz w:val="28"/>
          <w:szCs w:val="28"/>
          <w:lang w:val="en-US"/>
        </w:rPr>
        <w:t>M</w:t>
      </w:r>
      <w:r w:rsidR="00C60D3A" w:rsidRPr="000E5D8C">
        <w:rPr>
          <w:sz w:val="28"/>
          <w:szCs w:val="28"/>
        </w:rPr>
        <w:t>&amp;</w:t>
      </w:r>
      <w:r w:rsidR="00C60D3A" w:rsidRPr="000E5D8C">
        <w:rPr>
          <w:sz w:val="28"/>
          <w:szCs w:val="28"/>
          <w:lang w:val="en-US"/>
        </w:rPr>
        <w:t>A</w:t>
      </w:r>
      <w:r w:rsidR="00C60D3A">
        <w:rPr>
          <w:sz w:val="28"/>
          <w:szCs w:val="28"/>
        </w:rPr>
        <w:t>.</w:t>
      </w:r>
    </w:p>
    <w:p w:rsidR="00B576B0" w:rsidRPr="00296991" w:rsidRDefault="00B576B0" w:rsidP="00B576B0">
      <w:pPr>
        <w:spacing w:line="360" w:lineRule="auto"/>
        <w:ind w:firstLine="708"/>
        <w:jc w:val="both"/>
        <w:rPr>
          <w:sz w:val="28"/>
          <w:szCs w:val="28"/>
        </w:rPr>
      </w:pPr>
      <w:r w:rsidRPr="00296991">
        <w:rPr>
          <w:sz w:val="28"/>
          <w:szCs w:val="28"/>
        </w:rPr>
        <w:t xml:space="preserve">Более того, большинство монографических работ утверждает, что объединение компаний дает экономический и финансовый эффект.  Можно сказать, что цель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состоит в получении «синергии», как дополнительного эффекта от объединения ресурсов компаний. </w:t>
      </w:r>
      <w:r w:rsidR="000E5D8C">
        <w:rPr>
          <w:sz w:val="28"/>
          <w:szCs w:val="28"/>
        </w:rPr>
        <w:t xml:space="preserve">Важно понимать, что действие </w:t>
      </w:r>
      <w:proofErr w:type="spellStart"/>
      <w:r w:rsidR="000E5D8C">
        <w:rPr>
          <w:sz w:val="28"/>
          <w:szCs w:val="28"/>
        </w:rPr>
        <w:t>синергического</w:t>
      </w:r>
      <w:proofErr w:type="spellEnd"/>
      <w:r w:rsidR="000E5D8C">
        <w:rPr>
          <w:sz w:val="28"/>
          <w:szCs w:val="28"/>
        </w:rPr>
        <w:t xml:space="preserve"> эффекта впоследствии вызывает рост количественных показателей деятельности компании. </w:t>
      </w:r>
      <w:r w:rsidRPr="00296991">
        <w:rPr>
          <w:sz w:val="28"/>
          <w:szCs w:val="28"/>
        </w:rPr>
        <w:t xml:space="preserve">Таким образом, ожидаемый эффект выражается в увеличении доходов и снижении затрат за счет экономии от масштабов. </w:t>
      </w:r>
    </w:p>
    <w:p w:rsidR="00B576B0" w:rsidRPr="00296991" w:rsidRDefault="00B576B0" w:rsidP="00B576B0">
      <w:pPr>
        <w:spacing w:line="360" w:lineRule="auto"/>
        <w:ind w:firstLine="708"/>
        <w:jc w:val="both"/>
        <w:rPr>
          <w:sz w:val="28"/>
          <w:szCs w:val="28"/>
        </w:rPr>
      </w:pPr>
      <w:r w:rsidRPr="00296991">
        <w:rPr>
          <w:sz w:val="28"/>
          <w:szCs w:val="28"/>
        </w:rPr>
        <w:t xml:space="preserve">В свою очередь, </w:t>
      </w:r>
      <w:proofErr w:type="spellStart"/>
      <w:r w:rsidRPr="00296991">
        <w:rPr>
          <w:sz w:val="28"/>
          <w:szCs w:val="28"/>
        </w:rPr>
        <w:t>Ивашковская</w:t>
      </w:r>
      <w:proofErr w:type="spellEnd"/>
      <w:r w:rsidRPr="00296991">
        <w:rPr>
          <w:sz w:val="28"/>
          <w:szCs w:val="28"/>
        </w:rPr>
        <w:t xml:space="preserve"> (2004) разделяет синергию на два типа: операционную синергию и финансовую. Операционная синергия </w:t>
      </w:r>
      <w:r w:rsidRPr="00296991">
        <w:rPr>
          <w:sz w:val="28"/>
          <w:szCs w:val="28"/>
        </w:rPr>
        <w:lastRenderedPageBreak/>
        <w:t>представляет собой экономию на масштабах выпуска, экономию на гибкости, возможности роста. Более того, данный вид синергии, основанный на масштабах, означает не только «существенное и быстро достигаемое уменьшение затрат на единицу продукции, но такое их снижение, которого не могла бы достичь каждая компания по отдельности без приложения общих усилий в рамках объединения»</w:t>
      </w:r>
      <w:r w:rsidRPr="00296991">
        <w:rPr>
          <w:rStyle w:val="a6"/>
          <w:sz w:val="28"/>
          <w:szCs w:val="28"/>
        </w:rPr>
        <w:footnoteReference w:id="10"/>
      </w:r>
      <w:r w:rsidRPr="00296991">
        <w:rPr>
          <w:sz w:val="28"/>
          <w:szCs w:val="28"/>
        </w:rPr>
        <w:t xml:space="preserve">. </w:t>
      </w:r>
    </w:p>
    <w:p w:rsidR="00B576B0" w:rsidRPr="00296991" w:rsidRDefault="00B576B0" w:rsidP="00B576B0">
      <w:pPr>
        <w:spacing w:line="360" w:lineRule="auto"/>
        <w:ind w:firstLine="708"/>
        <w:jc w:val="both"/>
        <w:rPr>
          <w:sz w:val="28"/>
          <w:szCs w:val="28"/>
        </w:rPr>
      </w:pPr>
      <w:r>
        <w:rPr>
          <w:sz w:val="28"/>
          <w:szCs w:val="28"/>
        </w:rPr>
        <w:t>С другой стороны</w:t>
      </w:r>
      <w:r w:rsidRPr="00296991">
        <w:rPr>
          <w:sz w:val="28"/>
          <w:szCs w:val="28"/>
        </w:rPr>
        <w:t xml:space="preserve">, финансовая синергия характеризует влияние покупки контроля на инвестиционные риски объединенной компании, такие как: деловой и финансовый риск (риск неплатежа). </w:t>
      </w:r>
      <w:r>
        <w:rPr>
          <w:sz w:val="28"/>
          <w:szCs w:val="28"/>
        </w:rPr>
        <w:t>Снижение д</w:t>
      </w:r>
      <w:r w:rsidRPr="00296991">
        <w:rPr>
          <w:sz w:val="28"/>
          <w:szCs w:val="28"/>
        </w:rPr>
        <w:t>елово</w:t>
      </w:r>
      <w:r>
        <w:rPr>
          <w:sz w:val="28"/>
          <w:szCs w:val="28"/>
        </w:rPr>
        <w:t>го</w:t>
      </w:r>
      <w:r w:rsidRPr="00296991">
        <w:rPr>
          <w:sz w:val="28"/>
          <w:szCs w:val="28"/>
        </w:rPr>
        <w:t xml:space="preserve"> риск</w:t>
      </w:r>
      <w:r>
        <w:rPr>
          <w:sz w:val="28"/>
          <w:szCs w:val="28"/>
        </w:rPr>
        <w:t>а</w:t>
      </w:r>
      <w:r w:rsidRPr="00296991">
        <w:rPr>
          <w:sz w:val="28"/>
          <w:szCs w:val="28"/>
        </w:rPr>
        <w:t xml:space="preserve"> выражается в стабилизации притоков денежных средств от операций и уменьшении колебаний выручки от продаж. Следует также учитывать, что объединение компаний</w:t>
      </w:r>
      <w:r>
        <w:rPr>
          <w:sz w:val="28"/>
          <w:szCs w:val="28"/>
        </w:rPr>
        <w:t xml:space="preserve"> может </w:t>
      </w:r>
      <w:r w:rsidRPr="00296991">
        <w:rPr>
          <w:sz w:val="28"/>
          <w:szCs w:val="28"/>
        </w:rPr>
        <w:t>укреп</w:t>
      </w:r>
      <w:r>
        <w:rPr>
          <w:sz w:val="28"/>
          <w:szCs w:val="28"/>
        </w:rPr>
        <w:t>ить</w:t>
      </w:r>
      <w:r w:rsidRPr="00296991">
        <w:rPr>
          <w:sz w:val="28"/>
          <w:szCs w:val="28"/>
        </w:rPr>
        <w:t xml:space="preserve"> платежеспособност</w:t>
      </w:r>
      <w:r>
        <w:rPr>
          <w:sz w:val="28"/>
          <w:szCs w:val="28"/>
        </w:rPr>
        <w:t>ь, улучшить</w:t>
      </w:r>
      <w:r w:rsidRPr="00296991">
        <w:rPr>
          <w:sz w:val="28"/>
          <w:szCs w:val="28"/>
        </w:rPr>
        <w:t xml:space="preserve"> покрытие выплат по займам за счет дополнительных источников денежных средств. Таким образом, финансовая синергия удешевляет привлечение кредитных ресурсов, снижает затраты на капитал.</w:t>
      </w:r>
    </w:p>
    <w:p w:rsidR="00B576B0" w:rsidRDefault="00B576B0" w:rsidP="00B576B0">
      <w:pPr>
        <w:spacing w:line="360" w:lineRule="auto"/>
        <w:ind w:firstLine="708"/>
        <w:jc w:val="both"/>
        <w:rPr>
          <w:sz w:val="28"/>
          <w:szCs w:val="28"/>
        </w:rPr>
      </w:pPr>
      <w:r w:rsidRPr="00296991">
        <w:rPr>
          <w:sz w:val="28"/>
          <w:szCs w:val="28"/>
        </w:rPr>
        <w:t xml:space="preserve">Тем не менее, </w:t>
      </w:r>
      <w:proofErr w:type="spellStart"/>
      <w:r w:rsidRPr="00296991">
        <w:rPr>
          <w:sz w:val="28"/>
          <w:szCs w:val="28"/>
        </w:rPr>
        <w:t>Ивашковская</w:t>
      </w:r>
      <w:proofErr w:type="spellEnd"/>
      <w:r w:rsidRPr="00296991">
        <w:rPr>
          <w:sz w:val="28"/>
          <w:szCs w:val="28"/>
        </w:rPr>
        <w:t xml:space="preserve"> И. (2004) в своей работе предлагает оценивать синергию на основе дисконтируемого потока денежных средств по следующей формуле</w:t>
      </w:r>
      <w:r w:rsidR="001D47AF">
        <w:rPr>
          <w:rStyle w:val="a6"/>
          <w:sz w:val="28"/>
          <w:szCs w:val="28"/>
        </w:rPr>
        <w:footnoteReference w:id="11"/>
      </w:r>
      <w:r w:rsidRPr="00296991">
        <w:rPr>
          <w:sz w:val="28"/>
          <w:szCs w:val="28"/>
        </w:rPr>
        <w:t>:</w:t>
      </w:r>
    </w:p>
    <w:p w:rsidR="00DF0268" w:rsidRPr="00DF0268" w:rsidRDefault="0080292D" w:rsidP="00A83D94">
      <w:pPr>
        <w:jc w:val="center"/>
      </w:pPr>
      <m:oMath>
        <m:r>
          <w:rPr>
            <w:rFonts w:ascii="Cambria Math" w:hAnsi="Cambria Math"/>
            <w:sz w:val="28"/>
            <w:szCs w:val="28"/>
          </w:rPr>
          <m:t>∆V=</m:t>
        </m:r>
        <m:sSub>
          <m:sSubPr>
            <m:ctrlPr>
              <w:rPr>
                <w:rFonts w:ascii="Cambria Math" w:eastAsia="Calibri" w:hAnsi="Cambria Math"/>
                <w:i/>
                <w:sz w:val="28"/>
                <w:szCs w:val="28"/>
                <w:lang w:eastAsia="en-US"/>
              </w:rPr>
            </m:ctrlPr>
          </m:sSubPr>
          <m:e>
            <m:r>
              <w:rPr>
                <w:rFonts w:ascii="Cambria Math" w:hAnsi="Cambria Math"/>
                <w:sz w:val="28"/>
                <w:szCs w:val="28"/>
              </w:rPr>
              <m:t>V</m:t>
            </m:r>
          </m:e>
          <m:sub>
            <m:r>
              <w:rPr>
                <w:rFonts w:ascii="Cambria Math" w:hAnsi="Cambria Math"/>
                <w:sz w:val="28"/>
                <w:szCs w:val="28"/>
              </w:rPr>
              <m:t>synergy</m:t>
            </m:r>
          </m:sub>
        </m:sSub>
        <m:r>
          <w:rPr>
            <w:rFonts w:ascii="Cambria Math" w:hAnsi="Cambria Math"/>
            <w:sz w:val="28"/>
            <w:szCs w:val="28"/>
          </w:rPr>
          <m:t>=</m:t>
        </m:r>
        <m:nary>
          <m:naryPr>
            <m:chr m:val="∑"/>
            <m:limLoc m:val="undOvr"/>
            <m:ctrlPr>
              <w:rPr>
                <w:rFonts w:ascii="Cambria Math" w:eastAsia="Calibri" w:hAnsi="Cambria Math"/>
                <w:i/>
                <w:sz w:val="28"/>
                <w:szCs w:val="28"/>
                <w:lang w:eastAsia="en-US"/>
              </w:rPr>
            </m:ctrlPr>
          </m:naryPr>
          <m:sub>
            <m:r>
              <w:rPr>
                <w:rFonts w:ascii="Cambria Math" w:hAnsi="Cambria Math"/>
                <w:sz w:val="28"/>
                <w:szCs w:val="28"/>
              </w:rPr>
              <m:t>i=1</m:t>
            </m:r>
          </m:sub>
          <m:sup>
            <m:r>
              <w:rPr>
                <w:rFonts w:ascii="Cambria Math" w:hAnsi="Cambria Math"/>
                <w:sz w:val="28"/>
                <w:szCs w:val="28"/>
                <w:lang w:val="en-US"/>
              </w:rPr>
              <m:t>n</m:t>
            </m:r>
          </m:sup>
          <m:e/>
        </m:nary>
        <m:f>
          <m:fPr>
            <m:ctrlPr>
              <w:rPr>
                <w:rFonts w:ascii="Cambria Math" w:eastAsia="Calibri" w:hAnsi="Cambria Math"/>
                <w:i/>
                <w:sz w:val="28"/>
                <w:szCs w:val="28"/>
                <w:lang w:eastAsia="en-US"/>
              </w:rPr>
            </m:ctrlPr>
          </m:fPr>
          <m:num>
            <m:r>
              <m:rPr>
                <m:sty m:val="p"/>
              </m:rPr>
              <w:rPr>
                <w:rFonts w:ascii="Cambria Math" w:eastAsia="Calibri" w:hAnsi="Cambria Math"/>
                <w:sz w:val="28"/>
                <w:szCs w:val="28"/>
                <w:lang w:eastAsia="en-US"/>
              </w:rPr>
              <m:t>Δ</m:t>
            </m:r>
            <m:r>
              <m:rPr>
                <m:sty m:val="p"/>
              </m:rPr>
              <w:rPr>
                <w:rFonts w:ascii="Cambria Math" w:hAnsi="Cambria Math"/>
                <w:sz w:val="28"/>
                <w:szCs w:val="28"/>
              </w:rPr>
              <m:t>FCFEi</m:t>
            </m:r>
          </m:num>
          <m:den>
            <m:r>
              <m:rPr>
                <m:sty m:val="p"/>
              </m:rPr>
              <w:rPr>
                <w:rFonts w:ascii="Cambria Math" w:hAnsi="Cambria Math"/>
                <w:sz w:val="28"/>
                <w:szCs w:val="28"/>
              </w:rPr>
              <m:t>(1+</m:t>
            </m:r>
            <m:sSubSup>
              <m:sSubSupPr>
                <m:ctrlPr>
                  <w:rPr>
                    <w:rFonts w:ascii="Cambria Math" w:eastAsia="Calibri" w:hAnsi="Cambria Math"/>
                    <w:sz w:val="28"/>
                    <w:szCs w:val="28"/>
                    <w:lang w:eastAsia="en-US"/>
                  </w:rPr>
                </m:ctrlPr>
              </m:sSubSupPr>
              <m:e>
                <m:r>
                  <m:rPr>
                    <m:sty m:val="p"/>
                  </m:rPr>
                  <w:rPr>
                    <w:rFonts w:ascii="Cambria Math" w:hAnsi="Cambria Math"/>
                    <w:sz w:val="28"/>
                    <w:szCs w:val="28"/>
                  </w:rPr>
                  <m:t>r</m:t>
                </m:r>
              </m:e>
              <m:sub>
                <m:r>
                  <m:rPr>
                    <m:sty m:val="p"/>
                  </m:rPr>
                  <w:rPr>
                    <w:rFonts w:ascii="Cambria Math" w:hAnsi="Cambria Math"/>
                    <w:sz w:val="28"/>
                    <w:szCs w:val="28"/>
                  </w:rPr>
                  <m:t>e</m:t>
                </m:r>
              </m:sub>
              <m:sup>
                <m:r>
                  <m:rPr>
                    <m:sty m:val="p"/>
                  </m:rPr>
                  <w:rPr>
                    <w:rFonts w:ascii="Cambria Math" w:hAnsi="Cambria Math"/>
                    <w:sz w:val="28"/>
                    <w:szCs w:val="28"/>
                  </w:rPr>
                  <m:t>adj</m:t>
                </m:r>
              </m:sup>
            </m:sSubSup>
            <m:r>
              <m:rPr>
                <m:sty m:val="p"/>
              </m:rPr>
              <w:rPr>
                <w:rFonts w:ascii="Cambria Math" w:hAnsi="Cambria Math"/>
                <w:sz w:val="28"/>
                <w:szCs w:val="28"/>
              </w:rPr>
              <m:t>)</m:t>
            </m:r>
          </m:den>
        </m:f>
      </m:oMath>
      <w:r w:rsidR="00D10F23">
        <w:t xml:space="preserve">              </w:t>
      </w:r>
      <w:r w:rsidR="00D10F23" w:rsidRPr="00D10F23">
        <w:rPr>
          <w:sz w:val="28"/>
          <w:szCs w:val="28"/>
        </w:rPr>
        <w:t>(1</w:t>
      </w:r>
      <w:r w:rsidR="00D10F23">
        <w:rPr>
          <w:sz w:val="28"/>
          <w:szCs w:val="28"/>
        </w:rPr>
        <w:t>.1.1</w:t>
      </w:r>
      <w:r w:rsidR="00D10F23" w:rsidRPr="00D10F23">
        <w:rPr>
          <w:sz w:val="28"/>
          <w:szCs w:val="28"/>
        </w:rPr>
        <w:t>)</w:t>
      </w:r>
    </w:p>
    <w:p w:rsidR="001C6379" w:rsidRPr="00AA11AE" w:rsidRDefault="001C6379" w:rsidP="001C6379">
      <w:pPr>
        <w:rPr>
          <w:sz w:val="28"/>
          <w:szCs w:val="28"/>
        </w:rPr>
      </w:pPr>
      <w:r w:rsidRPr="00AA11AE">
        <w:rPr>
          <w:sz w:val="28"/>
          <w:szCs w:val="28"/>
        </w:rPr>
        <w:t>С учетом финансовой синергии</w:t>
      </w:r>
      <w:r>
        <w:rPr>
          <w:sz w:val="28"/>
          <w:szCs w:val="28"/>
        </w:rPr>
        <w:t>:</w:t>
      </w:r>
    </w:p>
    <w:p w:rsidR="001C6379" w:rsidRPr="004B2477" w:rsidRDefault="0080292D" w:rsidP="00DB4605">
      <w:pPr>
        <w:ind w:left="360"/>
        <w:rPr>
          <w:i/>
          <w:sz w:val="40"/>
          <w:szCs w:val="40"/>
        </w:rPr>
      </w:pPr>
      <m:oMath>
        <m:r>
          <w:rPr>
            <w:rFonts w:ascii="Cambria Math" w:hAnsi="Cambria Math"/>
            <w:sz w:val="28"/>
            <w:szCs w:val="28"/>
          </w:rPr>
          <m:t>∆</m:t>
        </m:r>
        <m:r>
          <w:rPr>
            <w:rFonts w:ascii="Cambria Math" w:hAnsi="Cambria Math"/>
            <w:sz w:val="28"/>
            <w:szCs w:val="28"/>
            <w:lang w:val="en-US"/>
          </w:rPr>
          <m:t>FCFE</m:t>
        </m:r>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NWC</m:t>
        </m:r>
        <m:r>
          <w:rPr>
            <w:rFonts w:ascii="Cambria Math" w:hAnsi="Cambria Math"/>
            <w:sz w:val="28"/>
            <w:szCs w:val="28"/>
          </w:rPr>
          <m:t>-∆</m:t>
        </m:r>
        <m:r>
          <w:rPr>
            <w:rFonts w:ascii="Cambria Math" w:hAnsi="Cambria Math"/>
            <w:sz w:val="28"/>
            <w:szCs w:val="28"/>
            <w:lang w:val="en-US"/>
          </w:rPr>
          <m:t>Capex</m:t>
        </m:r>
        <m:r>
          <w:rPr>
            <w:rFonts w:ascii="Cambria Math" w:hAnsi="Cambria Math"/>
            <w:sz w:val="28"/>
            <w:szCs w:val="28"/>
          </w:rPr>
          <m:t>+∆</m:t>
        </m:r>
        <m:r>
          <w:rPr>
            <w:rFonts w:ascii="Cambria Math" w:hAnsi="Cambria Math"/>
            <w:sz w:val="28"/>
            <w:szCs w:val="28"/>
            <w:lang w:val="en-US"/>
          </w:rPr>
          <m:t>Debt</m:t>
        </m:r>
      </m:oMath>
      <w:r w:rsidR="00D10F23">
        <w:t xml:space="preserve"> </w:t>
      </w:r>
      <w:r w:rsidR="00DB4605" w:rsidRPr="00DB4605">
        <w:rPr>
          <w:sz w:val="28"/>
          <w:szCs w:val="28"/>
        </w:rPr>
        <w:t>(1.1.2)</w:t>
      </w:r>
    </w:p>
    <w:p w:rsidR="001C6379" w:rsidRPr="004B2477" w:rsidRDefault="001C6379" w:rsidP="001C6379">
      <w:pPr>
        <w:tabs>
          <w:tab w:val="center" w:pos="4677"/>
        </w:tabs>
        <w:rPr>
          <w:sz w:val="40"/>
          <w:szCs w:val="40"/>
        </w:rPr>
      </w:pPr>
      <w:r>
        <w:rPr>
          <w:noProof/>
          <w:sz w:val="40"/>
          <w:szCs w:val="40"/>
        </w:rPr>
        <w:pict>
          <v:shapetype id="_x0000_t32" coordsize="21600,21600" o:spt="32" o:oned="t" path="m,l21600,21600e" filled="f">
            <v:path arrowok="t" fillok="f" o:connecttype="none"/>
            <o:lock v:ext="edit" shapetype="t"/>
          </v:shapetype>
          <v:shape id="_x0000_s1056" type="#_x0000_t32" style="position:absolute;margin-left:299.7pt;margin-top:4.7pt;width:13.5pt;height:56.3pt;flip:x y;z-index:251656192" o:connectortype="straight">
            <v:stroke endarrow="block"/>
          </v:shape>
        </w:pict>
      </w:r>
      <w:r>
        <w:rPr>
          <w:noProof/>
          <w:sz w:val="40"/>
          <w:szCs w:val="40"/>
        </w:rPr>
        <w:pict>
          <v:shape id="_x0000_s1055" type="#_x0000_t32" style="position:absolute;margin-left:253.95pt;margin-top:4.7pt;width:45.75pt;height:56.3pt;flip:x y;z-index:251655168" o:connectortype="straight">
            <v:stroke endarrow="block"/>
          </v:shape>
        </w:pict>
      </w:r>
      <w:r>
        <w:rPr>
          <w:noProof/>
          <w:sz w:val="40"/>
          <w:szCs w:val="40"/>
        </w:rPr>
        <w:pict>
          <v:shape id="_x0000_s1054" type="#_x0000_t32" style="position:absolute;margin-left:214.95pt;margin-top:4.7pt;width:74.25pt;height:62.25pt;flip:x y;z-index:251654144" o:connectortype="straight">
            <v:stroke endarrow="block"/>
          </v:shape>
        </w:pict>
      </w:r>
      <w:r>
        <w:rPr>
          <w:noProof/>
          <w:sz w:val="40"/>
          <w:szCs w:val="40"/>
        </w:rPr>
        <w:pict>
          <v:shape id="_x0000_s1053" type="#_x0000_t32" style="position:absolute;margin-left:175.95pt;margin-top:4.7pt;width:104.25pt;height:66.05pt;flip:x y;z-index:251653120" o:connectortype="straight">
            <v:stroke endarrow="block"/>
          </v:shape>
        </w:pict>
      </w:r>
      <w:r w:rsidRPr="004B2477">
        <w:rPr>
          <w:sz w:val="40"/>
          <w:szCs w:val="40"/>
        </w:rPr>
        <w:tab/>
      </w:r>
    </w:p>
    <w:p w:rsidR="001C6379" w:rsidRPr="004B2477" w:rsidRDefault="001C6379" w:rsidP="001C6379">
      <w:pPr>
        <w:tabs>
          <w:tab w:val="left" w:pos="7200"/>
        </w:tabs>
        <w:rPr>
          <w:sz w:val="40"/>
          <w:szCs w:val="40"/>
        </w:rPr>
      </w:pPr>
      <w:r w:rsidRPr="004B2477">
        <w:rPr>
          <w:sz w:val="40"/>
          <w:szCs w:val="40"/>
        </w:rPr>
        <w:tab/>
      </w:r>
    </w:p>
    <w:p w:rsidR="001C6379" w:rsidRPr="004B2477" w:rsidRDefault="001C6379" w:rsidP="001C6379">
      <w:pPr>
        <w:rPr>
          <w:sz w:val="40"/>
          <w:szCs w:val="40"/>
        </w:rPr>
      </w:pPr>
    </w:p>
    <w:p w:rsidR="001C6379" w:rsidRDefault="001C6379" w:rsidP="001C6379">
      <w:pPr>
        <w:jc w:val="center"/>
        <w:rPr>
          <w:sz w:val="28"/>
          <w:szCs w:val="28"/>
        </w:rPr>
      </w:pPr>
      <w:r>
        <w:rPr>
          <w:sz w:val="40"/>
          <w:szCs w:val="40"/>
        </w:rPr>
        <w:t xml:space="preserve">                                </w:t>
      </w:r>
      <w:r w:rsidRPr="00AA11AE">
        <w:rPr>
          <w:sz w:val="28"/>
          <w:szCs w:val="28"/>
        </w:rPr>
        <w:t>Экономия</w:t>
      </w:r>
    </w:p>
    <w:p w:rsidR="001C6379" w:rsidRDefault="0080292D" w:rsidP="00076916">
      <w:pPr>
        <w:spacing w:line="360" w:lineRule="auto"/>
        <w:rPr>
          <w:i/>
          <w:sz w:val="28"/>
          <w:szCs w:val="28"/>
        </w:rPr>
      </w:pPr>
      <m:oMathPara>
        <m:oMathParaPr>
          <m:jc m:val="left"/>
        </m:oMathParaPr>
        <m:oMath>
          <m:r>
            <w:rPr>
              <w:rFonts w:ascii="Cambria Math" w:hAnsi="Cambria Math"/>
              <w:sz w:val="28"/>
              <w:szCs w:val="28"/>
            </w:rPr>
            <m:t>∆</m:t>
          </m:r>
          <m:r>
            <w:rPr>
              <w:rFonts w:ascii="Cambria Math" w:hAnsi="Cambria Math"/>
              <w:sz w:val="28"/>
              <w:szCs w:val="28"/>
              <w:lang w:val="en-US"/>
            </w:rPr>
            <m:t xml:space="preserve">FCFE </m:t>
          </m:r>
          <m:d>
            <m:dPr>
              <m:ctrlPr>
                <w:rPr>
                  <w:rFonts w:ascii="Cambria Math" w:hAnsi="Cambria Math"/>
                  <w:i/>
                  <w:sz w:val="28"/>
                  <w:szCs w:val="28"/>
                  <w:lang w:val="en-US"/>
                </w:rPr>
              </m:ctrlPr>
            </m:dPr>
            <m:e>
              <m:r>
                <w:rPr>
                  <w:rFonts w:ascii="Cambria Math" w:hAnsi="Cambria Math"/>
                  <w:sz w:val="28"/>
                  <w:szCs w:val="28"/>
                  <w:lang w:val="en-US"/>
                </w:rPr>
                <m:t>free cash flow to equity</m:t>
              </m:r>
            </m:e>
          </m:d>
          <m:r>
            <w:rPr>
              <w:rFonts w:ascii="Cambria Math" w:hAnsi="Cambria Math"/>
              <w:sz w:val="28"/>
              <w:szCs w:val="28"/>
              <w:lang w:val="en-US"/>
            </w:rPr>
            <m:t xml:space="preserve">- </m:t>
          </m:r>
          <m:r>
            <w:rPr>
              <w:rFonts w:ascii="Cambria Math" w:hAnsi="Cambria Math"/>
              <w:sz w:val="28"/>
              <w:szCs w:val="28"/>
            </w:rPr>
            <m:t>поток денежных средств для акционеро</m:t>
          </m:r>
          <m:r>
            <w:rPr>
              <w:rFonts w:ascii="Cambria Math" w:hAnsi="Cambria Math"/>
              <w:sz w:val="28"/>
              <w:szCs w:val="28"/>
            </w:rPr>
            <m:t>в</m:t>
          </m:r>
        </m:oMath>
      </m:oMathPara>
    </w:p>
    <w:p w:rsidR="001C6379" w:rsidRDefault="0080292D" w:rsidP="00076916">
      <w:pPr>
        <w:spacing w:line="360" w:lineRule="auto"/>
        <w:rPr>
          <w:i/>
          <w:sz w:val="28"/>
          <w:szCs w:val="28"/>
        </w:rPr>
      </w:pPr>
      <m:oMathPara>
        <m:oMathParaPr>
          <m:jc m:val="left"/>
        </m:oMathParaPr>
        <m:oMath>
          <m:r>
            <w:rPr>
              <w:rFonts w:ascii="Cambria Math" w:hAnsi="Cambria Math"/>
              <w:sz w:val="28"/>
              <w:szCs w:val="28"/>
            </w:rPr>
            <m:t>∆</m:t>
          </m:r>
          <m:r>
            <w:rPr>
              <w:rFonts w:ascii="Cambria Math" w:hAnsi="Cambria Math"/>
              <w:sz w:val="28"/>
              <w:szCs w:val="28"/>
              <w:lang w:val="en-US"/>
            </w:rPr>
            <m:t xml:space="preserve">S </m:t>
          </m:r>
          <m:d>
            <m:dPr>
              <m:ctrlPr>
                <w:rPr>
                  <w:rFonts w:ascii="Cambria Math" w:hAnsi="Cambria Math"/>
                  <w:i/>
                  <w:sz w:val="28"/>
                  <w:szCs w:val="28"/>
                  <w:lang w:val="en-US"/>
                </w:rPr>
              </m:ctrlPr>
            </m:dPr>
            <m:e>
              <m:r>
                <w:rPr>
                  <w:rFonts w:ascii="Cambria Math" w:hAnsi="Cambria Math"/>
                  <w:sz w:val="28"/>
                  <w:szCs w:val="28"/>
                  <w:lang w:val="en-US"/>
                </w:rPr>
                <m:t>sales</m:t>
              </m:r>
            </m:e>
          </m:d>
          <m:r>
            <w:rPr>
              <w:rFonts w:ascii="Cambria Math" w:hAnsi="Cambria Math"/>
              <w:sz w:val="28"/>
              <w:szCs w:val="28"/>
              <w:lang w:val="en-US"/>
            </w:rPr>
            <m:t xml:space="preserve">- </m:t>
          </m:r>
          <m:r>
            <w:rPr>
              <w:rFonts w:ascii="Cambria Math" w:hAnsi="Cambria Math"/>
              <w:sz w:val="28"/>
              <w:szCs w:val="28"/>
            </w:rPr>
            <m:t>прирост выручк</m:t>
          </m:r>
          <m:r>
            <w:rPr>
              <w:rFonts w:ascii="Cambria Math" w:hAnsi="Cambria Math"/>
              <w:sz w:val="28"/>
              <w:szCs w:val="28"/>
            </w:rPr>
            <m:t>и</m:t>
          </m:r>
        </m:oMath>
      </m:oMathPara>
    </w:p>
    <w:p w:rsidR="001C6379" w:rsidRDefault="0080292D" w:rsidP="00076916">
      <w:pPr>
        <w:spacing w:line="360" w:lineRule="auto"/>
        <w:rPr>
          <w:i/>
          <w:sz w:val="28"/>
          <w:szCs w:val="28"/>
        </w:rPr>
      </w:pPr>
      <m:oMathPara>
        <m:oMathParaPr>
          <m:jc m:val="left"/>
        </m:oMathParaPr>
        <m:oMath>
          <m:r>
            <w:rPr>
              <w:rFonts w:ascii="Cambria Math" w:hAnsi="Cambria Math"/>
              <w:sz w:val="28"/>
              <w:szCs w:val="28"/>
            </w:rPr>
            <w:lastRenderedPageBreak/>
            <m:t>∆</m:t>
          </m:r>
          <m:r>
            <w:rPr>
              <w:rFonts w:ascii="Cambria Math" w:hAnsi="Cambria Math"/>
              <w:sz w:val="28"/>
              <w:szCs w:val="28"/>
              <w:lang w:val="en-US"/>
            </w:rPr>
            <m:t xml:space="preserve">C </m:t>
          </m:r>
          <m:d>
            <m:dPr>
              <m:ctrlPr>
                <w:rPr>
                  <w:rFonts w:ascii="Cambria Math" w:hAnsi="Cambria Math"/>
                  <w:i/>
                  <w:sz w:val="28"/>
                  <w:szCs w:val="28"/>
                  <w:lang w:val="en-US"/>
                </w:rPr>
              </m:ctrlPr>
            </m:dPr>
            <m:e>
              <m:r>
                <w:rPr>
                  <w:rFonts w:ascii="Cambria Math" w:hAnsi="Cambria Math"/>
                  <w:sz w:val="28"/>
                  <w:szCs w:val="28"/>
                  <w:lang w:val="en-US"/>
                </w:rPr>
                <m:t>costs</m:t>
              </m:r>
            </m:e>
          </m:d>
          <m:r>
            <w:rPr>
              <w:rFonts w:ascii="Cambria Math" w:hAnsi="Cambria Math"/>
              <w:sz w:val="28"/>
              <w:szCs w:val="28"/>
              <w:lang w:val="en-US"/>
            </w:rPr>
            <m:t xml:space="preserve">- </m:t>
          </m:r>
          <m:r>
            <w:rPr>
              <w:rFonts w:ascii="Cambria Math" w:hAnsi="Cambria Math"/>
              <w:sz w:val="28"/>
              <w:szCs w:val="28"/>
            </w:rPr>
            <m:t>экономия на расхода</m:t>
          </m:r>
          <m:r>
            <w:rPr>
              <w:rFonts w:ascii="Cambria Math" w:hAnsi="Cambria Math"/>
              <w:sz w:val="28"/>
              <w:szCs w:val="28"/>
            </w:rPr>
            <m:t>х</m:t>
          </m:r>
        </m:oMath>
      </m:oMathPara>
    </w:p>
    <w:p w:rsidR="001C6379" w:rsidRPr="00E42D74" w:rsidRDefault="0080292D" w:rsidP="00076916">
      <w:pPr>
        <w:spacing w:line="360" w:lineRule="auto"/>
        <w:rPr>
          <w:i/>
          <w:sz w:val="28"/>
          <w:szCs w:val="28"/>
        </w:rPr>
      </w:pPr>
      <m:oMathPara>
        <m:oMathParaPr>
          <m:jc m:val="left"/>
        </m:oMathParaPr>
        <m:oMath>
          <m:r>
            <w:rPr>
              <w:rFonts w:ascii="Cambria Math" w:hAnsi="Cambria Math"/>
              <w:sz w:val="28"/>
              <w:szCs w:val="28"/>
            </w:rPr>
            <m:t>∆</m:t>
          </m:r>
          <m:r>
            <w:rPr>
              <w:rFonts w:ascii="Cambria Math" w:hAnsi="Cambria Math"/>
              <w:sz w:val="28"/>
              <w:szCs w:val="28"/>
              <w:lang w:val="en-US"/>
            </w:rPr>
            <m:t xml:space="preserve">T </m:t>
          </m:r>
          <m:d>
            <m:dPr>
              <m:ctrlPr>
                <w:rPr>
                  <w:rFonts w:ascii="Cambria Math" w:hAnsi="Cambria Math"/>
                  <w:i/>
                  <w:sz w:val="28"/>
                  <w:szCs w:val="28"/>
                  <w:lang w:val="en-US"/>
                </w:rPr>
              </m:ctrlPr>
            </m:dPr>
            <m:e>
              <m:r>
                <w:rPr>
                  <w:rFonts w:ascii="Cambria Math" w:hAnsi="Cambria Math"/>
                  <w:sz w:val="28"/>
                  <w:szCs w:val="28"/>
                  <w:lang w:val="en-US"/>
                </w:rPr>
                <m:t>tax</m:t>
              </m:r>
            </m:e>
          </m:d>
          <m:r>
            <w:rPr>
              <w:rFonts w:ascii="Cambria Math" w:hAnsi="Cambria Math"/>
              <w:sz w:val="28"/>
              <w:szCs w:val="28"/>
              <w:lang w:val="en-US"/>
            </w:rPr>
            <m:t xml:space="preserve">- </m:t>
          </m:r>
          <m:r>
            <w:rPr>
              <w:rFonts w:ascii="Cambria Math" w:hAnsi="Cambria Math"/>
              <w:sz w:val="28"/>
              <w:szCs w:val="28"/>
            </w:rPr>
            <m:t>экономия на налоге на прибыл</m:t>
          </m:r>
          <m:r>
            <w:rPr>
              <w:rFonts w:ascii="Cambria Math" w:hAnsi="Cambria Math"/>
              <w:sz w:val="28"/>
              <w:szCs w:val="28"/>
            </w:rPr>
            <m:t>ь</m:t>
          </m:r>
        </m:oMath>
      </m:oMathPara>
    </w:p>
    <w:p w:rsidR="001C6379" w:rsidRPr="00FE1B4B" w:rsidRDefault="0080292D" w:rsidP="00076916">
      <w:pPr>
        <w:spacing w:line="360" w:lineRule="auto"/>
        <w:rPr>
          <w:i/>
          <w:sz w:val="28"/>
          <w:szCs w:val="28"/>
        </w:rPr>
      </w:pPr>
      <m:oMathPara>
        <m:oMathParaPr>
          <m:jc m:val="left"/>
        </m:oMathParaPr>
        <m:oMath>
          <m:r>
            <w:rPr>
              <w:rFonts w:ascii="Cambria Math" w:hAnsi="Cambria Math"/>
              <w:sz w:val="28"/>
              <w:szCs w:val="28"/>
            </w:rPr>
            <m:t>∆</m:t>
          </m:r>
          <m:r>
            <w:rPr>
              <w:rFonts w:ascii="Cambria Math" w:hAnsi="Cambria Math"/>
              <w:sz w:val="28"/>
              <w:szCs w:val="28"/>
              <w:lang w:val="en-US"/>
            </w:rPr>
            <m:t xml:space="preserve">Capex </m:t>
          </m:r>
          <m:d>
            <m:dPr>
              <m:ctrlPr>
                <w:rPr>
                  <w:rFonts w:ascii="Cambria Math" w:hAnsi="Cambria Math"/>
                  <w:i/>
                  <w:sz w:val="28"/>
                  <w:szCs w:val="28"/>
                  <w:lang w:val="en-US"/>
                </w:rPr>
              </m:ctrlPr>
            </m:dPr>
            <m:e>
              <m:r>
                <w:rPr>
                  <w:rFonts w:ascii="Cambria Math" w:hAnsi="Cambria Math"/>
                  <w:sz w:val="28"/>
                  <w:szCs w:val="28"/>
                  <w:lang w:val="en-US"/>
                </w:rPr>
                <m:t>capital expenditure</m:t>
              </m:r>
            </m:e>
          </m:d>
          <m:r>
            <w:rPr>
              <w:rFonts w:ascii="Cambria Math" w:hAnsi="Cambria Math"/>
              <w:sz w:val="28"/>
              <w:szCs w:val="28"/>
              <w:lang w:val="en-US"/>
            </w:rPr>
            <m:t xml:space="preserve">- </m:t>
          </m:r>
          <m:r>
            <w:rPr>
              <w:rFonts w:ascii="Cambria Math" w:hAnsi="Cambria Math"/>
              <w:sz w:val="28"/>
              <w:szCs w:val="28"/>
            </w:rPr>
            <m:t>экономия на капиталовложения</m:t>
          </m:r>
          <m:r>
            <w:rPr>
              <w:rFonts w:ascii="Cambria Math" w:hAnsi="Cambria Math"/>
              <w:sz w:val="28"/>
              <w:szCs w:val="28"/>
            </w:rPr>
            <m:t>х</m:t>
          </m:r>
        </m:oMath>
      </m:oMathPara>
    </w:p>
    <w:p w:rsidR="001C6379" w:rsidRPr="009A133C" w:rsidRDefault="0080292D" w:rsidP="00076916">
      <w:pPr>
        <w:spacing w:line="360" w:lineRule="auto"/>
        <w:rPr>
          <w:i/>
          <w:sz w:val="28"/>
          <w:szCs w:val="28"/>
        </w:rPr>
      </w:pPr>
      <m:oMathPara>
        <m:oMathParaPr>
          <m:jc m:val="left"/>
        </m:oMathParaPr>
        <m:oMath>
          <m:r>
            <w:rPr>
              <w:rFonts w:ascii="Cambria Math" w:hAnsi="Cambria Math"/>
              <w:sz w:val="28"/>
              <w:szCs w:val="28"/>
            </w:rPr>
            <m:t>∆</m:t>
          </m:r>
          <m:r>
            <w:rPr>
              <w:rFonts w:ascii="Cambria Math" w:hAnsi="Cambria Math"/>
              <w:sz w:val="28"/>
              <w:szCs w:val="28"/>
              <w:lang w:val="en-US"/>
            </w:rPr>
            <m:t xml:space="preserve">NWC </m:t>
          </m:r>
          <m:d>
            <m:dPr>
              <m:ctrlPr>
                <w:rPr>
                  <w:rFonts w:ascii="Cambria Math" w:hAnsi="Cambria Math"/>
                  <w:i/>
                  <w:sz w:val="28"/>
                  <w:szCs w:val="28"/>
                  <w:lang w:val="en-US"/>
                </w:rPr>
              </m:ctrlPr>
            </m:dPr>
            <m:e>
              <m:r>
                <w:rPr>
                  <w:rFonts w:ascii="Cambria Math" w:hAnsi="Cambria Math"/>
                  <w:sz w:val="28"/>
                  <w:szCs w:val="28"/>
                  <w:lang w:val="en-US"/>
                </w:rPr>
                <m:t>net working capital</m:t>
              </m:r>
            </m:e>
          </m:d>
          <m:r>
            <w:rPr>
              <w:rFonts w:ascii="Cambria Math" w:hAnsi="Cambria Math"/>
              <w:sz w:val="28"/>
              <w:szCs w:val="28"/>
              <w:lang w:val="en-US"/>
            </w:rPr>
            <m:t xml:space="preserve">- </m:t>
          </m:r>
          <m:r>
            <w:rPr>
              <w:rFonts w:ascii="Cambria Math" w:hAnsi="Cambria Math"/>
              <w:sz w:val="28"/>
              <w:szCs w:val="28"/>
            </w:rPr>
            <m:t>экономия на инвестициях в оборотный капита</m:t>
          </m:r>
          <m:r>
            <w:rPr>
              <w:rFonts w:ascii="Cambria Math" w:hAnsi="Cambria Math"/>
              <w:sz w:val="28"/>
              <w:szCs w:val="28"/>
            </w:rPr>
            <m:t>л</m:t>
          </m:r>
        </m:oMath>
      </m:oMathPara>
    </w:p>
    <w:p w:rsidR="001C6379" w:rsidRDefault="0080292D" w:rsidP="00076916">
      <w:pPr>
        <w:spacing w:line="360" w:lineRule="auto"/>
      </w:pPr>
      <m:oMathPara>
        <m:oMathParaPr>
          <m:jc m:val="left"/>
        </m:oMathParaPr>
        <m:oMath>
          <m:r>
            <w:rPr>
              <w:rFonts w:ascii="Cambria Math" w:hAnsi="Cambria Math"/>
              <w:sz w:val="28"/>
              <w:szCs w:val="28"/>
            </w:rPr>
            <m:t xml:space="preserve">∆ </m:t>
          </m:r>
          <m:r>
            <w:rPr>
              <w:rFonts w:ascii="Cambria Math" w:hAnsi="Cambria Math"/>
              <w:sz w:val="28"/>
              <w:szCs w:val="28"/>
              <w:lang w:val="en-US"/>
            </w:rPr>
            <m:t>Debt-</m:t>
          </m:r>
          <m:r>
            <w:rPr>
              <w:rFonts w:ascii="Cambria Math" w:hAnsi="Cambria Math"/>
              <w:sz w:val="28"/>
              <w:szCs w:val="28"/>
            </w:rPr>
            <m:t>прирост чистого долг</m:t>
          </m:r>
          <m:r>
            <w:rPr>
              <w:rFonts w:ascii="Cambria Math" w:hAnsi="Cambria Math"/>
              <w:sz w:val="28"/>
              <w:szCs w:val="28"/>
            </w:rPr>
            <m:t>а</m:t>
          </m:r>
        </m:oMath>
      </m:oMathPara>
    </w:p>
    <w:p w:rsidR="001C6379" w:rsidRDefault="001C6379" w:rsidP="00076916">
      <w:pPr>
        <w:spacing w:line="360" w:lineRule="auto"/>
        <w:rPr>
          <w:sz w:val="28"/>
          <w:szCs w:val="28"/>
        </w:rPr>
      </w:pPr>
      <w:r>
        <w:rPr>
          <w:i/>
          <w:sz w:val="28"/>
          <w:szCs w:val="28"/>
          <w:lang w:val="en-US"/>
        </w:rPr>
        <w:t>Re</w:t>
      </w:r>
      <w:r w:rsidRPr="003F07F9">
        <w:rPr>
          <w:i/>
          <w:sz w:val="28"/>
          <w:szCs w:val="28"/>
        </w:rPr>
        <w:t xml:space="preserve"> (</w:t>
      </w:r>
      <w:r>
        <w:rPr>
          <w:i/>
          <w:sz w:val="28"/>
          <w:szCs w:val="28"/>
          <w:lang w:val="en-US"/>
        </w:rPr>
        <w:t>return</w:t>
      </w:r>
      <w:r w:rsidRPr="003F07F9">
        <w:rPr>
          <w:i/>
          <w:sz w:val="28"/>
          <w:szCs w:val="28"/>
        </w:rPr>
        <w:t xml:space="preserve">) – </w:t>
      </w:r>
      <w:r>
        <w:rPr>
          <w:sz w:val="28"/>
          <w:szCs w:val="28"/>
        </w:rPr>
        <w:t>доходность акционерного капитала (барьерная ставка)</w:t>
      </w:r>
    </w:p>
    <w:p w:rsidR="00723ABB" w:rsidRDefault="00B576B0" w:rsidP="00B576B0">
      <w:pPr>
        <w:pStyle w:val="ListParagraph"/>
        <w:autoSpaceDE w:val="0"/>
        <w:autoSpaceDN w:val="0"/>
        <w:adjustRightInd w:val="0"/>
        <w:spacing w:after="0" w:line="360" w:lineRule="auto"/>
        <w:ind w:left="0" w:firstLine="709"/>
        <w:jc w:val="both"/>
        <w:rPr>
          <w:rFonts w:ascii="Times New Roman" w:hAnsi="Times New Roman"/>
          <w:sz w:val="28"/>
          <w:szCs w:val="28"/>
        </w:rPr>
      </w:pPr>
      <w:proofErr w:type="spellStart"/>
      <w:r w:rsidRPr="00296991">
        <w:rPr>
          <w:rFonts w:ascii="Times New Roman" w:hAnsi="Times New Roman"/>
          <w:sz w:val="28"/>
          <w:szCs w:val="28"/>
        </w:rPr>
        <w:t>Ивашковская</w:t>
      </w:r>
      <w:proofErr w:type="spellEnd"/>
      <w:r w:rsidRPr="00296991">
        <w:rPr>
          <w:rFonts w:ascii="Times New Roman" w:hAnsi="Times New Roman"/>
          <w:sz w:val="28"/>
          <w:szCs w:val="28"/>
        </w:rPr>
        <w:t xml:space="preserve"> И., Маршак А. предлагают оценивать прирост прибыли, снижение издержек, эффекты реакции конкурентов, риски рынка, чтобы сравнить предполагаемые затраты и потери от слияний. </w:t>
      </w:r>
    </w:p>
    <w:p w:rsidR="00B576B0" w:rsidRDefault="00B576B0" w:rsidP="00B576B0">
      <w:pPr>
        <w:pStyle w:val="ListParagraph"/>
        <w:autoSpaceDE w:val="0"/>
        <w:autoSpaceDN w:val="0"/>
        <w:adjustRightInd w:val="0"/>
        <w:spacing w:after="0" w:line="360" w:lineRule="auto"/>
        <w:ind w:left="0" w:firstLine="709"/>
        <w:jc w:val="both"/>
        <w:rPr>
          <w:rFonts w:ascii="Times New Roman" w:hAnsi="Times New Roman"/>
          <w:sz w:val="28"/>
          <w:szCs w:val="28"/>
        </w:rPr>
      </w:pPr>
      <w:r w:rsidRPr="00296991">
        <w:rPr>
          <w:rFonts w:ascii="Times New Roman" w:hAnsi="Times New Roman"/>
          <w:sz w:val="28"/>
          <w:szCs w:val="28"/>
        </w:rPr>
        <w:t>Среди основных форм расширения бизнеса можно выделить вертикальную и горизонтальную интеграцию. В свою очередь, горизонтальная предполагает «комбинацию похожих компаний, которая приносит экономию на масштабе и синергии», а вертикальная – «комбинации компаний из разных уровней технологических переделов, направленных на повышение эффективности транзакций».</w:t>
      </w:r>
      <w:r w:rsidRPr="00296991">
        <w:rPr>
          <w:rStyle w:val="a6"/>
          <w:rFonts w:ascii="Times New Roman" w:hAnsi="Times New Roman"/>
          <w:sz w:val="28"/>
          <w:szCs w:val="28"/>
        </w:rPr>
        <w:footnoteReference w:id="12"/>
      </w:r>
      <w:r w:rsidRPr="00296991">
        <w:rPr>
          <w:rFonts w:ascii="Times New Roman" w:hAnsi="Times New Roman"/>
          <w:sz w:val="28"/>
          <w:szCs w:val="28"/>
        </w:rPr>
        <w:t xml:space="preserve"> Стоит отметить, что также существует конгломерат как возможность объединения технологически несвязанных производств. Для конгломератов характерна частая покупка и продажа различных активов. В соответствии с </w:t>
      </w:r>
      <w:r w:rsidRPr="00296991">
        <w:rPr>
          <w:rFonts w:ascii="Times New Roman" w:hAnsi="Times New Roman"/>
          <w:sz w:val="28"/>
          <w:szCs w:val="28"/>
          <w:lang w:val="en-US"/>
        </w:rPr>
        <w:t>M</w:t>
      </w:r>
      <w:r w:rsidRPr="00296991">
        <w:rPr>
          <w:rFonts w:ascii="Times New Roman" w:hAnsi="Times New Roman"/>
          <w:sz w:val="28"/>
          <w:szCs w:val="28"/>
        </w:rPr>
        <w:t xml:space="preserve">. </w:t>
      </w:r>
      <w:proofErr w:type="spellStart"/>
      <w:proofErr w:type="gramStart"/>
      <w:r w:rsidRPr="00296991">
        <w:rPr>
          <w:rFonts w:ascii="Times New Roman" w:hAnsi="Times New Roman"/>
          <w:sz w:val="28"/>
          <w:szCs w:val="28"/>
          <w:lang w:val="en-US"/>
        </w:rPr>
        <w:t>Malucha</w:t>
      </w:r>
      <w:proofErr w:type="spellEnd"/>
      <w:r>
        <w:rPr>
          <w:rFonts w:ascii="Times New Roman" w:hAnsi="Times New Roman"/>
          <w:sz w:val="28"/>
          <w:szCs w:val="28"/>
        </w:rPr>
        <w:t>,</w:t>
      </w:r>
      <w:r w:rsidRPr="00296991">
        <w:rPr>
          <w:rFonts w:ascii="Times New Roman" w:hAnsi="Times New Roman"/>
          <w:sz w:val="28"/>
          <w:szCs w:val="28"/>
        </w:rPr>
        <w:t xml:space="preserve"> конгломерация представляет собой «две компании,</w:t>
      </w:r>
      <w:r w:rsidR="0080292D">
        <w:rPr>
          <w:rFonts w:ascii="Times New Roman" w:hAnsi="Times New Roman"/>
          <w:sz w:val="28"/>
          <w:szCs w:val="28"/>
        </w:rPr>
        <w:t xml:space="preserve"> которые</w:t>
      </w:r>
      <w:r w:rsidRPr="00296991">
        <w:rPr>
          <w:rFonts w:ascii="Times New Roman" w:hAnsi="Times New Roman"/>
          <w:sz w:val="28"/>
          <w:szCs w:val="28"/>
        </w:rPr>
        <w:t xml:space="preserve"> представлен</w:t>
      </w:r>
      <w:r w:rsidR="0080292D">
        <w:rPr>
          <w:rFonts w:ascii="Times New Roman" w:hAnsi="Times New Roman"/>
          <w:sz w:val="28"/>
          <w:szCs w:val="28"/>
        </w:rPr>
        <w:t>ы</w:t>
      </w:r>
      <w:r w:rsidRPr="00296991">
        <w:rPr>
          <w:rFonts w:ascii="Times New Roman" w:hAnsi="Times New Roman"/>
          <w:sz w:val="28"/>
          <w:szCs w:val="28"/>
        </w:rPr>
        <w:t xml:space="preserve"> в различных </w:t>
      </w:r>
      <w:r w:rsidR="0080292D">
        <w:rPr>
          <w:rFonts w:ascii="Times New Roman" w:hAnsi="Times New Roman"/>
          <w:sz w:val="28"/>
          <w:szCs w:val="28"/>
        </w:rPr>
        <w:t>сферах бизнеса</w:t>
      </w:r>
      <w:r w:rsidRPr="00296991">
        <w:rPr>
          <w:rFonts w:ascii="Times New Roman" w:hAnsi="Times New Roman"/>
          <w:sz w:val="28"/>
          <w:szCs w:val="28"/>
        </w:rPr>
        <w:t>».</w:t>
      </w:r>
      <w:proofErr w:type="gramEnd"/>
      <w:r w:rsidRPr="00296991">
        <w:rPr>
          <w:rStyle w:val="a6"/>
          <w:rFonts w:ascii="Times New Roman" w:hAnsi="Times New Roman"/>
          <w:sz w:val="28"/>
          <w:szCs w:val="28"/>
        </w:rPr>
        <w:footnoteReference w:id="13"/>
      </w:r>
    </w:p>
    <w:p w:rsidR="00294BCE" w:rsidRPr="00294BCE" w:rsidRDefault="00294BCE" w:rsidP="00B576B0">
      <w:pPr>
        <w:pStyle w:val="ListParagraph"/>
        <w:autoSpaceDE w:val="0"/>
        <w:autoSpaceDN w:val="0"/>
        <w:adjustRightInd w:val="0"/>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Также можно выделить в зависимости от отношения коммерческого персонала к сделке как дружественные, так и враждебные </w:t>
      </w:r>
      <w:r w:rsidRPr="00294BCE">
        <w:rPr>
          <w:rFonts w:ascii="Times New Roman" w:hAnsi="Times New Roman"/>
          <w:sz w:val="28"/>
          <w:szCs w:val="28"/>
          <w:lang w:val="en-US"/>
        </w:rPr>
        <w:t>M</w:t>
      </w:r>
      <w:r w:rsidRPr="00294BCE">
        <w:rPr>
          <w:rFonts w:ascii="Times New Roman" w:hAnsi="Times New Roman"/>
          <w:sz w:val="28"/>
          <w:szCs w:val="28"/>
        </w:rPr>
        <w:t>&amp;</w:t>
      </w:r>
      <w:r w:rsidRPr="00294BCE">
        <w:rPr>
          <w:rFonts w:ascii="Times New Roman" w:hAnsi="Times New Roman"/>
          <w:sz w:val="28"/>
          <w:szCs w:val="28"/>
          <w:lang w:val="en-US"/>
        </w:rPr>
        <w:t>A</w:t>
      </w:r>
      <w:r>
        <w:rPr>
          <w:rFonts w:ascii="Times New Roman" w:hAnsi="Times New Roman"/>
          <w:sz w:val="28"/>
          <w:szCs w:val="28"/>
        </w:rPr>
        <w:t xml:space="preserve">. В свою очередь, при </w:t>
      </w:r>
      <w:proofErr w:type="gramStart"/>
      <w:r>
        <w:rPr>
          <w:rFonts w:ascii="Times New Roman" w:hAnsi="Times New Roman"/>
          <w:sz w:val="28"/>
          <w:szCs w:val="28"/>
        </w:rPr>
        <w:t>дружественных</w:t>
      </w:r>
      <w:proofErr w:type="gramEnd"/>
      <w:r>
        <w:rPr>
          <w:rFonts w:ascii="Times New Roman" w:hAnsi="Times New Roman"/>
          <w:sz w:val="28"/>
          <w:szCs w:val="28"/>
        </w:rPr>
        <w:t xml:space="preserve"> – менеджмент и акционеры компании поддерживают данную сделку, а при враждебных – руководство поглощаемой компании не согласно со сделкой и предпринимает </w:t>
      </w:r>
      <w:proofErr w:type="spellStart"/>
      <w:r>
        <w:rPr>
          <w:rFonts w:ascii="Times New Roman" w:hAnsi="Times New Roman"/>
          <w:sz w:val="28"/>
          <w:szCs w:val="28"/>
        </w:rPr>
        <w:t>противозахватные</w:t>
      </w:r>
      <w:proofErr w:type="spellEnd"/>
      <w:r>
        <w:rPr>
          <w:rFonts w:ascii="Times New Roman" w:hAnsi="Times New Roman"/>
          <w:sz w:val="28"/>
          <w:szCs w:val="28"/>
        </w:rPr>
        <w:t xml:space="preserve"> меры. </w:t>
      </w:r>
    </w:p>
    <w:p w:rsidR="00B576B0" w:rsidRPr="00296991" w:rsidRDefault="00B576B0" w:rsidP="00B576B0">
      <w:pPr>
        <w:spacing w:line="360" w:lineRule="auto"/>
        <w:ind w:firstLine="708"/>
        <w:jc w:val="both"/>
        <w:rPr>
          <w:sz w:val="28"/>
          <w:szCs w:val="28"/>
        </w:rPr>
      </w:pPr>
      <w:r w:rsidRPr="00296991">
        <w:rPr>
          <w:sz w:val="28"/>
          <w:szCs w:val="28"/>
        </w:rPr>
        <w:lastRenderedPageBreak/>
        <w:t xml:space="preserve">Как отмечают многие авторы работ по сделкам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вертикальная интеграция приносит  значимую экономию от издержек, повышение прибыли за счет доведения цепочки до потребителей. Но, с другой стороны, интеграция также снижает гибкость и заставляет учитывать особенности нового, находящегося рядом бизнеса.</w:t>
      </w:r>
    </w:p>
    <w:p w:rsidR="00B576B0" w:rsidRPr="00296991" w:rsidRDefault="00B576B0" w:rsidP="00B576B0">
      <w:pPr>
        <w:spacing w:line="360" w:lineRule="auto"/>
        <w:ind w:firstLine="708"/>
        <w:jc w:val="both"/>
        <w:rPr>
          <w:sz w:val="28"/>
          <w:szCs w:val="28"/>
        </w:rPr>
      </w:pPr>
      <w:r w:rsidRPr="00296991">
        <w:rPr>
          <w:sz w:val="28"/>
          <w:szCs w:val="28"/>
        </w:rPr>
        <w:t>Более того, существует также и другая классификация форм интеграции, предложенная А.Маршаком. Данная классификация предполагает деление на: совместное предприятие, слияние или поглощение и альянс или долгосрочный контракт. В свою очередь, совместное предприятие ограничивает вложения заданным объектом, а альянсы, ставшие популярными в последнее время, представляют собой группы, связанные системой долгосрочных контрактов, взаимным участием в компаниях, но не предполагают полный контроль акционеров. Таким образом, достигаются цели без серьезных вложений и опасности приобретения ненужных активов.</w:t>
      </w:r>
    </w:p>
    <w:p w:rsidR="00B576B0" w:rsidRDefault="00B576B0" w:rsidP="00B576B0">
      <w:pPr>
        <w:spacing w:line="360" w:lineRule="auto"/>
        <w:ind w:firstLine="708"/>
        <w:jc w:val="both"/>
        <w:rPr>
          <w:sz w:val="28"/>
          <w:szCs w:val="28"/>
        </w:rPr>
      </w:pPr>
      <w:r w:rsidRPr="00296991">
        <w:rPr>
          <w:sz w:val="28"/>
          <w:szCs w:val="28"/>
        </w:rPr>
        <w:t xml:space="preserve">Нельзя не согласиться с мнением </w:t>
      </w:r>
      <w:proofErr w:type="spellStart"/>
      <w:r w:rsidRPr="00296991">
        <w:rPr>
          <w:sz w:val="28"/>
          <w:szCs w:val="28"/>
        </w:rPr>
        <w:t>Ивашковской</w:t>
      </w:r>
      <w:proofErr w:type="spellEnd"/>
      <w:r w:rsidRPr="00296991">
        <w:rPr>
          <w:sz w:val="28"/>
          <w:szCs w:val="28"/>
        </w:rPr>
        <w:t xml:space="preserve">  </w:t>
      </w:r>
      <w:r>
        <w:rPr>
          <w:sz w:val="28"/>
          <w:szCs w:val="28"/>
        </w:rPr>
        <w:t>И.</w:t>
      </w:r>
      <w:r w:rsidRPr="00296991">
        <w:rPr>
          <w:sz w:val="28"/>
          <w:szCs w:val="28"/>
        </w:rPr>
        <w:t xml:space="preserve"> в том, что на цену и условия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оказывает сильное воздействие структура и характер сделки. Нередко переплата или завышение цены компании приводит к переоценке привлекательности компании. Поэтому в инвестиционную стратегию должен быть включен и планируемый уровень доходности. Стоит также отметить, что привлекательные и недооцененные активы являются целью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ведь тогда появляется возможность получить выгоду от этих факторов. Более того, стимул к поглощению дает исключительность продукции/оборудования и специализация. А анализ выгодности этих сделок должен основываться на доходности инвестиций и прогнозируемости бизнеса.</w:t>
      </w:r>
    </w:p>
    <w:p w:rsidR="008D57BF" w:rsidRDefault="006830EA" w:rsidP="00B576B0">
      <w:pPr>
        <w:spacing w:line="360" w:lineRule="auto"/>
        <w:ind w:firstLine="708"/>
        <w:jc w:val="both"/>
        <w:rPr>
          <w:sz w:val="28"/>
          <w:szCs w:val="28"/>
        </w:rPr>
      </w:pPr>
      <w:r>
        <w:rPr>
          <w:sz w:val="28"/>
          <w:szCs w:val="28"/>
        </w:rPr>
        <w:t xml:space="preserve">Основываясь на методологии Д.А. </w:t>
      </w:r>
      <w:proofErr w:type="spellStart"/>
      <w:r>
        <w:rPr>
          <w:sz w:val="28"/>
          <w:szCs w:val="28"/>
        </w:rPr>
        <w:t>Ендовицкого</w:t>
      </w:r>
      <w:proofErr w:type="spellEnd"/>
      <w:r>
        <w:rPr>
          <w:sz w:val="28"/>
          <w:szCs w:val="28"/>
        </w:rPr>
        <w:t xml:space="preserve">, можно составить свою схему анализа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w:t>
      </w:r>
      <w:r w:rsidR="008D57BF">
        <w:rPr>
          <w:sz w:val="28"/>
          <w:szCs w:val="28"/>
        </w:rPr>
        <w:t>Согласно представленной далее схеме мы попытаемся оценить эффективность сделки:</w:t>
      </w:r>
    </w:p>
    <w:p w:rsidR="00545651" w:rsidRPr="00296991" w:rsidRDefault="00723473" w:rsidP="00926FD6">
      <w:pPr>
        <w:spacing w:line="360" w:lineRule="auto"/>
        <w:ind w:firstLine="142"/>
        <w:jc w:val="both"/>
        <w:rPr>
          <w:sz w:val="28"/>
          <w:szCs w:val="28"/>
        </w:rPr>
      </w:pPr>
      <w:r>
        <w:rPr>
          <w:noProof/>
          <w:sz w:val="28"/>
          <w:szCs w:val="28"/>
        </w:rPr>
        <w:lastRenderedPageBreak/>
        <w:drawing>
          <wp:inline distT="0" distB="0" distL="0" distR="0">
            <wp:extent cx="5888990" cy="7441565"/>
            <wp:effectExtent l="0" t="0" r="0" b="0"/>
            <wp:docPr id="4" name="Организационная диаграмма 1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6B66F2" w:rsidRPr="00FC522A" w:rsidRDefault="006B66F2" w:rsidP="00FC522A">
      <w:pPr>
        <w:spacing w:line="360" w:lineRule="auto"/>
        <w:ind w:firstLine="708"/>
        <w:jc w:val="center"/>
        <w:rPr>
          <w:b/>
          <w:sz w:val="28"/>
          <w:szCs w:val="28"/>
        </w:rPr>
      </w:pPr>
      <w:r w:rsidRPr="00F06C48">
        <w:rPr>
          <w:b/>
          <w:sz w:val="28"/>
          <w:szCs w:val="28"/>
        </w:rPr>
        <w:t xml:space="preserve">Рис. </w:t>
      </w:r>
      <w:r w:rsidR="006E1ECA">
        <w:rPr>
          <w:b/>
          <w:sz w:val="28"/>
          <w:szCs w:val="28"/>
        </w:rPr>
        <w:t xml:space="preserve">1.1.2. </w:t>
      </w:r>
      <w:r w:rsidR="00F06C48" w:rsidRPr="00F06C48">
        <w:rPr>
          <w:b/>
          <w:sz w:val="28"/>
          <w:szCs w:val="28"/>
        </w:rPr>
        <w:t xml:space="preserve">Анализ сделки </w:t>
      </w:r>
      <w:r w:rsidR="00F06C48" w:rsidRPr="00F06C48">
        <w:rPr>
          <w:b/>
          <w:sz w:val="28"/>
          <w:szCs w:val="28"/>
          <w:lang w:val="en-US"/>
        </w:rPr>
        <w:t>M</w:t>
      </w:r>
      <w:r w:rsidR="00F06C48" w:rsidRPr="00F06C48">
        <w:rPr>
          <w:b/>
          <w:sz w:val="28"/>
          <w:szCs w:val="28"/>
        </w:rPr>
        <w:t>&amp;</w:t>
      </w:r>
      <w:r w:rsidR="00F06C48" w:rsidRPr="00F06C48">
        <w:rPr>
          <w:b/>
          <w:sz w:val="28"/>
          <w:szCs w:val="28"/>
          <w:lang w:val="en-US"/>
        </w:rPr>
        <w:t>A</w:t>
      </w:r>
      <w:r w:rsidR="00FC522A">
        <w:rPr>
          <w:b/>
          <w:sz w:val="28"/>
          <w:szCs w:val="28"/>
        </w:rPr>
        <w:t>.</w:t>
      </w:r>
    </w:p>
    <w:p w:rsidR="00F67F7B" w:rsidRDefault="00865CF4" w:rsidP="002043B2">
      <w:pPr>
        <w:spacing w:line="360" w:lineRule="auto"/>
        <w:ind w:firstLine="708"/>
        <w:jc w:val="both"/>
        <w:rPr>
          <w:sz w:val="28"/>
          <w:szCs w:val="28"/>
        </w:rPr>
      </w:pPr>
      <w:r>
        <w:rPr>
          <w:sz w:val="28"/>
          <w:szCs w:val="28"/>
        </w:rPr>
        <w:t xml:space="preserve">Обращаясь к </w:t>
      </w:r>
      <w:r w:rsidR="008D57BF">
        <w:rPr>
          <w:sz w:val="28"/>
          <w:szCs w:val="28"/>
        </w:rPr>
        <w:t xml:space="preserve">следующей </w:t>
      </w:r>
      <w:r w:rsidR="00545651">
        <w:rPr>
          <w:sz w:val="28"/>
          <w:szCs w:val="28"/>
        </w:rPr>
        <w:t>схеме</w:t>
      </w:r>
      <w:r>
        <w:rPr>
          <w:sz w:val="28"/>
          <w:szCs w:val="28"/>
        </w:rPr>
        <w:t xml:space="preserve">, мы будем пользоваться комбинированным подходом, т.к. он </w:t>
      </w:r>
      <w:proofErr w:type="gramStart"/>
      <w:r>
        <w:rPr>
          <w:sz w:val="28"/>
          <w:szCs w:val="28"/>
        </w:rPr>
        <w:t>более комплексный</w:t>
      </w:r>
      <w:proofErr w:type="gramEnd"/>
      <w:r>
        <w:rPr>
          <w:sz w:val="28"/>
          <w:szCs w:val="28"/>
        </w:rPr>
        <w:t xml:space="preserve"> и содержит в себе анализ ретроспективных данных: бухгалтерской финансовой отчетности, а также данные по фондовому рынку. Более того, мы будем использовать </w:t>
      </w:r>
      <w:r>
        <w:rPr>
          <w:sz w:val="28"/>
          <w:szCs w:val="28"/>
        </w:rPr>
        <w:lastRenderedPageBreak/>
        <w:t xml:space="preserve">также </w:t>
      </w:r>
      <w:proofErr w:type="gramStart"/>
      <w:r>
        <w:rPr>
          <w:sz w:val="28"/>
          <w:szCs w:val="28"/>
        </w:rPr>
        <w:t>стоимостной</w:t>
      </w:r>
      <w:proofErr w:type="gramEnd"/>
      <w:r>
        <w:rPr>
          <w:sz w:val="28"/>
          <w:szCs w:val="28"/>
        </w:rPr>
        <w:t xml:space="preserve"> подход, который основывается на прогнозировании денежных потоков компании для определения ее стоимости.</w:t>
      </w:r>
    </w:p>
    <w:p w:rsidR="00F67F7B" w:rsidRDefault="0080292D" w:rsidP="00B74534">
      <w:pPr>
        <w:spacing w:line="360" w:lineRule="auto"/>
        <w:ind w:firstLine="708"/>
        <w:jc w:val="center"/>
        <w:rPr>
          <w:sz w:val="28"/>
          <w:szCs w:val="28"/>
        </w:rPr>
      </w:pPr>
      <w:r>
        <w:rPr>
          <w:noProof/>
          <w:sz w:val="28"/>
          <w:szCs w:val="28"/>
        </w:rPr>
        <w:drawing>
          <wp:inline distT="0" distB="0" distL="0" distR="0">
            <wp:extent cx="4815205" cy="4937125"/>
            <wp:effectExtent l="0" t="0" r="0" b="0"/>
            <wp:docPr id="93" name="Организационная диаграмма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B74534" w:rsidRPr="00B74534" w:rsidRDefault="00B74534" w:rsidP="00B74534">
      <w:pPr>
        <w:spacing w:line="360" w:lineRule="auto"/>
        <w:ind w:firstLine="708"/>
        <w:jc w:val="center"/>
        <w:rPr>
          <w:b/>
          <w:sz w:val="28"/>
          <w:szCs w:val="28"/>
        </w:rPr>
      </w:pPr>
      <w:r w:rsidRPr="006E1ECA">
        <w:rPr>
          <w:b/>
          <w:sz w:val="28"/>
          <w:szCs w:val="28"/>
        </w:rPr>
        <w:t>Рис.</w:t>
      </w:r>
      <w:r w:rsidR="00FC522A">
        <w:rPr>
          <w:b/>
          <w:sz w:val="28"/>
          <w:szCs w:val="28"/>
        </w:rPr>
        <w:t xml:space="preserve"> </w:t>
      </w:r>
      <w:r w:rsidR="006E1ECA">
        <w:rPr>
          <w:b/>
          <w:sz w:val="28"/>
          <w:szCs w:val="28"/>
        </w:rPr>
        <w:t xml:space="preserve">1.1.3. </w:t>
      </w:r>
      <w:r w:rsidR="00FC522A">
        <w:rPr>
          <w:b/>
          <w:sz w:val="28"/>
          <w:szCs w:val="28"/>
        </w:rPr>
        <w:t>Подходы к анализу инвестиционной привлекательности.</w:t>
      </w:r>
    </w:p>
    <w:p w:rsidR="00B74534" w:rsidRDefault="00B74534" w:rsidP="002043B2">
      <w:pPr>
        <w:spacing w:line="360" w:lineRule="auto"/>
        <w:ind w:firstLine="708"/>
        <w:jc w:val="both"/>
        <w:rPr>
          <w:sz w:val="28"/>
          <w:szCs w:val="28"/>
        </w:rPr>
      </w:pPr>
      <w:r>
        <w:rPr>
          <w:sz w:val="28"/>
          <w:szCs w:val="28"/>
        </w:rPr>
        <w:t>Более подробно оценку инвестиционной привлекательности можно произвести на основе следующих критериев:</w:t>
      </w:r>
    </w:p>
    <w:p w:rsidR="00B74534" w:rsidRDefault="0080292D" w:rsidP="002043B2">
      <w:pPr>
        <w:spacing w:line="360" w:lineRule="auto"/>
        <w:ind w:firstLine="708"/>
        <w:jc w:val="both"/>
        <w:rPr>
          <w:sz w:val="28"/>
          <w:szCs w:val="28"/>
        </w:rPr>
      </w:pPr>
      <w:r>
        <w:rPr>
          <w:noProof/>
          <w:sz w:val="28"/>
          <w:szCs w:val="28"/>
        </w:rPr>
        <w:lastRenderedPageBreak/>
        <w:drawing>
          <wp:inline distT="0" distB="0" distL="0" distR="0">
            <wp:extent cx="4986655" cy="5113020"/>
            <wp:effectExtent l="0" t="0" r="0" b="0"/>
            <wp:docPr id="106" name="Организационная диаграмма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545651" w:rsidRPr="00545651" w:rsidRDefault="00545651" w:rsidP="006B2F99">
      <w:pPr>
        <w:spacing w:line="360" w:lineRule="auto"/>
        <w:ind w:firstLine="708"/>
        <w:jc w:val="center"/>
        <w:rPr>
          <w:b/>
          <w:sz w:val="28"/>
          <w:szCs w:val="28"/>
        </w:rPr>
      </w:pPr>
      <w:r w:rsidRPr="006E1ECA">
        <w:rPr>
          <w:b/>
          <w:sz w:val="28"/>
          <w:szCs w:val="28"/>
        </w:rPr>
        <w:t>Рис.</w:t>
      </w:r>
      <w:r w:rsidR="00FC522A">
        <w:rPr>
          <w:b/>
          <w:sz w:val="28"/>
          <w:szCs w:val="28"/>
        </w:rPr>
        <w:t xml:space="preserve"> </w:t>
      </w:r>
      <w:r w:rsidR="006E1ECA">
        <w:rPr>
          <w:b/>
          <w:sz w:val="28"/>
          <w:szCs w:val="28"/>
        </w:rPr>
        <w:t xml:space="preserve">1.1.4. </w:t>
      </w:r>
      <w:r w:rsidR="00FC522A">
        <w:rPr>
          <w:b/>
          <w:sz w:val="28"/>
          <w:szCs w:val="28"/>
        </w:rPr>
        <w:t>Критерии оценки инвестиционной привлекательности.</w:t>
      </w:r>
    </w:p>
    <w:p w:rsidR="004E6E97" w:rsidRDefault="004E6E97" w:rsidP="002043B2">
      <w:pPr>
        <w:spacing w:line="360" w:lineRule="auto"/>
        <w:ind w:firstLine="708"/>
        <w:jc w:val="both"/>
        <w:rPr>
          <w:sz w:val="28"/>
          <w:szCs w:val="28"/>
        </w:rPr>
      </w:pPr>
      <w:r>
        <w:rPr>
          <w:sz w:val="28"/>
          <w:szCs w:val="28"/>
        </w:rPr>
        <w:t xml:space="preserve">Можно сделать вывод, что интеграция имеет смысл, только когда в результате ее проведения возникает эффект синергии, который дает дополнительные конкурентные преимущества в сфере финансов, производства, управления. В свою очередь, отсутствие </w:t>
      </w:r>
      <w:proofErr w:type="spellStart"/>
      <w:r>
        <w:rPr>
          <w:sz w:val="28"/>
          <w:szCs w:val="28"/>
        </w:rPr>
        <w:t>синергического</w:t>
      </w:r>
      <w:proofErr w:type="spellEnd"/>
      <w:r>
        <w:rPr>
          <w:sz w:val="28"/>
          <w:szCs w:val="28"/>
        </w:rPr>
        <w:t xml:space="preserve"> эффекта может быть вызвано плохой организацией сделки</w:t>
      </w:r>
      <w:r w:rsidR="00BB640A">
        <w:rPr>
          <w:sz w:val="28"/>
          <w:szCs w:val="28"/>
        </w:rPr>
        <w:t>, технологической несовместимостью</w:t>
      </w:r>
      <w:r w:rsidR="00B576B0">
        <w:rPr>
          <w:sz w:val="28"/>
          <w:szCs w:val="28"/>
        </w:rPr>
        <w:t>, а также несоответствие уровня производства поглощаемого предприятия потребностям основной компании.</w:t>
      </w:r>
      <w:r>
        <w:rPr>
          <w:sz w:val="28"/>
          <w:szCs w:val="28"/>
        </w:rPr>
        <w:t xml:space="preserve"> </w:t>
      </w:r>
    </w:p>
    <w:p w:rsidR="00B95698" w:rsidRDefault="00B95698" w:rsidP="002043B2">
      <w:pPr>
        <w:spacing w:line="360" w:lineRule="auto"/>
        <w:ind w:firstLine="708"/>
        <w:jc w:val="both"/>
        <w:rPr>
          <w:sz w:val="28"/>
          <w:szCs w:val="28"/>
        </w:rPr>
      </w:pPr>
      <w:r>
        <w:rPr>
          <w:sz w:val="28"/>
          <w:szCs w:val="28"/>
        </w:rPr>
        <w:t>В заключени</w:t>
      </w:r>
      <w:proofErr w:type="gramStart"/>
      <w:r>
        <w:rPr>
          <w:sz w:val="28"/>
          <w:szCs w:val="28"/>
        </w:rPr>
        <w:t>и</w:t>
      </w:r>
      <w:proofErr w:type="gramEnd"/>
      <w:r w:rsidR="00A83D94">
        <w:rPr>
          <w:sz w:val="28"/>
          <w:szCs w:val="28"/>
        </w:rPr>
        <w:t>,</w:t>
      </w:r>
      <w:r>
        <w:rPr>
          <w:sz w:val="28"/>
          <w:szCs w:val="28"/>
        </w:rPr>
        <w:t xml:space="preserve"> можно сказать, что сделки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являются частью корпоративной стратегии компании и обусловлены воздействием как внешних факторов, которые предполагают глобализацию, так и внутренних,  предполагающих усиление позиций на рынке, рост доходности и получение других конкурентных преимуществ. </w:t>
      </w:r>
    </w:p>
    <w:p w:rsidR="00B95698" w:rsidRDefault="00B95698" w:rsidP="00735BD4">
      <w:pPr>
        <w:pStyle w:val="a"/>
      </w:pPr>
      <w:r w:rsidRPr="00B95698">
        <w:br w:type="page"/>
      </w:r>
      <w:bookmarkStart w:id="13" w:name="_Toc389771231"/>
      <w:r w:rsidRPr="00B95698">
        <w:lastRenderedPageBreak/>
        <w:t xml:space="preserve">Обзор </w:t>
      </w:r>
      <w:r w:rsidR="009D5484">
        <w:t>глобального и российского</w:t>
      </w:r>
      <w:r w:rsidRPr="00B95698">
        <w:t xml:space="preserve"> рынка слияний и поглощений</w:t>
      </w:r>
      <w:bookmarkEnd w:id="13"/>
    </w:p>
    <w:p w:rsidR="00B95698" w:rsidRDefault="009D6904" w:rsidP="009D6904">
      <w:pPr>
        <w:spacing w:line="360" w:lineRule="auto"/>
        <w:ind w:firstLine="708"/>
        <w:jc w:val="both"/>
        <w:rPr>
          <w:sz w:val="28"/>
          <w:szCs w:val="28"/>
        </w:rPr>
      </w:pPr>
      <w:r w:rsidRPr="009D5484">
        <w:rPr>
          <w:sz w:val="28"/>
          <w:szCs w:val="28"/>
        </w:rPr>
        <w:t>Тенденции глобального рынка слияний и поглощений</w:t>
      </w:r>
      <w:r>
        <w:rPr>
          <w:sz w:val="28"/>
          <w:szCs w:val="28"/>
        </w:rPr>
        <w:t xml:space="preserve"> на протяжении 1988-2010 гг. показывают, что американские и европейские рынки являются по-прежнему лидерами по объему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w:t>
      </w:r>
      <w:proofErr w:type="gramStart"/>
      <w:r>
        <w:rPr>
          <w:sz w:val="28"/>
          <w:szCs w:val="28"/>
        </w:rPr>
        <w:t>но</w:t>
      </w:r>
      <w:proofErr w:type="gramEnd"/>
      <w:r>
        <w:rPr>
          <w:sz w:val="28"/>
          <w:szCs w:val="28"/>
        </w:rPr>
        <w:t xml:space="preserve"> тем не менее, также азиатские компании показывают наибольший рост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активности. Объем сделок в США составляет 15 231сделок, по сумме - </w:t>
      </w:r>
      <w:r w:rsidRPr="009D6904">
        <w:rPr>
          <w:sz w:val="28"/>
          <w:szCs w:val="28"/>
        </w:rPr>
        <w:t>$</w:t>
      </w:r>
      <w:r>
        <w:rPr>
          <w:sz w:val="28"/>
          <w:szCs w:val="28"/>
        </w:rPr>
        <w:t xml:space="preserve">8,008 млрд. В Европе эти показатели ниже: объем – 5 031 сделок, по сумме - </w:t>
      </w:r>
      <w:r w:rsidRPr="009D6904">
        <w:rPr>
          <w:sz w:val="28"/>
          <w:szCs w:val="28"/>
        </w:rPr>
        <w:t>$</w:t>
      </w:r>
      <w:r>
        <w:rPr>
          <w:sz w:val="28"/>
          <w:szCs w:val="28"/>
        </w:rPr>
        <w:t xml:space="preserve">3,051 млрд. С другой стороны, на азиатском рынке еще меньшие показатели: по объему – 2 729 сделок и по сумме - </w:t>
      </w:r>
      <w:r w:rsidRPr="009D6904">
        <w:rPr>
          <w:sz w:val="28"/>
          <w:szCs w:val="28"/>
        </w:rPr>
        <w:t>$</w:t>
      </w:r>
      <w:r>
        <w:rPr>
          <w:sz w:val="28"/>
          <w:szCs w:val="28"/>
        </w:rPr>
        <w:t>1,131 млрд.</w:t>
      </w:r>
    </w:p>
    <w:p w:rsidR="00C544E6" w:rsidRDefault="00C544E6" w:rsidP="00C544E6">
      <w:pPr>
        <w:spacing w:line="360" w:lineRule="auto"/>
        <w:ind w:firstLine="708"/>
        <w:jc w:val="both"/>
        <w:rPr>
          <w:sz w:val="28"/>
          <w:szCs w:val="28"/>
        </w:rPr>
      </w:pPr>
      <w:r>
        <w:rPr>
          <w:sz w:val="28"/>
          <w:szCs w:val="28"/>
        </w:rPr>
        <w:t>Если обратиться к отраслевой структуре</w:t>
      </w:r>
      <w:r w:rsidR="006A2C7D">
        <w:rPr>
          <w:rStyle w:val="a6"/>
          <w:sz w:val="28"/>
          <w:szCs w:val="28"/>
        </w:rPr>
        <w:footnoteReference w:id="14"/>
      </w:r>
      <w:r>
        <w:rPr>
          <w:sz w:val="28"/>
          <w:szCs w:val="28"/>
        </w:rPr>
        <w:t xml:space="preserve">, то можно сказать, что сделки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преобладали </w:t>
      </w:r>
      <w:r w:rsidR="006E3EFB">
        <w:rPr>
          <w:sz w:val="28"/>
          <w:szCs w:val="28"/>
        </w:rPr>
        <w:t xml:space="preserve">преимущественно </w:t>
      </w:r>
      <w:r>
        <w:rPr>
          <w:sz w:val="28"/>
          <w:szCs w:val="28"/>
        </w:rPr>
        <w:t xml:space="preserve">в нефтегазовой сфере, финансовой сфере и недвижимости и составляли 9 %, а также в телекоммуникационном секторе с долей в 10%. </w:t>
      </w:r>
    </w:p>
    <w:p w:rsidR="00C544E6" w:rsidRDefault="00C544E6" w:rsidP="00C544E6">
      <w:pPr>
        <w:spacing w:line="360" w:lineRule="auto"/>
        <w:ind w:firstLine="708"/>
        <w:jc w:val="both"/>
        <w:rPr>
          <w:sz w:val="28"/>
          <w:szCs w:val="28"/>
        </w:rPr>
      </w:pPr>
      <w:r>
        <w:rPr>
          <w:sz w:val="28"/>
          <w:szCs w:val="28"/>
        </w:rPr>
        <w:t>Географически наибольшую долю в 35% глобального рынка занимает США, затем идет Китай с долей в 6 % и европейские страны с примерно такими же долями.</w:t>
      </w:r>
    </w:p>
    <w:p w:rsidR="007C5A0A" w:rsidRDefault="0080292D" w:rsidP="00C544E6">
      <w:pPr>
        <w:spacing w:line="360" w:lineRule="auto"/>
        <w:ind w:firstLine="708"/>
        <w:jc w:val="both"/>
        <w:rPr>
          <w:sz w:val="28"/>
          <w:szCs w:val="28"/>
        </w:rPr>
      </w:pPr>
      <w:r>
        <w:rPr>
          <w:noProof/>
          <w:sz w:val="28"/>
          <w:szCs w:val="28"/>
        </w:rPr>
        <w:drawing>
          <wp:inline distT="0" distB="0" distL="0" distR="0">
            <wp:extent cx="5391150" cy="166243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l="14407" t="53143" r="32283" b="26669"/>
                    <a:stretch>
                      <a:fillRect/>
                    </a:stretch>
                  </pic:blipFill>
                  <pic:spPr bwMode="auto">
                    <a:xfrm>
                      <a:off x="0" y="0"/>
                      <a:ext cx="5391150" cy="1662430"/>
                    </a:xfrm>
                    <a:prstGeom prst="rect">
                      <a:avLst/>
                    </a:prstGeom>
                    <a:noFill/>
                    <a:ln w="9525">
                      <a:noFill/>
                      <a:miter lim="800000"/>
                      <a:headEnd/>
                      <a:tailEnd/>
                    </a:ln>
                  </pic:spPr>
                </pic:pic>
              </a:graphicData>
            </a:graphic>
          </wp:inline>
        </w:drawing>
      </w:r>
    </w:p>
    <w:p w:rsidR="004A05A1" w:rsidRPr="004A05A1" w:rsidRDefault="004A05A1" w:rsidP="004A05A1">
      <w:pPr>
        <w:tabs>
          <w:tab w:val="left" w:pos="720"/>
        </w:tabs>
        <w:spacing w:line="360" w:lineRule="auto"/>
        <w:jc w:val="center"/>
        <w:rPr>
          <w:b/>
          <w:sz w:val="28"/>
          <w:szCs w:val="28"/>
        </w:rPr>
      </w:pPr>
      <w:r w:rsidRPr="004A05A1">
        <w:rPr>
          <w:b/>
          <w:sz w:val="28"/>
          <w:szCs w:val="28"/>
        </w:rPr>
        <w:t xml:space="preserve">Рис.1.2.1. </w:t>
      </w:r>
      <w:r>
        <w:rPr>
          <w:b/>
          <w:sz w:val="28"/>
          <w:szCs w:val="28"/>
        </w:rPr>
        <w:t xml:space="preserve">Структура глобального </w:t>
      </w:r>
      <w:r w:rsidRPr="004A05A1">
        <w:rPr>
          <w:b/>
          <w:sz w:val="28"/>
          <w:szCs w:val="28"/>
        </w:rPr>
        <w:t xml:space="preserve">рынка </w:t>
      </w:r>
      <w:r w:rsidRPr="004A05A1">
        <w:rPr>
          <w:b/>
          <w:sz w:val="28"/>
          <w:szCs w:val="28"/>
          <w:lang w:val="en-US"/>
        </w:rPr>
        <w:t>M</w:t>
      </w:r>
      <w:r w:rsidRPr="004A05A1">
        <w:rPr>
          <w:b/>
          <w:sz w:val="28"/>
          <w:szCs w:val="28"/>
        </w:rPr>
        <w:t>&amp;</w:t>
      </w:r>
      <w:r w:rsidRPr="004A05A1">
        <w:rPr>
          <w:b/>
          <w:sz w:val="28"/>
          <w:szCs w:val="28"/>
          <w:lang w:val="en-US"/>
        </w:rPr>
        <w:t>A</w:t>
      </w:r>
      <w:r w:rsidR="00CA58CE">
        <w:rPr>
          <w:rStyle w:val="a6"/>
          <w:b/>
          <w:sz w:val="28"/>
          <w:szCs w:val="28"/>
          <w:lang w:val="en-US"/>
        </w:rPr>
        <w:footnoteReference w:id="15"/>
      </w:r>
      <w:r>
        <w:rPr>
          <w:b/>
          <w:sz w:val="28"/>
          <w:szCs w:val="28"/>
        </w:rPr>
        <w:t>.</w:t>
      </w:r>
    </w:p>
    <w:p w:rsidR="003A2117" w:rsidRPr="004B5A94" w:rsidRDefault="004A05A1" w:rsidP="007C5A0A">
      <w:pPr>
        <w:tabs>
          <w:tab w:val="left" w:pos="720"/>
        </w:tabs>
        <w:spacing w:line="360" w:lineRule="auto"/>
        <w:jc w:val="both"/>
        <w:rPr>
          <w:sz w:val="28"/>
          <w:szCs w:val="28"/>
        </w:rPr>
      </w:pPr>
      <w:r>
        <w:rPr>
          <w:sz w:val="28"/>
          <w:szCs w:val="28"/>
        </w:rPr>
        <w:tab/>
      </w:r>
      <w:r w:rsidR="007C5A0A">
        <w:rPr>
          <w:sz w:val="28"/>
          <w:szCs w:val="28"/>
        </w:rPr>
        <w:t xml:space="preserve">Рынок сделок </w:t>
      </w:r>
      <w:r w:rsidR="007C5A0A" w:rsidRPr="00296991">
        <w:rPr>
          <w:sz w:val="28"/>
          <w:szCs w:val="28"/>
          <w:lang w:val="en-US"/>
        </w:rPr>
        <w:t>M</w:t>
      </w:r>
      <w:r w:rsidR="007C5A0A" w:rsidRPr="00296991">
        <w:rPr>
          <w:sz w:val="28"/>
          <w:szCs w:val="28"/>
        </w:rPr>
        <w:t>&amp;</w:t>
      </w:r>
      <w:r w:rsidR="007C5A0A" w:rsidRPr="00296991">
        <w:rPr>
          <w:sz w:val="28"/>
          <w:szCs w:val="28"/>
          <w:lang w:val="en-US"/>
        </w:rPr>
        <w:t>A</w:t>
      </w:r>
      <w:r w:rsidR="007C5A0A">
        <w:rPr>
          <w:sz w:val="28"/>
          <w:szCs w:val="28"/>
        </w:rPr>
        <w:t xml:space="preserve"> можно охарактеризовать высоко </w:t>
      </w:r>
      <w:proofErr w:type="gramStart"/>
      <w:r w:rsidR="007C5A0A">
        <w:rPr>
          <w:sz w:val="28"/>
          <w:szCs w:val="28"/>
        </w:rPr>
        <w:t>цикличным</w:t>
      </w:r>
      <w:proofErr w:type="gramEnd"/>
      <w:r w:rsidR="007C5A0A">
        <w:rPr>
          <w:sz w:val="28"/>
          <w:szCs w:val="28"/>
        </w:rPr>
        <w:t xml:space="preserve">. Ведь с начала 90х мировая экономика уже пережила 2 волны. И на сегодняшний момент мы  находимся в начале новой волны роста глобального рынка </w:t>
      </w:r>
      <w:r w:rsidR="007C5A0A" w:rsidRPr="00296991">
        <w:rPr>
          <w:sz w:val="28"/>
          <w:szCs w:val="28"/>
          <w:lang w:val="en-US"/>
        </w:rPr>
        <w:t>M</w:t>
      </w:r>
      <w:r w:rsidR="007C5A0A" w:rsidRPr="00296991">
        <w:rPr>
          <w:sz w:val="28"/>
          <w:szCs w:val="28"/>
        </w:rPr>
        <w:t>&amp;</w:t>
      </w:r>
      <w:r w:rsidR="007C5A0A" w:rsidRPr="00296991">
        <w:rPr>
          <w:sz w:val="28"/>
          <w:szCs w:val="28"/>
          <w:lang w:val="en-US"/>
        </w:rPr>
        <w:t>A</w:t>
      </w:r>
      <w:r w:rsidR="004B5A94">
        <w:rPr>
          <w:sz w:val="28"/>
          <w:szCs w:val="28"/>
        </w:rPr>
        <w:t xml:space="preserve">. </w:t>
      </w:r>
      <w:proofErr w:type="gramStart"/>
      <w:r w:rsidR="004B5A94">
        <w:rPr>
          <w:sz w:val="28"/>
          <w:szCs w:val="28"/>
        </w:rPr>
        <w:t xml:space="preserve">Отличие новой волны от предыдущей проявляется в улучшении качества </w:t>
      </w:r>
      <w:r w:rsidR="004B5A94">
        <w:rPr>
          <w:sz w:val="28"/>
          <w:szCs w:val="28"/>
        </w:rPr>
        <w:lastRenderedPageBreak/>
        <w:t xml:space="preserve">сделок, критериями которых могут быть показатели информационной прозрачности </w:t>
      </w:r>
      <w:r w:rsidR="004B5A94" w:rsidRPr="00296991">
        <w:rPr>
          <w:sz w:val="28"/>
          <w:szCs w:val="28"/>
          <w:lang w:val="en-US"/>
        </w:rPr>
        <w:t>M</w:t>
      </w:r>
      <w:r w:rsidR="004B5A94" w:rsidRPr="00296991">
        <w:rPr>
          <w:sz w:val="28"/>
          <w:szCs w:val="28"/>
        </w:rPr>
        <w:t>&amp;</w:t>
      </w:r>
      <w:r w:rsidR="004B5A94" w:rsidRPr="00296991">
        <w:rPr>
          <w:sz w:val="28"/>
          <w:szCs w:val="28"/>
          <w:lang w:val="en-US"/>
        </w:rPr>
        <w:t>A</w:t>
      </w:r>
      <w:r w:rsidR="004B5A94">
        <w:rPr>
          <w:sz w:val="28"/>
          <w:szCs w:val="28"/>
        </w:rPr>
        <w:t>, создание добавочной стоимости</w:t>
      </w:r>
      <w:r w:rsidR="00DC7EFE">
        <w:rPr>
          <w:sz w:val="28"/>
          <w:szCs w:val="28"/>
        </w:rPr>
        <w:t>, в то время как</w:t>
      </w:r>
      <w:r w:rsidR="009D5484">
        <w:rPr>
          <w:sz w:val="28"/>
          <w:szCs w:val="28"/>
        </w:rPr>
        <w:t>, например,</w:t>
      </w:r>
      <w:r w:rsidR="00DC7EFE">
        <w:rPr>
          <w:sz w:val="28"/>
          <w:szCs w:val="28"/>
        </w:rPr>
        <w:t xml:space="preserve"> в</w:t>
      </w:r>
      <w:r w:rsidR="009D5484">
        <w:rPr>
          <w:sz w:val="28"/>
          <w:szCs w:val="28"/>
        </w:rPr>
        <w:t>о</w:t>
      </w:r>
      <w:r w:rsidR="00DC7EFE">
        <w:rPr>
          <w:sz w:val="28"/>
          <w:szCs w:val="28"/>
        </w:rPr>
        <w:t xml:space="preserve"> время финансового </w:t>
      </w:r>
      <w:r w:rsidR="009D5484">
        <w:rPr>
          <w:sz w:val="28"/>
          <w:szCs w:val="28"/>
        </w:rPr>
        <w:t xml:space="preserve">кризиса </w:t>
      </w:r>
      <w:r w:rsidR="00DC7EFE">
        <w:rPr>
          <w:sz w:val="28"/>
          <w:szCs w:val="28"/>
        </w:rPr>
        <w:t>происходило ее разрушение.</w:t>
      </w:r>
      <w:proofErr w:type="gramEnd"/>
    </w:p>
    <w:p w:rsidR="005E5B9A" w:rsidRDefault="0080292D" w:rsidP="007C5A0A">
      <w:pPr>
        <w:tabs>
          <w:tab w:val="left" w:pos="720"/>
        </w:tabs>
        <w:spacing w:line="360" w:lineRule="auto"/>
        <w:jc w:val="both"/>
        <w:rPr>
          <w:sz w:val="28"/>
          <w:szCs w:val="28"/>
        </w:rPr>
      </w:pPr>
      <w:r>
        <w:rPr>
          <w:noProof/>
          <w:sz w:val="28"/>
          <w:szCs w:val="28"/>
        </w:rPr>
        <w:drawing>
          <wp:inline distT="0" distB="0" distL="0" distR="0">
            <wp:extent cx="6186805" cy="2672080"/>
            <wp:effectExtent l="1905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srcRect l="13599" t="40463" r="32416" b="31549"/>
                    <a:stretch>
                      <a:fillRect/>
                    </a:stretch>
                  </pic:blipFill>
                  <pic:spPr bwMode="auto">
                    <a:xfrm>
                      <a:off x="0" y="0"/>
                      <a:ext cx="6186805" cy="2672080"/>
                    </a:xfrm>
                    <a:prstGeom prst="rect">
                      <a:avLst/>
                    </a:prstGeom>
                    <a:noFill/>
                    <a:ln w="9525">
                      <a:noFill/>
                      <a:miter lim="800000"/>
                      <a:headEnd/>
                      <a:tailEnd/>
                    </a:ln>
                  </pic:spPr>
                </pic:pic>
              </a:graphicData>
            </a:graphic>
          </wp:inline>
        </w:drawing>
      </w:r>
    </w:p>
    <w:tbl>
      <w:tblPr>
        <w:tblW w:w="9828" w:type="dxa"/>
        <w:tblLook w:val="01E0"/>
      </w:tblPr>
      <w:tblGrid>
        <w:gridCol w:w="4968"/>
        <w:gridCol w:w="4860"/>
      </w:tblGrid>
      <w:tr w:rsidR="00CA58CE" w:rsidRPr="008D4FAA" w:rsidTr="008D4FAA">
        <w:tc>
          <w:tcPr>
            <w:tcW w:w="4968" w:type="dxa"/>
          </w:tcPr>
          <w:p w:rsidR="00CA58CE" w:rsidRPr="008D4FAA" w:rsidRDefault="00CA58CE" w:rsidP="006B2F99">
            <w:pPr>
              <w:tabs>
                <w:tab w:val="left" w:pos="0"/>
              </w:tabs>
              <w:spacing w:line="360" w:lineRule="auto"/>
              <w:jc w:val="center"/>
              <w:rPr>
                <w:b/>
                <w:sz w:val="28"/>
                <w:szCs w:val="28"/>
              </w:rPr>
            </w:pPr>
            <w:r w:rsidRPr="008D4FAA">
              <w:rPr>
                <w:b/>
                <w:sz w:val="28"/>
                <w:szCs w:val="28"/>
              </w:rPr>
              <w:t>Рис.1.2.2. Совокупный объем сделок</w:t>
            </w:r>
          </w:p>
          <w:p w:rsidR="00CA58CE" w:rsidRPr="008D4FAA" w:rsidRDefault="00CA58CE" w:rsidP="006B2F99">
            <w:pPr>
              <w:tabs>
                <w:tab w:val="left" w:pos="720"/>
              </w:tabs>
              <w:spacing w:line="360" w:lineRule="auto"/>
              <w:jc w:val="center"/>
              <w:rPr>
                <w:sz w:val="28"/>
                <w:szCs w:val="28"/>
              </w:rPr>
            </w:pPr>
            <w:r w:rsidRPr="008D4FAA">
              <w:rPr>
                <w:b/>
                <w:sz w:val="28"/>
                <w:szCs w:val="28"/>
                <w:lang w:val="en-US"/>
              </w:rPr>
              <w:t>M</w:t>
            </w:r>
            <w:r w:rsidRPr="008D4FAA">
              <w:rPr>
                <w:b/>
                <w:sz w:val="28"/>
                <w:szCs w:val="28"/>
              </w:rPr>
              <w:t>&amp;</w:t>
            </w:r>
            <w:r w:rsidRPr="008D4FAA">
              <w:rPr>
                <w:b/>
                <w:sz w:val="28"/>
                <w:szCs w:val="28"/>
                <w:lang w:val="en-US"/>
              </w:rPr>
              <w:t>A</w:t>
            </w:r>
            <w:r w:rsidRPr="008D4FAA">
              <w:rPr>
                <w:b/>
                <w:sz w:val="28"/>
                <w:szCs w:val="28"/>
              </w:rPr>
              <w:t xml:space="preserve"> и динамика индекса </w:t>
            </w:r>
            <w:r w:rsidRPr="008D4FAA">
              <w:rPr>
                <w:b/>
                <w:sz w:val="28"/>
                <w:szCs w:val="28"/>
                <w:lang w:val="en-US"/>
              </w:rPr>
              <w:t>S</w:t>
            </w:r>
            <w:r w:rsidRPr="008D4FAA">
              <w:rPr>
                <w:b/>
                <w:sz w:val="28"/>
                <w:szCs w:val="28"/>
              </w:rPr>
              <w:t>&amp;</w:t>
            </w:r>
            <w:r w:rsidRPr="008D4FAA">
              <w:rPr>
                <w:b/>
                <w:sz w:val="28"/>
                <w:szCs w:val="28"/>
                <w:lang w:val="en-US"/>
              </w:rPr>
              <w:t>P</w:t>
            </w:r>
            <w:r w:rsidRPr="008D4FAA">
              <w:rPr>
                <w:b/>
                <w:sz w:val="28"/>
                <w:szCs w:val="28"/>
              </w:rPr>
              <w:t>500</w:t>
            </w:r>
            <w:r w:rsidRPr="008D4FAA">
              <w:rPr>
                <w:rStyle w:val="a6"/>
                <w:b/>
                <w:sz w:val="28"/>
                <w:szCs w:val="28"/>
              </w:rPr>
              <w:footnoteReference w:id="16"/>
            </w:r>
            <w:r w:rsidRPr="008D4FAA">
              <w:rPr>
                <w:b/>
                <w:sz w:val="28"/>
                <w:szCs w:val="28"/>
              </w:rPr>
              <w:t>.</w:t>
            </w:r>
          </w:p>
        </w:tc>
        <w:tc>
          <w:tcPr>
            <w:tcW w:w="4860" w:type="dxa"/>
          </w:tcPr>
          <w:p w:rsidR="00CA58CE" w:rsidRPr="008D4FAA" w:rsidRDefault="00CA58CE" w:rsidP="006B2F99">
            <w:pPr>
              <w:tabs>
                <w:tab w:val="left" w:pos="0"/>
              </w:tabs>
              <w:spacing w:line="360" w:lineRule="auto"/>
              <w:jc w:val="center"/>
              <w:rPr>
                <w:b/>
                <w:sz w:val="28"/>
                <w:szCs w:val="28"/>
              </w:rPr>
            </w:pPr>
            <w:r w:rsidRPr="008D4FAA">
              <w:rPr>
                <w:b/>
                <w:sz w:val="28"/>
                <w:szCs w:val="28"/>
              </w:rPr>
              <w:t>Рис.1.2.3. Общее количество сделок</w:t>
            </w:r>
          </w:p>
          <w:p w:rsidR="00CA58CE" w:rsidRPr="008D4FAA" w:rsidRDefault="00CA58CE" w:rsidP="006B2F99">
            <w:pPr>
              <w:tabs>
                <w:tab w:val="left" w:pos="0"/>
              </w:tabs>
              <w:spacing w:line="360" w:lineRule="auto"/>
              <w:jc w:val="center"/>
              <w:rPr>
                <w:sz w:val="28"/>
                <w:szCs w:val="28"/>
              </w:rPr>
            </w:pPr>
            <w:r w:rsidRPr="008D4FAA">
              <w:rPr>
                <w:b/>
                <w:sz w:val="28"/>
                <w:szCs w:val="28"/>
                <w:lang w:val="en-US"/>
              </w:rPr>
              <w:t>M</w:t>
            </w:r>
            <w:r w:rsidRPr="008D4FAA">
              <w:rPr>
                <w:b/>
                <w:sz w:val="28"/>
                <w:szCs w:val="28"/>
              </w:rPr>
              <w:t>&amp;</w:t>
            </w:r>
            <w:r w:rsidRPr="008D4FAA">
              <w:rPr>
                <w:b/>
                <w:sz w:val="28"/>
                <w:szCs w:val="28"/>
                <w:lang w:val="en-US"/>
              </w:rPr>
              <w:t>A</w:t>
            </w:r>
            <w:r w:rsidRPr="008D4FAA">
              <w:rPr>
                <w:b/>
                <w:sz w:val="28"/>
                <w:szCs w:val="28"/>
              </w:rPr>
              <w:t xml:space="preserve"> и средний объем сделки</w:t>
            </w:r>
            <w:r w:rsidRPr="008D4FAA">
              <w:rPr>
                <w:rStyle w:val="a6"/>
                <w:b/>
                <w:sz w:val="28"/>
                <w:szCs w:val="28"/>
              </w:rPr>
              <w:footnoteReference w:id="17"/>
            </w:r>
            <w:r w:rsidRPr="008D4FAA">
              <w:rPr>
                <w:b/>
                <w:sz w:val="28"/>
                <w:szCs w:val="28"/>
              </w:rPr>
              <w:t>.</w:t>
            </w:r>
          </w:p>
        </w:tc>
      </w:tr>
    </w:tbl>
    <w:p w:rsidR="00C544E6" w:rsidRDefault="00CA58CE" w:rsidP="007C5A0A">
      <w:pPr>
        <w:tabs>
          <w:tab w:val="left" w:pos="720"/>
        </w:tabs>
        <w:spacing w:line="360" w:lineRule="auto"/>
        <w:jc w:val="both"/>
        <w:rPr>
          <w:sz w:val="28"/>
          <w:szCs w:val="28"/>
        </w:rPr>
      </w:pPr>
      <w:r w:rsidRPr="00CA58CE">
        <w:rPr>
          <w:sz w:val="28"/>
          <w:szCs w:val="28"/>
        </w:rPr>
        <w:tab/>
      </w:r>
      <w:r w:rsidR="005E5B9A">
        <w:rPr>
          <w:sz w:val="28"/>
          <w:szCs w:val="28"/>
        </w:rPr>
        <w:t>Что касается тенденций на рынке в странах СНГ, то можно сказать, что объемы сделок восстановились после кризиса в 2008-2009гг. Совокупные объемы сделок превышают аналогичные показатели предыдущих годов. Большая часть сделок приходится преимущественно на Россию (объем сделок – около 60 млрд. долл.)</w:t>
      </w:r>
    </w:p>
    <w:p w:rsidR="00CA58CE" w:rsidRPr="00CA58CE" w:rsidRDefault="0080292D" w:rsidP="00723473">
      <w:pPr>
        <w:tabs>
          <w:tab w:val="left" w:pos="720"/>
        </w:tabs>
        <w:spacing w:line="360" w:lineRule="auto"/>
        <w:jc w:val="center"/>
        <w:rPr>
          <w:b/>
          <w:sz w:val="28"/>
          <w:szCs w:val="28"/>
        </w:rPr>
      </w:pPr>
      <w:r>
        <w:rPr>
          <w:noProof/>
        </w:rPr>
        <w:drawing>
          <wp:anchor distT="0" distB="0" distL="114300" distR="114300" simplePos="0" relativeHeight="251657216" behindDoc="0" locked="0" layoutInCell="1" allowOverlap="1">
            <wp:simplePos x="0" y="0"/>
            <wp:positionH relativeFrom="column">
              <wp:posOffset>800100</wp:posOffset>
            </wp:positionH>
            <wp:positionV relativeFrom="paragraph">
              <wp:posOffset>2540</wp:posOffset>
            </wp:positionV>
            <wp:extent cx="4343400" cy="2209800"/>
            <wp:effectExtent l="19050" t="0" r="0" b="0"/>
            <wp:wrapSquare wrapText="left"/>
            <wp:docPr id="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srcRect l="13475" t="31323" r="59784" b="51686"/>
                    <a:stretch>
                      <a:fillRect/>
                    </a:stretch>
                  </pic:blipFill>
                  <pic:spPr bwMode="auto">
                    <a:xfrm>
                      <a:off x="0" y="0"/>
                      <a:ext cx="4343400" cy="2209800"/>
                    </a:xfrm>
                    <a:prstGeom prst="rect">
                      <a:avLst/>
                    </a:prstGeom>
                    <a:noFill/>
                    <a:ln w="9525">
                      <a:noFill/>
                      <a:miter lim="800000"/>
                      <a:headEnd/>
                      <a:tailEnd/>
                    </a:ln>
                  </pic:spPr>
                </pic:pic>
              </a:graphicData>
            </a:graphic>
          </wp:anchor>
        </w:drawing>
      </w:r>
      <w:r w:rsidR="00CA58CE">
        <w:rPr>
          <w:sz w:val="28"/>
          <w:szCs w:val="28"/>
        </w:rPr>
        <w:br w:type="textWrapping" w:clear="all"/>
      </w:r>
      <w:r w:rsidR="00CA58CE" w:rsidRPr="00CA58CE">
        <w:rPr>
          <w:b/>
          <w:sz w:val="28"/>
          <w:szCs w:val="28"/>
        </w:rPr>
        <w:t xml:space="preserve">Рис.1.2.4. Общий объем рынка </w:t>
      </w:r>
      <w:r w:rsidR="00CA58CE" w:rsidRPr="00CA58CE">
        <w:rPr>
          <w:b/>
          <w:sz w:val="28"/>
          <w:szCs w:val="28"/>
          <w:lang w:val="en-US"/>
        </w:rPr>
        <w:t>M</w:t>
      </w:r>
      <w:r w:rsidR="00CA58CE" w:rsidRPr="00CA58CE">
        <w:rPr>
          <w:b/>
          <w:sz w:val="28"/>
          <w:szCs w:val="28"/>
        </w:rPr>
        <w:t>&amp;</w:t>
      </w:r>
      <w:r w:rsidR="00CA58CE" w:rsidRPr="00CA58CE">
        <w:rPr>
          <w:b/>
          <w:sz w:val="28"/>
          <w:szCs w:val="28"/>
          <w:lang w:val="en-US"/>
        </w:rPr>
        <w:t>A</w:t>
      </w:r>
      <w:r w:rsidR="00CA58CE" w:rsidRPr="00CA58CE">
        <w:rPr>
          <w:b/>
          <w:sz w:val="28"/>
          <w:szCs w:val="28"/>
        </w:rPr>
        <w:t xml:space="preserve"> в СНГ</w:t>
      </w:r>
      <w:r w:rsidR="00F1564A">
        <w:rPr>
          <w:rStyle w:val="a6"/>
          <w:sz w:val="28"/>
          <w:szCs w:val="28"/>
        </w:rPr>
        <w:footnoteReference w:id="18"/>
      </w:r>
      <w:r w:rsidR="00CA58CE" w:rsidRPr="00CA58CE">
        <w:rPr>
          <w:b/>
          <w:sz w:val="28"/>
          <w:szCs w:val="28"/>
        </w:rPr>
        <w:t>, $ млрд</w:t>
      </w:r>
      <w:r w:rsidR="004859F1">
        <w:rPr>
          <w:b/>
          <w:sz w:val="28"/>
          <w:szCs w:val="28"/>
        </w:rPr>
        <w:t>.</w:t>
      </w:r>
    </w:p>
    <w:p w:rsidR="00C544E6" w:rsidRDefault="006E3EFB" w:rsidP="00C544E6">
      <w:pPr>
        <w:spacing w:line="360" w:lineRule="auto"/>
        <w:ind w:firstLine="708"/>
        <w:jc w:val="both"/>
        <w:rPr>
          <w:sz w:val="28"/>
          <w:szCs w:val="28"/>
        </w:rPr>
      </w:pPr>
      <w:r>
        <w:rPr>
          <w:sz w:val="28"/>
          <w:szCs w:val="28"/>
        </w:rPr>
        <w:lastRenderedPageBreak/>
        <w:t xml:space="preserve">Можно выделить несколько причин, обуславливающих активность процессов слияния и поглощений в России. Во-первых, это </w:t>
      </w:r>
      <w:proofErr w:type="spellStart"/>
      <w:r>
        <w:rPr>
          <w:sz w:val="28"/>
          <w:szCs w:val="28"/>
        </w:rPr>
        <w:t>востребованность</w:t>
      </w:r>
      <w:proofErr w:type="spellEnd"/>
      <w:r>
        <w:rPr>
          <w:sz w:val="28"/>
          <w:szCs w:val="28"/>
        </w:rPr>
        <w:t xml:space="preserve">  сырьевых запасов России, а также рост цены на нефть. Во-вторых, это может быть приватизация, при которой произошло сокращение доли государственной собственности. В-третьих, интеграция России в мировое сообщество и необходимость наращивания конкурентоспособности компаний. Но с учетом развития последних событий в мире, а именно с кризисом на Украине, который затрагивает все мировое сообщество, в том числе и Россию, тенденция</w:t>
      </w:r>
      <w:r w:rsidR="00120E46">
        <w:rPr>
          <w:sz w:val="28"/>
          <w:szCs w:val="28"/>
        </w:rPr>
        <w:t xml:space="preserve"> рынка </w:t>
      </w:r>
      <w:r w:rsidR="00120E46" w:rsidRPr="00296991">
        <w:rPr>
          <w:sz w:val="28"/>
          <w:szCs w:val="28"/>
          <w:lang w:val="en-US"/>
        </w:rPr>
        <w:t>M</w:t>
      </w:r>
      <w:r w:rsidR="00120E46" w:rsidRPr="00296991">
        <w:rPr>
          <w:sz w:val="28"/>
          <w:szCs w:val="28"/>
        </w:rPr>
        <w:t>&amp;</w:t>
      </w:r>
      <w:r w:rsidR="00120E46" w:rsidRPr="00296991">
        <w:rPr>
          <w:sz w:val="28"/>
          <w:szCs w:val="28"/>
          <w:lang w:val="en-US"/>
        </w:rPr>
        <w:t>A</w:t>
      </w:r>
      <w:r w:rsidR="00120E46">
        <w:rPr>
          <w:sz w:val="28"/>
          <w:szCs w:val="28"/>
        </w:rPr>
        <w:t xml:space="preserve"> будет иметь негативную динамику по сравнению с предыдущими годами.</w:t>
      </w:r>
    </w:p>
    <w:p w:rsidR="00116894" w:rsidRPr="00116894" w:rsidRDefault="00120E46" w:rsidP="00116894">
      <w:pPr>
        <w:spacing w:line="360" w:lineRule="auto"/>
        <w:ind w:firstLine="708"/>
        <w:jc w:val="both"/>
        <w:rPr>
          <w:sz w:val="28"/>
          <w:szCs w:val="28"/>
        </w:rPr>
      </w:pPr>
      <w:r>
        <w:rPr>
          <w:sz w:val="28"/>
          <w:szCs w:val="28"/>
        </w:rPr>
        <w:t>На графике представлен географический разрез по количеству и объему сделок в странах Центральной и Восточной Европы за 2011г, на которых можно увидеть, что Россия там занимает подавляющее большинство</w:t>
      </w:r>
      <w:r w:rsidR="006A2C7D">
        <w:rPr>
          <w:sz w:val="28"/>
          <w:szCs w:val="28"/>
        </w:rPr>
        <w:t xml:space="preserve"> (по количеству сделок – 41% и по объему – 65%)</w:t>
      </w:r>
      <w:r>
        <w:rPr>
          <w:sz w:val="28"/>
          <w:szCs w:val="28"/>
        </w:rPr>
        <w:t>.</w:t>
      </w:r>
      <w:r w:rsidR="00116894">
        <w:rPr>
          <w:sz w:val="28"/>
          <w:szCs w:val="28"/>
        </w:rPr>
        <w:t xml:space="preserve"> Большая доля России среди других стран говорит о качественном развитии рынка </w:t>
      </w:r>
      <w:r w:rsidR="00116894" w:rsidRPr="00296991">
        <w:rPr>
          <w:sz w:val="28"/>
          <w:szCs w:val="28"/>
          <w:lang w:val="en-US"/>
        </w:rPr>
        <w:t>M</w:t>
      </w:r>
      <w:r w:rsidR="00116894" w:rsidRPr="00296991">
        <w:rPr>
          <w:sz w:val="28"/>
          <w:szCs w:val="28"/>
        </w:rPr>
        <w:t>&amp;</w:t>
      </w:r>
      <w:r w:rsidR="00116894" w:rsidRPr="00296991">
        <w:rPr>
          <w:sz w:val="28"/>
          <w:szCs w:val="28"/>
          <w:lang w:val="en-US"/>
        </w:rPr>
        <w:t>A</w:t>
      </w:r>
      <w:r w:rsidR="00116894">
        <w:rPr>
          <w:sz w:val="28"/>
          <w:szCs w:val="28"/>
        </w:rPr>
        <w:t>, ужесточении требований к качеству раскрываемой финансовой отчетности</w:t>
      </w:r>
      <w:r w:rsidR="006C236E">
        <w:rPr>
          <w:sz w:val="28"/>
          <w:szCs w:val="28"/>
        </w:rPr>
        <w:t>, регулировании фондового рынка и других факторах развития.</w:t>
      </w:r>
      <w:r w:rsidR="00116894">
        <w:rPr>
          <w:sz w:val="28"/>
          <w:szCs w:val="28"/>
        </w:rPr>
        <w:t xml:space="preserve">  </w:t>
      </w:r>
    </w:p>
    <w:p w:rsidR="00120E46" w:rsidRDefault="0080292D" w:rsidP="00116894">
      <w:pPr>
        <w:spacing w:line="360" w:lineRule="auto"/>
        <w:ind w:firstLine="708"/>
        <w:jc w:val="both"/>
        <w:rPr>
          <w:sz w:val="28"/>
          <w:szCs w:val="28"/>
        </w:rPr>
      </w:pPr>
      <w:r>
        <w:rPr>
          <w:noProof/>
          <w:sz w:val="28"/>
          <w:szCs w:val="28"/>
        </w:rPr>
        <w:drawing>
          <wp:inline distT="0" distB="0" distL="0" distR="0">
            <wp:extent cx="5498465" cy="2351405"/>
            <wp:effectExtent l="1905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l="16034" t="31898" r="34167" b="40681"/>
                    <a:stretch>
                      <a:fillRect/>
                    </a:stretch>
                  </pic:blipFill>
                  <pic:spPr bwMode="auto">
                    <a:xfrm>
                      <a:off x="0" y="0"/>
                      <a:ext cx="5498465" cy="2351405"/>
                    </a:xfrm>
                    <a:prstGeom prst="rect">
                      <a:avLst/>
                    </a:prstGeom>
                    <a:noFill/>
                    <a:ln w="9525">
                      <a:noFill/>
                      <a:miter lim="800000"/>
                      <a:headEnd/>
                      <a:tailEnd/>
                    </a:ln>
                  </pic:spPr>
                </pic:pic>
              </a:graphicData>
            </a:graphic>
          </wp:inline>
        </w:drawing>
      </w:r>
    </w:p>
    <w:p w:rsidR="00F1564A" w:rsidRPr="00F1564A" w:rsidRDefault="00F1564A" w:rsidP="006B2F99">
      <w:pPr>
        <w:spacing w:line="360" w:lineRule="auto"/>
        <w:ind w:firstLine="708"/>
        <w:jc w:val="center"/>
        <w:rPr>
          <w:b/>
          <w:sz w:val="28"/>
          <w:szCs w:val="28"/>
        </w:rPr>
      </w:pPr>
      <w:r w:rsidRPr="00F1564A">
        <w:rPr>
          <w:b/>
          <w:sz w:val="28"/>
          <w:szCs w:val="28"/>
        </w:rPr>
        <w:t>Рис. 1.2.5.  Географический разрез по количеству и объему сделок в странах Центральной и Восточной Европы за 2011г</w:t>
      </w:r>
      <w:r w:rsidRPr="00F1564A">
        <w:rPr>
          <w:rStyle w:val="a6"/>
          <w:b/>
          <w:sz w:val="28"/>
          <w:szCs w:val="28"/>
        </w:rPr>
        <w:footnoteReference w:id="19"/>
      </w:r>
      <w:r w:rsidRPr="00F1564A">
        <w:rPr>
          <w:b/>
          <w:sz w:val="28"/>
          <w:szCs w:val="28"/>
        </w:rPr>
        <w:t>.</w:t>
      </w:r>
    </w:p>
    <w:p w:rsidR="0080292D" w:rsidRPr="00296991" w:rsidRDefault="0080292D" w:rsidP="0080292D">
      <w:pPr>
        <w:spacing w:line="360" w:lineRule="auto"/>
        <w:ind w:firstLine="708"/>
        <w:jc w:val="both"/>
        <w:rPr>
          <w:sz w:val="28"/>
          <w:szCs w:val="28"/>
        </w:rPr>
      </w:pPr>
      <w:r w:rsidRPr="00296991">
        <w:rPr>
          <w:sz w:val="28"/>
          <w:szCs w:val="28"/>
        </w:rPr>
        <w:lastRenderedPageBreak/>
        <w:t xml:space="preserve">В 2012 году количество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в России увеличилось на 12%, несмотря на снижение данного показателя на 10% в мире и 19% в других странах, в соответствии с исследованием</w:t>
      </w:r>
      <w:r w:rsidRPr="00296991">
        <w:rPr>
          <w:rStyle w:val="a6"/>
          <w:sz w:val="28"/>
          <w:szCs w:val="28"/>
        </w:rPr>
        <w:footnoteReference w:id="20"/>
      </w:r>
      <w:r w:rsidRPr="00296991">
        <w:rPr>
          <w:sz w:val="28"/>
          <w:szCs w:val="28"/>
        </w:rPr>
        <w:t xml:space="preserve">, проведенным </w:t>
      </w:r>
      <w:r w:rsidRPr="00296991">
        <w:rPr>
          <w:sz w:val="28"/>
          <w:szCs w:val="28"/>
          <w:lang w:val="en-US"/>
        </w:rPr>
        <w:t>KPMG</w:t>
      </w:r>
      <w:r w:rsidRPr="00296991">
        <w:rPr>
          <w:sz w:val="28"/>
          <w:szCs w:val="28"/>
        </w:rPr>
        <w:t xml:space="preserve">. Следует отметить, что в России общая сумма сделок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увеличилась в 2 раза и достигла значения в 139,1 мл</w:t>
      </w:r>
      <w:r>
        <w:rPr>
          <w:sz w:val="28"/>
          <w:szCs w:val="28"/>
        </w:rPr>
        <w:t>рд</w:t>
      </w:r>
      <w:proofErr w:type="gramStart"/>
      <w:r>
        <w:rPr>
          <w:sz w:val="28"/>
          <w:szCs w:val="28"/>
        </w:rPr>
        <w:t>.д</w:t>
      </w:r>
      <w:proofErr w:type="gramEnd"/>
      <w:r>
        <w:rPr>
          <w:sz w:val="28"/>
          <w:szCs w:val="28"/>
        </w:rPr>
        <w:t>олл</w:t>
      </w:r>
      <w:r w:rsidRPr="00296991">
        <w:rPr>
          <w:sz w:val="28"/>
          <w:szCs w:val="28"/>
        </w:rPr>
        <w:t>. Более того, приобретение ОАО «НК «Роснефть» компании ТНК-ВР является одной из крупнейших объявленных сделок в России. А вторичное размещение акций Сбербанка стало крупнейшей российской приватизационной сделкой за всю историю.</w:t>
      </w:r>
    </w:p>
    <w:p w:rsidR="00DC7EFE" w:rsidRPr="00296991" w:rsidRDefault="00DC7EFE" w:rsidP="00DC7EFE">
      <w:pPr>
        <w:spacing w:line="360" w:lineRule="auto"/>
        <w:ind w:firstLine="709"/>
        <w:jc w:val="both"/>
        <w:rPr>
          <w:sz w:val="28"/>
          <w:szCs w:val="28"/>
        </w:rPr>
      </w:pPr>
      <w:r w:rsidRPr="00296991">
        <w:rPr>
          <w:sz w:val="28"/>
          <w:szCs w:val="28"/>
        </w:rPr>
        <w:t>В 2012 году на рынке</w:t>
      </w:r>
      <w:r>
        <w:rPr>
          <w:sz w:val="28"/>
          <w:szCs w:val="28"/>
        </w:rPr>
        <w:t xml:space="preserve"> слияний и поглощений в России</w:t>
      </w:r>
      <w:r w:rsidRPr="00296991">
        <w:rPr>
          <w:sz w:val="28"/>
          <w:szCs w:val="28"/>
        </w:rPr>
        <w:t xml:space="preserve"> </w:t>
      </w:r>
      <w:r>
        <w:rPr>
          <w:sz w:val="28"/>
          <w:szCs w:val="28"/>
        </w:rPr>
        <w:t>преобладали</w:t>
      </w:r>
      <w:r w:rsidRPr="00296991">
        <w:rPr>
          <w:sz w:val="28"/>
          <w:szCs w:val="28"/>
        </w:rPr>
        <w:t xml:space="preserve"> внутренние </w:t>
      </w:r>
      <w:r>
        <w:rPr>
          <w:sz w:val="28"/>
          <w:szCs w:val="28"/>
        </w:rPr>
        <w:t xml:space="preserve">сделки. </w:t>
      </w:r>
      <w:r w:rsidRPr="00296991">
        <w:rPr>
          <w:sz w:val="28"/>
          <w:szCs w:val="28"/>
        </w:rPr>
        <w:t>Количество сделок</w:t>
      </w:r>
      <w:r w:rsidR="0080292D">
        <w:rPr>
          <w:sz w:val="28"/>
          <w:szCs w:val="28"/>
        </w:rPr>
        <w:t>, где иностранные компании приобретают российские активы,</w:t>
      </w:r>
      <w:r w:rsidRPr="00296991">
        <w:rPr>
          <w:sz w:val="28"/>
          <w:szCs w:val="28"/>
        </w:rPr>
        <w:t xml:space="preserve"> </w:t>
      </w:r>
      <w:r>
        <w:rPr>
          <w:sz w:val="28"/>
          <w:szCs w:val="28"/>
        </w:rPr>
        <w:t xml:space="preserve">осталось </w:t>
      </w:r>
      <w:r w:rsidR="0080292D">
        <w:rPr>
          <w:sz w:val="28"/>
          <w:szCs w:val="28"/>
        </w:rPr>
        <w:t>на том же уровне</w:t>
      </w:r>
      <w:r>
        <w:rPr>
          <w:sz w:val="28"/>
          <w:szCs w:val="28"/>
        </w:rPr>
        <w:t>,</w:t>
      </w:r>
      <w:r w:rsidR="0080292D">
        <w:rPr>
          <w:sz w:val="28"/>
          <w:szCs w:val="28"/>
        </w:rPr>
        <w:t xml:space="preserve"> зато</w:t>
      </w:r>
      <w:r>
        <w:rPr>
          <w:sz w:val="28"/>
          <w:szCs w:val="28"/>
        </w:rPr>
        <w:t xml:space="preserve"> </w:t>
      </w:r>
      <w:r w:rsidRPr="00296991">
        <w:rPr>
          <w:sz w:val="28"/>
          <w:szCs w:val="28"/>
        </w:rPr>
        <w:t xml:space="preserve">стоимость </w:t>
      </w:r>
      <w:r w:rsidR="0080292D">
        <w:rPr>
          <w:sz w:val="28"/>
          <w:szCs w:val="28"/>
        </w:rPr>
        <w:t xml:space="preserve">таких </w:t>
      </w:r>
      <w:r w:rsidRPr="00296991">
        <w:rPr>
          <w:sz w:val="28"/>
          <w:szCs w:val="28"/>
        </w:rPr>
        <w:t xml:space="preserve">сделок </w:t>
      </w:r>
      <w:r w:rsidR="0080292D">
        <w:rPr>
          <w:sz w:val="28"/>
          <w:szCs w:val="28"/>
        </w:rPr>
        <w:t>увеличилась</w:t>
      </w:r>
      <w:r w:rsidRPr="00296991">
        <w:rPr>
          <w:sz w:val="28"/>
          <w:szCs w:val="28"/>
        </w:rPr>
        <w:t xml:space="preserve"> </w:t>
      </w:r>
      <w:r w:rsidR="0080292D" w:rsidRPr="00296991">
        <w:rPr>
          <w:sz w:val="28"/>
          <w:szCs w:val="28"/>
        </w:rPr>
        <w:t xml:space="preserve">до 17,1 </w:t>
      </w:r>
      <w:proofErr w:type="spellStart"/>
      <w:proofErr w:type="gramStart"/>
      <w:r w:rsidR="0080292D" w:rsidRPr="00296991">
        <w:rPr>
          <w:sz w:val="28"/>
          <w:szCs w:val="28"/>
        </w:rPr>
        <w:t>млрд</w:t>
      </w:r>
      <w:proofErr w:type="spellEnd"/>
      <w:proofErr w:type="gramEnd"/>
      <w:r w:rsidR="0080292D" w:rsidRPr="00296991">
        <w:rPr>
          <w:sz w:val="28"/>
          <w:szCs w:val="28"/>
        </w:rPr>
        <w:t xml:space="preserve"> долл. </w:t>
      </w:r>
      <w:r w:rsidR="0080292D">
        <w:rPr>
          <w:sz w:val="28"/>
          <w:szCs w:val="28"/>
        </w:rPr>
        <w:t>(</w:t>
      </w:r>
      <w:r w:rsidRPr="00296991">
        <w:rPr>
          <w:sz w:val="28"/>
          <w:szCs w:val="28"/>
        </w:rPr>
        <w:t>на 29%</w:t>
      </w:r>
      <w:r w:rsidR="0080292D">
        <w:rPr>
          <w:sz w:val="28"/>
          <w:szCs w:val="28"/>
        </w:rPr>
        <w:t>).</w:t>
      </w:r>
      <w:r w:rsidRPr="00296991">
        <w:rPr>
          <w:sz w:val="28"/>
          <w:szCs w:val="28"/>
        </w:rPr>
        <w:t xml:space="preserve"> Сделки по вторичному размещен</w:t>
      </w:r>
      <w:r w:rsidR="0080292D">
        <w:rPr>
          <w:sz w:val="28"/>
          <w:szCs w:val="28"/>
        </w:rPr>
        <w:t>ию акций ОАО «Сбербанк России»</w:t>
      </w:r>
      <w:r w:rsidRPr="00296991">
        <w:rPr>
          <w:sz w:val="28"/>
          <w:szCs w:val="28"/>
        </w:rPr>
        <w:t>, первичному размещению акций ОАО «</w:t>
      </w:r>
      <w:proofErr w:type="spellStart"/>
      <w:r w:rsidRPr="00296991">
        <w:rPr>
          <w:sz w:val="28"/>
          <w:szCs w:val="28"/>
        </w:rPr>
        <w:t>МегаФон</w:t>
      </w:r>
      <w:proofErr w:type="spellEnd"/>
      <w:r w:rsidRPr="00296991">
        <w:rPr>
          <w:sz w:val="28"/>
          <w:szCs w:val="28"/>
        </w:rPr>
        <w:t xml:space="preserve">» и покупке турецкой </w:t>
      </w:r>
      <w:proofErr w:type="spellStart"/>
      <w:r w:rsidRPr="00296991">
        <w:rPr>
          <w:sz w:val="28"/>
          <w:szCs w:val="28"/>
        </w:rPr>
        <w:t>Anadolu</w:t>
      </w:r>
      <w:proofErr w:type="spellEnd"/>
      <w:r w:rsidRPr="00296991">
        <w:rPr>
          <w:sz w:val="28"/>
          <w:szCs w:val="28"/>
        </w:rPr>
        <w:t xml:space="preserve"> </w:t>
      </w:r>
      <w:proofErr w:type="spellStart"/>
      <w:r w:rsidRPr="00296991">
        <w:rPr>
          <w:sz w:val="28"/>
          <w:szCs w:val="28"/>
        </w:rPr>
        <w:t>Efes</w:t>
      </w:r>
      <w:proofErr w:type="spellEnd"/>
      <w:r w:rsidRPr="00296991">
        <w:rPr>
          <w:sz w:val="28"/>
          <w:szCs w:val="28"/>
        </w:rPr>
        <w:t xml:space="preserve"> пивоваренных активов </w:t>
      </w:r>
      <w:proofErr w:type="spellStart"/>
      <w:r w:rsidRPr="00296991">
        <w:rPr>
          <w:sz w:val="28"/>
          <w:szCs w:val="28"/>
        </w:rPr>
        <w:t>SABMiller</w:t>
      </w:r>
      <w:proofErr w:type="spellEnd"/>
      <w:r w:rsidRPr="00296991">
        <w:rPr>
          <w:sz w:val="28"/>
          <w:szCs w:val="28"/>
        </w:rPr>
        <w:t xml:space="preserve"> </w:t>
      </w:r>
      <w:r w:rsidR="0080292D" w:rsidRPr="00296991">
        <w:rPr>
          <w:sz w:val="28"/>
          <w:szCs w:val="28"/>
        </w:rPr>
        <w:t xml:space="preserve">на Украине </w:t>
      </w:r>
      <w:r w:rsidRPr="00296991">
        <w:rPr>
          <w:sz w:val="28"/>
          <w:szCs w:val="28"/>
        </w:rPr>
        <w:t xml:space="preserve">и </w:t>
      </w:r>
      <w:r w:rsidR="0080292D" w:rsidRPr="00296991">
        <w:rPr>
          <w:sz w:val="28"/>
          <w:szCs w:val="28"/>
        </w:rPr>
        <w:t xml:space="preserve">в России </w:t>
      </w:r>
      <w:r w:rsidRPr="00296991">
        <w:rPr>
          <w:sz w:val="28"/>
          <w:szCs w:val="28"/>
        </w:rPr>
        <w:t xml:space="preserve">составили </w:t>
      </w:r>
      <w:r w:rsidR="0080292D">
        <w:rPr>
          <w:sz w:val="28"/>
          <w:szCs w:val="28"/>
        </w:rPr>
        <w:t xml:space="preserve">половину от объема </w:t>
      </w:r>
      <w:r w:rsidRPr="00296991">
        <w:rPr>
          <w:sz w:val="28"/>
          <w:szCs w:val="28"/>
        </w:rPr>
        <w:t xml:space="preserve">всех сделок по покупке </w:t>
      </w:r>
      <w:r w:rsidR="0080292D" w:rsidRPr="00296991">
        <w:rPr>
          <w:sz w:val="28"/>
          <w:szCs w:val="28"/>
        </w:rPr>
        <w:t xml:space="preserve">российских активов </w:t>
      </w:r>
      <w:r w:rsidRPr="00296991">
        <w:rPr>
          <w:sz w:val="28"/>
          <w:szCs w:val="28"/>
        </w:rPr>
        <w:t xml:space="preserve">иностранными компаниями </w:t>
      </w:r>
      <w:r w:rsidR="0080292D">
        <w:rPr>
          <w:sz w:val="28"/>
          <w:szCs w:val="28"/>
        </w:rPr>
        <w:t xml:space="preserve">за </w:t>
      </w:r>
      <w:r w:rsidRPr="00296991">
        <w:rPr>
          <w:sz w:val="28"/>
          <w:szCs w:val="28"/>
        </w:rPr>
        <w:t>2012 г.</w:t>
      </w:r>
    </w:p>
    <w:p w:rsidR="00DC7EFE" w:rsidRPr="00296991" w:rsidRDefault="00DC7EFE" w:rsidP="00DC7EFE">
      <w:pPr>
        <w:spacing w:line="360" w:lineRule="auto"/>
        <w:ind w:firstLine="709"/>
        <w:jc w:val="both"/>
        <w:rPr>
          <w:sz w:val="28"/>
          <w:szCs w:val="28"/>
        </w:rPr>
      </w:pPr>
      <w:r w:rsidRPr="00296991">
        <w:rPr>
          <w:sz w:val="28"/>
          <w:szCs w:val="28"/>
        </w:rPr>
        <w:t xml:space="preserve">В 2012 году </w:t>
      </w:r>
      <w:r>
        <w:rPr>
          <w:sz w:val="28"/>
          <w:szCs w:val="28"/>
        </w:rPr>
        <w:t>лидерами</w:t>
      </w:r>
      <w:r w:rsidRPr="00296991">
        <w:rPr>
          <w:sz w:val="28"/>
          <w:szCs w:val="28"/>
        </w:rPr>
        <w:t xml:space="preserve"> по сумме сделок стали не </w:t>
      </w:r>
      <w:r>
        <w:rPr>
          <w:sz w:val="28"/>
          <w:szCs w:val="28"/>
        </w:rPr>
        <w:t xml:space="preserve">секторы </w:t>
      </w:r>
      <w:r w:rsidRPr="00296991">
        <w:rPr>
          <w:sz w:val="28"/>
          <w:szCs w:val="28"/>
        </w:rPr>
        <w:t>энергетики и природных ресурсов</w:t>
      </w:r>
      <w:r>
        <w:rPr>
          <w:sz w:val="28"/>
          <w:szCs w:val="28"/>
        </w:rPr>
        <w:t>, как это было ранее</w:t>
      </w:r>
      <w:r w:rsidRPr="00296991">
        <w:rPr>
          <w:sz w:val="28"/>
          <w:szCs w:val="28"/>
        </w:rPr>
        <w:t xml:space="preserve">, а сектор телекоммуникаций и </w:t>
      </w:r>
      <w:proofErr w:type="spellStart"/>
      <w:r w:rsidRPr="00296991">
        <w:rPr>
          <w:sz w:val="28"/>
          <w:szCs w:val="28"/>
        </w:rPr>
        <w:t>медиа</w:t>
      </w:r>
      <w:proofErr w:type="spellEnd"/>
      <w:r w:rsidR="0080292D">
        <w:rPr>
          <w:sz w:val="28"/>
          <w:szCs w:val="28"/>
        </w:rPr>
        <w:t xml:space="preserve"> и</w:t>
      </w:r>
      <w:r w:rsidRPr="00296991">
        <w:rPr>
          <w:sz w:val="28"/>
          <w:szCs w:val="28"/>
        </w:rPr>
        <w:t xml:space="preserve"> финансовых услуг</w:t>
      </w:r>
      <w:r>
        <w:rPr>
          <w:sz w:val="28"/>
          <w:szCs w:val="28"/>
        </w:rPr>
        <w:t>.</w:t>
      </w:r>
      <w:r w:rsidRPr="00296991">
        <w:rPr>
          <w:sz w:val="28"/>
          <w:szCs w:val="28"/>
        </w:rPr>
        <w:t xml:space="preserve"> </w:t>
      </w:r>
      <w:r>
        <w:rPr>
          <w:sz w:val="28"/>
          <w:szCs w:val="28"/>
        </w:rPr>
        <w:t>Для реструктуризации</w:t>
      </w:r>
      <w:r w:rsidRPr="00296991">
        <w:rPr>
          <w:sz w:val="28"/>
          <w:szCs w:val="28"/>
        </w:rPr>
        <w:t xml:space="preserve"> портфел</w:t>
      </w:r>
      <w:r>
        <w:rPr>
          <w:sz w:val="28"/>
          <w:szCs w:val="28"/>
        </w:rPr>
        <w:t>ей</w:t>
      </w:r>
      <w:r w:rsidRPr="00296991">
        <w:rPr>
          <w:sz w:val="28"/>
          <w:szCs w:val="28"/>
        </w:rPr>
        <w:t xml:space="preserve"> активов, компании сектора телекоммуникаций (</w:t>
      </w:r>
      <w:r w:rsidR="0080292D" w:rsidRPr="00296991">
        <w:rPr>
          <w:sz w:val="28"/>
          <w:szCs w:val="28"/>
        </w:rPr>
        <w:t>ОАО «</w:t>
      </w:r>
      <w:proofErr w:type="spellStart"/>
      <w:r w:rsidR="0080292D" w:rsidRPr="00296991">
        <w:rPr>
          <w:sz w:val="28"/>
          <w:szCs w:val="28"/>
        </w:rPr>
        <w:t>ВымпелКом</w:t>
      </w:r>
      <w:proofErr w:type="spellEnd"/>
      <w:r w:rsidR="0080292D" w:rsidRPr="00296991">
        <w:rPr>
          <w:sz w:val="28"/>
          <w:szCs w:val="28"/>
        </w:rPr>
        <w:t>»</w:t>
      </w:r>
      <w:r w:rsidR="0080292D">
        <w:rPr>
          <w:sz w:val="28"/>
          <w:szCs w:val="28"/>
        </w:rPr>
        <w:t>,</w:t>
      </w:r>
      <w:r w:rsidR="0080292D" w:rsidRPr="00296991">
        <w:rPr>
          <w:sz w:val="28"/>
          <w:szCs w:val="28"/>
        </w:rPr>
        <w:t xml:space="preserve"> </w:t>
      </w:r>
      <w:proofErr w:type="spellStart"/>
      <w:r w:rsidRPr="00296991">
        <w:rPr>
          <w:sz w:val="28"/>
          <w:szCs w:val="28"/>
        </w:rPr>
        <w:t>Altimo</w:t>
      </w:r>
      <w:proofErr w:type="spellEnd"/>
      <w:r w:rsidRPr="00296991">
        <w:rPr>
          <w:sz w:val="28"/>
          <w:szCs w:val="28"/>
        </w:rPr>
        <w:t>, ОАО «</w:t>
      </w:r>
      <w:proofErr w:type="spellStart"/>
      <w:r w:rsidRPr="00296991">
        <w:rPr>
          <w:sz w:val="28"/>
          <w:szCs w:val="28"/>
        </w:rPr>
        <w:t>МегаФон</w:t>
      </w:r>
      <w:proofErr w:type="spellEnd"/>
      <w:r w:rsidRPr="00296991">
        <w:rPr>
          <w:sz w:val="28"/>
          <w:szCs w:val="28"/>
        </w:rPr>
        <w:t>»</w:t>
      </w:r>
      <w:r w:rsidR="0080292D" w:rsidRPr="00296991">
        <w:rPr>
          <w:sz w:val="28"/>
          <w:szCs w:val="28"/>
        </w:rPr>
        <w:t>)</w:t>
      </w:r>
      <w:r w:rsidR="0080292D">
        <w:rPr>
          <w:sz w:val="28"/>
          <w:szCs w:val="28"/>
        </w:rPr>
        <w:t xml:space="preserve"> </w:t>
      </w:r>
      <w:r w:rsidRPr="00296991">
        <w:rPr>
          <w:sz w:val="28"/>
          <w:szCs w:val="28"/>
        </w:rPr>
        <w:t xml:space="preserve">провели четыре сделки, сумма которых составила </w:t>
      </w:r>
      <w:r w:rsidR="0080292D">
        <w:rPr>
          <w:sz w:val="28"/>
          <w:szCs w:val="28"/>
        </w:rPr>
        <w:t>более</w:t>
      </w:r>
      <w:r w:rsidRPr="00296991">
        <w:rPr>
          <w:sz w:val="28"/>
          <w:szCs w:val="28"/>
        </w:rPr>
        <w:t xml:space="preserve"> 75% </w:t>
      </w:r>
      <w:r w:rsidR="0080292D">
        <w:rPr>
          <w:sz w:val="28"/>
          <w:szCs w:val="28"/>
        </w:rPr>
        <w:t>от общего объема сделок</w:t>
      </w:r>
      <w:r w:rsidRPr="00296991">
        <w:rPr>
          <w:sz w:val="28"/>
          <w:szCs w:val="28"/>
        </w:rPr>
        <w:t xml:space="preserve"> в </w:t>
      </w:r>
      <w:r w:rsidR="0080292D">
        <w:rPr>
          <w:sz w:val="28"/>
          <w:szCs w:val="28"/>
        </w:rPr>
        <w:t xml:space="preserve">телекоммуникационном </w:t>
      </w:r>
      <w:r w:rsidRPr="00296991">
        <w:rPr>
          <w:sz w:val="28"/>
          <w:szCs w:val="28"/>
        </w:rPr>
        <w:t>секторе (</w:t>
      </w:r>
      <w:r w:rsidR="0080292D">
        <w:rPr>
          <w:sz w:val="28"/>
          <w:szCs w:val="28"/>
        </w:rPr>
        <w:t xml:space="preserve">в численном выражении - </w:t>
      </w:r>
      <w:r w:rsidRPr="00296991">
        <w:rPr>
          <w:sz w:val="28"/>
          <w:szCs w:val="28"/>
        </w:rPr>
        <w:t xml:space="preserve">16,1 </w:t>
      </w:r>
      <w:proofErr w:type="spellStart"/>
      <w:proofErr w:type="gramStart"/>
      <w:r w:rsidRPr="00296991">
        <w:rPr>
          <w:sz w:val="28"/>
          <w:szCs w:val="28"/>
        </w:rPr>
        <w:t>млрд</w:t>
      </w:r>
      <w:proofErr w:type="spellEnd"/>
      <w:proofErr w:type="gramEnd"/>
      <w:r w:rsidRPr="00296991">
        <w:rPr>
          <w:sz w:val="28"/>
          <w:szCs w:val="28"/>
        </w:rPr>
        <w:t xml:space="preserve"> долл.). </w:t>
      </w:r>
      <w:r>
        <w:rPr>
          <w:sz w:val="28"/>
          <w:szCs w:val="28"/>
        </w:rPr>
        <w:t>В</w:t>
      </w:r>
      <w:r w:rsidRPr="00296991">
        <w:rPr>
          <w:sz w:val="28"/>
          <w:szCs w:val="28"/>
        </w:rPr>
        <w:t xml:space="preserve"> с</w:t>
      </w:r>
      <w:r w:rsidR="0080292D">
        <w:rPr>
          <w:sz w:val="28"/>
          <w:szCs w:val="28"/>
        </w:rPr>
        <w:t>фер</w:t>
      </w:r>
      <w:r w:rsidRPr="00296991">
        <w:rPr>
          <w:sz w:val="28"/>
          <w:szCs w:val="28"/>
        </w:rPr>
        <w:t xml:space="preserve">е финансовых услуг столько же от </w:t>
      </w:r>
      <w:r w:rsidR="0080292D">
        <w:rPr>
          <w:sz w:val="28"/>
          <w:szCs w:val="28"/>
        </w:rPr>
        <w:t>объема</w:t>
      </w:r>
      <w:r w:rsidRPr="00296991">
        <w:rPr>
          <w:sz w:val="28"/>
          <w:szCs w:val="28"/>
        </w:rPr>
        <w:t xml:space="preserve"> сделок пришлось на вторичное размещение акций ОАО «Сбербанк России», </w:t>
      </w:r>
      <w:r w:rsidR="0080292D">
        <w:rPr>
          <w:sz w:val="28"/>
          <w:szCs w:val="28"/>
        </w:rPr>
        <w:t xml:space="preserve">а также приобретение </w:t>
      </w:r>
      <w:proofErr w:type="spellStart"/>
      <w:r w:rsidR="0080292D" w:rsidRPr="00296991">
        <w:rPr>
          <w:sz w:val="28"/>
          <w:szCs w:val="28"/>
        </w:rPr>
        <w:t>Denizbank</w:t>
      </w:r>
      <w:proofErr w:type="spellEnd"/>
      <w:r w:rsidR="0080292D" w:rsidRPr="00296991">
        <w:rPr>
          <w:sz w:val="28"/>
          <w:szCs w:val="28"/>
        </w:rPr>
        <w:t xml:space="preserve"> </w:t>
      </w:r>
      <w:r w:rsidR="0080292D">
        <w:rPr>
          <w:sz w:val="28"/>
          <w:szCs w:val="28"/>
        </w:rPr>
        <w:t xml:space="preserve">и выход на турецкий рынок. </w:t>
      </w:r>
      <w:r w:rsidRPr="00296991">
        <w:rPr>
          <w:sz w:val="28"/>
          <w:szCs w:val="28"/>
        </w:rPr>
        <w:t xml:space="preserve"> </w:t>
      </w:r>
      <w:r>
        <w:rPr>
          <w:sz w:val="28"/>
          <w:szCs w:val="28"/>
        </w:rPr>
        <w:t>С</w:t>
      </w:r>
      <w:r w:rsidRPr="00296991">
        <w:rPr>
          <w:sz w:val="28"/>
          <w:szCs w:val="28"/>
        </w:rPr>
        <w:t>нижение общей суммы сделок</w:t>
      </w:r>
      <w:r>
        <w:rPr>
          <w:sz w:val="28"/>
          <w:szCs w:val="28"/>
        </w:rPr>
        <w:t xml:space="preserve"> было также выявлено в </w:t>
      </w:r>
      <w:r w:rsidRPr="00296991">
        <w:rPr>
          <w:sz w:val="28"/>
          <w:szCs w:val="28"/>
        </w:rPr>
        <w:t>сектор</w:t>
      </w:r>
      <w:r>
        <w:rPr>
          <w:sz w:val="28"/>
          <w:szCs w:val="28"/>
        </w:rPr>
        <w:t>е</w:t>
      </w:r>
      <w:r w:rsidRPr="00296991">
        <w:rPr>
          <w:sz w:val="28"/>
          <w:szCs w:val="28"/>
        </w:rPr>
        <w:t xml:space="preserve"> недвижимости и строительства. </w:t>
      </w:r>
    </w:p>
    <w:p w:rsidR="00DC7EFE" w:rsidRPr="00296991" w:rsidRDefault="00DC7EFE" w:rsidP="00DC7EFE">
      <w:pPr>
        <w:spacing w:line="360" w:lineRule="auto"/>
        <w:ind w:firstLine="709"/>
        <w:jc w:val="both"/>
        <w:rPr>
          <w:sz w:val="28"/>
          <w:szCs w:val="28"/>
        </w:rPr>
      </w:pPr>
      <w:r>
        <w:rPr>
          <w:sz w:val="28"/>
          <w:szCs w:val="28"/>
        </w:rPr>
        <w:lastRenderedPageBreak/>
        <w:t xml:space="preserve">Стоит отметить, что </w:t>
      </w:r>
      <w:r w:rsidR="0080292D">
        <w:rPr>
          <w:sz w:val="28"/>
          <w:szCs w:val="28"/>
        </w:rPr>
        <w:t>более половины</w:t>
      </w:r>
      <w:r w:rsidRPr="00296991">
        <w:rPr>
          <w:sz w:val="28"/>
          <w:szCs w:val="28"/>
        </w:rPr>
        <w:t xml:space="preserve"> из крупнейших сделок</w:t>
      </w:r>
      <w:r w:rsidR="0080292D">
        <w:rPr>
          <w:sz w:val="28"/>
          <w:szCs w:val="28"/>
        </w:rPr>
        <w:t xml:space="preserve"> за</w:t>
      </w:r>
      <w:r w:rsidRPr="00296991">
        <w:rPr>
          <w:sz w:val="28"/>
          <w:szCs w:val="28"/>
        </w:rPr>
        <w:t xml:space="preserve"> 2012 г</w:t>
      </w:r>
      <w:r w:rsidR="0080292D">
        <w:rPr>
          <w:sz w:val="28"/>
          <w:szCs w:val="28"/>
        </w:rPr>
        <w:t>,</w:t>
      </w:r>
      <w:r w:rsidRPr="00296991">
        <w:rPr>
          <w:sz w:val="28"/>
          <w:szCs w:val="28"/>
        </w:rPr>
        <w:t xml:space="preserve"> стоимость</w:t>
      </w:r>
      <w:r w:rsidR="0080292D">
        <w:rPr>
          <w:sz w:val="28"/>
          <w:szCs w:val="28"/>
        </w:rPr>
        <w:t xml:space="preserve"> которых составила</w:t>
      </w:r>
      <w:r w:rsidRPr="00296991">
        <w:rPr>
          <w:sz w:val="28"/>
          <w:szCs w:val="28"/>
        </w:rPr>
        <w:t xml:space="preserve"> более 1 </w:t>
      </w:r>
      <w:proofErr w:type="spellStart"/>
      <w:proofErr w:type="gramStart"/>
      <w:r w:rsidRPr="00296991">
        <w:rPr>
          <w:sz w:val="28"/>
          <w:szCs w:val="28"/>
        </w:rPr>
        <w:t>млрд</w:t>
      </w:r>
      <w:proofErr w:type="spellEnd"/>
      <w:proofErr w:type="gramEnd"/>
      <w:r w:rsidRPr="00296991">
        <w:rPr>
          <w:sz w:val="28"/>
          <w:szCs w:val="28"/>
        </w:rPr>
        <w:t xml:space="preserve"> долл.</w:t>
      </w:r>
      <w:r w:rsidR="0080292D">
        <w:rPr>
          <w:sz w:val="28"/>
          <w:szCs w:val="28"/>
        </w:rPr>
        <w:t>,</w:t>
      </w:r>
      <w:r w:rsidRPr="00296991">
        <w:rPr>
          <w:sz w:val="28"/>
          <w:szCs w:val="28"/>
        </w:rPr>
        <w:t xml:space="preserve"> </w:t>
      </w:r>
      <w:r>
        <w:rPr>
          <w:sz w:val="28"/>
          <w:szCs w:val="28"/>
        </w:rPr>
        <w:t>б</w:t>
      </w:r>
      <w:r w:rsidRPr="00296991">
        <w:rPr>
          <w:sz w:val="28"/>
          <w:szCs w:val="28"/>
        </w:rPr>
        <w:t xml:space="preserve">ыли заключены в </w:t>
      </w:r>
      <w:r w:rsidR="0080292D">
        <w:rPr>
          <w:sz w:val="28"/>
          <w:szCs w:val="28"/>
        </w:rPr>
        <w:t>телекоммуникационной отрасли</w:t>
      </w:r>
      <w:r w:rsidRPr="00296991">
        <w:rPr>
          <w:sz w:val="28"/>
          <w:szCs w:val="28"/>
        </w:rPr>
        <w:t>, нефтегазовом секторе</w:t>
      </w:r>
      <w:r>
        <w:rPr>
          <w:sz w:val="28"/>
          <w:szCs w:val="28"/>
        </w:rPr>
        <w:t>,</w:t>
      </w:r>
      <w:r w:rsidRPr="00296991">
        <w:rPr>
          <w:sz w:val="28"/>
          <w:szCs w:val="28"/>
        </w:rPr>
        <w:t xml:space="preserve"> секторе финансовых услуг.  </w:t>
      </w:r>
      <w:r w:rsidR="0080292D">
        <w:rPr>
          <w:sz w:val="28"/>
          <w:szCs w:val="28"/>
        </w:rPr>
        <w:t>Важно заметить, что</w:t>
      </w:r>
      <w:r w:rsidRPr="00296991">
        <w:rPr>
          <w:sz w:val="28"/>
          <w:szCs w:val="28"/>
        </w:rPr>
        <w:t xml:space="preserve"> стоимость сделки</w:t>
      </w:r>
      <w:r w:rsidR="0080292D">
        <w:rPr>
          <w:sz w:val="28"/>
          <w:szCs w:val="28"/>
        </w:rPr>
        <w:t xml:space="preserve"> в среднем</w:t>
      </w:r>
      <w:r w:rsidRPr="00296991">
        <w:rPr>
          <w:sz w:val="28"/>
          <w:szCs w:val="28"/>
        </w:rPr>
        <w:t xml:space="preserve"> </w:t>
      </w:r>
      <w:r w:rsidR="0080292D">
        <w:rPr>
          <w:sz w:val="28"/>
          <w:szCs w:val="28"/>
        </w:rPr>
        <w:t>за 2012 г.</w:t>
      </w:r>
      <w:r w:rsidRPr="00296991">
        <w:rPr>
          <w:sz w:val="28"/>
          <w:szCs w:val="28"/>
        </w:rPr>
        <w:t xml:space="preserve"> выросла до 194 </w:t>
      </w:r>
      <w:proofErr w:type="spellStart"/>
      <w:proofErr w:type="gramStart"/>
      <w:r w:rsidRPr="00296991">
        <w:rPr>
          <w:sz w:val="28"/>
          <w:szCs w:val="28"/>
        </w:rPr>
        <w:t>млн</w:t>
      </w:r>
      <w:proofErr w:type="spellEnd"/>
      <w:proofErr w:type="gramEnd"/>
      <w:r w:rsidRPr="00296991">
        <w:rPr>
          <w:sz w:val="28"/>
          <w:szCs w:val="28"/>
        </w:rPr>
        <w:t xml:space="preserve"> долл. </w:t>
      </w:r>
      <w:r w:rsidR="0080292D">
        <w:rPr>
          <w:sz w:val="28"/>
          <w:szCs w:val="28"/>
        </w:rPr>
        <w:t>(</w:t>
      </w:r>
      <w:r w:rsidR="0080292D" w:rsidRPr="00296991">
        <w:rPr>
          <w:sz w:val="28"/>
          <w:szCs w:val="28"/>
        </w:rPr>
        <w:t>на 8%</w:t>
      </w:r>
      <w:r w:rsidR="0080292D">
        <w:rPr>
          <w:sz w:val="28"/>
          <w:szCs w:val="28"/>
        </w:rPr>
        <w:t>).</w:t>
      </w:r>
    </w:p>
    <w:p w:rsidR="00120E46" w:rsidRPr="00120E46" w:rsidRDefault="0080292D" w:rsidP="00DC7EFE">
      <w:pPr>
        <w:rPr>
          <w:sz w:val="28"/>
          <w:szCs w:val="28"/>
        </w:rPr>
      </w:pPr>
      <w:r>
        <w:rPr>
          <w:noProof/>
          <w:sz w:val="28"/>
          <w:szCs w:val="28"/>
        </w:rPr>
        <w:drawing>
          <wp:inline distT="0" distB="0" distL="0" distR="0">
            <wp:extent cx="6246495" cy="1935480"/>
            <wp:effectExtent l="19050" t="0" r="1905" b="0"/>
            <wp:docPr id="17" name="Рисунок 1" descr="колво сде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олво сделок.jpg"/>
                    <pic:cNvPicPr>
                      <a:picLocks noChangeAspect="1" noChangeArrowheads="1"/>
                    </pic:cNvPicPr>
                  </pic:nvPicPr>
                  <pic:blipFill>
                    <a:blip r:embed="rId31" cstate="print"/>
                    <a:srcRect/>
                    <a:stretch>
                      <a:fillRect/>
                    </a:stretch>
                  </pic:blipFill>
                  <pic:spPr bwMode="auto">
                    <a:xfrm>
                      <a:off x="0" y="0"/>
                      <a:ext cx="6246495" cy="1935480"/>
                    </a:xfrm>
                    <a:prstGeom prst="rect">
                      <a:avLst/>
                    </a:prstGeom>
                    <a:noFill/>
                    <a:ln w="9525">
                      <a:noFill/>
                      <a:miter lim="800000"/>
                      <a:headEnd/>
                      <a:tailEnd/>
                    </a:ln>
                  </pic:spPr>
                </pic:pic>
              </a:graphicData>
            </a:graphic>
          </wp:inline>
        </w:drawing>
      </w:r>
    </w:p>
    <w:p w:rsidR="00120E46" w:rsidRDefault="006A2C7D" w:rsidP="006A2C7D">
      <w:pPr>
        <w:ind w:firstLine="720"/>
        <w:rPr>
          <w:sz w:val="28"/>
          <w:szCs w:val="28"/>
        </w:rPr>
      </w:pPr>
      <w:r>
        <w:rPr>
          <w:sz w:val="28"/>
          <w:szCs w:val="28"/>
        </w:rPr>
        <w:tab/>
      </w:r>
    </w:p>
    <w:p w:rsidR="00120E46" w:rsidRPr="00F1564A" w:rsidRDefault="00F1564A" w:rsidP="00F1564A">
      <w:pPr>
        <w:jc w:val="center"/>
        <w:rPr>
          <w:b/>
          <w:sz w:val="28"/>
          <w:szCs w:val="28"/>
        </w:rPr>
      </w:pPr>
      <w:r w:rsidRPr="00F1564A">
        <w:rPr>
          <w:b/>
          <w:sz w:val="28"/>
          <w:szCs w:val="28"/>
        </w:rPr>
        <w:t>Рис. 1.2.6. Количество сделок  и сумма сделок по отраслям, 2011-2012гг.</w:t>
      </w:r>
      <w:r>
        <w:rPr>
          <w:rStyle w:val="a6"/>
          <w:b/>
          <w:sz w:val="28"/>
          <w:szCs w:val="28"/>
        </w:rPr>
        <w:footnoteReference w:id="21"/>
      </w:r>
    </w:p>
    <w:p w:rsidR="00F1564A" w:rsidRDefault="00F1564A" w:rsidP="00120E46">
      <w:pPr>
        <w:rPr>
          <w:sz w:val="28"/>
          <w:szCs w:val="28"/>
        </w:rPr>
      </w:pPr>
    </w:p>
    <w:p w:rsidR="007A2BB4" w:rsidRDefault="007A2BB4" w:rsidP="007A2BB4">
      <w:pPr>
        <w:tabs>
          <w:tab w:val="left" w:pos="720"/>
        </w:tabs>
        <w:spacing w:line="360" w:lineRule="auto"/>
        <w:jc w:val="both"/>
        <w:rPr>
          <w:sz w:val="28"/>
          <w:szCs w:val="28"/>
        </w:rPr>
      </w:pPr>
      <w:r>
        <w:rPr>
          <w:sz w:val="28"/>
          <w:szCs w:val="28"/>
        </w:rPr>
        <w:tab/>
      </w:r>
      <w:r w:rsidR="006512FB">
        <w:rPr>
          <w:sz w:val="28"/>
          <w:szCs w:val="28"/>
        </w:rPr>
        <w:t>По данным Информационного агентства АК</w:t>
      </w:r>
      <w:r w:rsidR="00867CAD" w:rsidRPr="00296991">
        <w:rPr>
          <w:sz w:val="28"/>
          <w:szCs w:val="28"/>
        </w:rPr>
        <w:t>&amp;</w:t>
      </w:r>
      <w:r w:rsidR="00867CAD">
        <w:rPr>
          <w:sz w:val="28"/>
          <w:szCs w:val="28"/>
        </w:rPr>
        <w:t>М</w:t>
      </w:r>
      <w:r w:rsidR="00867CAD">
        <w:rPr>
          <w:rStyle w:val="a6"/>
          <w:sz w:val="28"/>
          <w:szCs w:val="28"/>
        </w:rPr>
        <w:footnoteReference w:id="22"/>
      </w:r>
      <w:r w:rsidR="00867CAD">
        <w:rPr>
          <w:sz w:val="28"/>
          <w:szCs w:val="28"/>
        </w:rPr>
        <w:t>,</w:t>
      </w:r>
      <w:r w:rsidR="006512FB">
        <w:rPr>
          <w:sz w:val="28"/>
          <w:szCs w:val="28"/>
        </w:rPr>
        <w:t xml:space="preserve"> </w:t>
      </w:r>
      <w:r w:rsidR="00867CAD">
        <w:rPr>
          <w:sz w:val="28"/>
          <w:szCs w:val="28"/>
        </w:rPr>
        <w:t>е</w:t>
      </w:r>
      <w:r>
        <w:rPr>
          <w:sz w:val="28"/>
          <w:szCs w:val="28"/>
        </w:rPr>
        <w:t xml:space="preserve">сли говорить о </w:t>
      </w:r>
      <w:smartTag w:uri="urn:schemas-microsoft-com:office:smarttags" w:element="metricconverter">
        <w:smartTagPr>
          <w:attr w:name="ProductID" w:val="2013 г"/>
        </w:smartTagPr>
        <w:r>
          <w:rPr>
            <w:sz w:val="28"/>
            <w:szCs w:val="28"/>
          </w:rPr>
          <w:t>2013 г</w:t>
        </w:r>
      </w:smartTag>
      <w:r>
        <w:rPr>
          <w:sz w:val="28"/>
          <w:szCs w:val="28"/>
        </w:rPr>
        <w:t>., то общая сумма сделок достигла 101,3 млрд</w:t>
      </w:r>
      <w:proofErr w:type="gramStart"/>
      <w:r>
        <w:rPr>
          <w:sz w:val="28"/>
          <w:szCs w:val="28"/>
        </w:rPr>
        <w:t>.д</w:t>
      </w:r>
      <w:proofErr w:type="gramEnd"/>
      <w:r>
        <w:rPr>
          <w:sz w:val="28"/>
          <w:szCs w:val="28"/>
        </w:rPr>
        <w:t xml:space="preserve">олл. Стоит отметить, что средняя стоимость сделки почти не изменилась (выросла на 1,6% по сравнению с 2012г.) Не менее важное влияние оказало снижение промышленного производства, т.к. российский рынок остро реагирует на изменения как </w:t>
      </w:r>
      <w:proofErr w:type="spellStart"/>
      <w:r>
        <w:rPr>
          <w:sz w:val="28"/>
          <w:szCs w:val="28"/>
        </w:rPr>
        <w:t>внутрироссийской</w:t>
      </w:r>
      <w:proofErr w:type="spellEnd"/>
      <w:r>
        <w:rPr>
          <w:sz w:val="28"/>
          <w:szCs w:val="28"/>
        </w:rPr>
        <w:t xml:space="preserve">, так и мировой обстановки. Более негативное влияние сказалось на </w:t>
      </w:r>
      <w:r w:rsidR="008C1071">
        <w:rPr>
          <w:sz w:val="28"/>
          <w:szCs w:val="28"/>
        </w:rPr>
        <w:t xml:space="preserve">инвестиции в основной капитал (снижение почти на 2% по сравнению с 2012г.) Можно также сказать, что интересы инвесторов смещаются в сферу финансов, услуг, </w:t>
      </w:r>
      <w:r w:rsidR="008C1071">
        <w:rPr>
          <w:sz w:val="28"/>
          <w:szCs w:val="28"/>
          <w:lang w:val="en-US"/>
        </w:rPr>
        <w:t>IT</w:t>
      </w:r>
      <w:r w:rsidR="008C1071" w:rsidRPr="008C1071">
        <w:rPr>
          <w:sz w:val="28"/>
          <w:szCs w:val="28"/>
        </w:rPr>
        <w:t xml:space="preserve"> </w:t>
      </w:r>
      <w:r w:rsidR="008C1071">
        <w:rPr>
          <w:sz w:val="28"/>
          <w:szCs w:val="28"/>
        </w:rPr>
        <w:t xml:space="preserve">и строительство. Таким образом, на рынок слияний и поглощений выходит большее количество компаний для поиска потенциального инвестора для того, чтобы компенсировать снижение своих финансовых показателей. </w:t>
      </w:r>
    </w:p>
    <w:p w:rsidR="006512FB" w:rsidRDefault="008C1071" w:rsidP="007A2BB4">
      <w:pPr>
        <w:tabs>
          <w:tab w:val="left" w:pos="720"/>
        </w:tabs>
        <w:spacing w:line="360" w:lineRule="auto"/>
        <w:jc w:val="both"/>
        <w:rPr>
          <w:sz w:val="28"/>
          <w:szCs w:val="28"/>
        </w:rPr>
      </w:pPr>
      <w:r>
        <w:rPr>
          <w:sz w:val="28"/>
          <w:szCs w:val="28"/>
        </w:rPr>
        <w:tab/>
        <w:t xml:space="preserve">Более того, </w:t>
      </w:r>
      <w:r w:rsidR="00AB0168">
        <w:rPr>
          <w:sz w:val="28"/>
          <w:szCs w:val="28"/>
        </w:rPr>
        <w:t xml:space="preserve">рынок </w:t>
      </w:r>
      <w:r w:rsidR="00AB0168" w:rsidRPr="00296991">
        <w:rPr>
          <w:sz w:val="28"/>
          <w:szCs w:val="28"/>
          <w:lang w:val="en-US"/>
        </w:rPr>
        <w:t>M</w:t>
      </w:r>
      <w:r w:rsidR="00AB0168" w:rsidRPr="00296991">
        <w:rPr>
          <w:sz w:val="28"/>
          <w:szCs w:val="28"/>
        </w:rPr>
        <w:t>&amp;</w:t>
      </w:r>
      <w:r w:rsidR="00AB0168" w:rsidRPr="00296991">
        <w:rPr>
          <w:sz w:val="28"/>
          <w:szCs w:val="28"/>
          <w:lang w:val="en-US"/>
        </w:rPr>
        <w:t>A</w:t>
      </w:r>
      <w:r w:rsidR="00AB0168">
        <w:rPr>
          <w:sz w:val="28"/>
          <w:szCs w:val="28"/>
        </w:rPr>
        <w:t xml:space="preserve"> в России сосредотачивается преимущественно внутри страны из-за негативной экономической ситуации. Доля внутренних </w:t>
      </w:r>
      <w:r w:rsidR="00AB0168">
        <w:rPr>
          <w:sz w:val="28"/>
          <w:szCs w:val="28"/>
        </w:rPr>
        <w:lastRenderedPageBreak/>
        <w:t xml:space="preserve">сделок за </w:t>
      </w:r>
      <w:smartTag w:uri="urn:schemas-microsoft-com:office:smarttags" w:element="metricconverter">
        <w:smartTagPr>
          <w:attr w:name="ProductID" w:val="2013 г"/>
        </w:smartTagPr>
        <w:r w:rsidR="00AB0168">
          <w:rPr>
            <w:sz w:val="28"/>
            <w:szCs w:val="28"/>
          </w:rPr>
          <w:t>2013 г</w:t>
        </w:r>
      </w:smartTag>
      <w:r w:rsidR="00AB0168">
        <w:rPr>
          <w:sz w:val="28"/>
          <w:szCs w:val="28"/>
        </w:rPr>
        <w:t>. составила 77%. Это говорит о том, что доля сделок российских инвесторов за рубежом снизилась до 68,2 млн</w:t>
      </w:r>
      <w:proofErr w:type="gramStart"/>
      <w:r w:rsidR="00AB0168">
        <w:rPr>
          <w:sz w:val="28"/>
          <w:szCs w:val="28"/>
        </w:rPr>
        <w:t>.д</w:t>
      </w:r>
      <w:proofErr w:type="gramEnd"/>
      <w:r w:rsidR="00AB0168">
        <w:rPr>
          <w:sz w:val="28"/>
          <w:szCs w:val="28"/>
        </w:rPr>
        <w:t xml:space="preserve">олл. Тоже самое происходит и с долей сделок иностранных инвесторов на рынке России, которая снизилась почти в 2 раза. Иностранные же компании </w:t>
      </w:r>
      <w:r w:rsidR="006512FB" w:rsidRPr="00743F18">
        <w:rPr>
          <w:sz w:val="28"/>
          <w:szCs w:val="28"/>
        </w:rPr>
        <w:t>предъявляют</w:t>
      </w:r>
      <w:r w:rsidR="006512FB">
        <w:rPr>
          <w:sz w:val="28"/>
          <w:szCs w:val="28"/>
        </w:rPr>
        <w:t xml:space="preserve"> спрос на </w:t>
      </w:r>
      <w:r w:rsidR="006512FB" w:rsidRPr="00296991">
        <w:rPr>
          <w:sz w:val="28"/>
          <w:szCs w:val="28"/>
          <w:lang w:val="en-US"/>
        </w:rPr>
        <w:t>M</w:t>
      </w:r>
      <w:r w:rsidR="006512FB" w:rsidRPr="00296991">
        <w:rPr>
          <w:sz w:val="28"/>
          <w:szCs w:val="28"/>
        </w:rPr>
        <w:t>&amp;</w:t>
      </w:r>
      <w:r w:rsidR="006512FB" w:rsidRPr="00296991">
        <w:rPr>
          <w:sz w:val="28"/>
          <w:szCs w:val="28"/>
          <w:lang w:val="en-US"/>
        </w:rPr>
        <w:t>A</w:t>
      </w:r>
      <w:r w:rsidR="006512FB">
        <w:rPr>
          <w:sz w:val="28"/>
          <w:szCs w:val="28"/>
        </w:rPr>
        <w:t xml:space="preserve"> преимущественно в химической промышленности и сфере фармацевтики.</w:t>
      </w:r>
    </w:p>
    <w:p w:rsidR="00867CAD" w:rsidRDefault="00867CAD" w:rsidP="00867CAD">
      <w:pPr>
        <w:tabs>
          <w:tab w:val="left" w:pos="-180"/>
        </w:tabs>
        <w:spacing w:line="360" w:lineRule="auto"/>
        <w:ind w:firstLine="720"/>
        <w:jc w:val="both"/>
        <w:rPr>
          <w:sz w:val="28"/>
          <w:szCs w:val="28"/>
        </w:rPr>
      </w:pPr>
    </w:p>
    <w:p w:rsidR="006512FB" w:rsidRDefault="00867CAD" w:rsidP="00735BD4">
      <w:pPr>
        <w:pStyle w:val="a"/>
      </w:pPr>
      <w:bookmarkStart w:id="14" w:name="_Toc389771232"/>
      <w:r w:rsidRPr="00867CAD">
        <w:t>Обзор российского рынка слияний и поглощений в секторе телекоммуникаций</w:t>
      </w:r>
      <w:bookmarkEnd w:id="14"/>
    </w:p>
    <w:p w:rsidR="00867CAD" w:rsidRDefault="004C1641" w:rsidP="004C1641">
      <w:pPr>
        <w:tabs>
          <w:tab w:val="left" w:pos="0"/>
        </w:tabs>
        <w:spacing w:line="360" w:lineRule="auto"/>
        <w:jc w:val="both"/>
        <w:rPr>
          <w:sz w:val="28"/>
          <w:szCs w:val="28"/>
        </w:rPr>
      </w:pPr>
      <w:r>
        <w:rPr>
          <w:sz w:val="28"/>
          <w:szCs w:val="28"/>
        </w:rPr>
        <w:tab/>
        <w:t xml:space="preserve">Важной особенностью рынка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в России является высокая динамика интеграционных процессов в телекоммуникационной отрасли. Международный рынок сотовой связи является достаточно перегретым, а телекоммуникационные активы стран дальнего зарубежья переоценены. Поэтому активы развивающихся рынков стран СНГ являются наиболее привлекательными для российских инвесторов. Следует отметить, что весомая часть инвестиций пришлась на Казахстан, Украину и Узбекистан.</w:t>
      </w:r>
    </w:p>
    <w:p w:rsidR="004C1641" w:rsidRDefault="0080292D" w:rsidP="004C1641">
      <w:pPr>
        <w:spacing w:line="360" w:lineRule="auto"/>
        <w:ind w:firstLine="709"/>
        <w:jc w:val="both"/>
        <w:rPr>
          <w:sz w:val="28"/>
          <w:szCs w:val="28"/>
        </w:rPr>
      </w:pPr>
      <w:r>
        <w:rPr>
          <w:sz w:val="28"/>
          <w:szCs w:val="28"/>
        </w:rPr>
        <w:t>Несмотря на то, что</w:t>
      </w:r>
      <w:r w:rsidR="004C1641" w:rsidRPr="00CA0DF5">
        <w:rPr>
          <w:sz w:val="28"/>
          <w:szCs w:val="28"/>
        </w:rPr>
        <w:t xml:space="preserve"> </w:t>
      </w:r>
      <w:r>
        <w:rPr>
          <w:sz w:val="28"/>
          <w:szCs w:val="28"/>
        </w:rPr>
        <w:t>обща</w:t>
      </w:r>
      <w:r w:rsidR="004C1641" w:rsidRPr="00CA0DF5">
        <w:rPr>
          <w:sz w:val="28"/>
          <w:szCs w:val="28"/>
        </w:rPr>
        <w:t>я стоимость сделок M&amp;A в</w:t>
      </w:r>
      <w:r>
        <w:rPr>
          <w:sz w:val="28"/>
          <w:szCs w:val="28"/>
        </w:rPr>
        <w:t xml:space="preserve"> телекоммуникационном секторе в России увеличилась на</w:t>
      </w:r>
      <w:r w:rsidR="004C1641" w:rsidRPr="00CA0DF5">
        <w:rPr>
          <w:sz w:val="28"/>
          <w:szCs w:val="28"/>
        </w:rPr>
        <w:t xml:space="preserve"> </w:t>
      </w:r>
      <w:r>
        <w:rPr>
          <w:sz w:val="28"/>
          <w:szCs w:val="28"/>
        </w:rPr>
        <w:t>80</w:t>
      </w:r>
      <w:r w:rsidR="004C1641" w:rsidRPr="00CA0DF5">
        <w:rPr>
          <w:sz w:val="28"/>
          <w:szCs w:val="28"/>
        </w:rPr>
        <w:t xml:space="preserve">%, </w:t>
      </w:r>
      <w:r>
        <w:rPr>
          <w:sz w:val="28"/>
          <w:szCs w:val="28"/>
        </w:rPr>
        <w:t>более половины</w:t>
      </w:r>
      <w:r w:rsidR="004C1641" w:rsidRPr="00CA0DF5">
        <w:rPr>
          <w:sz w:val="28"/>
          <w:szCs w:val="28"/>
        </w:rPr>
        <w:t xml:space="preserve"> этой суммы при</w:t>
      </w:r>
      <w:r>
        <w:rPr>
          <w:sz w:val="28"/>
          <w:szCs w:val="28"/>
        </w:rPr>
        <w:t>шлось</w:t>
      </w:r>
      <w:r w:rsidR="004C1641" w:rsidRPr="00CA0DF5">
        <w:rPr>
          <w:sz w:val="28"/>
          <w:szCs w:val="28"/>
        </w:rPr>
        <w:t xml:space="preserve"> на сделки, проведенные </w:t>
      </w:r>
      <w:r w:rsidRPr="00CA0DF5">
        <w:rPr>
          <w:sz w:val="28"/>
          <w:szCs w:val="28"/>
        </w:rPr>
        <w:t xml:space="preserve">ООО «АФ Телеком Холдинг» </w:t>
      </w:r>
      <w:r w:rsidR="004C1641" w:rsidRPr="00CA0DF5">
        <w:rPr>
          <w:sz w:val="28"/>
          <w:szCs w:val="28"/>
        </w:rPr>
        <w:t xml:space="preserve">и </w:t>
      </w:r>
      <w:proofErr w:type="spellStart"/>
      <w:r w:rsidRPr="00CA0DF5">
        <w:rPr>
          <w:sz w:val="28"/>
          <w:szCs w:val="28"/>
        </w:rPr>
        <w:t>Altimo</w:t>
      </w:r>
      <w:proofErr w:type="spellEnd"/>
      <w:r w:rsidRPr="00CA0DF5">
        <w:rPr>
          <w:sz w:val="28"/>
          <w:szCs w:val="28"/>
        </w:rPr>
        <w:t xml:space="preserve"> </w:t>
      </w:r>
      <w:r>
        <w:rPr>
          <w:sz w:val="28"/>
          <w:szCs w:val="28"/>
        </w:rPr>
        <w:t xml:space="preserve">для </w:t>
      </w:r>
      <w:r w:rsidR="004C1641" w:rsidRPr="00CA0DF5">
        <w:rPr>
          <w:sz w:val="28"/>
          <w:szCs w:val="28"/>
        </w:rPr>
        <w:t xml:space="preserve"> реструктуризации портфелей телекоммуникационных активов</w:t>
      </w:r>
      <w:r w:rsidR="004C1641">
        <w:rPr>
          <w:sz w:val="28"/>
          <w:szCs w:val="28"/>
        </w:rPr>
        <w:t>.</w:t>
      </w:r>
    </w:p>
    <w:p w:rsidR="004C1641" w:rsidRPr="00CA0DF5" w:rsidRDefault="0080292D" w:rsidP="004C1641">
      <w:pPr>
        <w:spacing w:line="360" w:lineRule="auto"/>
        <w:ind w:firstLine="709"/>
        <w:jc w:val="both"/>
        <w:rPr>
          <w:sz w:val="28"/>
          <w:szCs w:val="28"/>
        </w:rPr>
      </w:pPr>
      <w:r>
        <w:rPr>
          <w:sz w:val="28"/>
          <w:szCs w:val="28"/>
        </w:rPr>
        <w:t>В</w:t>
      </w:r>
      <w:r w:rsidRPr="00CA0DF5">
        <w:rPr>
          <w:sz w:val="28"/>
          <w:szCs w:val="28"/>
        </w:rPr>
        <w:t xml:space="preserve"> телекоммуникационно</w:t>
      </w:r>
      <w:r>
        <w:rPr>
          <w:sz w:val="28"/>
          <w:szCs w:val="28"/>
        </w:rPr>
        <w:t>м</w:t>
      </w:r>
      <w:r w:rsidRPr="00CA0DF5">
        <w:rPr>
          <w:sz w:val="28"/>
          <w:szCs w:val="28"/>
        </w:rPr>
        <w:t xml:space="preserve"> се</w:t>
      </w:r>
      <w:r>
        <w:rPr>
          <w:sz w:val="28"/>
          <w:szCs w:val="28"/>
        </w:rPr>
        <w:t>кторе</w:t>
      </w:r>
      <w:r w:rsidRPr="00CA0DF5">
        <w:rPr>
          <w:sz w:val="28"/>
          <w:szCs w:val="28"/>
        </w:rPr>
        <w:t xml:space="preserve"> </w:t>
      </w:r>
      <w:r>
        <w:rPr>
          <w:sz w:val="28"/>
          <w:szCs w:val="28"/>
        </w:rPr>
        <w:t>4</w:t>
      </w:r>
      <w:r w:rsidRPr="00CA0DF5">
        <w:rPr>
          <w:sz w:val="28"/>
          <w:szCs w:val="28"/>
        </w:rPr>
        <w:t xml:space="preserve"> сделки на сумму 12,1 </w:t>
      </w:r>
      <w:proofErr w:type="spellStart"/>
      <w:proofErr w:type="gramStart"/>
      <w:r w:rsidRPr="00CA0DF5">
        <w:rPr>
          <w:sz w:val="28"/>
          <w:szCs w:val="28"/>
        </w:rPr>
        <w:t>млрд</w:t>
      </w:r>
      <w:proofErr w:type="spellEnd"/>
      <w:proofErr w:type="gramEnd"/>
      <w:r w:rsidRPr="00CA0DF5">
        <w:rPr>
          <w:sz w:val="28"/>
          <w:szCs w:val="28"/>
        </w:rPr>
        <w:t xml:space="preserve"> долл.</w:t>
      </w:r>
      <w:r>
        <w:rPr>
          <w:sz w:val="28"/>
          <w:szCs w:val="28"/>
        </w:rPr>
        <w:t xml:space="preserve"> были проведены для р</w:t>
      </w:r>
      <w:r w:rsidR="004C1641" w:rsidRPr="00CA0DF5">
        <w:rPr>
          <w:sz w:val="28"/>
          <w:szCs w:val="28"/>
        </w:rPr>
        <w:t>еструктуризаци</w:t>
      </w:r>
      <w:r>
        <w:rPr>
          <w:sz w:val="28"/>
          <w:szCs w:val="28"/>
        </w:rPr>
        <w:t>и</w:t>
      </w:r>
      <w:r w:rsidR="004C1641" w:rsidRPr="00CA0DF5">
        <w:rPr>
          <w:sz w:val="28"/>
          <w:szCs w:val="28"/>
        </w:rPr>
        <w:t xml:space="preserve"> портфеля активов, что составило </w:t>
      </w:r>
      <w:r>
        <w:rPr>
          <w:sz w:val="28"/>
          <w:szCs w:val="28"/>
        </w:rPr>
        <w:t>80</w:t>
      </w:r>
      <w:r w:rsidR="004C1641" w:rsidRPr="00CA0DF5">
        <w:rPr>
          <w:sz w:val="28"/>
          <w:szCs w:val="28"/>
        </w:rPr>
        <w:t xml:space="preserve">% стоимости сделок в данном секторе за </w:t>
      </w:r>
      <w:r>
        <w:rPr>
          <w:sz w:val="28"/>
          <w:szCs w:val="28"/>
        </w:rPr>
        <w:t>2012г</w:t>
      </w:r>
      <w:r w:rsidR="004C1641" w:rsidRPr="00CA0DF5">
        <w:rPr>
          <w:sz w:val="28"/>
          <w:szCs w:val="28"/>
        </w:rPr>
        <w:t>.</w:t>
      </w:r>
    </w:p>
    <w:p w:rsidR="004C1641" w:rsidRPr="00CA0DF5" w:rsidRDefault="004C1641" w:rsidP="004C1641">
      <w:pPr>
        <w:spacing w:line="360" w:lineRule="auto"/>
        <w:ind w:firstLine="709"/>
        <w:jc w:val="both"/>
        <w:rPr>
          <w:sz w:val="28"/>
          <w:szCs w:val="28"/>
        </w:rPr>
      </w:pPr>
      <w:r>
        <w:rPr>
          <w:sz w:val="28"/>
          <w:szCs w:val="28"/>
        </w:rPr>
        <w:t>Стоит отметить, чт</w:t>
      </w:r>
      <w:proofErr w:type="gramStart"/>
      <w:r>
        <w:rPr>
          <w:sz w:val="28"/>
          <w:szCs w:val="28"/>
        </w:rPr>
        <w:t>о ООО</w:t>
      </w:r>
      <w:proofErr w:type="gramEnd"/>
      <w:r>
        <w:rPr>
          <w:sz w:val="28"/>
          <w:szCs w:val="28"/>
        </w:rPr>
        <w:t xml:space="preserve"> «АФ Телеком Хол</w:t>
      </w:r>
      <w:r w:rsidRPr="00CA0DF5">
        <w:rPr>
          <w:sz w:val="28"/>
          <w:szCs w:val="28"/>
        </w:rPr>
        <w:t>динг» приобрел</w:t>
      </w:r>
      <w:r>
        <w:rPr>
          <w:sz w:val="28"/>
          <w:szCs w:val="28"/>
        </w:rPr>
        <w:t>о</w:t>
      </w:r>
      <w:r w:rsidRPr="00CA0DF5">
        <w:rPr>
          <w:sz w:val="28"/>
          <w:szCs w:val="28"/>
        </w:rPr>
        <w:t xml:space="preserve"> контрольный пакет акций ОАО «</w:t>
      </w:r>
      <w:proofErr w:type="spellStart"/>
      <w:r w:rsidRPr="00CA0DF5">
        <w:rPr>
          <w:sz w:val="28"/>
          <w:szCs w:val="28"/>
        </w:rPr>
        <w:t>МегаФон</w:t>
      </w:r>
      <w:proofErr w:type="spellEnd"/>
      <w:r w:rsidRPr="00CA0DF5">
        <w:rPr>
          <w:sz w:val="28"/>
          <w:szCs w:val="28"/>
        </w:rPr>
        <w:t>»</w:t>
      </w:r>
      <w:r>
        <w:rPr>
          <w:sz w:val="28"/>
          <w:szCs w:val="28"/>
        </w:rPr>
        <w:t xml:space="preserve">. Цена данной сделки составила </w:t>
      </w:r>
      <w:r w:rsidRPr="00CA0DF5">
        <w:rPr>
          <w:sz w:val="28"/>
          <w:szCs w:val="28"/>
        </w:rPr>
        <w:t xml:space="preserve">5,2 </w:t>
      </w:r>
      <w:proofErr w:type="spellStart"/>
      <w:proofErr w:type="gramStart"/>
      <w:r w:rsidRPr="00CA0DF5">
        <w:rPr>
          <w:sz w:val="28"/>
          <w:szCs w:val="28"/>
        </w:rPr>
        <w:t>млрд</w:t>
      </w:r>
      <w:proofErr w:type="spellEnd"/>
      <w:proofErr w:type="gramEnd"/>
      <w:r w:rsidRPr="00CA0DF5">
        <w:rPr>
          <w:sz w:val="28"/>
          <w:szCs w:val="28"/>
        </w:rPr>
        <w:t xml:space="preserve"> долл.</w:t>
      </w:r>
      <w:r>
        <w:rPr>
          <w:sz w:val="28"/>
          <w:szCs w:val="28"/>
        </w:rPr>
        <w:t xml:space="preserve">, а целью данной сделки стало упрощение структуры капитала компании и изменение структуры собственников. По результатам сделки </w:t>
      </w:r>
      <w:r w:rsidRPr="00CA0DF5">
        <w:rPr>
          <w:sz w:val="28"/>
          <w:szCs w:val="28"/>
        </w:rPr>
        <w:t xml:space="preserve"> </w:t>
      </w:r>
      <w:r>
        <w:rPr>
          <w:sz w:val="28"/>
          <w:szCs w:val="28"/>
        </w:rPr>
        <w:t xml:space="preserve">доля участия в Мегафоне компании </w:t>
      </w:r>
      <w:proofErr w:type="spellStart"/>
      <w:r>
        <w:rPr>
          <w:sz w:val="28"/>
          <w:szCs w:val="28"/>
        </w:rPr>
        <w:t>TeliaSonera</w:t>
      </w:r>
      <w:proofErr w:type="spellEnd"/>
      <w:r>
        <w:rPr>
          <w:sz w:val="28"/>
          <w:szCs w:val="28"/>
        </w:rPr>
        <w:t xml:space="preserve"> сократилась, а также была </w:t>
      </w:r>
      <w:r>
        <w:rPr>
          <w:sz w:val="28"/>
          <w:szCs w:val="28"/>
        </w:rPr>
        <w:lastRenderedPageBreak/>
        <w:t xml:space="preserve">продана доля участия компании </w:t>
      </w:r>
      <w:proofErr w:type="spellStart"/>
      <w:r w:rsidRPr="00CA0DF5">
        <w:rPr>
          <w:sz w:val="28"/>
          <w:szCs w:val="28"/>
        </w:rPr>
        <w:t>Altimo</w:t>
      </w:r>
      <w:proofErr w:type="spellEnd"/>
      <w:r>
        <w:rPr>
          <w:sz w:val="28"/>
          <w:szCs w:val="28"/>
        </w:rPr>
        <w:t>. Таким образом,</w:t>
      </w:r>
      <w:r w:rsidRPr="00CA0DF5">
        <w:rPr>
          <w:sz w:val="28"/>
          <w:szCs w:val="28"/>
        </w:rPr>
        <w:t xml:space="preserve"> ООО</w:t>
      </w:r>
      <w:r w:rsidR="0080292D">
        <w:rPr>
          <w:sz w:val="28"/>
          <w:szCs w:val="28"/>
        </w:rPr>
        <w:t xml:space="preserve"> «АФ Телеком Холдинг» объединил</w:t>
      </w:r>
      <w:r w:rsidRPr="00CA0DF5">
        <w:rPr>
          <w:sz w:val="28"/>
          <w:szCs w:val="28"/>
        </w:rPr>
        <w:t xml:space="preserve"> </w:t>
      </w:r>
      <w:r>
        <w:rPr>
          <w:sz w:val="28"/>
          <w:szCs w:val="28"/>
        </w:rPr>
        <w:t>активы ОАО «</w:t>
      </w:r>
      <w:proofErr w:type="spellStart"/>
      <w:r>
        <w:rPr>
          <w:sz w:val="28"/>
          <w:szCs w:val="28"/>
        </w:rPr>
        <w:t>МегаФон</w:t>
      </w:r>
      <w:proofErr w:type="spellEnd"/>
      <w:r>
        <w:rPr>
          <w:sz w:val="28"/>
          <w:szCs w:val="28"/>
        </w:rPr>
        <w:t xml:space="preserve">» с </w:t>
      </w:r>
      <w:r w:rsidRPr="00CA0DF5">
        <w:rPr>
          <w:sz w:val="28"/>
          <w:szCs w:val="28"/>
        </w:rPr>
        <w:t>активами LTE – оператор</w:t>
      </w:r>
      <w:proofErr w:type="gramStart"/>
      <w:r w:rsidRPr="00CA0DF5">
        <w:rPr>
          <w:sz w:val="28"/>
          <w:szCs w:val="28"/>
        </w:rPr>
        <w:t>а ООО</w:t>
      </w:r>
      <w:proofErr w:type="gramEnd"/>
      <w:r w:rsidRPr="00CA0DF5">
        <w:rPr>
          <w:sz w:val="28"/>
          <w:szCs w:val="28"/>
        </w:rPr>
        <w:t xml:space="preserve"> «</w:t>
      </w:r>
      <w:proofErr w:type="spellStart"/>
      <w:r w:rsidRPr="00CA0DF5">
        <w:rPr>
          <w:sz w:val="28"/>
          <w:szCs w:val="28"/>
        </w:rPr>
        <w:t>Скартел</w:t>
      </w:r>
      <w:proofErr w:type="spellEnd"/>
      <w:r w:rsidRPr="00CA0DF5">
        <w:rPr>
          <w:sz w:val="28"/>
          <w:szCs w:val="28"/>
        </w:rPr>
        <w:t>» и образовал новую хо</w:t>
      </w:r>
      <w:r>
        <w:rPr>
          <w:sz w:val="28"/>
          <w:szCs w:val="28"/>
        </w:rPr>
        <w:t>лдинговую компанию</w:t>
      </w:r>
      <w:r w:rsidR="0080292D">
        <w:rPr>
          <w:sz w:val="28"/>
          <w:szCs w:val="28"/>
        </w:rPr>
        <w:t xml:space="preserve"> под названием</w:t>
      </w:r>
      <w:r>
        <w:rPr>
          <w:sz w:val="28"/>
          <w:szCs w:val="28"/>
        </w:rPr>
        <w:t xml:space="preserve"> USM </w:t>
      </w:r>
      <w:proofErr w:type="spellStart"/>
      <w:r>
        <w:rPr>
          <w:sz w:val="28"/>
          <w:szCs w:val="28"/>
        </w:rPr>
        <w:t>Holding</w:t>
      </w:r>
      <w:proofErr w:type="spellEnd"/>
      <w:r w:rsidRPr="00CA0DF5">
        <w:rPr>
          <w:sz w:val="28"/>
          <w:szCs w:val="28"/>
        </w:rPr>
        <w:t xml:space="preserve">. </w:t>
      </w:r>
      <w:proofErr w:type="gramStart"/>
      <w:r w:rsidRPr="00CA0DF5">
        <w:rPr>
          <w:sz w:val="28"/>
          <w:szCs w:val="28"/>
        </w:rPr>
        <w:t>Реструктуризация в ОАО «</w:t>
      </w:r>
      <w:proofErr w:type="spellStart"/>
      <w:r w:rsidRPr="00CA0DF5">
        <w:rPr>
          <w:sz w:val="28"/>
          <w:szCs w:val="28"/>
        </w:rPr>
        <w:t>МегаФон</w:t>
      </w:r>
      <w:proofErr w:type="spellEnd"/>
      <w:r w:rsidRPr="00CA0DF5">
        <w:rPr>
          <w:sz w:val="28"/>
          <w:szCs w:val="28"/>
        </w:rPr>
        <w:t xml:space="preserve">» была завершена, когда 15% акций </w:t>
      </w:r>
      <w:r w:rsidR="0080292D">
        <w:rPr>
          <w:sz w:val="28"/>
          <w:szCs w:val="28"/>
        </w:rPr>
        <w:t xml:space="preserve">данной </w:t>
      </w:r>
      <w:r w:rsidRPr="00CA0DF5">
        <w:rPr>
          <w:sz w:val="28"/>
          <w:szCs w:val="28"/>
        </w:rPr>
        <w:t xml:space="preserve">компании было размещено на </w:t>
      </w:r>
      <w:r w:rsidR="0080292D" w:rsidRPr="00CA0DF5">
        <w:rPr>
          <w:sz w:val="28"/>
          <w:szCs w:val="28"/>
        </w:rPr>
        <w:t>Московско</w:t>
      </w:r>
      <w:r w:rsidR="0080292D">
        <w:rPr>
          <w:sz w:val="28"/>
          <w:szCs w:val="28"/>
        </w:rPr>
        <w:t xml:space="preserve">й </w:t>
      </w:r>
      <w:r w:rsidRPr="00CA0DF5">
        <w:rPr>
          <w:sz w:val="28"/>
          <w:szCs w:val="28"/>
        </w:rPr>
        <w:t xml:space="preserve">и </w:t>
      </w:r>
      <w:r w:rsidR="0080292D" w:rsidRPr="00CA0DF5">
        <w:rPr>
          <w:sz w:val="28"/>
          <w:szCs w:val="28"/>
        </w:rPr>
        <w:t>Лондонской</w:t>
      </w:r>
      <w:r w:rsidR="0080292D">
        <w:rPr>
          <w:sz w:val="28"/>
          <w:szCs w:val="28"/>
        </w:rPr>
        <w:t xml:space="preserve"> </w:t>
      </w:r>
      <w:r>
        <w:rPr>
          <w:sz w:val="28"/>
          <w:szCs w:val="28"/>
        </w:rPr>
        <w:t>фондовых биржах.</w:t>
      </w:r>
      <w:proofErr w:type="gramEnd"/>
      <w:r>
        <w:rPr>
          <w:sz w:val="28"/>
          <w:szCs w:val="28"/>
        </w:rPr>
        <w:t xml:space="preserve"> Данный факт предоставил воз</w:t>
      </w:r>
      <w:r w:rsidRPr="00CA0DF5">
        <w:rPr>
          <w:sz w:val="28"/>
          <w:szCs w:val="28"/>
        </w:rPr>
        <w:t xml:space="preserve">можность привлечь 1,8 </w:t>
      </w:r>
      <w:proofErr w:type="spellStart"/>
      <w:proofErr w:type="gramStart"/>
      <w:r w:rsidRPr="00CA0DF5">
        <w:rPr>
          <w:sz w:val="28"/>
          <w:szCs w:val="28"/>
        </w:rPr>
        <w:t>млрд</w:t>
      </w:r>
      <w:proofErr w:type="spellEnd"/>
      <w:proofErr w:type="gramEnd"/>
      <w:r w:rsidRPr="00CA0DF5">
        <w:rPr>
          <w:sz w:val="28"/>
          <w:szCs w:val="28"/>
        </w:rPr>
        <w:t xml:space="preserve"> долл. и </w:t>
      </w:r>
      <w:r w:rsidR="0080292D">
        <w:rPr>
          <w:sz w:val="28"/>
          <w:szCs w:val="28"/>
        </w:rPr>
        <w:t>снизит</w:t>
      </w:r>
      <w:r w:rsidRPr="00CA0DF5">
        <w:rPr>
          <w:sz w:val="28"/>
          <w:szCs w:val="28"/>
        </w:rPr>
        <w:t>ь до 25%</w:t>
      </w:r>
      <w:r>
        <w:rPr>
          <w:sz w:val="28"/>
          <w:szCs w:val="28"/>
        </w:rPr>
        <w:t xml:space="preserve"> </w:t>
      </w:r>
      <w:r w:rsidRPr="00CA0DF5">
        <w:rPr>
          <w:sz w:val="28"/>
          <w:szCs w:val="28"/>
        </w:rPr>
        <w:t>долю участия</w:t>
      </w:r>
      <w:r>
        <w:rPr>
          <w:sz w:val="28"/>
          <w:szCs w:val="28"/>
        </w:rPr>
        <w:t xml:space="preserve"> компании</w:t>
      </w:r>
      <w:r w:rsidRPr="00CA0DF5">
        <w:rPr>
          <w:sz w:val="28"/>
          <w:szCs w:val="28"/>
        </w:rPr>
        <w:t xml:space="preserve"> </w:t>
      </w:r>
      <w:proofErr w:type="spellStart"/>
      <w:r w:rsidRPr="00CA0DF5">
        <w:rPr>
          <w:sz w:val="28"/>
          <w:szCs w:val="28"/>
        </w:rPr>
        <w:t>TeliaSonera</w:t>
      </w:r>
      <w:proofErr w:type="spellEnd"/>
      <w:r>
        <w:rPr>
          <w:sz w:val="28"/>
          <w:szCs w:val="28"/>
        </w:rPr>
        <w:t>.</w:t>
      </w:r>
      <w:r w:rsidRPr="00CA0DF5">
        <w:rPr>
          <w:sz w:val="28"/>
          <w:szCs w:val="28"/>
        </w:rPr>
        <w:t xml:space="preserve"> </w:t>
      </w:r>
    </w:p>
    <w:p w:rsidR="004C1641" w:rsidRPr="00DE33D9" w:rsidRDefault="0080292D" w:rsidP="004C1641">
      <w:pPr>
        <w:spacing w:line="360" w:lineRule="auto"/>
        <w:ind w:left="708"/>
        <w:jc w:val="center"/>
        <w:rPr>
          <w:b/>
          <w:sz w:val="28"/>
          <w:szCs w:val="28"/>
        </w:rPr>
      </w:pPr>
      <w:r>
        <w:rPr>
          <w:b/>
          <w:noProof/>
          <w:sz w:val="28"/>
          <w:szCs w:val="28"/>
        </w:rPr>
        <w:drawing>
          <wp:inline distT="0" distB="0" distL="0" distR="0">
            <wp:extent cx="3467735" cy="2849880"/>
            <wp:effectExtent l="19050" t="0" r="0" b="0"/>
            <wp:docPr id="18" name="Рисунок 3" descr="телеко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елекомм.jpg"/>
                    <pic:cNvPicPr>
                      <a:picLocks noChangeAspect="1" noChangeArrowheads="1"/>
                    </pic:cNvPicPr>
                  </pic:nvPicPr>
                  <pic:blipFill>
                    <a:blip r:embed="rId32" cstate="print"/>
                    <a:srcRect t="24023" r="1508"/>
                    <a:stretch>
                      <a:fillRect/>
                    </a:stretch>
                  </pic:blipFill>
                  <pic:spPr bwMode="auto">
                    <a:xfrm>
                      <a:off x="0" y="0"/>
                      <a:ext cx="3467735" cy="2849880"/>
                    </a:xfrm>
                    <a:prstGeom prst="rect">
                      <a:avLst/>
                    </a:prstGeom>
                    <a:noFill/>
                    <a:ln w="9525">
                      <a:noFill/>
                      <a:miter lim="800000"/>
                      <a:headEnd/>
                      <a:tailEnd/>
                    </a:ln>
                  </pic:spPr>
                </pic:pic>
              </a:graphicData>
            </a:graphic>
          </wp:inline>
        </w:drawing>
      </w:r>
    </w:p>
    <w:p w:rsidR="004C1641" w:rsidRPr="00F1564A" w:rsidRDefault="00F1564A" w:rsidP="00F1564A">
      <w:pPr>
        <w:tabs>
          <w:tab w:val="left" w:pos="0"/>
        </w:tabs>
        <w:spacing w:line="360" w:lineRule="auto"/>
        <w:jc w:val="center"/>
        <w:rPr>
          <w:b/>
          <w:sz w:val="28"/>
          <w:szCs w:val="28"/>
        </w:rPr>
      </w:pPr>
      <w:r w:rsidRPr="00F1564A">
        <w:rPr>
          <w:b/>
          <w:sz w:val="28"/>
          <w:szCs w:val="28"/>
        </w:rPr>
        <w:t>Рис. 1.</w:t>
      </w:r>
      <w:r w:rsidR="003826D8" w:rsidRPr="00287D50">
        <w:rPr>
          <w:b/>
          <w:sz w:val="28"/>
          <w:szCs w:val="28"/>
        </w:rPr>
        <w:t>3.1</w:t>
      </w:r>
      <w:r w:rsidRPr="00F1564A">
        <w:rPr>
          <w:b/>
          <w:sz w:val="28"/>
          <w:szCs w:val="28"/>
        </w:rPr>
        <w:t xml:space="preserve">. Сделки </w:t>
      </w:r>
      <w:r w:rsidRPr="00F1564A">
        <w:rPr>
          <w:b/>
          <w:sz w:val="28"/>
          <w:szCs w:val="28"/>
          <w:lang w:val="en-US"/>
        </w:rPr>
        <w:t>M</w:t>
      </w:r>
      <w:r w:rsidRPr="00F1564A">
        <w:rPr>
          <w:b/>
          <w:sz w:val="28"/>
          <w:szCs w:val="28"/>
        </w:rPr>
        <w:t>&amp;</w:t>
      </w:r>
      <w:r w:rsidRPr="00F1564A">
        <w:rPr>
          <w:b/>
          <w:sz w:val="28"/>
          <w:szCs w:val="28"/>
          <w:lang w:val="en-US"/>
        </w:rPr>
        <w:t>A</w:t>
      </w:r>
      <w:r w:rsidRPr="00F1564A">
        <w:rPr>
          <w:b/>
          <w:sz w:val="28"/>
          <w:szCs w:val="28"/>
        </w:rPr>
        <w:t xml:space="preserve"> в секторе телекоммуникаций и </w:t>
      </w:r>
      <w:proofErr w:type="spellStart"/>
      <w:r w:rsidRPr="00F1564A">
        <w:rPr>
          <w:b/>
          <w:sz w:val="28"/>
          <w:szCs w:val="28"/>
        </w:rPr>
        <w:t>медиа</w:t>
      </w:r>
      <w:proofErr w:type="spellEnd"/>
      <w:r w:rsidRPr="00F1564A">
        <w:rPr>
          <w:b/>
          <w:sz w:val="28"/>
          <w:szCs w:val="28"/>
        </w:rPr>
        <w:t>, 2009-2012гг</w:t>
      </w:r>
      <w:r>
        <w:rPr>
          <w:rStyle w:val="a6"/>
          <w:b/>
          <w:sz w:val="28"/>
          <w:szCs w:val="28"/>
        </w:rPr>
        <w:footnoteReference w:id="23"/>
      </w:r>
      <w:r w:rsidRPr="00F1564A">
        <w:rPr>
          <w:b/>
          <w:sz w:val="28"/>
          <w:szCs w:val="28"/>
        </w:rPr>
        <w:t>.</w:t>
      </w:r>
    </w:p>
    <w:p w:rsidR="005226D9" w:rsidRDefault="004C1641" w:rsidP="004C1641">
      <w:pPr>
        <w:tabs>
          <w:tab w:val="left" w:pos="0"/>
        </w:tabs>
        <w:spacing w:line="360" w:lineRule="auto"/>
        <w:ind w:firstLine="720"/>
        <w:jc w:val="both"/>
        <w:rPr>
          <w:sz w:val="28"/>
          <w:szCs w:val="28"/>
        </w:rPr>
      </w:pPr>
      <w:r>
        <w:rPr>
          <w:sz w:val="28"/>
          <w:szCs w:val="28"/>
        </w:rPr>
        <w:t xml:space="preserve">В 2013 году на втором месте по сумме сделок находился сектор телекоммуникаций, в котором произошло 2 сделки </w:t>
      </w:r>
      <w:r w:rsidR="005226D9">
        <w:rPr>
          <w:sz w:val="28"/>
          <w:szCs w:val="28"/>
        </w:rPr>
        <w:t>на 1976 млн</w:t>
      </w:r>
      <w:proofErr w:type="gramStart"/>
      <w:r w:rsidR="005226D9">
        <w:rPr>
          <w:sz w:val="28"/>
          <w:szCs w:val="28"/>
        </w:rPr>
        <w:t>.д</w:t>
      </w:r>
      <w:proofErr w:type="gramEnd"/>
      <w:r w:rsidR="005226D9">
        <w:rPr>
          <w:sz w:val="28"/>
          <w:szCs w:val="28"/>
        </w:rPr>
        <w:t xml:space="preserve">олл., что составляет около 30% объема рынка. </w:t>
      </w:r>
    </w:p>
    <w:p w:rsidR="00E92C85" w:rsidRDefault="009548FB" w:rsidP="00E92C85">
      <w:pPr>
        <w:spacing w:line="360" w:lineRule="auto"/>
        <w:ind w:firstLine="708"/>
        <w:jc w:val="both"/>
        <w:rPr>
          <w:sz w:val="28"/>
          <w:szCs w:val="28"/>
        </w:rPr>
      </w:pPr>
      <w:r w:rsidRPr="00D56E52">
        <w:rPr>
          <w:sz w:val="28"/>
          <w:szCs w:val="28"/>
        </w:rPr>
        <w:t>Тем не менее, стал</w:t>
      </w:r>
      <w:r w:rsidR="00FF3F51">
        <w:rPr>
          <w:sz w:val="28"/>
          <w:szCs w:val="28"/>
        </w:rPr>
        <w:t>о</w:t>
      </w:r>
      <w:r w:rsidRPr="00D56E52">
        <w:rPr>
          <w:sz w:val="28"/>
          <w:szCs w:val="28"/>
        </w:rPr>
        <w:t xml:space="preserve"> известно, что группа ВТБ покупает компанию «Теле2 Россия» за $2,4 млрд.</w:t>
      </w:r>
      <w:r w:rsidR="00D56E52" w:rsidRPr="00D56E52">
        <w:rPr>
          <w:sz w:val="28"/>
          <w:szCs w:val="28"/>
        </w:rPr>
        <w:t xml:space="preserve"> Данная сделка предполагает выплату денежных средств за акционерный капитал в размере $2,4 </w:t>
      </w:r>
      <w:proofErr w:type="spellStart"/>
      <w:proofErr w:type="gramStart"/>
      <w:r w:rsidR="00D56E52" w:rsidRPr="00D56E52">
        <w:rPr>
          <w:sz w:val="28"/>
          <w:szCs w:val="28"/>
        </w:rPr>
        <w:t>млрд</w:t>
      </w:r>
      <w:proofErr w:type="spellEnd"/>
      <w:proofErr w:type="gramEnd"/>
      <w:r w:rsidR="00D56E52" w:rsidRPr="00D56E52">
        <w:rPr>
          <w:sz w:val="28"/>
          <w:szCs w:val="28"/>
        </w:rPr>
        <w:t xml:space="preserve"> и выкуп чистого долга Теле2 в размере $1,15 млрд. </w:t>
      </w:r>
      <w:r w:rsidR="00F1564A">
        <w:rPr>
          <w:sz w:val="28"/>
          <w:szCs w:val="28"/>
        </w:rPr>
        <w:t>Эксперты ожидают, что позиции Теле2 усилятся и данный сотовый оператор может стать одним из лидеров в телекоммуникационной отрасли в России.</w:t>
      </w:r>
    </w:p>
    <w:p w:rsidR="00F84F3A" w:rsidRPr="00627E2D" w:rsidRDefault="00F84F3A" w:rsidP="00E92C85">
      <w:pPr>
        <w:spacing w:line="360" w:lineRule="auto"/>
        <w:ind w:firstLine="708"/>
        <w:jc w:val="both"/>
        <w:rPr>
          <w:sz w:val="28"/>
          <w:szCs w:val="28"/>
        </w:rPr>
      </w:pPr>
      <w:r w:rsidRPr="00627E2D">
        <w:rPr>
          <w:sz w:val="28"/>
          <w:szCs w:val="28"/>
        </w:rPr>
        <w:lastRenderedPageBreak/>
        <w:t xml:space="preserve">Таким образом, можно сделать вывод, что важной особенностью рынка </w:t>
      </w:r>
      <w:r w:rsidRPr="00627E2D">
        <w:rPr>
          <w:sz w:val="28"/>
          <w:szCs w:val="28"/>
          <w:lang w:val="en-US"/>
        </w:rPr>
        <w:t>M</w:t>
      </w:r>
      <w:r w:rsidRPr="00627E2D">
        <w:rPr>
          <w:sz w:val="28"/>
          <w:szCs w:val="28"/>
        </w:rPr>
        <w:t>&amp;</w:t>
      </w:r>
      <w:r w:rsidRPr="00627E2D">
        <w:rPr>
          <w:sz w:val="28"/>
          <w:szCs w:val="28"/>
          <w:lang w:val="en-US"/>
        </w:rPr>
        <w:t>A</w:t>
      </w:r>
      <w:r w:rsidRPr="00627E2D">
        <w:rPr>
          <w:sz w:val="28"/>
          <w:szCs w:val="28"/>
        </w:rPr>
        <w:t xml:space="preserve"> в России является доминирующее положение нефтегазовой отрасли. Среди мотивов к интеграции можно выделить выгодное ценообразование, т.к. компании после консолидации могут оказывать влияние на поставщиков сырья и на рынок сбыта, а также появляется возможность снижения издержек путем отказа от устаревших технологий производства.</w:t>
      </w:r>
    </w:p>
    <w:p w:rsidR="00F84F3A" w:rsidRPr="00627E2D" w:rsidRDefault="00F84F3A" w:rsidP="00627E2D">
      <w:pPr>
        <w:spacing w:line="360" w:lineRule="auto"/>
        <w:jc w:val="both"/>
        <w:rPr>
          <w:sz w:val="28"/>
          <w:szCs w:val="28"/>
        </w:rPr>
      </w:pPr>
      <w:r w:rsidRPr="00627E2D">
        <w:rPr>
          <w:sz w:val="28"/>
          <w:szCs w:val="28"/>
        </w:rPr>
        <w:tab/>
      </w:r>
      <w:proofErr w:type="gramStart"/>
      <w:r w:rsidRPr="00627E2D">
        <w:rPr>
          <w:sz w:val="28"/>
          <w:szCs w:val="28"/>
        </w:rPr>
        <w:t xml:space="preserve">Также следует сказать, что рынок </w:t>
      </w:r>
      <w:r w:rsidRPr="00627E2D">
        <w:rPr>
          <w:sz w:val="28"/>
          <w:szCs w:val="28"/>
          <w:lang w:val="en-US"/>
        </w:rPr>
        <w:t>M</w:t>
      </w:r>
      <w:r w:rsidRPr="00627E2D">
        <w:rPr>
          <w:sz w:val="28"/>
          <w:szCs w:val="28"/>
        </w:rPr>
        <w:t>&amp;</w:t>
      </w:r>
      <w:r w:rsidRPr="00627E2D">
        <w:rPr>
          <w:sz w:val="28"/>
          <w:szCs w:val="28"/>
          <w:lang w:val="en-US"/>
        </w:rPr>
        <w:t>A</w:t>
      </w:r>
      <w:r w:rsidRPr="00627E2D">
        <w:rPr>
          <w:sz w:val="28"/>
          <w:szCs w:val="28"/>
        </w:rPr>
        <w:t xml:space="preserve"> диверсифицируется, т.е. среди таких отраслей как металлургия, телекоммуникации, нефтегазовая промышленность, возрастает роль таких сфер, как: финансы, энергетика,</w:t>
      </w:r>
      <w:proofErr w:type="gramEnd"/>
      <w:r w:rsidRPr="00627E2D">
        <w:rPr>
          <w:sz w:val="28"/>
          <w:szCs w:val="28"/>
        </w:rPr>
        <w:t xml:space="preserve"> СМИ и транспорт. Значительный рост на рынке </w:t>
      </w:r>
      <w:r w:rsidRPr="00627E2D">
        <w:rPr>
          <w:sz w:val="28"/>
          <w:szCs w:val="28"/>
          <w:lang w:val="en-US"/>
        </w:rPr>
        <w:t>M</w:t>
      </w:r>
      <w:r w:rsidRPr="00627E2D">
        <w:rPr>
          <w:sz w:val="28"/>
          <w:szCs w:val="28"/>
        </w:rPr>
        <w:t>&amp;</w:t>
      </w:r>
      <w:r w:rsidRPr="00627E2D">
        <w:rPr>
          <w:sz w:val="28"/>
          <w:szCs w:val="28"/>
          <w:lang w:val="en-US"/>
        </w:rPr>
        <w:t>A</w:t>
      </w:r>
      <w:r w:rsidRPr="00627E2D">
        <w:rPr>
          <w:sz w:val="28"/>
          <w:szCs w:val="28"/>
        </w:rPr>
        <w:t xml:space="preserve"> был и среди электроэнергетики, т.к. данная отрасль считается привлекательной для инвесторов на протяжении последних лет (покупка «Газпромом» акций «</w:t>
      </w:r>
      <w:proofErr w:type="spellStart"/>
      <w:r w:rsidRPr="00627E2D">
        <w:rPr>
          <w:sz w:val="28"/>
          <w:szCs w:val="28"/>
        </w:rPr>
        <w:t>Мосэнерго</w:t>
      </w:r>
      <w:proofErr w:type="spellEnd"/>
      <w:r w:rsidRPr="00627E2D">
        <w:rPr>
          <w:sz w:val="28"/>
          <w:szCs w:val="28"/>
        </w:rPr>
        <w:t>», продажа доли в ОГК-3 «</w:t>
      </w:r>
      <w:proofErr w:type="spellStart"/>
      <w:r w:rsidRPr="00627E2D">
        <w:rPr>
          <w:sz w:val="28"/>
          <w:szCs w:val="28"/>
        </w:rPr>
        <w:t>Норникелю</w:t>
      </w:r>
      <w:proofErr w:type="spellEnd"/>
      <w:r w:rsidRPr="00627E2D">
        <w:rPr>
          <w:sz w:val="28"/>
          <w:szCs w:val="28"/>
        </w:rPr>
        <w:t xml:space="preserve">» и др.). А слабое законодательное и регулирование процессов интеграции является препятствием на пути к повышению эффективности сделок </w:t>
      </w:r>
      <w:r w:rsidRPr="00627E2D">
        <w:rPr>
          <w:sz w:val="28"/>
          <w:szCs w:val="28"/>
          <w:lang w:val="en-US"/>
        </w:rPr>
        <w:t>M</w:t>
      </w:r>
      <w:r w:rsidRPr="00627E2D">
        <w:rPr>
          <w:sz w:val="28"/>
          <w:szCs w:val="28"/>
        </w:rPr>
        <w:t>&amp;</w:t>
      </w:r>
      <w:r w:rsidRPr="00627E2D">
        <w:rPr>
          <w:sz w:val="28"/>
          <w:szCs w:val="28"/>
          <w:lang w:val="en-US"/>
        </w:rPr>
        <w:t>A</w:t>
      </w:r>
      <w:r w:rsidRPr="00627E2D">
        <w:rPr>
          <w:sz w:val="28"/>
          <w:szCs w:val="28"/>
        </w:rPr>
        <w:t>.</w:t>
      </w:r>
    </w:p>
    <w:p w:rsidR="00F00357" w:rsidRPr="00627E2D" w:rsidRDefault="00CB34B4" w:rsidP="00627E2D">
      <w:pPr>
        <w:spacing w:line="360" w:lineRule="auto"/>
        <w:rPr>
          <w:sz w:val="28"/>
          <w:szCs w:val="28"/>
        </w:rPr>
      </w:pPr>
      <w:r w:rsidRPr="00627E2D">
        <w:rPr>
          <w:sz w:val="28"/>
          <w:szCs w:val="28"/>
        </w:rPr>
        <w:t xml:space="preserve"> </w:t>
      </w:r>
    </w:p>
    <w:p w:rsidR="00F00357" w:rsidRPr="005F6FF1" w:rsidRDefault="00F00357" w:rsidP="00D14CE4">
      <w:pPr>
        <w:pStyle w:val="1"/>
      </w:pPr>
      <w:r>
        <w:br w:type="page"/>
      </w:r>
      <w:bookmarkStart w:id="15" w:name="_Toc388458888"/>
      <w:bookmarkStart w:id="16" w:name="_Toc388459561"/>
      <w:bookmarkStart w:id="17" w:name="_Toc388459832"/>
      <w:bookmarkStart w:id="18" w:name="_Toc388460090"/>
      <w:bookmarkStart w:id="19" w:name="_Toc389771233"/>
      <w:r w:rsidRPr="00F00357">
        <w:lastRenderedPageBreak/>
        <w:t>. М</w:t>
      </w:r>
      <w:r w:rsidR="004B2477">
        <w:t>ЕТОДЫ ОЦЕНКИ ЭФФЕКТИВНОСТИ СДЕЛОК</w:t>
      </w:r>
      <w:r w:rsidRPr="00F00357">
        <w:t xml:space="preserve"> </w:t>
      </w:r>
      <w:r w:rsidRPr="00F00357">
        <w:rPr>
          <w:lang w:val="en-US"/>
        </w:rPr>
        <w:t>M</w:t>
      </w:r>
      <w:r w:rsidRPr="00F00357">
        <w:t>&amp;</w:t>
      </w:r>
      <w:r w:rsidRPr="00F00357">
        <w:rPr>
          <w:lang w:val="en-US"/>
        </w:rPr>
        <w:t>A</w:t>
      </w:r>
      <w:bookmarkEnd w:id="15"/>
      <w:bookmarkEnd w:id="16"/>
      <w:bookmarkEnd w:id="17"/>
      <w:bookmarkEnd w:id="18"/>
      <w:bookmarkEnd w:id="19"/>
    </w:p>
    <w:p w:rsidR="00783006" w:rsidRDefault="00783006" w:rsidP="00783006">
      <w:pPr>
        <w:spacing w:line="360" w:lineRule="auto"/>
        <w:ind w:firstLine="708"/>
        <w:jc w:val="both"/>
        <w:rPr>
          <w:sz w:val="28"/>
          <w:szCs w:val="28"/>
        </w:rPr>
      </w:pPr>
      <w:r>
        <w:rPr>
          <w:sz w:val="28"/>
          <w:szCs w:val="28"/>
        </w:rPr>
        <w:t>В данной главе будут рассмотрены основные методы исследования эффективности сделок</w:t>
      </w:r>
      <w:r w:rsidR="00711512">
        <w:rPr>
          <w:sz w:val="28"/>
          <w:szCs w:val="28"/>
        </w:rPr>
        <w:t xml:space="preserve"> </w:t>
      </w:r>
      <w:r w:rsidR="00711512" w:rsidRPr="00296991">
        <w:rPr>
          <w:sz w:val="28"/>
          <w:szCs w:val="28"/>
          <w:lang w:val="en-US"/>
        </w:rPr>
        <w:t>M</w:t>
      </w:r>
      <w:r w:rsidR="00711512" w:rsidRPr="00296991">
        <w:rPr>
          <w:sz w:val="28"/>
          <w:szCs w:val="28"/>
        </w:rPr>
        <w:t>&amp;</w:t>
      </w:r>
      <w:r w:rsidR="00711512" w:rsidRPr="00296991">
        <w:rPr>
          <w:sz w:val="28"/>
          <w:szCs w:val="28"/>
          <w:lang w:val="en-US"/>
        </w:rPr>
        <w:t>A</w:t>
      </w:r>
      <w:r w:rsidR="00711512">
        <w:rPr>
          <w:sz w:val="28"/>
          <w:szCs w:val="28"/>
        </w:rPr>
        <w:t xml:space="preserve"> среди которых важное место занимает оценка компан</w:t>
      </w:r>
      <w:proofErr w:type="gramStart"/>
      <w:r w:rsidR="00711512">
        <w:rPr>
          <w:sz w:val="28"/>
          <w:szCs w:val="28"/>
        </w:rPr>
        <w:t>ии и ее</w:t>
      </w:r>
      <w:proofErr w:type="gramEnd"/>
      <w:r w:rsidR="00711512">
        <w:rPr>
          <w:sz w:val="28"/>
          <w:szCs w:val="28"/>
        </w:rPr>
        <w:t xml:space="preserve"> инвестиционной привлекательности. </w:t>
      </w:r>
      <w:r>
        <w:rPr>
          <w:sz w:val="28"/>
          <w:szCs w:val="28"/>
        </w:rPr>
        <w:t>Инвестиционная привлекательность играет важную роль в деятельность любой компании. Любой инвестор оценивает выгодность вложений сре</w:t>
      </w:r>
      <w:proofErr w:type="gramStart"/>
      <w:r>
        <w:rPr>
          <w:sz w:val="28"/>
          <w:szCs w:val="28"/>
        </w:rPr>
        <w:t>дств в д</w:t>
      </w:r>
      <w:proofErr w:type="gramEnd"/>
      <w:r>
        <w:rPr>
          <w:sz w:val="28"/>
          <w:szCs w:val="28"/>
        </w:rPr>
        <w:t>анную компанию. Наиболее распространенным методом анализа является оценка финансового состояния организации, а также расчет таких показателей, как  рентабельность, ликвидность, платежеспособность и др. Значительно реже оценивается стоимость акций, а также факторы, на нее влияющие.</w:t>
      </w:r>
    </w:p>
    <w:p w:rsidR="00926FD6" w:rsidRPr="00783006" w:rsidRDefault="00926FD6" w:rsidP="00783006">
      <w:pPr>
        <w:spacing w:line="360" w:lineRule="auto"/>
        <w:ind w:firstLine="708"/>
        <w:jc w:val="both"/>
      </w:pPr>
    </w:p>
    <w:p w:rsidR="00AB3332" w:rsidRPr="00AB3332" w:rsidRDefault="00AB3332" w:rsidP="003E3CC5">
      <w:pPr>
        <w:pStyle w:val="af1"/>
        <w:numPr>
          <w:ilvl w:val="0"/>
          <w:numId w:val="23"/>
        </w:numPr>
        <w:spacing w:after="60" w:line="360" w:lineRule="auto"/>
        <w:contextualSpacing w:val="0"/>
        <w:jc w:val="center"/>
        <w:outlineLvl w:val="1"/>
        <w:rPr>
          <w:rFonts w:ascii="Times New Roman" w:eastAsia="Times New Roman" w:hAnsi="Times New Roman"/>
          <w:vanish/>
          <w:sz w:val="28"/>
          <w:szCs w:val="28"/>
          <w:lang w:eastAsia="ru-RU"/>
        </w:rPr>
      </w:pPr>
      <w:bookmarkStart w:id="20" w:name="_Toc388461098"/>
      <w:bookmarkStart w:id="21" w:name="_Toc388461193"/>
      <w:bookmarkStart w:id="22" w:name="_Toc388461314"/>
      <w:bookmarkStart w:id="23" w:name="_Toc388461495"/>
      <w:bookmarkStart w:id="24" w:name="_Toc388461591"/>
      <w:bookmarkStart w:id="25" w:name="_Toc388461639"/>
      <w:bookmarkStart w:id="26" w:name="_Toc388461854"/>
      <w:bookmarkStart w:id="27" w:name="_Toc388721685"/>
      <w:bookmarkStart w:id="28" w:name="_Toc388722145"/>
      <w:bookmarkStart w:id="29" w:name="_Toc388722250"/>
      <w:bookmarkStart w:id="30" w:name="_Toc388722436"/>
      <w:bookmarkStart w:id="31" w:name="_Toc388722502"/>
      <w:bookmarkStart w:id="32" w:name="_Toc388722560"/>
      <w:bookmarkStart w:id="33" w:name="_Toc388722616"/>
      <w:bookmarkStart w:id="34" w:name="_Toc389669337"/>
      <w:bookmarkStart w:id="35" w:name="_Toc389670469"/>
      <w:bookmarkStart w:id="36" w:name="_Toc389671435"/>
      <w:bookmarkStart w:id="37" w:name="_Toc389771234"/>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rsidR="009163E6" w:rsidRPr="009163E6" w:rsidRDefault="009163E6" w:rsidP="009163E6">
      <w:pPr>
        <w:pStyle w:val="af1"/>
        <w:numPr>
          <w:ilvl w:val="0"/>
          <w:numId w:val="27"/>
        </w:numPr>
        <w:tabs>
          <w:tab w:val="left" w:pos="720"/>
        </w:tabs>
        <w:spacing w:after="60" w:line="360" w:lineRule="auto"/>
        <w:contextualSpacing w:val="0"/>
        <w:jc w:val="center"/>
        <w:outlineLvl w:val="1"/>
        <w:rPr>
          <w:rFonts w:ascii="Times New Roman" w:eastAsia="Times New Roman" w:hAnsi="Times New Roman"/>
          <w:vanish/>
          <w:sz w:val="28"/>
          <w:szCs w:val="28"/>
          <w:lang w:eastAsia="ru-RU"/>
        </w:rPr>
      </w:pPr>
      <w:bookmarkStart w:id="38" w:name="_Toc388721686"/>
      <w:bookmarkStart w:id="39" w:name="_Toc388722146"/>
      <w:bookmarkStart w:id="40" w:name="_Toc388722251"/>
      <w:bookmarkStart w:id="41" w:name="_Toc388722437"/>
      <w:bookmarkStart w:id="42" w:name="_Toc388722503"/>
      <w:bookmarkStart w:id="43" w:name="_Toc388722561"/>
      <w:bookmarkStart w:id="44" w:name="_Toc388722617"/>
      <w:bookmarkStart w:id="45" w:name="_Toc389669338"/>
      <w:bookmarkStart w:id="46" w:name="_Toc389670470"/>
      <w:bookmarkStart w:id="47" w:name="_Toc389671436"/>
      <w:bookmarkStart w:id="48" w:name="_Toc389771235"/>
      <w:bookmarkEnd w:id="38"/>
      <w:bookmarkEnd w:id="39"/>
      <w:bookmarkEnd w:id="40"/>
      <w:bookmarkEnd w:id="41"/>
      <w:bookmarkEnd w:id="42"/>
      <w:bookmarkEnd w:id="43"/>
      <w:bookmarkEnd w:id="44"/>
      <w:bookmarkEnd w:id="45"/>
      <w:bookmarkEnd w:id="46"/>
      <w:bookmarkEnd w:id="47"/>
      <w:bookmarkEnd w:id="48"/>
    </w:p>
    <w:p w:rsidR="009163E6" w:rsidRPr="009163E6" w:rsidRDefault="009163E6" w:rsidP="009163E6">
      <w:pPr>
        <w:pStyle w:val="af1"/>
        <w:numPr>
          <w:ilvl w:val="0"/>
          <w:numId w:val="27"/>
        </w:numPr>
        <w:tabs>
          <w:tab w:val="left" w:pos="720"/>
        </w:tabs>
        <w:spacing w:after="60" w:line="360" w:lineRule="auto"/>
        <w:contextualSpacing w:val="0"/>
        <w:jc w:val="center"/>
        <w:outlineLvl w:val="1"/>
        <w:rPr>
          <w:rFonts w:ascii="Times New Roman" w:eastAsia="Times New Roman" w:hAnsi="Times New Roman"/>
          <w:vanish/>
          <w:sz w:val="28"/>
          <w:szCs w:val="28"/>
          <w:lang w:eastAsia="ru-RU"/>
        </w:rPr>
      </w:pPr>
      <w:bookmarkStart w:id="49" w:name="_Toc388721687"/>
      <w:bookmarkStart w:id="50" w:name="_Toc388722147"/>
      <w:bookmarkStart w:id="51" w:name="_Toc388722252"/>
      <w:bookmarkStart w:id="52" w:name="_Toc388722438"/>
      <w:bookmarkStart w:id="53" w:name="_Toc388722504"/>
      <w:bookmarkStart w:id="54" w:name="_Toc388722562"/>
      <w:bookmarkStart w:id="55" w:name="_Toc388722618"/>
      <w:bookmarkStart w:id="56" w:name="_Toc389669339"/>
      <w:bookmarkStart w:id="57" w:name="_Toc389670471"/>
      <w:bookmarkStart w:id="58" w:name="_Toc389671437"/>
      <w:bookmarkStart w:id="59" w:name="_Toc389771236"/>
      <w:bookmarkEnd w:id="49"/>
      <w:bookmarkEnd w:id="50"/>
      <w:bookmarkEnd w:id="51"/>
      <w:bookmarkEnd w:id="52"/>
      <w:bookmarkEnd w:id="53"/>
      <w:bookmarkEnd w:id="54"/>
      <w:bookmarkEnd w:id="55"/>
      <w:bookmarkEnd w:id="56"/>
      <w:bookmarkEnd w:id="57"/>
      <w:bookmarkEnd w:id="58"/>
      <w:bookmarkEnd w:id="59"/>
    </w:p>
    <w:p w:rsidR="008F4977" w:rsidRPr="008F4977" w:rsidRDefault="008F4977" w:rsidP="008F4977">
      <w:pPr>
        <w:pStyle w:val="af1"/>
        <w:numPr>
          <w:ilvl w:val="0"/>
          <w:numId w:val="36"/>
        </w:numPr>
        <w:tabs>
          <w:tab w:val="left" w:pos="720"/>
        </w:tabs>
        <w:spacing w:after="60" w:line="360" w:lineRule="auto"/>
        <w:contextualSpacing w:val="0"/>
        <w:jc w:val="center"/>
        <w:outlineLvl w:val="1"/>
        <w:rPr>
          <w:rFonts w:ascii="Times New Roman" w:eastAsia="Times New Roman" w:hAnsi="Times New Roman"/>
          <w:vanish/>
          <w:sz w:val="28"/>
          <w:szCs w:val="28"/>
          <w:lang w:eastAsia="ru-RU"/>
        </w:rPr>
      </w:pPr>
      <w:bookmarkStart w:id="60" w:name="_Toc388722439"/>
      <w:bookmarkStart w:id="61" w:name="_Toc388722505"/>
      <w:bookmarkStart w:id="62" w:name="_Toc388722563"/>
      <w:bookmarkStart w:id="63" w:name="_Toc388722619"/>
      <w:bookmarkStart w:id="64" w:name="_Toc389669340"/>
      <w:bookmarkStart w:id="65" w:name="_Toc389670472"/>
      <w:bookmarkStart w:id="66" w:name="_Toc389671438"/>
      <w:bookmarkStart w:id="67" w:name="_Toc389771237"/>
      <w:bookmarkEnd w:id="60"/>
      <w:bookmarkEnd w:id="61"/>
      <w:bookmarkEnd w:id="62"/>
      <w:bookmarkEnd w:id="63"/>
      <w:bookmarkEnd w:id="64"/>
      <w:bookmarkEnd w:id="65"/>
      <w:bookmarkEnd w:id="66"/>
      <w:bookmarkEnd w:id="67"/>
    </w:p>
    <w:p w:rsidR="006B6370" w:rsidRDefault="00282DE6" w:rsidP="00735BD4">
      <w:pPr>
        <w:pStyle w:val="a"/>
      </w:pPr>
      <w:bookmarkStart w:id="68" w:name="_Toc389771238"/>
      <w:r w:rsidRPr="00CB34B4">
        <w:t xml:space="preserve">Оценка </w:t>
      </w:r>
      <w:r w:rsidR="007E6F1F">
        <w:t>инвестиционной привлекательности</w:t>
      </w:r>
      <w:r w:rsidRPr="00CB34B4">
        <w:t xml:space="preserve"> компании как элемент анализа эффективности сделки слияния и поглощения</w:t>
      </w:r>
      <w:bookmarkEnd w:id="68"/>
    </w:p>
    <w:p w:rsidR="001C6379" w:rsidRDefault="00CB34B4" w:rsidP="003E3CC5">
      <w:pPr>
        <w:spacing w:line="360" w:lineRule="auto"/>
        <w:jc w:val="both"/>
        <w:rPr>
          <w:sz w:val="28"/>
          <w:szCs w:val="28"/>
        </w:rPr>
      </w:pPr>
      <w:r>
        <w:rPr>
          <w:sz w:val="28"/>
          <w:szCs w:val="28"/>
        </w:rPr>
        <w:tab/>
        <w:t xml:space="preserve">Первоначально центральное место в оценке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занимают финансовые показатели, которые описывают финансовые аспекты деятельности компаний.</w:t>
      </w:r>
      <w:r w:rsidR="001C6379">
        <w:rPr>
          <w:sz w:val="28"/>
          <w:szCs w:val="28"/>
        </w:rPr>
        <w:t xml:space="preserve"> Финансовый анализ базируется на данных финансовой отчетности и носит ретроспективный характер. Он производится на основе:</w:t>
      </w:r>
    </w:p>
    <w:p w:rsidR="00CB34B4" w:rsidRDefault="001C6379" w:rsidP="001C6379">
      <w:pPr>
        <w:numPr>
          <w:ilvl w:val="0"/>
          <w:numId w:val="10"/>
        </w:numPr>
        <w:spacing w:line="360" w:lineRule="auto"/>
        <w:jc w:val="both"/>
        <w:rPr>
          <w:sz w:val="28"/>
          <w:szCs w:val="28"/>
        </w:rPr>
      </w:pPr>
      <w:r>
        <w:rPr>
          <w:sz w:val="28"/>
          <w:szCs w:val="28"/>
        </w:rPr>
        <w:t>Показателей финансовой устойчивости</w:t>
      </w:r>
    </w:p>
    <w:p w:rsidR="001C6379" w:rsidRDefault="001C6379" w:rsidP="001C6379">
      <w:pPr>
        <w:numPr>
          <w:ilvl w:val="0"/>
          <w:numId w:val="10"/>
        </w:numPr>
        <w:spacing w:line="360" w:lineRule="auto"/>
        <w:jc w:val="both"/>
        <w:rPr>
          <w:sz w:val="28"/>
          <w:szCs w:val="28"/>
        </w:rPr>
      </w:pPr>
      <w:r>
        <w:rPr>
          <w:sz w:val="28"/>
          <w:szCs w:val="28"/>
        </w:rPr>
        <w:t>Показателей платежеспособности и ликвидности</w:t>
      </w:r>
    </w:p>
    <w:p w:rsidR="001C6379" w:rsidRDefault="001C6379" w:rsidP="001C6379">
      <w:pPr>
        <w:numPr>
          <w:ilvl w:val="0"/>
          <w:numId w:val="10"/>
        </w:numPr>
        <w:spacing w:line="360" w:lineRule="auto"/>
        <w:jc w:val="both"/>
        <w:rPr>
          <w:sz w:val="28"/>
          <w:szCs w:val="28"/>
        </w:rPr>
      </w:pPr>
      <w:r>
        <w:rPr>
          <w:sz w:val="28"/>
          <w:szCs w:val="28"/>
        </w:rPr>
        <w:t xml:space="preserve">Показателей рентабельности </w:t>
      </w:r>
    </w:p>
    <w:p w:rsidR="001C6379" w:rsidRDefault="001C6379" w:rsidP="001C6379">
      <w:pPr>
        <w:numPr>
          <w:ilvl w:val="0"/>
          <w:numId w:val="10"/>
        </w:numPr>
        <w:spacing w:line="360" w:lineRule="auto"/>
        <w:jc w:val="both"/>
        <w:rPr>
          <w:sz w:val="28"/>
          <w:szCs w:val="28"/>
        </w:rPr>
      </w:pPr>
      <w:r>
        <w:rPr>
          <w:sz w:val="28"/>
          <w:szCs w:val="28"/>
        </w:rPr>
        <w:t>Показателей деловой активности</w:t>
      </w:r>
    </w:p>
    <w:p w:rsidR="001C6379" w:rsidRDefault="001C6379" w:rsidP="001C6379">
      <w:pPr>
        <w:numPr>
          <w:ilvl w:val="0"/>
          <w:numId w:val="10"/>
        </w:numPr>
        <w:spacing w:line="360" w:lineRule="auto"/>
        <w:jc w:val="both"/>
        <w:rPr>
          <w:sz w:val="28"/>
          <w:szCs w:val="28"/>
        </w:rPr>
      </w:pPr>
      <w:r>
        <w:rPr>
          <w:sz w:val="28"/>
          <w:szCs w:val="28"/>
        </w:rPr>
        <w:t>Доходности акций</w:t>
      </w:r>
    </w:p>
    <w:p w:rsidR="001C6379" w:rsidRDefault="001C6379" w:rsidP="001C6379">
      <w:pPr>
        <w:spacing w:line="360" w:lineRule="auto"/>
        <w:ind w:firstLine="720"/>
        <w:jc w:val="both"/>
        <w:rPr>
          <w:sz w:val="28"/>
          <w:szCs w:val="28"/>
        </w:rPr>
      </w:pPr>
      <w:r>
        <w:rPr>
          <w:sz w:val="28"/>
          <w:szCs w:val="28"/>
        </w:rPr>
        <w:t>Руководствуясь дан</w:t>
      </w:r>
      <w:r w:rsidR="00594246">
        <w:rPr>
          <w:sz w:val="28"/>
          <w:szCs w:val="28"/>
        </w:rPr>
        <w:t>ными показателями можно произвести оценку финансовой стратегии организации.</w:t>
      </w:r>
    </w:p>
    <w:p w:rsidR="00594246" w:rsidRDefault="00594246" w:rsidP="001C6379">
      <w:pPr>
        <w:spacing w:line="360" w:lineRule="auto"/>
        <w:ind w:firstLine="720"/>
        <w:jc w:val="both"/>
        <w:rPr>
          <w:sz w:val="28"/>
          <w:szCs w:val="28"/>
        </w:rPr>
      </w:pPr>
      <w:r>
        <w:rPr>
          <w:sz w:val="28"/>
          <w:szCs w:val="28"/>
        </w:rPr>
        <w:t xml:space="preserve">Среди показателей </w:t>
      </w:r>
      <w:r w:rsidR="005C504D">
        <w:rPr>
          <w:sz w:val="28"/>
          <w:szCs w:val="28"/>
        </w:rPr>
        <w:t>характеризующих финансовую устойчивость можно выделить:</w:t>
      </w:r>
    </w:p>
    <w:p w:rsidR="005C504D" w:rsidRDefault="005C504D" w:rsidP="005C504D">
      <w:pPr>
        <w:numPr>
          <w:ilvl w:val="0"/>
          <w:numId w:val="11"/>
        </w:numPr>
        <w:spacing w:line="360" w:lineRule="auto"/>
        <w:jc w:val="both"/>
        <w:rPr>
          <w:sz w:val="28"/>
          <w:szCs w:val="28"/>
        </w:rPr>
      </w:pPr>
      <w:r>
        <w:rPr>
          <w:sz w:val="28"/>
          <w:szCs w:val="28"/>
        </w:rPr>
        <w:lastRenderedPageBreak/>
        <w:t>Коэффициент финансовой устойчивости, который отражает долю источников финансирования и находится по следующей формуле:</w:t>
      </w:r>
    </w:p>
    <w:p w:rsidR="005C504D" w:rsidRDefault="005C504D" w:rsidP="005C504D">
      <w:pPr>
        <w:spacing w:line="360" w:lineRule="auto"/>
        <w:ind w:left="720"/>
        <w:jc w:val="center"/>
        <w:rPr>
          <w:sz w:val="28"/>
          <w:szCs w:val="28"/>
        </w:rPr>
      </w:pPr>
      <w:proofErr w:type="spellStart"/>
      <w:r>
        <w:rPr>
          <w:sz w:val="28"/>
          <w:szCs w:val="28"/>
        </w:rPr>
        <w:t>Кфу</w:t>
      </w:r>
      <w:proofErr w:type="spellEnd"/>
      <w:r>
        <w:rPr>
          <w:sz w:val="28"/>
          <w:szCs w:val="28"/>
        </w:rPr>
        <w:t xml:space="preserve"> = (СК+</w:t>
      </w:r>
      <w:proofErr w:type="gramStart"/>
      <w:r>
        <w:rPr>
          <w:sz w:val="28"/>
          <w:szCs w:val="28"/>
        </w:rPr>
        <w:t>ДО</w:t>
      </w:r>
      <w:proofErr w:type="gramEnd"/>
      <w:r>
        <w:rPr>
          <w:sz w:val="28"/>
          <w:szCs w:val="28"/>
        </w:rPr>
        <w:t>)/</w:t>
      </w:r>
      <w:proofErr w:type="gramStart"/>
      <w:r>
        <w:rPr>
          <w:sz w:val="28"/>
          <w:szCs w:val="28"/>
        </w:rPr>
        <w:t>Валюта</w:t>
      </w:r>
      <w:proofErr w:type="gramEnd"/>
      <w:r>
        <w:rPr>
          <w:sz w:val="28"/>
          <w:szCs w:val="28"/>
        </w:rPr>
        <w:t xml:space="preserve"> баланса</w:t>
      </w:r>
      <w:r w:rsidR="005F6FF1">
        <w:rPr>
          <w:rStyle w:val="a6"/>
          <w:sz w:val="28"/>
          <w:szCs w:val="28"/>
        </w:rPr>
        <w:footnoteReference w:id="24"/>
      </w:r>
      <w:r>
        <w:rPr>
          <w:sz w:val="28"/>
          <w:szCs w:val="28"/>
        </w:rPr>
        <w:t>,</w:t>
      </w:r>
      <w:r w:rsidR="00DB4605">
        <w:rPr>
          <w:sz w:val="28"/>
          <w:szCs w:val="28"/>
        </w:rPr>
        <w:t xml:space="preserve"> (2.1.1)</w:t>
      </w:r>
    </w:p>
    <w:p w:rsidR="005C504D" w:rsidRDefault="005C504D" w:rsidP="005C504D">
      <w:pPr>
        <w:spacing w:line="360" w:lineRule="auto"/>
        <w:ind w:left="720"/>
        <w:jc w:val="both"/>
        <w:rPr>
          <w:sz w:val="28"/>
          <w:szCs w:val="28"/>
        </w:rPr>
      </w:pPr>
      <w:r>
        <w:rPr>
          <w:sz w:val="28"/>
          <w:szCs w:val="28"/>
        </w:rPr>
        <w:t>где СК – собственный капитал,</w:t>
      </w:r>
    </w:p>
    <w:p w:rsidR="005C504D" w:rsidRDefault="005C504D" w:rsidP="005C504D">
      <w:pPr>
        <w:spacing w:line="360" w:lineRule="auto"/>
        <w:ind w:left="720"/>
        <w:jc w:val="both"/>
        <w:rPr>
          <w:sz w:val="28"/>
          <w:szCs w:val="28"/>
        </w:rPr>
      </w:pPr>
      <w:r>
        <w:rPr>
          <w:sz w:val="28"/>
          <w:szCs w:val="28"/>
        </w:rPr>
        <w:t xml:space="preserve">      </w:t>
      </w:r>
      <w:proofErr w:type="gramStart"/>
      <w:r>
        <w:rPr>
          <w:sz w:val="28"/>
          <w:szCs w:val="28"/>
        </w:rPr>
        <w:t>ДО – долгосрочные обязательства.</w:t>
      </w:r>
      <w:proofErr w:type="gramEnd"/>
    </w:p>
    <w:p w:rsidR="005C504D" w:rsidRDefault="005C504D" w:rsidP="005C504D">
      <w:pPr>
        <w:numPr>
          <w:ilvl w:val="0"/>
          <w:numId w:val="11"/>
        </w:numPr>
        <w:spacing w:line="360" w:lineRule="auto"/>
        <w:jc w:val="both"/>
        <w:rPr>
          <w:sz w:val="28"/>
          <w:szCs w:val="28"/>
        </w:rPr>
      </w:pPr>
      <w:r>
        <w:rPr>
          <w:sz w:val="28"/>
          <w:szCs w:val="28"/>
        </w:rPr>
        <w:t xml:space="preserve"> Коэффициент маневренности, который показывает долю собственных средств, вложенных в наиболее мобильные активы:</w:t>
      </w:r>
    </w:p>
    <w:p w:rsidR="005C504D" w:rsidRDefault="005C504D" w:rsidP="005C504D">
      <w:pPr>
        <w:spacing w:line="360" w:lineRule="auto"/>
        <w:ind w:left="720"/>
        <w:jc w:val="center"/>
        <w:rPr>
          <w:sz w:val="28"/>
          <w:szCs w:val="28"/>
        </w:rPr>
      </w:pPr>
      <w:proofErr w:type="spellStart"/>
      <w:r>
        <w:rPr>
          <w:sz w:val="28"/>
          <w:szCs w:val="28"/>
        </w:rPr>
        <w:t>Кмн</w:t>
      </w:r>
      <w:proofErr w:type="spellEnd"/>
      <w:r>
        <w:rPr>
          <w:sz w:val="28"/>
          <w:szCs w:val="28"/>
        </w:rPr>
        <w:t xml:space="preserve"> = СОК/СК</w:t>
      </w:r>
      <w:r w:rsidR="005F6FF1">
        <w:rPr>
          <w:rStyle w:val="a6"/>
          <w:sz w:val="28"/>
          <w:szCs w:val="28"/>
        </w:rPr>
        <w:footnoteReference w:id="25"/>
      </w:r>
      <w:r>
        <w:rPr>
          <w:sz w:val="28"/>
          <w:szCs w:val="28"/>
        </w:rPr>
        <w:t>,</w:t>
      </w:r>
      <w:r w:rsidR="00DB4605">
        <w:rPr>
          <w:sz w:val="28"/>
          <w:szCs w:val="28"/>
        </w:rPr>
        <w:t xml:space="preserve"> (2.1.2)</w:t>
      </w:r>
    </w:p>
    <w:p w:rsidR="005C504D" w:rsidRDefault="005C504D" w:rsidP="005C504D">
      <w:pPr>
        <w:spacing w:line="360" w:lineRule="auto"/>
        <w:ind w:left="720"/>
        <w:jc w:val="both"/>
        <w:rPr>
          <w:sz w:val="28"/>
          <w:szCs w:val="28"/>
        </w:rPr>
      </w:pPr>
      <w:r>
        <w:rPr>
          <w:sz w:val="28"/>
          <w:szCs w:val="28"/>
        </w:rPr>
        <w:t>где СОК – собственный оборотный капитал,</w:t>
      </w:r>
    </w:p>
    <w:p w:rsidR="005C504D" w:rsidRDefault="005C504D" w:rsidP="005C504D">
      <w:pPr>
        <w:spacing w:line="360" w:lineRule="auto"/>
        <w:ind w:left="720"/>
        <w:jc w:val="both"/>
        <w:rPr>
          <w:sz w:val="28"/>
          <w:szCs w:val="28"/>
        </w:rPr>
      </w:pPr>
      <w:r>
        <w:rPr>
          <w:sz w:val="28"/>
          <w:szCs w:val="28"/>
        </w:rPr>
        <w:t xml:space="preserve">      СК – собственный капитал.</w:t>
      </w:r>
    </w:p>
    <w:p w:rsidR="005C504D" w:rsidRDefault="005C504D" w:rsidP="005C504D">
      <w:pPr>
        <w:spacing w:line="360" w:lineRule="auto"/>
        <w:ind w:firstLine="720"/>
        <w:jc w:val="both"/>
        <w:rPr>
          <w:sz w:val="28"/>
          <w:szCs w:val="28"/>
        </w:rPr>
      </w:pPr>
      <w:r>
        <w:rPr>
          <w:sz w:val="28"/>
          <w:szCs w:val="28"/>
        </w:rPr>
        <w:t xml:space="preserve">В анализе сделок </w:t>
      </w:r>
      <w:r w:rsidRPr="00CA0DF5">
        <w:rPr>
          <w:sz w:val="28"/>
          <w:szCs w:val="28"/>
        </w:rPr>
        <w:t>M&amp;A</w:t>
      </w:r>
      <w:r>
        <w:rPr>
          <w:sz w:val="28"/>
          <w:szCs w:val="28"/>
        </w:rPr>
        <w:t xml:space="preserve"> важную роль также играет показатель стоимости чистых активов (ЧА):</w:t>
      </w:r>
    </w:p>
    <w:p w:rsidR="005C504D" w:rsidRDefault="005C504D" w:rsidP="00EB1D52">
      <w:pPr>
        <w:spacing w:line="360" w:lineRule="auto"/>
        <w:ind w:firstLine="720"/>
        <w:jc w:val="center"/>
        <w:rPr>
          <w:sz w:val="28"/>
          <w:szCs w:val="28"/>
        </w:rPr>
      </w:pPr>
      <w:r>
        <w:rPr>
          <w:sz w:val="28"/>
          <w:szCs w:val="28"/>
        </w:rPr>
        <w:t xml:space="preserve">ЧА = А – </w:t>
      </w:r>
      <w:proofErr w:type="gramStart"/>
      <w:r>
        <w:rPr>
          <w:sz w:val="28"/>
          <w:szCs w:val="28"/>
        </w:rPr>
        <w:t>П</w:t>
      </w:r>
      <w:proofErr w:type="gramEnd"/>
      <w:r w:rsidR="00827F88">
        <w:rPr>
          <w:rStyle w:val="a6"/>
          <w:sz w:val="28"/>
          <w:szCs w:val="28"/>
        </w:rPr>
        <w:footnoteReference w:id="26"/>
      </w:r>
      <w:r>
        <w:rPr>
          <w:sz w:val="28"/>
          <w:szCs w:val="28"/>
        </w:rPr>
        <w:t>,</w:t>
      </w:r>
      <w:r w:rsidR="00DB4605">
        <w:rPr>
          <w:sz w:val="28"/>
          <w:szCs w:val="28"/>
        </w:rPr>
        <w:t xml:space="preserve"> (2.1.3)</w:t>
      </w:r>
    </w:p>
    <w:p w:rsidR="005C504D" w:rsidRDefault="005C504D" w:rsidP="005C504D">
      <w:pPr>
        <w:spacing w:line="360" w:lineRule="auto"/>
        <w:ind w:firstLine="720"/>
        <w:jc w:val="both"/>
        <w:rPr>
          <w:sz w:val="28"/>
          <w:szCs w:val="28"/>
        </w:rPr>
      </w:pPr>
      <w:r>
        <w:rPr>
          <w:sz w:val="28"/>
          <w:szCs w:val="28"/>
        </w:rPr>
        <w:t>где</w:t>
      </w:r>
      <w:proofErr w:type="gramStart"/>
      <w:r>
        <w:rPr>
          <w:sz w:val="28"/>
          <w:szCs w:val="28"/>
        </w:rPr>
        <w:t xml:space="preserve"> А</w:t>
      </w:r>
      <w:proofErr w:type="gramEnd"/>
      <w:r>
        <w:rPr>
          <w:sz w:val="28"/>
          <w:szCs w:val="28"/>
        </w:rPr>
        <w:t xml:space="preserve"> – активы,</w:t>
      </w:r>
    </w:p>
    <w:p w:rsidR="005C504D" w:rsidRDefault="005C504D" w:rsidP="005C504D">
      <w:pPr>
        <w:spacing w:line="360" w:lineRule="auto"/>
        <w:ind w:firstLine="720"/>
        <w:jc w:val="both"/>
        <w:rPr>
          <w:sz w:val="28"/>
          <w:szCs w:val="28"/>
        </w:rPr>
      </w:pPr>
      <w:r>
        <w:rPr>
          <w:sz w:val="28"/>
          <w:szCs w:val="28"/>
        </w:rPr>
        <w:t xml:space="preserve">       </w:t>
      </w:r>
      <w:proofErr w:type="gramStart"/>
      <w:r>
        <w:rPr>
          <w:sz w:val="28"/>
          <w:szCs w:val="28"/>
        </w:rPr>
        <w:t>П</w:t>
      </w:r>
      <w:proofErr w:type="gramEnd"/>
      <w:r>
        <w:rPr>
          <w:sz w:val="28"/>
          <w:szCs w:val="28"/>
        </w:rPr>
        <w:t xml:space="preserve"> – пассивы.  </w:t>
      </w:r>
    </w:p>
    <w:p w:rsidR="00EB1D52" w:rsidRDefault="00EB1D52" w:rsidP="005C504D">
      <w:pPr>
        <w:spacing w:line="360" w:lineRule="auto"/>
        <w:ind w:firstLine="720"/>
        <w:jc w:val="both"/>
        <w:rPr>
          <w:sz w:val="28"/>
          <w:szCs w:val="28"/>
        </w:rPr>
      </w:pPr>
      <w:r>
        <w:rPr>
          <w:sz w:val="28"/>
          <w:szCs w:val="28"/>
        </w:rPr>
        <w:t xml:space="preserve">Следует отметить, что для оценки эффективности деятельности компании также можно использовать модель </w:t>
      </w:r>
      <w:r>
        <w:rPr>
          <w:sz w:val="28"/>
          <w:szCs w:val="28"/>
          <w:lang w:val="en-US"/>
        </w:rPr>
        <w:t>DuPont</w:t>
      </w:r>
      <w:r>
        <w:rPr>
          <w:sz w:val="28"/>
          <w:szCs w:val="28"/>
        </w:rPr>
        <w:t>, за основу которой взят показатель рентабельности собственного капитала (</w:t>
      </w:r>
      <w:r>
        <w:rPr>
          <w:sz w:val="28"/>
          <w:szCs w:val="28"/>
          <w:lang w:val="en-US"/>
        </w:rPr>
        <w:t>ROE</w:t>
      </w:r>
      <w:r w:rsidRPr="00EB1D52">
        <w:rPr>
          <w:sz w:val="28"/>
          <w:szCs w:val="28"/>
        </w:rPr>
        <w:t>)</w:t>
      </w:r>
      <w:r w:rsidR="002C158C">
        <w:rPr>
          <w:sz w:val="28"/>
          <w:szCs w:val="28"/>
        </w:rPr>
        <w:t>:</w:t>
      </w:r>
      <w:r>
        <w:rPr>
          <w:sz w:val="28"/>
          <w:szCs w:val="28"/>
        </w:rPr>
        <w:t xml:space="preserve"> </w:t>
      </w:r>
    </w:p>
    <w:p w:rsidR="000560D0" w:rsidRPr="003F552F" w:rsidRDefault="000560D0" w:rsidP="000560D0">
      <w:pPr>
        <w:spacing w:line="360" w:lineRule="auto"/>
        <w:ind w:firstLine="720"/>
        <w:jc w:val="center"/>
        <w:rPr>
          <w:sz w:val="28"/>
          <w:szCs w:val="28"/>
        </w:rPr>
      </w:pPr>
      <w:r>
        <w:rPr>
          <w:sz w:val="28"/>
          <w:szCs w:val="28"/>
          <w:lang w:val="en-US"/>
        </w:rPr>
        <w:t>ROE</w:t>
      </w:r>
      <w:r w:rsidRPr="003F552F">
        <w:rPr>
          <w:sz w:val="28"/>
          <w:szCs w:val="28"/>
        </w:rPr>
        <w:t xml:space="preserve"> = </w:t>
      </w:r>
      <w:r>
        <w:rPr>
          <w:sz w:val="28"/>
          <w:szCs w:val="28"/>
          <w:lang w:val="en-US"/>
        </w:rPr>
        <w:t>NE</w:t>
      </w:r>
      <w:r w:rsidRPr="003F552F">
        <w:rPr>
          <w:sz w:val="28"/>
          <w:szCs w:val="28"/>
        </w:rPr>
        <w:t xml:space="preserve"> / </w:t>
      </w:r>
      <w:r>
        <w:rPr>
          <w:sz w:val="28"/>
          <w:szCs w:val="28"/>
          <w:lang w:val="en-US"/>
        </w:rPr>
        <w:t>E</w:t>
      </w:r>
      <w:r w:rsidR="00827F88">
        <w:rPr>
          <w:rStyle w:val="a6"/>
          <w:sz w:val="28"/>
          <w:szCs w:val="28"/>
          <w:lang w:val="en-US"/>
        </w:rPr>
        <w:footnoteReference w:id="27"/>
      </w:r>
      <w:r w:rsidRPr="003F552F">
        <w:rPr>
          <w:sz w:val="28"/>
          <w:szCs w:val="28"/>
        </w:rPr>
        <w:t>,</w:t>
      </w:r>
      <w:r w:rsidR="00DB4605">
        <w:rPr>
          <w:sz w:val="28"/>
          <w:szCs w:val="28"/>
        </w:rPr>
        <w:t xml:space="preserve"> (2.1.4)</w:t>
      </w:r>
    </w:p>
    <w:p w:rsidR="000560D0" w:rsidRDefault="000560D0" w:rsidP="000560D0">
      <w:pPr>
        <w:spacing w:line="360" w:lineRule="auto"/>
        <w:ind w:firstLine="720"/>
        <w:jc w:val="both"/>
        <w:rPr>
          <w:sz w:val="28"/>
          <w:szCs w:val="28"/>
        </w:rPr>
      </w:pPr>
      <w:r>
        <w:rPr>
          <w:sz w:val="28"/>
          <w:szCs w:val="28"/>
        </w:rPr>
        <w:t>где</w:t>
      </w:r>
      <w:r w:rsidRPr="000560D0">
        <w:rPr>
          <w:sz w:val="28"/>
          <w:szCs w:val="28"/>
        </w:rPr>
        <w:t xml:space="preserve"> </w:t>
      </w:r>
      <w:r>
        <w:rPr>
          <w:sz w:val="28"/>
          <w:szCs w:val="28"/>
          <w:lang w:val="en-US"/>
        </w:rPr>
        <w:t>NE</w:t>
      </w:r>
      <w:r>
        <w:rPr>
          <w:sz w:val="28"/>
          <w:szCs w:val="28"/>
        </w:rPr>
        <w:t xml:space="preserve"> – чистая прибыль</w:t>
      </w:r>
      <w:r w:rsidR="00B72F14">
        <w:rPr>
          <w:sz w:val="28"/>
          <w:szCs w:val="28"/>
        </w:rPr>
        <w:t>,</w:t>
      </w:r>
    </w:p>
    <w:p w:rsidR="000560D0" w:rsidRDefault="000560D0" w:rsidP="000560D0">
      <w:pPr>
        <w:spacing w:line="360" w:lineRule="auto"/>
        <w:ind w:firstLine="720"/>
        <w:jc w:val="both"/>
        <w:rPr>
          <w:sz w:val="28"/>
          <w:szCs w:val="28"/>
        </w:rPr>
      </w:pPr>
      <w:r>
        <w:rPr>
          <w:sz w:val="28"/>
          <w:szCs w:val="28"/>
        </w:rPr>
        <w:t xml:space="preserve">      </w:t>
      </w:r>
      <w:r>
        <w:rPr>
          <w:sz w:val="28"/>
          <w:szCs w:val="28"/>
          <w:lang w:val="en-US"/>
        </w:rPr>
        <w:t>E</w:t>
      </w:r>
      <w:r>
        <w:rPr>
          <w:sz w:val="28"/>
          <w:szCs w:val="28"/>
        </w:rPr>
        <w:t xml:space="preserve"> – </w:t>
      </w:r>
      <w:proofErr w:type="gramStart"/>
      <w:r>
        <w:rPr>
          <w:sz w:val="28"/>
          <w:szCs w:val="28"/>
        </w:rPr>
        <w:t>собственный</w:t>
      </w:r>
      <w:proofErr w:type="gramEnd"/>
      <w:r>
        <w:rPr>
          <w:sz w:val="28"/>
          <w:szCs w:val="28"/>
        </w:rPr>
        <w:t xml:space="preserve"> капитал</w:t>
      </w:r>
      <w:r w:rsidR="00B72F14">
        <w:rPr>
          <w:sz w:val="28"/>
          <w:szCs w:val="28"/>
        </w:rPr>
        <w:t>.</w:t>
      </w:r>
    </w:p>
    <w:p w:rsidR="00CD5E4C" w:rsidRDefault="00B72F14" w:rsidP="000560D0">
      <w:pPr>
        <w:spacing w:line="360" w:lineRule="auto"/>
        <w:ind w:firstLine="720"/>
        <w:jc w:val="both"/>
        <w:rPr>
          <w:sz w:val="28"/>
          <w:szCs w:val="28"/>
        </w:rPr>
      </w:pPr>
      <w:r>
        <w:rPr>
          <w:sz w:val="28"/>
          <w:szCs w:val="28"/>
        </w:rPr>
        <w:t xml:space="preserve">Можно сказать, что ключевыми показателями эффективности деятельности компании являются показатели деловой активности, </w:t>
      </w:r>
      <w:r>
        <w:rPr>
          <w:sz w:val="28"/>
          <w:szCs w:val="28"/>
        </w:rPr>
        <w:lastRenderedPageBreak/>
        <w:t xml:space="preserve">рентабельности, </w:t>
      </w:r>
      <w:r w:rsidR="00CD5E4C">
        <w:rPr>
          <w:sz w:val="28"/>
          <w:szCs w:val="28"/>
        </w:rPr>
        <w:t xml:space="preserve">финансовой устойчивости. Следует отметить, что показатель доходности на акцию также имеет значимое влияние, если в сделках </w:t>
      </w:r>
      <w:r w:rsidR="00CD5E4C" w:rsidRPr="00CA0DF5">
        <w:rPr>
          <w:sz w:val="28"/>
          <w:szCs w:val="28"/>
        </w:rPr>
        <w:t>M&amp;A</w:t>
      </w:r>
      <w:r w:rsidR="00CD5E4C">
        <w:rPr>
          <w:sz w:val="28"/>
          <w:szCs w:val="28"/>
        </w:rPr>
        <w:t xml:space="preserve"> участвуют акционерные общества, т.к. большая часть </w:t>
      </w:r>
      <w:r w:rsidR="00CD5E4C" w:rsidRPr="00CA0DF5">
        <w:rPr>
          <w:sz w:val="28"/>
          <w:szCs w:val="28"/>
        </w:rPr>
        <w:t>M&amp;A</w:t>
      </w:r>
      <w:r w:rsidR="00CD5E4C">
        <w:rPr>
          <w:sz w:val="28"/>
          <w:szCs w:val="28"/>
        </w:rPr>
        <w:t xml:space="preserve"> осуществляется с целью роста дохода на акцию и укрепления своих позиций на рынке ценных бумаг.</w:t>
      </w:r>
    </w:p>
    <w:p w:rsidR="005E1396" w:rsidRDefault="00CD5E4C" w:rsidP="000560D0">
      <w:pPr>
        <w:spacing w:line="360" w:lineRule="auto"/>
        <w:ind w:firstLine="720"/>
        <w:jc w:val="both"/>
        <w:rPr>
          <w:sz w:val="28"/>
          <w:szCs w:val="28"/>
        </w:rPr>
      </w:pPr>
      <w:r>
        <w:rPr>
          <w:sz w:val="28"/>
          <w:szCs w:val="28"/>
        </w:rPr>
        <w:t xml:space="preserve">Более того, </w:t>
      </w:r>
      <w:r w:rsidR="005E1396">
        <w:rPr>
          <w:sz w:val="28"/>
          <w:szCs w:val="28"/>
        </w:rPr>
        <w:t>можно</w:t>
      </w:r>
      <w:r>
        <w:rPr>
          <w:sz w:val="28"/>
          <w:szCs w:val="28"/>
        </w:rPr>
        <w:t xml:space="preserve"> также </w:t>
      </w:r>
      <w:r w:rsidR="005E1396">
        <w:rPr>
          <w:sz w:val="28"/>
          <w:szCs w:val="28"/>
        </w:rPr>
        <w:t>рассмотреть следующие показатели для оценки эффективности деятельности компании:</w:t>
      </w:r>
    </w:p>
    <w:p w:rsidR="005E1396" w:rsidRDefault="005E1396" w:rsidP="005E1396">
      <w:pPr>
        <w:numPr>
          <w:ilvl w:val="0"/>
          <w:numId w:val="12"/>
        </w:numPr>
        <w:spacing w:line="360" w:lineRule="auto"/>
        <w:jc w:val="both"/>
        <w:rPr>
          <w:sz w:val="28"/>
          <w:szCs w:val="28"/>
        </w:rPr>
      </w:pPr>
      <w:r>
        <w:rPr>
          <w:sz w:val="28"/>
          <w:szCs w:val="28"/>
        </w:rPr>
        <w:t>Балансовая стоимость 1 акции, показывающая величину уставного капитала, который приходится на 1 акцию:</w:t>
      </w:r>
    </w:p>
    <w:p w:rsidR="005E1396" w:rsidRPr="009A5978" w:rsidRDefault="005E1396" w:rsidP="005E1396">
      <w:pPr>
        <w:spacing w:line="360" w:lineRule="auto"/>
        <w:ind w:left="795"/>
        <w:jc w:val="both"/>
        <w:rPr>
          <w:sz w:val="28"/>
          <w:szCs w:val="28"/>
        </w:rPr>
      </w:pPr>
      <w:r>
        <w:rPr>
          <w:sz w:val="28"/>
          <w:szCs w:val="28"/>
        </w:rPr>
        <w:t>Балансовая стоимость 1 акции = (Уставный капитал – Стоимость привилегированных акций) / Количество обыкновенных акций в обращении за отчетный период</w:t>
      </w:r>
      <w:r w:rsidR="009A5978">
        <w:rPr>
          <w:sz w:val="28"/>
          <w:szCs w:val="28"/>
        </w:rPr>
        <w:t xml:space="preserve"> </w:t>
      </w:r>
      <w:r w:rsidR="009A5978" w:rsidRPr="009A5978">
        <w:rPr>
          <w:sz w:val="28"/>
          <w:szCs w:val="28"/>
        </w:rPr>
        <w:t>[</w:t>
      </w:r>
      <w:r w:rsidR="009A5978">
        <w:rPr>
          <w:sz w:val="28"/>
          <w:szCs w:val="28"/>
        </w:rPr>
        <w:t>7</w:t>
      </w:r>
      <w:r w:rsidR="009A5978" w:rsidRPr="009A5978">
        <w:rPr>
          <w:sz w:val="28"/>
          <w:szCs w:val="28"/>
        </w:rPr>
        <w:t>.202]</w:t>
      </w:r>
    </w:p>
    <w:p w:rsidR="005E1396" w:rsidRDefault="00096402" w:rsidP="00763161">
      <w:pPr>
        <w:numPr>
          <w:ilvl w:val="0"/>
          <w:numId w:val="12"/>
        </w:numPr>
        <w:spacing w:line="312" w:lineRule="auto"/>
        <w:ind w:left="1832" w:hanging="1038"/>
        <w:jc w:val="both"/>
        <w:rPr>
          <w:sz w:val="28"/>
          <w:szCs w:val="28"/>
        </w:rPr>
      </w:pPr>
      <w:r>
        <w:rPr>
          <w:sz w:val="28"/>
          <w:szCs w:val="28"/>
          <w:lang w:val="en-US"/>
        </w:rPr>
        <w:t>NE</w:t>
      </w:r>
      <w:r>
        <w:rPr>
          <w:sz w:val="28"/>
          <w:szCs w:val="28"/>
        </w:rPr>
        <w:t xml:space="preserve"> на 1 обыкновенную акцию = </w:t>
      </w:r>
      <w:r>
        <w:rPr>
          <w:sz w:val="28"/>
          <w:szCs w:val="28"/>
          <w:lang w:val="en-US"/>
        </w:rPr>
        <w:t>NE</w:t>
      </w:r>
      <w:r w:rsidRPr="00096402">
        <w:rPr>
          <w:sz w:val="28"/>
          <w:szCs w:val="28"/>
        </w:rPr>
        <w:t xml:space="preserve"> / </w:t>
      </w:r>
      <w:r>
        <w:rPr>
          <w:sz w:val="28"/>
          <w:szCs w:val="28"/>
        </w:rPr>
        <w:t>Балансовая стоимость 1 акции</w:t>
      </w:r>
      <w:r w:rsidR="009A5978" w:rsidRPr="009A5978">
        <w:rPr>
          <w:sz w:val="28"/>
          <w:szCs w:val="28"/>
        </w:rPr>
        <w:t xml:space="preserve"> [</w:t>
      </w:r>
      <w:r w:rsidR="009A5978">
        <w:rPr>
          <w:sz w:val="28"/>
          <w:szCs w:val="28"/>
        </w:rPr>
        <w:t>7</w:t>
      </w:r>
      <w:r w:rsidR="009A5978" w:rsidRPr="009A5978">
        <w:rPr>
          <w:sz w:val="28"/>
          <w:szCs w:val="28"/>
        </w:rPr>
        <w:t>.202]</w:t>
      </w:r>
    </w:p>
    <w:p w:rsidR="005E1396" w:rsidRPr="00096402" w:rsidRDefault="00096402" w:rsidP="00763161">
      <w:pPr>
        <w:numPr>
          <w:ilvl w:val="0"/>
          <w:numId w:val="12"/>
        </w:numPr>
        <w:spacing w:line="312" w:lineRule="auto"/>
        <w:ind w:left="1832" w:hanging="1038"/>
        <w:jc w:val="both"/>
        <w:rPr>
          <w:sz w:val="28"/>
          <w:szCs w:val="28"/>
        </w:rPr>
      </w:pPr>
      <w:r>
        <w:rPr>
          <w:sz w:val="28"/>
          <w:szCs w:val="28"/>
        </w:rPr>
        <w:t xml:space="preserve">Текущая норма доходности = </w:t>
      </w:r>
      <w:r>
        <w:rPr>
          <w:sz w:val="28"/>
          <w:szCs w:val="28"/>
          <w:lang w:val="en-US"/>
        </w:rPr>
        <w:t>Div</w:t>
      </w:r>
      <w:r w:rsidRPr="00096402">
        <w:rPr>
          <w:sz w:val="28"/>
          <w:szCs w:val="28"/>
        </w:rPr>
        <w:t xml:space="preserve"> </w:t>
      </w:r>
      <w:r>
        <w:rPr>
          <w:sz w:val="28"/>
          <w:szCs w:val="28"/>
        </w:rPr>
        <w:t>на 1 обыкн</w:t>
      </w:r>
      <w:proofErr w:type="gramStart"/>
      <w:r>
        <w:rPr>
          <w:sz w:val="28"/>
          <w:szCs w:val="28"/>
        </w:rPr>
        <w:t>.а</w:t>
      </w:r>
      <w:proofErr w:type="gramEnd"/>
      <w:r>
        <w:rPr>
          <w:sz w:val="28"/>
          <w:szCs w:val="28"/>
        </w:rPr>
        <w:t xml:space="preserve">кцию/ </w:t>
      </w:r>
      <w:r>
        <w:rPr>
          <w:sz w:val="28"/>
          <w:szCs w:val="28"/>
          <w:lang w:val="en-US"/>
        </w:rPr>
        <w:t>P</w:t>
      </w:r>
      <w:r w:rsidRPr="00096402">
        <w:rPr>
          <w:sz w:val="28"/>
          <w:szCs w:val="28"/>
        </w:rPr>
        <w:t xml:space="preserve"> </w:t>
      </w:r>
      <w:r>
        <w:rPr>
          <w:sz w:val="28"/>
          <w:szCs w:val="28"/>
        </w:rPr>
        <w:t>приобретения 1 акции</w:t>
      </w:r>
      <w:r w:rsidR="009A5978" w:rsidRPr="009A5978">
        <w:rPr>
          <w:sz w:val="28"/>
          <w:szCs w:val="28"/>
        </w:rPr>
        <w:t xml:space="preserve"> [</w:t>
      </w:r>
      <w:r w:rsidR="009A5978">
        <w:rPr>
          <w:sz w:val="28"/>
          <w:szCs w:val="28"/>
        </w:rPr>
        <w:t>7</w:t>
      </w:r>
      <w:r w:rsidR="009A5978" w:rsidRPr="009A5978">
        <w:rPr>
          <w:sz w:val="28"/>
          <w:szCs w:val="28"/>
        </w:rPr>
        <w:t>.202]</w:t>
      </w:r>
    </w:p>
    <w:p w:rsidR="00096402" w:rsidRDefault="00096402" w:rsidP="00763161">
      <w:pPr>
        <w:numPr>
          <w:ilvl w:val="0"/>
          <w:numId w:val="12"/>
        </w:numPr>
        <w:spacing w:line="312" w:lineRule="auto"/>
        <w:ind w:left="1832" w:hanging="1038"/>
        <w:jc w:val="both"/>
        <w:rPr>
          <w:sz w:val="28"/>
          <w:szCs w:val="28"/>
        </w:rPr>
      </w:pPr>
      <w:r>
        <w:rPr>
          <w:sz w:val="28"/>
          <w:szCs w:val="28"/>
        </w:rPr>
        <w:t xml:space="preserve">Дивидендная норма доходности = </w:t>
      </w:r>
      <w:r>
        <w:rPr>
          <w:sz w:val="28"/>
          <w:szCs w:val="28"/>
          <w:lang w:val="en-US"/>
        </w:rPr>
        <w:t>Div</w:t>
      </w:r>
      <w:r w:rsidRPr="00096402">
        <w:rPr>
          <w:sz w:val="28"/>
          <w:szCs w:val="28"/>
        </w:rPr>
        <w:t xml:space="preserve"> </w:t>
      </w:r>
      <w:r>
        <w:rPr>
          <w:sz w:val="28"/>
          <w:szCs w:val="28"/>
        </w:rPr>
        <w:t>на 1 обыкн</w:t>
      </w:r>
      <w:proofErr w:type="gramStart"/>
      <w:r>
        <w:rPr>
          <w:sz w:val="28"/>
          <w:szCs w:val="28"/>
        </w:rPr>
        <w:t>.а</w:t>
      </w:r>
      <w:proofErr w:type="gramEnd"/>
      <w:r>
        <w:rPr>
          <w:sz w:val="28"/>
          <w:szCs w:val="28"/>
        </w:rPr>
        <w:t xml:space="preserve">кцию/ Номинал 1 обыкн. </w:t>
      </w:r>
      <w:r w:rsidR="009A5978">
        <w:rPr>
          <w:sz w:val="28"/>
          <w:szCs w:val="28"/>
        </w:rPr>
        <w:t>а</w:t>
      </w:r>
      <w:r>
        <w:rPr>
          <w:sz w:val="28"/>
          <w:szCs w:val="28"/>
        </w:rPr>
        <w:t>кции</w:t>
      </w:r>
      <w:r w:rsidR="009A5978" w:rsidRPr="009A5978">
        <w:rPr>
          <w:sz w:val="28"/>
          <w:szCs w:val="28"/>
        </w:rPr>
        <w:t xml:space="preserve"> [</w:t>
      </w:r>
      <w:r w:rsidR="009A5978">
        <w:rPr>
          <w:sz w:val="28"/>
          <w:szCs w:val="28"/>
        </w:rPr>
        <w:t>7</w:t>
      </w:r>
      <w:r w:rsidR="009A5978" w:rsidRPr="009A5978">
        <w:rPr>
          <w:sz w:val="28"/>
          <w:szCs w:val="28"/>
        </w:rPr>
        <w:t>.202]</w:t>
      </w:r>
    </w:p>
    <w:p w:rsidR="006C4A52" w:rsidRDefault="006C4A52" w:rsidP="006C4A52">
      <w:pPr>
        <w:spacing w:line="360" w:lineRule="auto"/>
        <w:ind w:firstLine="720"/>
        <w:jc w:val="both"/>
        <w:rPr>
          <w:sz w:val="28"/>
          <w:szCs w:val="28"/>
        </w:rPr>
      </w:pPr>
      <w:r>
        <w:rPr>
          <w:sz w:val="28"/>
          <w:szCs w:val="28"/>
        </w:rPr>
        <w:t>Таким образом, можно рассчитать внутренние темпы роста предприятия (ВТР):</w:t>
      </w:r>
    </w:p>
    <w:p w:rsidR="006C4A52" w:rsidRDefault="006C4A52" w:rsidP="006C4A52">
      <w:pPr>
        <w:spacing w:line="360" w:lineRule="auto"/>
        <w:ind w:firstLine="720"/>
        <w:jc w:val="center"/>
        <w:rPr>
          <w:sz w:val="28"/>
          <w:szCs w:val="28"/>
        </w:rPr>
      </w:pPr>
      <w:r>
        <w:rPr>
          <w:sz w:val="28"/>
          <w:szCs w:val="28"/>
        </w:rPr>
        <w:t xml:space="preserve">ВТР = </w:t>
      </w:r>
      <w:r>
        <w:rPr>
          <w:sz w:val="28"/>
          <w:szCs w:val="28"/>
          <w:lang w:val="en-US"/>
        </w:rPr>
        <w:t>ROE</w:t>
      </w:r>
      <w:r>
        <w:rPr>
          <w:sz w:val="28"/>
          <w:szCs w:val="28"/>
        </w:rPr>
        <w:t xml:space="preserve"> * (1 – Норма распределения),</w:t>
      </w:r>
      <w:r w:rsidR="00DB4605">
        <w:rPr>
          <w:sz w:val="28"/>
          <w:szCs w:val="28"/>
        </w:rPr>
        <w:t xml:space="preserve"> (2.1.5)</w:t>
      </w:r>
    </w:p>
    <w:p w:rsidR="006C4A52" w:rsidRDefault="006C4A52" w:rsidP="006C4A52">
      <w:pPr>
        <w:spacing w:line="360" w:lineRule="auto"/>
        <w:ind w:firstLine="720"/>
        <w:jc w:val="both"/>
        <w:rPr>
          <w:sz w:val="28"/>
          <w:szCs w:val="28"/>
        </w:rPr>
      </w:pPr>
      <w:r>
        <w:rPr>
          <w:sz w:val="28"/>
          <w:szCs w:val="28"/>
        </w:rPr>
        <w:t xml:space="preserve">где Норма распределения = </w:t>
      </w:r>
      <w:proofErr w:type="spellStart"/>
      <w:r>
        <w:rPr>
          <w:sz w:val="28"/>
          <w:szCs w:val="28"/>
        </w:rPr>
        <w:t>Div</w:t>
      </w:r>
      <w:proofErr w:type="spellEnd"/>
      <w:r w:rsidRPr="006C4A52">
        <w:rPr>
          <w:sz w:val="28"/>
          <w:szCs w:val="28"/>
        </w:rPr>
        <w:t xml:space="preserve"> </w:t>
      </w:r>
      <w:r>
        <w:rPr>
          <w:sz w:val="28"/>
          <w:szCs w:val="28"/>
        </w:rPr>
        <w:t>/ EBT,</w:t>
      </w:r>
    </w:p>
    <w:p w:rsidR="006C4A52" w:rsidRDefault="006C4A52" w:rsidP="006C4A52">
      <w:pPr>
        <w:spacing w:line="360" w:lineRule="auto"/>
        <w:ind w:firstLine="720"/>
        <w:jc w:val="both"/>
        <w:rPr>
          <w:sz w:val="28"/>
          <w:szCs w:val="28"/>
        </w:rPr>
      </w:pPr>
      <w:r>
        <w:rPr>
          <w:sz w:val="28"/>
          <w:szCs w:val="28"/>
        </w:rPr>
        <w:t xml:space="preserve">      EBT – прибыль до уплаты налогов</w:t>
      </w:r>
      <w:r w:rsidR="009A5978">
        <w:rPr>
          <w:sz w:val="28"/>
          <w:szCs w:val="28"/>
        </w:rPr>
        <w:t xml:space="preserve"> </w:t>
      </w:r>
      <w:r w:rsidR="009A5978" w:rsidRPr="009A5978">
        <w:rPr>
          <w:sz w:val="28"/>
          <w:szCs w:val="28"/>
        </w:rPr>
        <w:t>[</w:t>
      </w:r>
      <w:r w:rsidR="009A5978">
        <w:rPr>
          <w:sz w:val="28"/>
          <w:szCs w:val="28"/>
        </w:rPr>
        <w:t>7</w:t>
      </w:r>
      <w:r w:rsidR="009A5978" w:rsidRPr="009A5978">
        <w:rPr>
          <w:sz w:val="28"/>
          <w:szCs w:val="28"/>
        </w:rPr>
        <w:t>.202]</w:t>
      </w:r>
      <w:r>
        <w:rPr>
          <w:sz w:val="28"/>
          <w:szCs w:val="28"/>
        </w:rPr>
        <w:t>.</w:t>
      </w:r>
    </w:p>
    <w:p w:rsidR="006C4A52" w:rsidRPr="006C4A52" w:rsidRDefault="0080292D" w:rsidP="006C4A52">
      <w:pPr>
        <w:spacing w:line="360" w:lineRule="auto"/>
        <w:ind w:firstLine="720"/>
        <w:jc w:val="both"/>
        <w:rPr>
          <w:sz w:val="28"/>
          <w:szCs w:val="28"/>
        </w:rPr>
      </w:pPr>
      <w:r>
        <w:rPr>
          <w:noProof/>
          <w:sz w:val="28"/>
          <w:szCs w:val="28"/>
        </w:rPr>
        <w:drawing>
          <wp:inline distT="0" distB="0" distL="0" distR="0">
            <wp:extent cx="5569527" cy="1781299"/>
            <wp:effectExtent l="0" t="0" r="0" b="0"/>
            <wp:docPr id="1" name="Организационная диаграмма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9A5978" w:rsidRPr="009A5978" w:rsidRDefault="009A5978" w:rsidP="006B2F99">
      <w:pPr>
        <w:spacing w:line="360" w:lineRule="auto"/>
        <w:jc w:val="center"/>
        <w:rPr>
          <w:b/>
          <w:sz w:val="28"/>
          <w:szCs w:val="28"/>
        </w:rPr>
      </w:pPr>
      <w:r w:rsidRPr="009A5978">
        <w:rPr>
          <w:b/>
          <w:sz w:val="28"/>
          <w:szCs w:val="28"/>
        </w:rPr>
        <w:t>Рис. 2.1.1.</w:t>
      </w:r>
      <w:r w:rsidR="006276B2" w:rsidRPr="009A5978">
        <w:rPr>
          <w:b/>
          <w:sz w:val="28"/>
          <w:szCs w:val="28"/>
        </w:rPr>
        <w:tab/>
      </w:r>
      <w:r>
        <w:rPr>
          <w:b/>
          <w:sz w:val="28"/>
          <w:szCs w:val="28"/>
        </w:rPr>
        <w:t xml:space="preserve">Показатели рыночной активности для акционерного общества </w:t>
      </w:r>
      <w:r w:rsidRPr="009A5978">
        <w:rPr>
          <w:b/>
          <w:sz w:val="28"/>
          <w:szCs w:val="28"/>
        </w:rPr>
        <w:t>[7.202].</w:t>
      </w:r>
    </w:p>
    <w:p w:rsidR="005E1396" w:rsidRDefault="006276B2" w:rsidP="00E92C85">
      <w:pPr>
        <w:spacing w:line="360" w:lineRule="auto"/>
        <w:ind w:firstLine="708"/>
        <w:jc w:val="both"/>
        <w:rPr>
          <w:sz w:val="28"/>
          <w:szCs w:val="28"/>
        </w:rPr>
      </w:pPr>
      <w:r>
        <w:rPr>
          <w:sz w:val="28"/>
          <w:szCs w:val="28"/>
        </w:rPr>
        <w:lastRenderedPageBreak/>
        <w:t>Следует также использовать показатель эффекта финансового рычага (ЭФР) для оценки эффективности использования заемного капитала:</w:t>
      </w:r>
    </w:p>
    <w:p w:rsidR="006276B2" w:rsidRPr="00287D50" w:rsidRDefault="006276B2" w:rsidP="004B0272">
      <w:pPr>
        <w:spacing w:line="360" w:lineRule="auto"/>
        <w:jc w:val="center"/>
        <w:rPr>
          <w:sz w:val="28"/>
          <w:szCs w:val="28"/>
        </w:rPr>
      </w:pPr>
      <w:r>
        <w:rPr>
          <w:sz w:val="28"/>
          <w:szCs w:val="28"/>
        </w:rPr>
        <w:t>ЭФР</w:t>
      </w:r>
      <w:r w:rsidRPr="00287D50">
        <w:rPr>
          <w:sz w:val="28"/>
          <w:szCs w:val="28"/>
        </w:rPr>
        <w:t xml:space="preserve"> = (</w:t>
      </w:r>
      <w:r>
        <w:rPr>
          <w:sz w:val="28"/>
          <w:szCs w:val="28"/>
          <w:lang w:val="en-US"/>
        </w:rPr>
        <w:t>EBIT</w:t>
      </w:r>
      <w:r w:rsidRPr="00287D50">
        <w:rPr>
          <w:sz w:val="28"/>
          <w:szCs w:val="28"/>
        </w:rPr>
        <w:t>/</w:t>
      </w:r>
      <w:r>
        <w:rPr>
          <w:sz w:val="28"/>
          <w:szCs w:val="28"/>
          <w:lang w:val="en-US"/>
        </w:rPr>
        <w:t>A</w:t>
      </w:r>
      <w:r w:rsidRPr="00287D50">
        <w:rPr>
          <w:sz w:val="28"/>
          <w:szCs w:val="28"/>
        </w:rPr>
        <w:t xml:space="preserve"> * (1 - </w:t>
      </w:r>
      <w:r>
        <w:rPr>
          <w:sz w:val="28"/>
          <w:szCs w:val="28"/>
          <w:lang w:val="en-US"/>
        </w:rPr>
        <w:t>T</w:t>
      </w:r>
      <w:r w:rsidRPr="00287D50">
        <w:rPr>
          <w:sz w:val="28"/>
          <w:szCs w:val="28"/>
        </w:rPr>
        <w:t xml:space="preserve">) - </w:t>
      </w:r>
      <w:r>
        <w:rPr>
          <w:sz w:val="28"/>
          <w:szCs w:val="28"/>
          <w:lang w:val="en-US"/>
        </w:rPr>
        <w:t>r</w:t>
      </w:r>
      <w:r w:rsidRPr="00287D50">
        <w:rPr>
          <w:sz w:val="28"/>
          <w:szCs w:val="28"/>
        </w:rPr>
        <w:t xml:space="preserve">) * </w:t>
      </w:r>
      <w:r>
        <w:rPr>
          <w:sz w:val="28"/>
          <w:szCs w:val="28"/>
        </w:rPr>
        <w:t>ЗК</w:t>
      </w:r>
      <w:r w:rsidRPr="00287D50">
        <w:rPr>
          <w:sz w:val="28"/>
          <w:szCs w:val="28"/>
        </w:rPr>
        <w:t>/</w:t>
      </w:r>
      <w:r>
        <w:rPr>
          <w:sz w:val="28"/>
          <w:szCs w:val="28"/>
        </w:rPr>
        <w:t>СК</w:t>
      </w:r>
      <w:r w:rsidRPr="00287D50">
        <w:rPr>
          <w:sz w:val="28"/>
          <w:szCs w:val="28"/>
        </w:rPr>
        <w:t>,</w:t>
      </w:r>
      <w:r w:rsidR="00DB4605" w:rsidRPr="00287D50">
        <w:rPr>
          <w:sz w:val="28"/>
          <w:szCs w:val="28"/>
        </w:rPr>
        <w:t xml:space="preserve"> (2.1.6)</w:t>
      </w:r>
    </w:p>
    <w:p w:rsidR="006276B2" w:rsidRPr="006276B2" w:rsidRDefault="006276B2" w:rsidP="005E1396">
      <w:pPr>
        <w:spacing w:line="360" w:lineRule="auto"/>
        <w:jc w:val="both"/>
        <w:rPr>
          <w:sz w:val="28"/>
          <w:szCs w:val="28"/>
        </w:rPr>
      </w:pPr>
      <w:r>
        <w:rPr>
          <w:sz w:val="28"/>
          <w:szCs w:val="28"/>
        </w:rPr>
        <w:t xml:space="preserve">где </w:t>
      </w:r>
      <w:r w:rsidRPr="006276B2">
        <w:rPr>
          <w:sz w:val="28"/>
          <w:szCs w:val="28"/>
        </w:rPr>
        <w:t xml:space="preserve"> </w:t>
      </w:r>
      <w:r w:rsidRPr="007E6F1F">
        <w:rPr>
          <w:sz w:val="28"/>
          <w:szCs w:val="28"/>
          <w:lang w:val="en-US"/>
        </w:rPr>
        <w:t>EBIT</w:t>
      </w:r>
      <w:r w:rsidRPr="007E6F1F">
        <w:rPr>
          <w:sz w:val="28"/>
          <w:szCs w:val="28"/>
        </w:rPr>
        <w:t>/</w:t>
      </w:r>
      <w:r w:rsidRPr="007E6F1F">
        <w:rPr>
          <w:sz w:val="28"/>
          <w:szCs w:val="28"/>
          <w:lang w:val="en-US"/>
        </w:rPr>
        <w:t>A</w:t>
      </w:r>
      <w:r w:rsidRPr="007E6F1F">
        <w:rPr>
          <w:sz w:val="28"/>
          <w:szCs w:val="28"/>
        </w:rPr>
        <w:t xml:space="preserve"> – рентабельность совокупного капитала</w:t>
      </w:r>
      <w:r w:rsidR="004B0272">
        <w:rPr>
          <w:sz w:val="28"/>
          <w:szCs w:val="28"/>
        </w:rPr>
        <w:t>,</w:t>
      </w:r>
    </w:p>
    <w:p w:rsidR="006276B2" w:rsidRDefault="006276B2" w:rsidP="005E1396">
      <w:pPr>
        <w:spacing w:line="360" w:lineRule="auto"/>
        <w:jc w:val="both"/>
        <w:rPr>
          <w:sz w:val="28"/>
          <w:szCs w:val="28"/>
        </w:rPr>
      </w:pPr>
      <w:r>
        <w:rPr>
          <w:sz w:val="28"/>
          <w:szCs w:val="28"/>
        </w:rPr>
        <w:t xml:space="preserve">       </w:t>
      </w:r>
      <w:r>
        <w:rPr>
          <w:sz w:val="28"/>
          <w:szCs w:val="28"/>
          <w:lang w:val="en-US"/>
        </w:rPr>
        <w:t>T</w:t>
      </w:r>
      <w:r w:rsidRPr="006276B2">
        <w:rPr>
          <w:sz w:val="28"/>
          <w:szCs w:val="28"/>
        </w:rPr>
        <w:t xml:space="preserve"> – </w:t>
      </w:r>
      <w:proofErr w:type="gramStart"/>
      <w:r w:rsidR="004B0272">
        <w:rPr>
          <w:sz w:val="28"/>
          <w:szCs w:val="28"/>
        </w:rPr>
        <w:t>ставка</w:t>
      </w:r>
      <w:proofErr w:type="gramEnd"/>
      <w:r w:rsidR="004B0272">
        <w:rPr>
          <w:sz w:val="28"/>
          <w:szCs w:val="28"/>
        </w:rPr>
        <w:t xml:space="preserve"> </w:t>
      </w:r>
      <w:r>
        <w:rPr>
          <w:sz w:val="28"/>
          <w:szCs w:val="28"/>
        </w:rPr>
        <w:t>налог</w:t>
      </w:r>
      <w:r w:rsidR="004B0272">
        <w:rPr>
          <w:sz w:val="28"/>
          <w:szCs w:val="28"/>
        </w:rPr>
        <w:t>а на прибыль</w:t>
      </w:r>
      <w:r>
        <w:rPr>
          <w:sz w:val="28"/>
          <w:szCs w:val="28"/>
        </w:rPr>
        <w:t>,</w:t>
      </w:r>
    </w:p>
    <w:p w:rsidR="00B72F14" w:rsidRPr="006276B2" w:rsidRDefault="006276B2" w:rsidP="005E1396">
      <w:pPr>
        <w:spacing w:line="360" w:lineRule="auto"/>
        <w:jc w:val="both"/>
        <w:rPr>
          <w:sz w:val="28"/>
          <w:szCs w:val="28"/>
        </w:rPr>
      </w:pPr>
      <w:r>
        <w:rPr>
          <w:sz w:val="28"/>
          <w:szCs w:val="28"/>
        </w:rPr>
        <w:t xml:space="preserve">       </w:t>
      </w:r>
      <w:r w:rsidRPr="004B0272">
        <w:rPr>
          <w:sz w:val="28"/>
          <w:szCs w:val="28"/>
        </w:rPr>
        <w:t xml:space="preserve"> </w:t>
      </w:r>
      <w:r>
        <w:rPr>
          <w:sz w:val="28"/>
          <w:szCs w:val="28"/>
          <w:lang w:val="en-US"/>
        </w:rPr>
        <w:t>r</w:t>
      </w:r>
      <w:r w:rsidRPr="004B0272">
        <w:rPr>
          <w:sz w:val="28"/>
          <w:szCs w:val="28"/>
        </w:rPr>
        <w:t xml:space="preserve"> </w:t>
      </w:r>
      <w:r w:rsidR="004B0272" w:rsidRPr="004B0272">
        <w:rPr>
          <w:sz w:val="28"/>
          <w:szCs w:val="28"/>
        </w:rPr>
        <w:t>–</w:t>
      </w:r>
      <w:r w:rsidRPr="004B0272">
        <w:rPr>
          <w:sz w:val="28"/>
          <w:szCs w:val="28"/>
        </w:rPr>
        <w:t xml:space="preserve"> </w:t>
      </w:r>
      <w:proofErr w:type="gramStart"/>
      <w:r w:rsidR="004B0272">
        <w:rPr>
          <w:sz w:val="28"/>
          <w:szCs w:val="28"/>
        </w:rPr>
        <w:t>ставка</w:t>
      </w:r>
      <w:proofErr w:type="gramEnd"/>
      <w:r w:rsidR="004B0272">
        <w:rPr>
          <w:sz w:val="28"/>
          <w:szCs w:val="28"/>
        </w:rPr>
        <w:t xml:space="preserve"> по использованию ЗК</w:t>
      </w:r>
      <w:r w:rsidR="005E1396" w:rsidRPr="006276B2">
        <w:rPr>
          <w:sz w:val="28"/>
          <w:szCs w:val="28"/>
        </w:rPr>
        <w:t xml:space="preserve"> </w:t>
      </w:r>
      <w:r w:rsidR="009A5978" w:rsidRPr="009A5978">
        <w:rPr>
          <w:sz w:val="28"/>
          <w:szCs w:val="28"/>
        </w:rPr>
        <w:t>[</w:t>
      </w:r>
      <w:r w:rsidR="009A5978">
        <w:rPr>
          <w:sz w:val="28"/>
          <w:szCs w:val="28"/>
        </w:rPr>
        <w:t>7</w:t>
      </w:r>
      <w:r w:rsidR="009A5978" w:rsidRPr="009A5978">
        <w:rPr>
          <w:sz w:val="28"/>
          <w:szCs w:val="28"/>
        </w:rPr>
        <w:t>.20</w:t>
      </w:r>
      <w:r w:rsidR="009A5978">
        <w:rPr>
          <w:sz w:val="28"/>
          <w:szCs w:val="28"/>
        </w:rPr>
        <w:t>3</w:t>
      </w:r>
      <w:r w:rsidR="009A5978" w:rsidRPr="009A5978">
        <w:rPr>
          <w:sz w:val="28"/>
          <w:szCs w:val="28"/>
        </w:rPr>
        <w:t>]</w:t>
      </w:r>
    </w:p>
    <w:p w:rsidR="00B72F14" w:rsidRDefault="004B0272" w:rsidP="000560D0">
      <w:pPr>
        <w:spacing w:line="360" w:lineRule="auto"/>
        <w:ind w:firstLine="720"/>
        <w:jc w:val="both"/>
        <w:rPr>
          <w:sz w:val="28"/>
          <w:szCs w:val="28"/>
        </w:rPr>
      </w:pPr>
      <w:r>
        <w:rPr>
          <w:sz w:val="28"/>
          <w:szCs w:val="28"/>
        </w:rPr>
        <w:t xml:space="preserve">Эффект финансового рычага показывает </w:t>
      </w:r>
      <w:r w:rsidR="001F1733">
        <w:rPr>
          <w:sz w:val="28"/>
          <w:szCs w:val="28"/>
        </w:rPr>
        <w:t xml:space="preserve">на сколько процентов растет </w:t>
      </w:r>
      <w:r w:rsidR="001F1733">
        <w:rPr>
          <w:sz w:val="28"/>
          <w:szCs w:val="28"/>
          <w:lang w:val="en-US"/>
        </w:rPr>
        <w:t>ROA</w:t>
      </w:r>
      <w:r w:rsidR="001F1733" w:rsidRPr="001F1733">
        <w:rPr>
          <w:sz w:val="28"/>
          <w:szCs w:val="28"/>
        </w:rPr>
        <w:t xml:space="preserve"> </w:t>
      </w:r>
      <w:r w:rsidR="001F1733">
        <w:rPr>
          <w:sz w:val="28"/>
          <w:szCs w:val="28"/>
        </w:rPr>
        <w:t>за счет привлечения ЗК.</w:t>
      </w:r>
    </w:p>
    <w:p w:rsidR="001F1733" w:rsidRDefault="001F1733" w:rsidP="000560D0">
      <w:pPr>
        <w:spacing w:line="360" w:lineRule="auto"/>
        <w:ind w:firstLine="720"/>
        <w:jc w:val="both"/>
        <w:rPr>
          <w:sz w:val="28"/>
          <w:szCs w:val="28"/>
        </w:rPr>
      </w:pPr>
      <w:r>
        <w:rPr>
          <w:sz w:val="28"/>
          <w:szCs w:val="28"/>
        </w:rPr>
        <w:t>Не менее важную роль играет также оптимальная структура капитала, ключевым показателем которой является средневзвешенная цена капитала (</w:t>
      </w:r>
      <w:r>
        <w:rPr>
          <w:sz w:val="28"/>
          <w:szCs w:val="28"/>
          <w:lang w:val="en-US"/>
        </w:rPr>
        <w:t>WACC</w:t>
      </w:r>
      <w:r>
        <w:rPr>
          <w:sz w:val="28"/>
          <w:szCs w:val="28"/>
        </w:rPr>
        <w:t>). Данный показатель используется преимущественно для определения текущей стоимости приобретаемой компании. А также сопоставление его с внутренней нормой рентабельности инвестиций (</w:t>
      </w:r>
      <w:r>
        <w:rPr>
          <w:sz w:val="28"/>
          <w:szCs w:val="28"/>
          <w:lang w:val="en-US"/>
        </w:rPr>
        <w:t>IRR</w:t>
      </w:r>
      <w:r>
        <w:rPr>
          <w:sz w:val="28"/>
          <w:szCs w:val="28"/>
        </w:rPr>
        <w:t>)</w:t>
      </w:r>
      <w:r w:rsidRPr="001F1733">
        <w:rPr>
          <w:sz w:val="28"/>
          <w:szCs w:val="28"/>
        </w:rPr>
        <w:t xml:space="preserve"> </w:t>
      </w:r>
      <w:r>
        <w:rPr>
          <w:sz w:val="28"/>
          <w:szCs w:val="28"/>
        </w:rPr>
        <w:t xml:space="preserve">позволяет определить целесообразно ли проведение </w:t>
      </w:r>
      <w:r w:rsidRPr="00CA0DF5">
        <w:rPr>
          <w:sz w:val="28"/>
          <w:szCs w:val="28"/>
        </w:rPr>
        <w:t>M&amp;A</w:t>
      </w:r>
      <w:r>
        <w:rPr>
          <w:sz w:val="28"/>
          <w:szCs w:val="28"/>
        </w:rPr>
        <w:t>:</w:t>
      </w:r>
    </w:p>
    <w:p w:rsidR="004915CA" w:rsidRDefault="004915CA" w:rsidP="000560D0">
      <w:pPr>
        <w:spacing w:line="360" w:lineRule="auto"/>
        <w:ind w:firstLine="720"/>
        <w:jc w:val="both"/>
        <w:rPr>
          <w:sz w:val="28"/>
          <w:szCs w:val="28"/>
        </w:rPr>
      </w:pPr>
      <w:r>
        <w:rPr>
          <w:sz w:val="28"/>
          <w:szCs w:val="28"/>
        </w:rPr>
        <w:t xml:space="preserve">Стоит также отметить, что ключевым показателем для прогнозной оценки при интеграционной </w:t>
      </w:r>
      <w:proofErr w:type="gramStart"/>
      <w:r>
        <w:rPr>
          <w:sz w:val="28"/>
          <w:szCs w:val="28"/>
        </w:rPr>
        <w:t>анализе</w:t>
      </w:r>
      <w:proofErr w:type="gramEnd"/>
      <w:r>
        <w:rPr>
          <w:sz w:val="28"/>
          <w:szCs w:val="28"/>
        </w:rPr>
        <w:t xml:space="preserve"> является рыночная стоимость компании, для которого используется чистый денежный поток генерируемы</w:t>
      </w:r>
      <w:r w:rsidR="001331F9">
        <w:rPr>
          <w:sz w:val="28"/>
          <w:szCs w:val="28"/>
        </w:rPr>
        <w:t>й</w:t>
      </w:r>
      <w:r>
        <w:rPr>
          <w:sz w:val="28"/>
          <w:szCs w:val="28"/>
        </w:rPr>
        <w:t xml:space="preserve"> предприятием </w:t>
      </w:r>
      <w:r>
        <w:rPr>
          <w:sz w:val="28"/>
          <w:szCs w:val="28"/>
          <w:lang w:val="en-US"/>
        </w:rPr>
        <w:t>NCF</w:t>
      </w:r>
      <w:r>
        <w:rPr>
          <w:sz w:val="28"/>
          <w:szCs w:val="28"/>
        </w:rPr>
        <w:t>. Можно рассмотреть методы расчета для разной динамики денежного потока:</w:t>
      </w:r>
    </w:p>
    <w:p w:rsidR="009A5978" w:rsidRPr="00763161" w:rsidRDefault="009A5978" w:rsidP="009A5978">
      <w:pPr>
        <w:spacing w:line="360" w:lineRule="auto"/>
        <w:ind w:firstLine="720"/>
        <w:jc w:val="right"/>
        <w:rPr>
          <w:i/>
          <w:sz w:val="28"/>
          <w:szCs w:val="28"/>
        </w:rPr>
      </w:pPr>
      <w:r w:rsidRPr="00763161">
        <w:rPr>
          <w:i/>
          <w:sz w:val="28"/>
          <w:szCs w:val="28"/>
        </w:rPr>
        <w:t>Таблица 2.1.1.</w:t>
      </w:r>
    </w:p>
    <w:p w:rsidR="001F1733" w:rsidRDefault="004915CA" w:rsidP="004915CA">
      <w:pPr>
        <w:spacing w:line="360" w:lineRule="auto"/>
        <w:ind w:firstLine="720"/>
        <w:jc w:val="center"/>
        <w:rPr>
          <w:b/>
          <w:sz w:val="28"/>
          <w:szCs w:val="28"/>
        </w:rPr>
      </w:pPr>
      <w:r w:rsidRPr="009A5978">
        <w:rPr>
          <w:b/>
          <w:sz w:val="28"/>
          <w:szCs w:val="28"/>
        </w:rPr>
        <w:t>Прогнозный расчет рыночной стоимости компании</w:t>
      </w:r>
      <w:r w:rsidR="009A5978" w:rsidRPr="009A5978">
        <w:rPr>
          <w:b/>
          <w:sz w:val="28"/>
          <w:szCs w:val="28"/>
        </w:rPr>
        <w:t xml:space="preserve"> [7.</w:t>
      </w:r>
      <w:r w:rsidR="009A5978">
        <w:rPr>
          <w:b/>
          <w:sz w:val="28"/>
          <w:szCs w:val="28"/>
        </w:rPr>
        <w:t>203</w:t>
      </w:r>
      <w:r w:rsidR="009A5978" w:rsidRPr="009A5978">
        <w:rPr>
          <w:b/>
          <w:sz w:val="28"/>
          <w:szCs w:val="28"/>
        </w:rPr>
        <w:t>].</w:t>
      </w:r>
    </w:p>
    <w:p w:rsidR="00600DEE" w:rsidRPr="009A5978" w:rsidRDefault="0080292D" w:rsidP="006E686B">
      <w:pPr>
        <w:spacing w:line="360" w:lineRule="auto"/>
        <w:rPr>
          <w:b/>
          <w:sz w:val="28"/>
          <w:szCs w:val="28"/>
        </w:rPr>
      </w:pPr>
      <w:r>
        <w:rPr>
          <w:b/>
          <w:noProof/>
          <w:sz w:val="28"/>
          <w:szCs w:val="28"/>
        </w:rPr>
        <w:drawing>
          <wp:inline distT="0" distB="0" distL="0" distR="0">
            <wp:extent cx="5819140" cy="23272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srcRect l="10571" t="45804" r="51213" b="27060"/>
                    <a:stretch>
                      <a:fillRect/>
                    </a:stretch>
                  </pic:blipFill>
                  <pic:spPr bwMode="auto">
                    <a:xfrm>
                      <a:off x="0" y="0"/>
                      <a:ext cx="5819140" cy="2327275"/>
                    </a:xfrm>
                    <a:prstGeom prst="rect">
                      <a:avLst/>
                    </a:prstGeom>
                    <a:noFill/>
                    <a:ln w="9525">
                      <a:noFill/>
                      <a:miter lim="800000"/>
                      <a:headEnd/>
                      <a:tailEnd/>
                    </a:ln>
                  </pic:spPr>
                </pic:pic>
              </a:graphicData>
            </a:graphic>
          </wp:inline>
        </w:drawing>
      </w:r>
    </w:p>
    <w:p w:rsidR="00EA5809" w:rsidRDefault="00EA5809" w:rsidP="003F5944">
      <w:pPr>
        <w:tabs>
          <w:tab w:val="left" w:pos="0"/>
        </w:tabs>
        <w:spacing w:line="360" w:lineRule="auto"/>
        <w:jc w:val="both"/>
        <w:rPr>
          <w:sz w:val="28"/>
          <w:szCs w:val="28"/>
          <w:lang w:val="en-US"/>
        </w:rPr>
      </w:pPr>
    </w:p>
    <w:p w:rsidR="00EA5809" w:rsidRDefault="007A4022" w:rsidP="003F5944">
      <w:pPr>
        <w:tabs>
          <w:tab w:val="left" w:pos="0"/>
        </w:tabs>
        <w:spacing w:line="360" w:lineRule="auto"/>
        <w:jc w:val="both"/>
        <w:rPr>
          <w:sz w:val="28"/>
          <w:szCs w:val="28"/>
        </w:rPr>
      </w:pPr>
      <w:r>
        <w:rPr>
          <w:sz w:val="28"/>
          <w:szCs w:val="28"/>
        </w:rPr>
        <w:lastRenderedPageBreak/>
        <w:t>г</w:t>
      </w:r>
      <w:r w:rsidR="00EA5809">
        <w:rPr>
          <w:sz w:val="28"/>
          <w:szCs w:val="28"/>
        </w:rPr>
        <w:t>де</w:t>
      </w:r>
      <w:r w:rsidR="00EA5809" w:rsidRPr="00EA5809">
        <w:rPr>
          <w:sz w:val="28"/>
          <w:szCs w:val="28"/>
        </w:rPr>
        <w:t xml:space="preserve"> </w:t>
      </w:r>
      <w:r w:rsidR="00EA5809">
        <w:rPr>
          <w:sz w:val="28"/>
          <w:szCs w:val="28"/>
          <w:lang w:val="en-US"/>
        </w:rPr>
        <w:t>g</w:t>
      </w:r>
      <w:r w:rsidR="00EA5809" w:rsidRPr="00EA5809">
        <w:rPr>
          <w:sz w:val="28"/>
          <w:szCs w:val="28"/>
        </w:rPr>
        <w:t xml:space="preserve"> – </w:t>
      </w:r>
      <w:r w:rsidR="00EA5809">
        <w:rPr>
          <w:sz w:val="28"/>
          <w:szCs w:val="28"/>
        </w:rPr>
        <w:t xml:space="preserve">годовой темп прироста </w:t>
      </w:r>
      <w:r w:rsidR="00EA5809">
        <w:rPr>
          <w:sz w:val="28"/>
          <w:szCs w:val="28"/>
          <w:lang w:val="en-US"/>
        </w:rPr>
        <w:t>NCF</w:t>
      </w:r>
      <w:r w:rsidR="00EA5809">
        <w:rPr>
          <w:sz w:val="28"/>
          <w:szCs w:val="28"/>
        </w:rPr>
        <w:t>,</w:t>
      </w:r>
    </w:p>
    <w:p w:rsidR="00EA5809" w:rsidRDefault="00EA5809" w:rsidP="003F5944">
      <w:pPr>
        <w:tabs>
          <w:tab w:val="left" w:pos="0"/>
        </w:tabs>
        <w:spacing w:line="360" w:lineRule="auto"/>
        <w:jc w:val="both"/>
        <w:rPr>
          <w:sz w:val="28"/>
          <w:szCs w:val="28"/>
        </w:rPr>
      </w:pPr>
      <w:r>
        <w:rPr>
          <w:sz w:val="28"/>
          <w:szCs w:val="28"/>
        </w:rPr>
        <w:t xml:space="preserve">       </w:t>
      </w:r>
      <w:r>
        <w:rPr>
          <w:sz w:val="28"/>
          <w:szCs w:val="28"/>
          <w:lang w:val="en-US"/>
        </w:rPr>
        <w:t>n</w:t>
      </w:r>
      <w:r w:rsidRPr="00EA5809">
        <w:rPr>
          <w:sz w:val="28"/>
          <w:szCs w:val="28"/>
        </w:rPr>
        <w:t xml:space="preserve"> – </w:t>
      </w:r>
      <w:proofErr w:type="gramStart"/>
      <w:r>
        <w:rPr>
          <w:sz w:val="28"/>
          <w:szCs w:val="28"/>
        </w:rPr>
        <w:t>прогнозируемый</w:t>
      </w:r>
      <w:proofErr w:type="gramEnd"/>
      <w:r>
        <w:rPr>
          <w:sz w:val="28"/>
          <w:szCs w:val="28"/>
        </w:rPr>
        <w:t xml:space="preserve"> период,</w:t>
      </w:r>
    </w:p>
    <w:p w:rsidR="00EA5809" w:rsidRDefault="00EA5809" w:rsidP="003F5944">
      <w:pPr>
        <w:tabs>
          <w:tab w:val="left" w:pos="0"/>
        </w:tabs>
        <w:spacing w:line="360" w:lineRule="auto"/>
        <w:jc w:val="both"/>
        <w:rPr>
          <w:sz w:val="28"/>
          <w:szCs w:val="28"/>
        </w:rPr>
      </w:pPr>
      <w:r w:rsidRPr="00EA5809">
        <w:rPr>
          <w:sz w:val="28"/>
          <w:szCs w:val="28"/>
        </w:rPr>
        <w:t xml:space="preserve">       </w:t>
      </w:r>
      <w:r>
        <w:rPr>
          <w:sz w:val="28"/>
          <w:szCs w:val="28"/>
          <w:lang w:val="en-US"/>
        </w:rPr>
        <w:t>WACC</w:t>
      </w:r>
      <w:r w:rsidRPr="00EA5809">
        <w:rPr>
          <w:sz w:val="28"/>
          <w:szCs w:val="28"/>
        </w:rPr>
        <w:t xml:space="preserve"> </w:t>
      </w:r>
      <w:r>
        <w:rPr>
          <w:sz w:val="28"/>
          <w:szCs w:val="28"/>
        </w:rPr>
        <w:t>–</w:t>
      </w:r>
      <w:r w:rsidRPr="00EA5809">
        <w:rPr>
          <w:sz w:val="28"/>
          <w:szCs w:val="28"/>
        </w:rPr>
        <w:t xml:space="preserve"> </w:t>
      </w:r>
      <w:r>
        <w:rPr>
          <w:sz w:val="28"/>
          <w:szCs w:val="28"/>
        </w:rPr>
        <w:t>средневзвешенная цена капитала,</w:t>
      </w:r>
    </w:p>
    <w:p w:rsidR="00EA5809" w:rsidRPr="00EA5809" w:rsidRDefault="00EA5809" w:rsidP="003F5944">
      <w:pPr>
        <w:tabs>
          <w:tab w:val="left" w:pos="0"/>
        </w:tabs>
        <w:spacing w:line="360" w:lineRule="auto"/>
        <w:jc w:val="both"/>
        <w:rPr>
          <w:sz w:val="28"/>
          <w:szCs w:val="28"/>
        </w:rPr>
      </w:pPr>
      <w:r>
        <w:rPr>
          <w:sz w:val="28"/>
          <w:szCs w:val="28"/>
        </w:rPr>
        <w:t xml:space="preserve">       </w:t>
      </w:r>
      <w:proofErr w:type="spellStart"/>
      <w:r>
        <w:rPr>
          <w:sz w:val="28"/>
          <w:szCs w:val="28"/>
          <w:lang w:val="en-US"/>
        </w:rPr>
        <w:t>NCFn</w:t>
      </w:r>
      <w:proofErr w:type="spellEnd"/>
      <w:r w:rsidRPr="00EA5809">
        <w:rPr>
          <w:sz w:val="28"/>
          <w:szCs w:val="28"/>
        </w:rPr>
        <w:t xml:space="preserve">+1 = </w:t>
      </w:r>
      <w:proofErr w:type="spellStart"/>
      <w:r>
        <w:rPr>
          <w:sz w:val="28"/>
          <w:szCs w:val="28"/>
          <w:lang w:val="en-US"/>
        </w:rPr>
        <w:t>NCFn</w:t>
      </w:r>
      <w:proofErr w:type="spellEnd"/>
      <w:r w:rsidRPr="00EA5809">
        <w:rPr>
          <w:sz w:val="28"/>
          <w:szCs w:val="28"/>
        </w:rPr>
        <w:t xml:space="preserve"> * (1+</w:t>
      </w:r>
      <w:r>
        <w:rPr>
          <w:sz w:val="28"/>
          <w:szCs w:val="28"/>
          <w:lang w:val="en-US"/>
        </w:rPr>
        <w:t>g</w:t>
      </w:r>
      <w:r w:rsidRPr="00EA5809">
        <w:rPr>
          <w:sz w:val="28"/>
          <w:szCs w:val="28"/>
        </w:rPr>
        <w:t>).</w:t>
      </w:r>
      <w:r w:rsidR="00DB4605">
        <w:rPr>
          <w:sz w:val="28"/>
          <w:szCs w:val="28"/>
        </w:rPr>
        <w:t xml:space="preserve"> (2.1.8)</w:t>
      </w:r>
    </w:p>
    <w:p w:rsidR="00EA5809" w:rsidRDefault="004E2DBF" w:rsidP="004E2DBF">
      <w:pPr>
        <w:tabs>
          <w:tab w:val="left" w:pos="0"/>
        </w:tabs>
        <w:spacing w:line="360" w:lineRule="auto"/>
        <w:ind w:firstLine="720"/>
        <w:jc w:val="both"/>
        <w:rPr>
          <w:sz w:val="28"/>
          <w:szCs w:val="28"/>
        </w:rPr>
      </w:pPr>
      <w:r>
        <w:rPr>
          <w:sz w:val="28"/>
          <w:szCs w:val="28"/>
        </w:rPr>
        <w:t xml:space="preserve">В </w:t>
      </w:r>
      <w:r w:rsidR="00EA5809">
        <w:rPr>
          <w:sz w:val="28"/>
          <w:szCs w:val="28"/>
        </w:rPr>
        <w:t xml:space="preserve">свою очередь, </w:t>
      </w:r>
      <w:r w:rsidR="00EA5809">
        <w:rPr>
          <w:sz w:val="28"/>
          <w:szCs w:val="28"/>
          <w:lang w:val="en-US"/>
        </w:rPr>
        <w:t>FCF</w:t>
      </w:r>
      <w:r w:rsidR="00EA5809" w:rsidRPr="00EA5809">
        <w:rPr>
          <w:sz w:val="28"/>
          <w:szCs w:val="28"/>
        </w:rPr>
        <w:t xml:space="preserve"> </w:t>
      </w:r>
      <w:r w:rsidR="00EA5809">
        <w:rPr>
          <w:sz w:val="28"/>
          <w:szCs w:val="28"/>
        </w:rPr>
        <w:t xml:space="preserve">дисконтируется по ставке </w:t>
      </w:r>
      <w:r>
        <w:rPr>
          <w:sz w:val="28"/>
          <w:szCs w:val="28"/>
        </w:rPr>
        <w:t xml:space="preserve">отражающей стоимость акционерного капитала </w:t>
      </w:r>
      <w:r>
        <w:rPr>
          <w:sz w:val="28"/>
          <w:szCs w:val="28"/>
          <w:lang w:val="en-US"/>
        </w:rPr>
        <w:t>r</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3</w:t>
      </w:r>
      <w:r w:rsidR="000B37C1" w:rsidRPr="009A5978">
        <w:rPr>
          <w:sz w:val="28"/>
          <w:szCs w:val="28"/>
        </w:rPr>
        <w:t>]</w:t>
      </w:r>
      <w:r>
        <w:rPr>
          <w:sz w:val="28"/>
          <w:szCs w:val="28"/>
        </w:rPr>
        <w:t>:</w:t>
      </w:r>
    </w:p>
    <w:p w:rsidR="004E2DBF" w:rsidRPr="004E2DBF" w:rsidRDefault="004E2DBF" w:rsidP="004E2DBF">
      <w:pPr>
        <w:tabs>
          <w:tab w:val="left" w:pos="0"/>
        </w:tabs>
        <w:spacing w:line="360" w:lineRule="auto"/>
        <w:ind w:firstLine="720"/>
        <w:jc w:val="center"/>
        <w:rPr>
          <w:sz w:val="28"/>
          <w:szCs w:val="28"/>
        </w:rPr>
      </w:pPr>
      <w:r>
        <w:rPr>
          <w:sz w:val="28"/>
          <w:szCs w:val="28"/>
          <w:lang w:val="en-US"/>
        </w:rPr>
        <w:t>r</w:t>
      </w:r>
      <w:r w:rsidRPr="004E2DBF">
        <w:rPr>
          <w:sz w:val="28"/>
          <w:szCs w:val="28"/>
        </w:rPr>
        <w:t xml:space="preserve"> = </w:t>
      </w:r>
      <w:proofErr w:type="spellStart"/>
      <w:proofErr w:type="gramStart"/>
      <w:r>
        <w:rPr>
          <w:sz w:val="28"/>
          <w:szCs w:val="28"/>
          <w:lang w:val="en-US"/>
        </w:rPr>
        <w:t>rf</w:t>
      </w:r>
      <w:proofErr w:type="spellEnd"/>
      <w:proofErr w:type="gramEnd"/>
      <w:r w:rsidRPr="004E2DBF">
        <w:rPr>
          <w:sz w:val="28"/>
          <w:szCs w:val="28"/>
        </w:rPr>
        <w:t xml:space="preserve"> + </w:t>
      </w:r>
      <w:r>
        <w:rPr>
          <w:sz w:val="28"/>
          <w:szCs w:val="28"/>
          <w:lang w:val="en-US"/>
        </w:rPr>
        <w:t>β</w:t>
      </w:r>
      <w:r w:rsidRPr="004E2DBF">
        <w:rPr>
          <w:sz w:val="28"/>
          <w:szCs w:val="28"/>
        </w:rPr>
        <w:t xml:space="preserve"> * (</w:t>
      </w:r>
      <w:proofErr w:type="spellStart"/>
      <w:r>
        <w:rPr>
          <w:sz w:val="28"/>
          <w:szCs w:val="28"/>
          <w:lang w:val="en-US"/>
        </w:rPr>
        <w:t>rm</w:t>
      </w:r>
      <w:proofErr w:type="spellEnd"/>
      <w:r w:rsidRPr="004E2DBF">
        <w:rPr>
          <w:sz w:val="28"/>
          <w:szCs w:val="28"/>
        </w:rPr>
        <w:t xml:space="preserve"> -</w:t>
      </w:r>
      <w:proofErr w:type="spellStart"/>
      <w:r>
        <w:rPr>
          <w:sz w:val="28"/>
          <w:szCs w:val="28"/>
          <w:lang w:val="en-US"/>
        </w:rPr>
        <w:t>rf</w:t>
      </w:r>
      <w:proofErr w:type="spellEnd"/>
      <w:r w:rsidRPr="004E2DBF">
        <w:rPr>
          <w:sz w:val="28"/>
          <w:szCs w:val="28"/>
        </w:rPr>
        <w:t>)</w:t>
      </w:r>
      <w:r w:rsidR="00DB4605">
        <w:rPr>
          <w:sz w:val="28"/>
          <w:szCs w:val="28"/>
        </w:rPr>
        <w:t xml:space="preserve"> (2.1.9)</w:t>
      </w:r>
    </w:p>
    <w:p w:rsidR="004E2DBF" w:rsidRDefault="004E2DBF" w:rsidP="003F5944">
      <w:pPr>
        <w:tabs>
          <w:tab w:val="left" w:pos="0"/>
        </w:tabs>
        <w:spacing w:line="360" w:lineRule="auto"/>
        <w:jc w:val="both"/>
        <w:rPr>
          <w:sz w:val="28"/>
          <w:szCs w:val="28"/>
        </w:rPr>
      </w:pPr>
      <w:r>
        <w:rPr>
          <w:sz w:val="28"/>
          <w:szCs w:val="28"/>
        </w:rPr>
        <w:t xml:space="preserve">где </w:t>
      </w:r>
      <w:proofErr w:type="spellStart"/>
      <w:r>
        <w:rPr>
          <w:sz w:val="28"/>
          <w:szCs w:val="28"/>
          <w:lang w:val="en-US"/>
        </w:rPr>
        <w:t>rf</w:t>
      </w:r>
      <w:proofErr w:type="spellEnd"/>
      <w:r w:rsidRPr="004E2DBF">
        <w:rPr>
          <w:sz w:val="28"/>
          <w:szCs w:val="28"/>
        </w:rPr>
        <w:t xml:space="preserve"> </w:t>
      </w:r>
      <w:r>
        <w:rPr>
          <w:sz w:val="28"/>
          <w:szCs w:val="28"/>
        </w:rPr>
        <w:t>–</w:t>
      </w:r>
      <w:r w:rsidRPr="004E2DBF">
        <w:rPr>
          <w:sz w:val="28"/>
          <w:szCs w:val="28"/>
        </w:rPr>
        <w:t xml:space="preserve"> </w:t>
      </w:r>
      <w:proofErr w:type="spellStart"/>
      <w:r>
        <w:rPr>
          <w:sz w:val="28"/>
          <w:szCs w:val="28"/>
        </w:rPr>
        <w:t>безрисковая</w:t>
      </w:r>
      <w:proofErr w:type="spellEnd"/>
      <w:r>
        <w:rPr>
          <w:sz w:val="28"/>
          <w:szCs w:val="28"/>
        </w:rPr>
        <w:t xml:space="preserve"> ставка доходности,</w:t>
      </w:r>
    </w:p>
    <w:p w:rsidR="004E2DBF" w:rsidRDefault="004E2DBF" w:rsidP="003F5944">
      <w:pPr>
        <w:tabs>
          <w:tab w:val="left" w:pos="0"/>
        </w:tabs>
        <w:spacing w:line="360" w:lineRule="auto"/>
        <w:jc w:val="both"/>
        <w:rPr>
          <w:sz w:val="28"/>
          <w:szCs w:val="28"/>
        </w:rPr>
      </w:pPr>
      <w:r>
        <w:rPr>
          <w:sz w:val="28"/>
          <w:szCs w:val="28"/>
        </w:rPr>
        <w:t xml:space="preserve">      </w:t>
      </w:r>
      <w:r>
        <w:rPr>
          <w:sz w:val="28"/>
          <w:szCs w:val="28"/>
          <w:lang w:val="en-US"/>
        </w:rPr>
        <w:t>β</w:t>
      </w:r>
      <w:r>
        <w:rPr>
          <w:sz w:val="28"/>
          <w:szCs w:val="28"/>
        </w:rPr>
        <w:t xml:space="preserve"> - </w:t>
      </w:r>
      <w:proofErr w:type="gramStart"/>
      <w:r>
        <w:rPr>
          <w:sz w:val="28"/>
          <w:szCs w:val="28"/>
        </w:rPr>
        <w:t>коэффициент</w:t>
      </w:r>
      <w:proofErr w:type="gramEnd"/>
      <w:r>
        <w:rPr>
          <w:sz w:val="28"/>
          <w:szCs w:val="28"/>
        </w:rPr>
        <w:t xml:space="preserve"> систематического риска без влияния финансового рычага, который можно рассчитать по формуле</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3</w:t>
      </w:r>
      <w:r w:rsidR="000B37C1" w:rsidRPr="009A5978">
        <w:rPr>
          <w:sz w:val="28"/>
          <w:szCs w:val="28"/>
        </w:rPr>
        <w:t>]</w:t>
      </w:r>
      <w:r>
        <w:rPr>
          <w:sz w:val="28"/>
          <w:szCs w:val="28"/>
        </w:rPr>
        <w:t>:</w:t>
      </w:r>
    </w:p>
    <w:p w:rsidR="004E2DBF" w:rsidRPr="00287D50" w:rsidRDefault="004E2DBF" w:rsidP="004E2DBF">
      <w:pPr>
        <w:tabs>
          <w:tab w:val="left" w:pos="0"/>
        </w:tabs>
        <w:spacing w:line="360" w:lineRule="auto"/>
        <w:jc w:val="center"/>
        <w:rPr>
          <w:sz w:val="28"/>
          <w:szCs w:val="28"/>
          <w:lang w:val="de-DE"/>
        </w:rPr>
      </w:pPr>
      <w:proofErr w:type="gramStart"/>
      <w:r>
        <w:rPr>
          <w:sz w:val="28"/>
          <w:szCs w:val="28"/>
          <w:lang w:val="en-US"/>
        </w:rPr>
        <w:t>β</w:t>
      </w:r>
      <w:proofErr w:type="spellStart"/>
      <w:r w:rsidRPr="003F552F">
        <w:rPr>
          <w:sz w:val="28"/>
          <w:szCs w:val="28"/>
          <w:lang w:val="de-DE"/>
        </w:rPr>
        <w:t>eu</w:t>
      </w:r>
      <w:proofErr w:type="spellEnd"/>
      <w:proofErr w:type="gramEnd"/>
      <w:r w:rsidRPr="003F552F">
        <w:rPr>
          <w:sz w:val="28"/>
          <w:szCs w:val="28"/>
          <w:lang w:val="de-DE"/>
        </w:rPr>
        <w:t xml:space="preserve"> = </w:t>
      </w:r>
      <w:r>
        <w:rPr>
          <w:sz w:val="28"/>
          <w:szCs w:val="28"/>
          <w:lang w:val="en-US"/>
        </w:rPr>
        <w:t>β</w:t>
      </w:r>
      <w:r w:rsidRPr="003F552F">
        <w:rPr>
          <w:sz w:val="28"/>
          <w:szCs w:val="28"/>
          <w:lang w:val="de-DE"/>
        </w:rPr>
        <w:t xml:space="preserve">e / (1 + </w:t>
      </w:r>
      <w:r>
        <w:rPr>
          <w:sz w:val="28"/>
          <w:szCs w:val="28"/>
        </w:rPr>
        <w:t>ЗК</w:t>
      </w:r>
      <w:r w:rsidRPr="003F552F">
        <w:rPr>
          <w:sz w:val="28"/>
          <w:szCs w:val="28"/>
          <w:lang w:val="de-DE"/>
        </w:rPr>
        <w:t>/</w:t>
      </w:r>
      <w:r>
        <w:rPr>
          <w:sz w:val="28"/>
          <w:szCs w:val="28"/>
        </w:rPr>
        <w:t>СК</w:t>
      </w:r>
      <w:r w:rsidRPr="003F552F">
        <w:rPr>
          <w:sz w:val="28"/>
          <w:szCs w:val="28"/>
          <w:lang w:val="de-DE"/>
        </w:rPr>
        <w:t>*(1-T)),</w:t>
      </w:r>
      <w:r w:rsidR="00DB4605" w:rsidRPr="00287D50">
        <w:rPr>
          <w:sz w:val="28"/>
          <w:szCs w:val="28"/>
          <w:lang w:val="de-DE"/>
        </w:rPr>
        <w:t xml:space="preserve"> (2.1.10)</w:t>
      </w:r>
    </w:p>
    <w:p w:rsidR="004E2DBF" w:rsidRDefault="004E2DBF" w:rsidP="003F5944">
      <w:pPr>
        <w:tabs>
          <w:tab w:val="left" w:pos="0"/>
        </w:tabs>
        <w:spacing w:line="360" w:lineRule="auto"/>
        <w:jc w:val="both"/>
        <w:rPr>
          <w:sz w:val="28"/>
          <w:szCs w:val="28"/>
        </w:rPr>
      </w:pPr>
      <w:r>
        <w:rPr>
          <w:sz w:val="28"/>
          <w:szCs w:val="28"/>
        </w:rPr>
        <w:t xml:space="preserve">где </w:t>
      </w:r>
      <w:proofErr w:type="spellStart"/>
      <w:r>
        <w:rPr>
          <w:sz w:val="28"/>
          <w:szCs w:val="28"/>
          <w:lang w:val="en-US"/>
        </w:rPr>
        <w:t>βe</w:t>
      </w:r>
      <w:proofErr w:type="spellEnd"/>
      <w:r w:rsidRPr="004E2DBF">
        <w:rPr>
          <w:sz w:val="28"/>
          <w:szCs w:val="28"/>
        </w:rPr>
        <w:t xml:space="preserve"> – </w:t>
      </w:r>
      <w:r>
        <w:rPr>
          <w:sz w:val="28"/>
          <w:szCs w:val="28"/>
        </w:rPr>
        <w:t>коэффициент систематического риска с использованием финансового рычага</w:t>
      </w:r>
      <w:r w:rsidR="005F0DA3">
        <w:rPr>
          <w:sz w:val="28"/>
          <w:szCs w:val="28"/>
        </w:rPr>
        <w:t>.</w:t>
      </w:r>
    </w:p>
    <w:p w:rsidR="005F0DA3" w:rsidRDefault="005F0DA3" w:rsidP="003F5944">
      <w:pPr>
        <w:tabs>
          <w:tab w:val="left" w:pos="0"/>
        </w:tabs>
        <w:spacing w:line="360" w:lineRule="auto"/>
        <w:jc w:val="both"/>
        <w:rPr>
          <w:sz w:val="28"/>
          <w:szCs w:val="28"/>
        </w:rPr>
      </w:pPr>
      <w:r>
        <w:rPr>
          <w:sz w:val="28"/>
          <w:szCs w:val="28"/>
        </w:rPr>
        <w:tab/>
        <w:t xml:space="preserve">Можно также отметить, что важным показателем в основе определения стоимости компании является показатель </w:t>
      </w:r>
      <w:r>
        <w:rPr>
          <w:sz w:val="28"/>
          <w:szCs w:val="28"/>
          <w:lang w:val="en-US"/>
        </w:rPr>
        <w:t>EV</w:t>
      </w:r>
      <w:r>
        <w:rPr>
          <w:sz w:val="28"/>
          <w:szCs w:val="28"/>
        </w:rPr>
        <w:t>, который базируется на экономической прибыли, а не на денежных потоках компании</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3</w:t>
      </w:r>
      <w:r w:rsidR="000B37C1" w:rsidRPr="009A5978">
        <w:rPr>
          <w:sz w:val="28"/>
          <w:szCs w:val="28"/>
        </w:rPr>
        <w:t>]</w:t>
      </w:r>
      <w:r>
        <w:rPr>
          <w:sz w:val="28"/>
          <w:szCs w:val="28"/>
        </w:rPr>
        <w:t>:</w:t>
      </w:r>
    </w:p>
    <w:p w:rsidR="005F0DA3" w:rsidRDefault="005F0DA3" w:rsidP="00DB4605">
      <w:pPr>
        <w:tabs>
          <w:tab w:val="left" w:pos="0"/>
        </w:tabs>
        <w:spacing w:line="360" w:lineRule="auto"/>
        <w:jc w:val="right"/>
        <w:rPr>
          <w:sz w:val="28"/>
          <w:szCs w:val="28"/>
        </w:rPr>
      </w:pPr>
      <w:r>
        <w:rPr>
          <w:sz w:val="28"/>
          <w:szCs w:val="28"/>
        </w:rPr>
        <w:t>Экономическая прибыль = Инвестированный капитал * (</w:t>
      </w:r>
      <w:r>
        <w:rPr>
          <w:sz w:val="28"/>
          <w:szCs w:val="28"/>
          <w:lang w:val="en-US"/>
        </w:rPr>
        <w:t>ROIC</w:t>
      </w:r>
      <w:r w:rsidRPr="005F0DA3">
        <w:rPr>
          <w:sz w:val="28"/>
          <w:szCs w:val="28"/>
        </w:rPr>
        <w:t xml:space="preserve"> - </w:t>
      </w:r>
      <w:r>
        <w:rPr>
          <w:sz w:val="28"/>
          <w:szCs w:val="28"/>
          <w:lang w:val="en-US"/>
        </w:rPr>
        <w:t>WACC</w:t>
      </w:r>
      <w:r>
        <w:rPr>
          <w:sz w:val="28"/>
          <w:szCs w:val="28"/>
        </w:rPr>
        <w:t>),</w:t>
      </w:r>
      <w:r w:rsidR="00DB4605">
        <w:rPr>
          <w:sz w:val="28"/>
          <w:szCs w:val="28"/>
        </w:rPr>
        <w:t xml:space="preserve">            (2.1.11)</w:t>
      </w:r>
    </w:p>
    <w:p w:rsidR="00BB5283" w:rsidRPr="003F552F" w:rsidRDefault="00BB5283" w:rsidP="00BB5283">
      <w:pPr>
        <w:tabs>
          <w:tab w:val="left" w:pos="0"/>
        </w:tabs>
        <w:spacing w:line="360" w:lineRule="auto"/>
        <w:jc w:val="center"/>
        <w:rPr>
          <w:sz w:val="28"/>
          <w:szCs w:val="28"/>
        </w:rPr>
      </w:pPr>
      <w:r>
        <w:rPr>
          <w:sz w:val="28"/>
          <w:szCs w:val="28"/>
          <w:lang w:val="en-US"/>
        </w:rPr>
        <w:t>ROIC</w:t>
      </w:r>
      <w:r>
        <w:rPr>
          <w:sz w:val="28"/>
          <w:szCs w:val="28"/>
        </w:rPr>
        <w:t xml:space="preserve"> </w:t>
      </w:r>
      <w:r w:rsidR="005F0DA3">
        <w:rPr>
          <w:sz w:val="28"/>
          <w:szCs w:val="28"/>
        </w:rPr>
        <w:t xml:space="preserve">= </w:t>
      </w:r>
      <w:r w:rsidR="005F0DA3">
        <w:rPr>
          <w:sz w:val="28"/>
          <w:szCs w:val="28"/>
          <w:lang w:val="en-US"/>
        </w:rPr>
        <w:t>EBIA</w:t>
      </w:r>
      <w:r w:rsidR="005F0DA3" w:rsidRPr="005F0DA3">
        <w:rPr>
          <w:sz w:val="28"/>
          <w:szCs w:val="28"/>
        </w:rPr>
        <w:t xml:space="preserve"> /</w:t>
      </w:r>
      <w:r w:rsidR="005F0DA3">
        <w:rPr>
          <w:sz w:val="28"/>
          <w:szCs w:val="28"/>
        </w:rPr>
        <w:t xml:space="preserve"> Инвестированный капитал</w:t>
      </w:r>
      <w:r w:rsidR="00DB4605">
        <w:rPr>
          <w:sz w:val="28"/>
          <w:szCs w:val="28"/>
        </w:rPr>
        <w:t xml:space="preserve"> (2.1.12)</w:t>
      </w:r>
    </w:p>
    <w:p w:rsidR="005F0DA3" w:rsidRDefault="00BB5283" w:rsidP="003F5944">
      <w:pPr>
        <w:tabs>
          <w:tab w:val="left" w:pos="0"/>
        </w:tabs>
        <w:spacing w:line="360" w:lineRule="auto"/>
        <w:jc w:val="both"/>
        <w:rPr>
          <w:sz w:val="28"/>
          <w:szCs w:val="28"/>
        </w:rPr>
      </w:pPr>
      <w:r>
        <w:rPr>
          <w:sz w:val="28"/>
          <w:szCs w:val="28"/>
        </w:rPr>
        <w:t xml:space="preserve">где </w:t>
      </w:r>
      <w:r>
        <w:rPr>
          <w:sz w:val="28"/>
          <w:szCs w:val="28"/>
          <w:lang w:val="en-US"/>
        </w:rPr>
        <w:t>ROIC</w:t>
      </w:r>
      <w:r>
        <w:rPr>
          <w:sz w:val="28"/>
          <w:szCs w:val="28"/>
        </w:rPr>
        <w:t xml:space="preserve"> </w:t>
      </w:r>
      <w:r w:rsidR="005F0DA3">
        <w:rPr>
          <w:sz w:val="28"/>
          <w:szCs w:val="28"/>
        </w:rPr>
        <w:t>– рентабельность инвестированного капитала,</w:t>
      </w:r>
    </w:p>
    <w:p w:rsidR="005F0DA3" w:rsidRDefault="00E5743E" w:rsidP="003F5944">
      <w:pPr>
        <w:tabs>
          <w:tab w:val="left" w:pos="0"/>
        </w:tabs>
        <w:spacing w:line="360" w:lineRule="auto"/>
        <w:jc w:val="both"/>
        <w:rPr>
          <w:sz w:val="28"/>
          <w:szCs w:val="28"/>
        </w:rPr>
      </w:pPr>
      <w:r>
        <w:rPr>
          <w:sz w:val="28"/>
          <w:szCs w:val="28"/>
        </w:rPr>
        <w:t xml:space="preserve">      </w:t>
      </w:r>
      <w:proofErr w:type="gramStart"/>
      <w:r w:rsidR="005F0DA3">
        <w:rPr>
          <w:sz w:val="28"/>
          <w:szCs w:val="28"/>
          <w:lang w:val="en-US"/>
        </w:rPr>
        <w:t>EBIA</w:t>
      </w:r>
      <w:r w:rsidR="005F0DA3" w:rsidRPr="00273BF1">
        <w:rPr>
          <w:sz w:val="28"/>
          <w:szCs w:val="28"/>
        </w:rPr>
        <w:t xml:space="preserve"> – </w:t>
      </w:r>
      <w:r w:rsidR="005F0DA3">
        <w:rPr>
          <w:sz w:val="28"/>
          <w:szCs w:val="28"/>
        </w:rPr>
        <w:t>операционная прибыль компании</w:t>
      </w:r>
      <w:r w:rsidR="00273BF1">
        <w:rPr>
          <w:sz w:val="28"/>
          <w:szCs w:val="28"/>
        </w:rPr>
        <w:t xml:space="preserve"> до выплаты % и начисления амортизации</w:t>
      </w:r>
      <w:r>
        <w:rPr>
          <w:sz w:val="28"/>
          <w:szCs w:val="28"/>
        </w:rPr>
        <w:t xml:space="preserve"> </w:t>
      </w:r>
      <w:r w:rsidRPr="009A5978">
        <w:rPr>
          <w:sz w:val="28"/>
          <w:szCs w:val="28"/>
        </w:rPr>
        <w:t>[</w:t>
      </w:r>
      <w:r>
        <w:rPr>
          <w:sz w:val="28"/>
          <w:szCs w:val="28"/>
        </w:rPr>
        <w:t>7</w:t>
      </w:r>
      <w:r w:rsidRPr="009A5978">
        <w:rPr>
          <w:sz w:val="28"/>
          <w:szCs w:val="28"/>
        </w:rPr>
        <w:t>.20</w:t>
      </w:r>
      <w:r>
        <w:rPr>
          <w:sz w:val="28"/>
          <w:szCs w:val="28"/>
        </w:rPr>
        <w:t>3</w:t>
      </w:r>
      <w:r w:rsidRPr="009A5978">
        <w:rPr>
          <w:sz w:val="28"/>
          <w:szCs w:val="28"/>
        </w:rPr>
        <w:t>]</w:t>
      </w:r>
      <w:r w:rsidR="00273BF1">
        <w:rPr>
          <w:sz w:val="28"/>
          <w:szCs w:val="28"/>
        </w:rPr>
        <w:t>.</w:t>
      </w:r>
      <w:proofErr w:type="gramEnd"/>
    </w:p>
    <w:p w:rsidR="00273BF1" w:rsidRPr="00273BF1" w:rsidRDefault="00273BF1" w:rsidP="003F5944">
      <w:pPr>
        <w:tabs>
          <w:tab w:val="left" w:pos="0"/>
        </w:tabs>
        <w:spacing w:line="360" w:lineRule="auto"/>
        <w:jc w:val="both"/>
        <w:rPr>
          <w:sz w:val="28"/>
          <w:szCs w:val="28"/>
        </w:rPr>
      </w:pPr>
      <w:r>
        <w:rPr>
          <w:sz w:val="28"/>
          <w:szCs w:val="28"/>
        </w:rPr>
        <w:tab/>
        <w:t xml:space="preserve">Следует понимать, что в условиях российских реалий из-за высокого уровня инфляции, нестабильно развивающихся компаний, неразвитости фондового рынка наиболее приемлемым методом для анализа стоимости компании является метод дисконтирования денежного потока (метод </w:t>
      </w:r>
      <w:r>
        <w:rPr>
          <w:sz w:val="28"/>
          <w:szCs w:val="28"/>
          <w:lang w:val="en-US"/>
        </w:rPr>
        <w:t>DCF</w:t>
      </w:r>
      <w:r>
        <w:rPr>
          <w:sz w:val="28"/>
          <w:szCs w:val="28"/>
        </w:rPr>
        <w:t xml:space="preserve">) в рамках доходного подхода. </w:t>
      </w:r>
    </w:p>
    <w:p w:rsidR="008F78A3" w:rsidRDefault="001331F9" w:rsidP="00BB5283">
      <w:pPr>
        <w:tabs>
          <w:tab w:val="left" w:pos="0"/>
        </w:tabs>
        <w:spacing w:line="360" w:lineRule="auto"/>
        <w:jc w:val="both"/>
        <w:rPr>
          <w:sz w:val="28"/>
          <w:szCs w:val="28"/>
        </w:rPr>
      </w:pPr>
      <w:r w:rsidRPr="003F552F">
        <w:rPr>
          <w:sz w:val="28"/>
          <w:szCs w:val="28"/>
        </w:rPr>
        <w:tab/>
      </w:r>
      <w:r>
        <w:rPr>
          <w:sz w:val="28"/>
          <w:szCs w:val="28"/>
        </w:rPr>
        <w:t>В соответствие с подходом Ван Хорна</w:t>
      </w:r>
      <w:r>
        <w:rPr>
          <w:rStyle w:val="a6"/>
          <w:sz w:val="28"/>
          <w:szCs w:val="28"/>
        </w:rPr>
        <w:footnoteReference w:id="28"/>
      </w:r>
      <w:r>
        <w:rPr>
          <w:sz w:val="28"/>
          <w:szCs w:val="28"/>
        </w:rPr>
        <w:t xml:space="preserve"> главным показателем при оценке </w:t>
      </w:r>
      <w:r w:rsidRPr="00CA0DF5">
        <w:rPr>
          <w:sz w:val="28"/>
          <w:szCs w:val="28"/>
        </w:rPr>
        <w:t>M&amp;A</w:t>
      </w:r>
      <w:r>
        <w:rPr>
          <w:sz w:val="28"/>
          <w:szCs w:val="28"/>
        </w:rPr>
        <w:t xml:space="preserve"> является показатель чистой приведенной стоимости </w:t>
      </w:r>
      <w:r>
        <w:rPr>
          <w:sz w:val="28"/>
          <w:szCs w:val="28"/>
          <w:lang w:val="en-US"/>
        </w:rPr>
        <w:t>NPV</w:t>
      </w:r>
      <w:r w:rsidRPr="001331F9">
        <w:rPr>
          <w:sz w:val="28"/>
          <w:szCs w:val="28"/>
        </w:rPr>
        <w:t xml:space="preserve"> </w:t>
      </w:r>
      <w:r>
        <w:rPr>
          <w:sz w:val="28"/>
          <w:szCs w:val="28"/>
        </w:rPr>
        <w:t xml:space="preserve">как </w:t>
      </w:r>
      <w:r>
        <w:rPr>
          <w:sz w:val="28"/>
          <w:szCs w:val="28"/>
        </w:rPr>
        <w:lastRenderedPageBreak/>
        <w:t xml:space="preserve">разница между общей суммой </w:t>
      </w:r>
      <w:r>
        <w:rPr>
          <w:sz w:val="28"/>
          <w:szCs w:val="28"/>
          <w:lang w:val="en-US"/>
        </w:rPr>
        <w:t>DCF</w:t>
      </w:r>
      <w:r>
        <w:rPr>
          <w:sz w:val="28"/>
          <w:szCs w:val="28"/>
        </w:rPr>
        <w:t xml:space="preserve"> и первоначальной величиной инвестиционных затрат (т.е. расходы на проведение интеграции)</w:t>
      </w:r>
      <w:r w:rsidR="008F78A3">
        <w:rPr>
          <w:sz w:val="28"/>
          <w:szCs w:val="28"/>
        </w:rPr>
        <w:t xml:space="preserve">. По </w:t>
      </w:r>
      <w:proofErr w:type="spellStart"/>
      <w:r w:rsidR="008F78A3">
        <w:rPr>
          <w:sz w:val="28"/>
          <w:szCs w:val="28"/>
        </w:rPr>
        <w:t>Брейли</w:t>
      </w:r>
      <w:proofErr w:type="spellEnd"/>
      <w:r w:rsidR="008F78A3">
        <w:rPr>
          <w:sz w:val="28"/>
          <w:szCs w:val="28"/>
        </w:rPr>
        <w:t xml:space="preserve"> и </w:t>
      </w:r>
      <w:proofErr w:type="spellStart"/>
      <w:r w:rsidR="008F78A3">
        <w:rPr>
          <w:sz w:val="28"/>
          <w:szCs w:val="28"/>
        </w:rPr>
        <w:t>Майерсу</w:t>
      </w:r>
      <w:proofErr w:type="spellEnd"/>
      <w:r w:rsidR="008F78A3">
        <w:rPr>
          <w:rStyle w:val="a6"/>
          <w:sz w:val="28"/>
          <w:szCs w:val="28"/>
        </w:rPr>
        <w:footnoteReference w:id="29"/>
      </w:r>
      <w:r w:rsidR="008F78A3">
        <w:rPr>
          <w:sz w:val="28"/>
          <w:szCs w:val="28"/>
        </w:rPr>
        <w:t xml:space="preserve"> </w:t>
      </w:r>
      <w:proofErr w:type="spellStart"/>
      <w:r w:rsidR="008F78A3">
        <w:rPr>
          <w:sz w:val="28"/>
          <w:szCs w:val="28"/>
        </w:rPr>
        <w:t>синергический</w:t>
      </w:r>
      <w:proofErr w:type="spellEnd"/>
      <w:r w:rsidR="008F78A3">
        <w:rPr>
          <w:sz w:val="28"/>
          <w:szCs w:val="28"/>
        </w:rPr>
        <w:t xml:space="preserve"> эффект достигается, когда</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5</w:t>
      </w:r>
      <w:r w:rsidR="000B37C1" w:rsidRPr="009A5978">
        <w:rPr>
          <w:sz w:val="28"/>
          <w:szCs w:val="28"/>
        </w:rPr>
        <w:t>]</w:t>
      </w:r>
      <w:r w:rsidR="008F78A3">
        <w:rPr>
          <w:sz w:val="28"/>
          <w:szCs w:val="28"/>
        </w:rPr>
        <w:t>:</w:t>
      </w:r>
    </w:p>
    <w:p w:rsidR="008F78A3" w:rsidRPr="008F78A3" w:rsidRDefault="008F78A3" w:rsidP="00FA52B1">
      <w:pPr>
        <w:tabs>
          <w:tab w:val="left" w:pos="0"/>
        </w:tabs>
        <w:spacing w:line="360" w:lineRule="auto"/>
        <w:jc w:val="center"/>
        <w:rPr>
          <w:sz w:val="28"/>
          <w:szCs w:val="28"/>
        </w:rPr>
      </w:pPr>
      <w:proofErr w:type="spellStart"/>
      <w:r>
        <w:rPr>
          <w:sz w:val="28"/>
          <w:szCs w:val="28"/>
        </w:rPr>
        <w:t>Синергический</w:t>
      </w:r>
      <w:proofErr w:type="spellEnd"/>
      <w:r>
        <w:rPr>
          <w:sz w:val="28"/>
          <w:szCs w:val="28"/>
        </w:rPr>
        <w:t xml:space="preserve"> эффект = </w:t>
      </w:r>
      <w:proofErr w:type="spellStart"/>
      <w:r>
        <w:rPr>
          <w:sz w:val="28"/>
          <w:szCs w:val="28"/>
          <w:lang w:val="en-US"/>
        </w:rPr>
        <w:t>PVab</w:t>
      </w:r>
      <w:proofErr w:type="spellEnd"/>
      <w:r w:rsidRPr="008F78A3">
        <w:rPr>
          <w:sz w:val="28"/>
          <w:szCs w:val="28"/>
        </w:rPr>
        <w:t xml:space="preserve"> – (</w:t>
      </w:r>
      <w:proofErr w:type="spellStart"/>
      <w:r>
        <w:rPr>
          <w:sz w:val="28"/>
          <w:szCs w:val="28"/>
          <w:lang w:val="en-US"/>
        </w:rPr>
        <w:t>PVa</w:t>
      </w:r>
      <w:proofErr w:type="spellEnd"/>
      <w:r w:rsidRPr="008F78A3">
        <w:rPr>
          <w:sz w:val="28"/>
          <w:szCs w:val="28"/>
        </w:rPr>
        <w:t xml:space="preserve"> + </w:t>
      </w:r>
      <w:proofErr w:type="spellStart"/>
      <w:r>
        <w:rPr>
          <w:sz w:val="28"/>
          <w:szCs w:val="28"/>
          <w:lang w:val="en-US"/>
        </w:rPr>
        <w:t>PVb</w:t>
      </w:r>
      <w:proofErr w:type="spellEnd"/>
      <w:r w:rsidRPr="008F78A3">
        <w:rPr>
          <w:sz w:val="28"/>
          <w:szCs w:val="28"/>
        </w:rPr>
        <w:t>) &gt;0,</w:t>
      </w:r>
      <w:r w:rsidR="00DB4605">
        <w:rPr>
          <w:sz w:val="28"/>
          <w:szCs w:val="28"/>
        </w:rPr>
        <w:t xml:space="preserve"> (2.1.13)</w:t>
      </w:r>
    </w:p>
    <w:p w:rsidR="008F78A3" w:rsidRPr="00DB4605" w:rsidRDefault="008F78A3" w:rsidP="00FA52B1">
      <w:pPr>
        <w:tabs>
          <w:tab w:val="left" w:pos="0"/>
        </w:tabs>
        <w:spacing w:line="360" w:lineRule="auto"/>
        <w:jc w:val="center"/>
        <w:rPr>
          <w:sz w:val="28"/>
          <w:szCs w:val="28"/>
          <w:lang w:val="en-US"/>
        </w:rPr>
      </w:pPr>
      <w:r>
        <w:rPr>
          <w:sz w:val="28"/>
          <w:szCs w:val="28"/>
          <w:lang w:val="en-US"/>
        </w:rPr>
        <w:t>NPV</w:t>
      </w:r>
      <w:r w:rsidRPr="008F78A3">
        <w:rPr>
          <w:sz w:val="28"/>
          <w:szCs w:val="28"/>
          <w:lang w:val="en-US"/>
        </w:rPr>
        <w:t xml:space="preserve"> M&amp;A = </w:t>
      </w:r>
      <w:proofErr w:type="spellStart"/>
      <w:r>
        <w:rPr>
          <w:sz w:val="28"/>
          <w:szCs w:val="28"/>
          <w:lang w:val="en-US"/>
        </w:rPr>
        <w:t>PVab</w:t>
      </w:r>
      <w:proofErr w:type="spellEnd"/>
      <w:r w:rsidRPr="008F78A3">
        <w:rPr>
          <w:sz w:val="28"/>
          <w:szCs w:val="28"/>
          <w:lang w:val="en-US"/>
        </w:rPr>
        <w:t xml:space="preserve"> – (</w:t>
      </w:r>
      <w:proofErr w:type="spellStart"/>
      <w:r>
        <w:rPr>
          <w:sz w:val="28"/>
          <w:szCs w:val="28"/>
          <w:lang w:val="en-US"/>
        </w:rPr>
        <w:t>PVa</w:t>
      </w:r>
      <w:proofErr w:type="spellEnd"/>
      <w:r w:rsidRPr="008F78A3">
        <w:rPr>
          <w:sz w:val="28"/>
          <w:szCs w:val="28"/>
          <w:lang w:val="en-US"/>
        </w:rPr>
        <w:t xml:space="preserve"> + </w:t>
      </w:r>
      <w:proofErr w:type="spellStart"/>
      <w:r>
        <w:rPr>
          <w:sz w:val="28"/>
          <w:szCs w:val="28"/>
          <w:lang w:val="en-US"/>
        </w:rPr>
        <w:t>PVb</w:t>
      </w:r>
      <w:proofErr w:type="spellEnd"/>
      <w:r w:rsidRPr="008F78A3">
        <w:rPr>
          <w:sz w:val="28"/>
          <w:szCs w:val="28"/>
          <w:lang w:val="en-US"/>
        </w:rPr>
        <w:t>) – (</w:t>
      </w:r>
      <w:proofErr w:type="spellStart"/>
      <w:r>
        <w:rPr>
          <w:sz w:val="28"/>
          <w:szCs w:val="28"/>
          <w:lang w:val="en-US"/>
        </w:rPr>
        <w:t>Cb</w:t>
      </w:r>
      <w:proofErr w:type="spellEnd"/>
      <w:r w:rsidRPr="008F78A3">
        <w:rPr>
          <w:sz w:val="28"/>
          <w:szCs w:val="28"/>
          <w:lang w:val="en-US"/>
        </w:rPr>
        <w:t xml:space="preserve"> - </w:t>
      </w:r>
      <w:proofErr w:type="spellStart"/>
      <w:r>
        <w:rPr>
          <w:sz w:val="28"/>
          <w:szCs w:val="28"/>
          <w:lang w:val="en-US"/>
        </w:rPr>
        <w:t>PVa</w:t>
      </w:r>
      <w:proofErr w:type="spellEnd"/>
      <w:r w:rsidRPr="008F78A3">
        <w:rPr>
          <w:sz w:val="28"/>
          <w:szCs w:val="28"/>
          <w:lang w:val="en-US"/>
        </w:rPr>
        <w:t>)</w:t>
      </w:r>
      <w:r>
        <w:rPr>
          <w:sz w:val="28"/>
          <w:szCs w:val="28"/>
          <w:lang w:val="en-US"/>
        </w:rPr>
        <w:t>,</w:t>
      </w:r>
      <w:r w:rsidR="00DB4605" w:rsidRPr="00DB4605">
        <w:rPr>
          <w:sz w:val="28"/>
          <w:szCs w:val="28"/>
          <w:lang w:val="en-US"/>
        </w:rPr>
        <w:t xml:space="preserve"> (2.1.14)</w:t>
      </w:r>
    </w:p>
    <w:p w:rsidR="008F78A3" w:rsidRPr="008F78A3" w:rsidRDefault="008F78A3" w:rsidP="00BB5283">
      <w:pPr>
        <w:tabs>
          <w:tab w:val="left" w:pos="0"/>
        </w:tabs>
        <w:spacing w:line="360" w:lineRule="auto"/>
        <w:jc w:val="both"/>
        <w:rPr>
          <w:sz w:val="28"/>
          <w:szCs w:val="28"/>
        </w:rPr>
      </w:pPr>
      <w:r>
        <w:rPr>
          <w:sz w:val="28"/>
          <w:szCs w:val="28"/>
        </w:rPr>
        <w:t xml:space="preserve">где </w:t>
      </w:r>
      <w:r>
        <w:rPr>
          <w:sz w:val="28"/>
          <w:szCs w:val="28"/>
          <w:lang w:val="en-US"/>
        </w:rPr>
        <w:t>NPV</w:t>
      </w:r>
      <w:r w:rsidRPr="008F78A3">
        <w:rPr>
          <w:sz w:val="28"/>
          <w:szCs w:val="28"/>
        </w:rPr>
        <w:t xml:space="preserve"> </w:t>
      </w:r>
      <w:r w:rsidRPr="008F78A3">
        <w:rPr>
          <w:sz w:val="28"/>
          <w:szCs w:val="28"/>
          <w:lang w:val="en-US"/>
        </w:rPr>
        <w:t>M</w:t>
      </w:r>
      <w:r w:rsidRPr="008F78A3">
        <w:rPr>
          <w:sz w:val="28"/>
          <w:szCs w:val="28"/>
        </w:rPr>
        <w:t>&amp;</w:t>
      </w:r>
      <w:r w:rsidRPr="008F78A3">
        <w:rPr>
          <w:sz w:val="28"/>
          <w:szCs w:val="28"/>
          <w:lang w:val="en-US"/>
        </w:rPr>
        <w:t>A</w:t>
      </w:r>
      <w:r w:rsidRPr="008F78A3">
        <w:rPr>
          <w:sz w:val="28"/>
          <w:szCs w:val="28"/>
        </w:rPr>
        <w:t xml:space="preserve"> </w:t>
      </w:r>
      <w:r>
        <w:rPr>
          <w:sz w:val="28"/>
          <w:szCs w:val="28"/>
        </w:rPr>
        <w:t xml:space="preserve">– чистая приведенная стоимость слияния компаний </w:t>
      </w:r>
      <w:r>
        <w:rPr>
          <w:sz w:val="28"/>
          <w:szCs w:val="28"/>
          <w:lang w:val="en-US"/>
        </w:rPr>
        <w:t>A</w:t>
      </w:r>
      <w:r w:rsidRPr="008F78A3">
        <w:rPr>
          <w:sz w:val="28"/>
          <w:szCs w:val="28"/>
        </w:rPr>
        <w:t xml:space="preserve"> </w:t>
      </w:r>
      <w:r>
        <w:rPr>
          <w:sz w:val="28"/>
          <w:szCs w:val="28"/>
        </w:rPr>
        <w:t xml:space="preserve">и </w:t>
      </w:r>
      <w:r>
        <w:rPr>
          <w:sz w:val="28"/>
          <w:szCs w:val="28"/>
          <w:lang w:val="en-US"/>
        </w:rPr>
        <w:t>B</w:t>
      </w:r>
      <w:r w:rsidRPr="008F78A3">
        <w:rPr>
          <w:sz w:val="28"/>
          <w:szCs w:val="28"/>
        </w:rPr>
        <w:t>,</w:t>
      </w:r>
    </w:p>
    <w:p w:rsidR="008F78A3" w:rsidRDefault="008F78A3" w:rsidP="00BB5283">
      <w:pPr>
        <w:tabs>
          <w:tab w:val="left" w:pos="0"/>
        </w:tabs>
        <w:spacing w:line="360" w:lineRule="auto"/>
        <w:jc w:val="both"/>
        <w:rPr>
          <w:sz w:val="28"/>
          <w:szCs w:val="28"/>
        </w:rPr>
      </w:pPr>
      <w:r w:rsidRPr="008F78A3">
        <w:rPr>
          <w:sz w:val="28"/>
          <w:szCs w:val="28"/>
        </w:rPr>
        <w:t xml:space="preserve">      </w:t>
      </w:r>
      <w:r>
        <w:rPr>
          <w:sz w:val="28"/>
          <w:szCs w:val="28"/>
          <w:lang w:val="en-US"/>
        </w:rPr>
        <w:t>PV</w:t>
      </w:r>
      <w:r w:rsidRPr="008F78A3">
        <w:rPr>
          <w:sz w:val="28"/>
          <w:szCs w:val="28"/>
        </w:rPr>
        <w:t xml:space="preserve"> – </w:t>
      </w:r>
      <w:r>
        <w:rPr>
          <w:sz w:val="28"/>
          <w:szCs w:val="28"/>
        </w:rPr>
        <w:t>текущая стоимость компании,</w:t>
      </w:r>
    </w:p>
    <w:p w:rsidR="008F78A3" w:rsidRDefault="008F78A3" w:rsidP="00BB5283">
      <w:pPr>
        <w:tabs>
          <w:tab w:val="left" w:pos="0"/>
        </w:tabs>
        <w:spacing w:line="360" w:lineRule="auto"/>
        <w:jc w:val="both"/>
        <w:rPr>
          <w:sz w:val="28"/>
          <w:szCs w:val="28"/>
        </w:rPr>
      </w:pPr>
      <w:r>
        <w:rPr>
          <w:sz w:val="28"/>
          <w:szCs w:val="28"/>
        </w:rPr>
        <w:t xml:space="preserve">      А – поглощаемая компания,</w:t>
      </w:r>
    </w:p>
    <w:p w:rsidR="008F78A3" w:rsidRDefault="008F78A3" w:rsidP="00BB5283">
      <w:pPr>
        <w:tabs>
          <w:tab w:val="left" w:pos="0"/>
        </w:tabs>
        <w:spacing w:line="360" w:lineRule="auto"/>
        <w:jc w:val="both"/>
        <w:rPr>
          <w:sz w:val="28"/>
          <w:szCs w:val="28"/>
        </w:rPr>
      </w:pPr>
      <w:r>
        <w:rPr>
          <w:sz w:val="28"/>
          <w:szCs w:val="28"/>
        </w:rPr>
        <w:t xml:space="preserve">      </w:t>
      </w:r>
      <w:proofErr w:type="gramStart"/>
      <w:r>
        <w:rPr>
          <w:sz w:val="28"/>
          <w:szCs w:val="28"/>
        </w:rPr>
        <w:t>В</w:t>
      </w:r>
      <w:proofErr w:type="gramEnd"/>
      <w:r>
        <w:rPr>
          <w:sz w:val="28"/>
          <w:szCs w:val="28"/>
        </w:rPr>
        <w:t xml:space="preserve"> – компания-поглотитель,</w:t>
      </w:r>
    </w:p>
    <w:p w:rsidR="00FA52B1" w:rsidRDefault="00FA52B1" w:rsidP="00BB5283">
      <w:pPr>
        <w:tabs>
          <w:tab w:val="left" w:pos="0"/>
        </w:tabs>
        <w:spacing w:line="360" w:lineRule="auto"/>
        <w:jc w:val="both"/>
        <w:rPr>
          <w:sz w:val="28"/>
          <w:szCs w:val="28"/>
        </w:rPr>
      </w:pPr>
      <w:r>
        <w:rPr>
          <w:sz w:val="28"/>
          <w:szCs w:val="28"/>
        </w:rPr>
        <w:t xml:space="preserve">      </w:t>
      </w:r>
      <w:r w:rsidR="008F78A3">
        <w:rPr>
          <w:sz w:val="28"/>
          <w:szCs w:val="28"/>
        </w:rPr>
        <w:t>С</w:t>
      </w:r>
      <w:proofErr w:type="gramStart"/>
      <w:r w:rsidR="008F78A3">
        <w:rPr>
          <w:sz w:val="28"/>
          <w:szCs w:val="28"/>
          <w:lang w:val="en-US"/>
        </w:rPr>
        <w:t>b</w:t>
      </w:r>
      <w:proofErr w:type="gramEnd"/>
      <w:r w:rsidR="008F78A3" w:rsidRPr="00FA52B1">
        <w:rPr>
          <w:sz w:val="28"/>
          <w:szCs w:val="28"/>
        </w:rPr>
        <w:t xml:space="preserve"> – </w:t>
      </w:r>
      <w:r>
        <w:rPr>
          <w:sz w:val="28"/>
          <w:szCs w:val="28"/>
        </w:rPr>
        <w:t>цена сделки (расходы, понесенные поглотителем на приобретение целевой компании).</w:t>
      </w:r>
    </w:p>
    <w:p w:rsidR="005B2C00" w:rsidRPr="003F552F" w:rsidRDefault="00FA52B1" w:rsidP="00F00357">
      <w:pPr>
        <w:tabs>
          <w:tab w:val="left" w:pos="0"/>
        </w:tabs>
        <w:spacing w:line="360" w:lineRule="auto"/>
        <w:jc w:val="both"/>
        <w:rPr>
          <w:sz w:val="28"/>
          <w:szCs w:val="28"/>
        </w:rPr>
      </w:pPr>
      <w:r>
        <w:rPr>
          <w:sz w:val="28"/>
          <w:szCs w:val="28"/>
        </w:rPr>
        <w:tab/>
        <w:t xml:space="preserve">Таким образом, если </w:t>
      </w:r>
      <w:r>
        <w:rPr>
          <w:sz w:val="28"/>
          <w:szCs w:val="28"/>
          <w:lang w:val="en-US"/>
        </w:rPr>
        <w:t>NPV</w:t>
      </w:r>
      <w:r w:rsidRPr="008F78A3">
        <w:rPr>
          <w:sz w:val="28"/>
          <w:szCs w:val="28"/>
        </w:rPr>
        <w:t xml:space="preserve"> </w:t>
      </w:r>
      <w:r w:rsidRPr="008F78A3">
        <w:rPr>
          <w:sz w:val="28"/>
          <w:szCs w:val="28"/>
          <w:lang w:val="en-US"/>
        </w:rPr>
        <w:t>M</w:t>
      </w:r>
      <w:r w:rsidRPr="008F78A3">
        <w:rPr>
          <w:sz w:val="28"/>
          <w:szCs w:val="28"/>
        </w:rPr>
        <w:t>&amp;</w:t>
      </w:r>
      <w:r w:rsidRPr="008F78A3">
        <w:rPr>
          <w:sz w:val="28"/>
          <w:szCs w:val="28"/>
          <w:lang w:val="en-US"/>
        </w:rPr>
        <w:t>A</w:t>
      </w:r>
      <w:r>
        <w:rPr>
          <w:sz w:val="28"/>
          <w:szCs w:val="28"/>
        </w:rPr>
        <w:t xml:space="preserve"> будет положительной величиной, то сделка </w:t>
      </w:r>
      <w:r w:rsidRPr="008F78A3">
        <w:rPr>
          <w:sz w:val="28"/>
          <w:szCs w:val="28"/>
          <w:lang w:val="en-US"/>
        </w:rPr>
        <w:t>M</w:t>
      </w:r>
      <w:r w:rsidRPr="008F78A3">
        <w:rPr>
          <w:sz w:val="28"/>
          <w:szCs w:val="28"/>
        </w:rPr>
        <w:t>&amp;</w:t>
      </w:r>
      <w:r w:rsidRPr="008F78A3">
        <w:rPr>
          <w:sz w:val="28"/>
          <w:szCs w:val="28"/>
          <w:lang w:val="en-US"/>
        </w:rPr>
        <w:t>A</w:t>
      </w:r>
      <w:r>
        <w:rPr>
          <w:sz w:val="28"/>
          <w:szCs w:val="28"/>
        </w:rPr>
        <w:t xml:space="preserve"> эффективна.    </w:t>
      </w:r>
    </w:p>
    <w:p w:rsidR="00F06EFB" w:rsidRDefault="00FA52B1" w:rsidP="00D56E52">
      <w:pPr>
        <w:tabs>
          <w:tab w:val="left" w:pos="0"/>
        </w:tabs>
        <w:spacing w:line="360" w:lineRule="auto"/>
        <w:jc w:val="both"/>
        <w:rPr>
          <w:sz w:val="28"/>
          <w:szCs w:val="28"/>
        </w:rPr>
      </w:pPr>
      <w:r>
        <w:rPr>
          <w:sz w:val="28"/>
          <w:szCs w:val="28"/>
        </w:rPr>
        <w:t xml:space="preserve"> </w:t>
      </w:r>
      <w:r w:rsidR="00F06EFB">
        <w:rPr>
          <w:sz w:val="28"/>
          <w:szCs w:val="28"/>
        </w:rPr>
        <w:tab/>
      </w:r>
      <w:r w:rsidR="00D56E52">
        <w:rPr>
          <w:sz w:val="28"/>
          <w:szCs w:val="28"/>
        </w:rPr>
        <w:t>Не менее важным является определение ставки дисконтирования</w:t>
      </w:r>
      <w:r w:rsidR="00F00357">
        <w:rPr>
          <w:sz w:val="28"/>
          <w:szCs w:val="28"/>
        </w:rPr>
        <w:t>.</w:t>
      </w:r>
      <w:r w:rsidR="00D56E52">
        <w:rPr>
          <w:sz w:val="28"/>
          <w:szCs w:val="28"/>
        </w:rPr>
        <w:t xml:space="preserve"> </w:t>
      </w:r>
      <w:r w:rsidR="00F06EFB">
        <w:rPr>
          <w:sz w:val="28"/>
          <w:szCs w:val="28"/>
        </w:rPr>
        <w:t>Ставка дисконтирования берется</w:t>
      </w:r>
      <w:r w:rsidR="007B0600">
        <w:rPr>
          <w:sz w:val="28"/>
          <w:szCs w:val="28"/>
        </w:rPr>
        <w:t xml:space="preserve"> в</w:t>
      </w:r>
      <w:r w:rsidR="00F06EFB">
        <w:rPr>
          <w:sz w:val="28"/>
          <w:szCs w:val="28"/>
        </w:rPr>
        <w:t xml:space="preserve"> большинстве случаев, как средневзвешенная цена капитала </w:t>
      </w:r>
      <w:r w:rsidR="00F06EFB">
        <w:rPr>
          <w:sz w:val="28"/>
          <w:szCs w:val="28"/>
          <w:lang w:val="en-US"/>
        </w:rPr>
        <w:t>WACC</w:t>
      </w:r>
      <w:r w:rsidR="00F06EFB">
        <w:rPr>
          <w:sz w:val="28"/>
          <w:szCs w:val="28"/>
        </w:rPr>
        <w:t>.</w:t>
      </w:r>
    </w:p>
    <w:p w:rsidR="00F06EFB" w:rsidRDefault="00F06EFB" w:rsidP="00D56E52">
      <w:pPr>
        <w:tabs>
          <w:tab w:val="left" w:pos="0"/>
        </w:tabs>
        <w:spacing w:line="360" w:lineRule="auto"/>
        <w:jc w:val="both"/>
        <w:rPr>
          <w:sz w:val="28"/>
          <w:szCs w:val="28"/>
        </w:rPr>
      </w:pPr>
      <w:r>
        <w:rPr>
          <w:sz w:val="28"/>
          <w:szCs w:val="28"/>
        </w:rPr>
        <w:tab/>
        <w:t xml:space="preserve">Таким образом, существует несколько подходов к оценке эффективности </w:t>
      </w:r>
      <w:r w:rsidRPr="008F78A3">
        <w:rPr>
          <w:sz w:val="28"/>
          <w:szCs w:val="28"/>
          <w:lang w:val="en-US"/>
        </w:rPr>
        <w:t>M</w:t>
      </w:r>
      <w:r w:rsidRPr="00F06EFB">
        <w:rPr>
          <w:sz w:val="28"/>
          <w:szCs w:val="28"/>
        </w:rPr>
        <w:t>&amp;</w:t>
      </w:r>
      <w:r w:rsidRPr="008F78A3">
        <w:rPr>
          <w:sz w:val="28"/>
          <w:szCs w:val="28"/>
          <w:lang w:val="en-US"/>
        </w:rPr>
        <w:t>A</w:t>
      </w:r>
      <w:r>
        <w:rPr>
          <w:sz w:val="28"/>
          <w:szCs w:val="28"/>
        </w:rPr>
        <w:t>: доходный, который основывается на показателях денежного потока и сравнительный, который основывается на индикаторах рынка.</w:t>
      </w:r>
    </w:p>
    <w:p w:rsidR="00163BB9" w:rsidRDefault="00F06EFB" w:rsidP="00D56E52">
      <w:pPr>
        <w:tabs>
          <w:tab w:val="left" w:pos="0"/>
        </w:tabs>
        <w:spacing w:line="360" w:lineRule="auto"/>
        <w:jc w:val="both"/>
        <w:rPr>
          <w:sz w:val="28"/>
          <w:szCs w:val="28"/>
        </w:rPr>
      </w:pPr>
      <w:r>
        <w:rPr>
          <w:sz w:val="28"/>
          <w:szCs w:val="28"/>
        </w:rPr>
        <w:tab/>
        <w:t xml:space="preserve">Среди показателей, основанных на вычислении денежных потоков, можно отнести </w:t>
      </w:r>
      <w:r w:rsidR="00163BB9">
        <w:rPr>
          <w:sz w:val="28"/>
          <w:szCs w:val="28"/>
        </w:rPr>
        <w:t xml:space="preserve">внутреннюю норму рентабельности </w:t>
      </w:r>
      <w:r w:rsidR="00163BB9">
        <w:rPr>
          <w:sz w:val="28"/>
          <w:szCs w:val="28"/>
          <w:lang w:val="en-US"/>
        </w:rPr>
        <w:t>IRR</w:t>
      </w:r>
      <w:r w:rsidR="00163BB9">
        <w:rPr>
          <w:sz w:val="28"/>
          <w:szCs w:val="28"/>
        </w:rPr>
        <w:t>,</w:t>
      </w:r>
      <w:r w:rsidR="00163BB9" w:rsidRPr="00163BB9">
        <w:rPr>
          <w:sz w:val="28"/>
          <w:szCs w:val="28"/>
        </w:rPr>
        <w:t xml:space="preserve"> </w:t>
      </w:r>
      <w:r w:rsidR="00163BB9">
        <w:rPr>
          <w:sz w:val="28"/>
          <w:szCs w:val="28"/>
        </w:rPr>
        <w:t xml:space="preserve">индекс рентабельности </w:t>
      </w:r>
      <w:r w:rsidR="00163BB9">
        <w:rPr>
          <w:sz w:val="28"/>
          <w:szCs w:val="28"/>
          <w:lang w:val="en-US"/>
        </w:rPr>
        <w:t>PI</w:t>
      </w:r>
      <w:r w:rsidR="00163BB9" w:rsidRPr="00163BB9">
        <w:rPr>
          <w:sz w:val="28"/>
          <w:szCs w:val="28"/>
        </w:rPr>
        <w:t>,</w:t>
      </w:r>
      <w:r w:rsidR="00163BB9">
        <w:rPr>
          <w:sz w:val="28"/>
          <w:szCs w:val="28"/>
        </w:rPr>
        <w:t xml:space="preserve"> рентабельность инвестированного капитала</w:t>
      </w:r>
      <w:r w:rsidR="00163BB9" w:rsidRPr="00163BB9">
        <w:rPr>
          <w:sz w:val="28"/>
          <w:szCs w:val="28"/>
        </w:rPr>
        <w:t xml:space="preserve"> </w:t>
      </w:r>
      <w:r w:rsidR="00163BB9">
        <w:rPr>
          <w:sz w:val="28"/>
          <w:szCs w:val="28"/>
          <w:lang w:val="en-US"/>
        </w:rPr>
        <w:t>ROI</w:t>
      </w:r>
      <w:r w:rsidR="00163BB9">
        <w:rPr>
          <w:sz w:val="28"/>
          <w:szCs w:val="28"/>
        </w:rPr>
        <w:t xml:space="preserve"> и дисконтированный срок окупаемости </w:t>
      </w:r>
      <w:r w:rsidR="00163BB9">
        <w:rPr>
          <w:sz w:val="28"/>
          <w:szCs w:val="28"/>
          <w:lang w:val="en-US"/>
        </w:rPr>
        <w:t>DPB</w:t>
      </w:r>
      <w:r w:rsidR="00163BB9">
        <w:rPr>
          <w:sz w:val="28"/>
          <w:szCs w:val="28"/>
        </w:rPr>
        <w:t xml:space="preserve">. </w:t>
      </w:r>
    </w:p>
    <w:p w:rsidR="007C2E34" w:rsidRDefault="00163BB9" w:rsidP="00D56E52">
      <w:pPr>
        <w:tabs>
          <w:tab w:val="left" w:pos="0"/>
        </w:tabs>
        <w:spacing w:line="360" w:lineRule="auto"/>
        <w:jc w:val="both"/>
        <w:rPr>
          <w:sz w:val="28"/>
          <w:szCs w:val="28"/>
        </w:rPr>
      </w:pPr>
      <w:r>
        <w:rPr>
          <w:sz w:val="28"/>
          <w:szCs w:val="28"/>
        </w:rPr>
        <w:tab/>
        <w:t xml:space="preserve">Стоит отметить, что </w:t>
      </w:r>
      <w:proofErr w:type="spellStart"/>
      <w:r>
        <w:rPr>
          <w:sz w:val="28"/>
          <w:szCs w:val="28"/>
        </w:rPr>
        <w:t>синергический</w:t>
      </w:r>
      <w:proofErr w:type="spellEnd"/>
      <w:r>
        <w:rPr>
          <w:sz w:val="28"/>
          <w:szCs w:val="28"/>
        </w:rPr>
        <w:t xml:space="preserve"> эффект представляет собой фактически выгоду, получаемую компаниями в результате проведения сделки. Чтобы определить реальный эффект от сделки нужно сопоставить эти выгоды с </w:t>
      </w:r>
      <w:r w:rsidR="007C2E34">
        <w:rPr>
          <w:sz w:val="28"/>
          <w:szCs w:val="28"/>
        </w:rPr>
        <w:t>издержками, связанными с их получением. Т.е. можно определить максимальную премию к цене сделки</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5</w:t>
      </w:r>
      <w:r w:rsidR="000B37C1" w:rsidRPr="009A5978">
        <w:rPr>
          <w:sz w:val="28"/>
          <w:szCs w:val="28"/>
        </w:rPr>
        <w:t>]</w:t>
      </w:r>
      <w:r w:rsidR="007C2E34">
        <w:rPr>
          <w:sz w:val="28"/>
          <w:szCs w:val="28"/>
        </w:rPr>
        <w:t>:</w:t>
      </w:r>
    </w:p>
    <w:p w:rsidR="007C2E34" w:rsidRPr="007C2E34" w:rsidRDefault="007C2E34" w:rsidP="007C2E34">
      <w:pPr>
        <w:tabs>
          <w:tab w:val="left" w:pos="0"/>
        </w:tabs>
        <w:spacing w:line="360" w:lineRule="auto"/>
        <w:jc w:val="center"/>
        <w:rPr>
          <w:sz w:val="28"/>
          <w:szCs w:val="28"/>
        </w:rPr>
      </w:pPr>
      <w:r>
        <w:rPr>
          <w:sz w:val="28"/>
          <w:szCs w:val="28"/>
        </w:rPr>
        <w:lastRenderedPageBreak/>
        <w:t xml:space="preserve">Премия = Синергия/ </w:t>
      </w:r>
      <w:proofErr w:type="spellStart"/>
      <w:r>
        <w:rPr>
          <w:sz w:val="28"/>
          <w:szCs w:val="28"/>
          <w:lang w:val="en-US"/>
        </w:rPr>
        <w:t>PVa</w:t>
      </w:r>
      <w:proofErr w:type="spellEnd"/>
      <w:r w:rsidRPr="007C2E34">
        <w:rPr>
          <w:sz w:val="28"/>
          <w:szCs w:val="28"/>
        </w:rPr>
        <w:t xml:space="preserve"> * 100%,</w:t>
      </w:r>
      <w:r w:rsidR="00DB4605">
        <w:rPr>
          <w:sz w:val="28"/>
          <w:szCs w:val="28"/>
        </w:rPr>
        <w:t xml:space="preserve"> (2.1.15)</w:t>
      </w:r>
    </w:p>
    <w:p w:rsidR="007C2E34" w:rsidRDefault="007C2E34" w:rsidP="00D56E52">
      <w:pPr>
        <w:tabs>
          <w:tab w:val="left" w:pos="0"/>
        </w:tabs>
        <w:spacing w:line="360" w:lineRule="auto"/>
        <w:jc w:val="both"/>
        <w:rPr>
          <w:sz w:val="28"/>
          <w:szCs w:val="28"/>
        </w:rPr>
      </w:pPr>
      <w:r>
        <w:rPr>
          <w:sz w:val="28"/>
          <w:szCs w:val="28"/>
        </w:rPr>
        <w:t xml:space="preserve">где </w:t>
      </w:r>
      <w:proofErr w:type="spellStart"/>
      <w:r>
        <w:rPr>
          <w:sz w:val="28"/>
          <w:szCs w:val="28"/>
          <w:lang w:val="en-US"/>
        </w:rPr>
        <w:t>PVa</w:t>
      </w:r>
      <w:proofErr w:type="spellEnd"/>
      <w:r w:rsidRPr="008F78A3">
        <w:rPr>
          <w:sz w:val="28"/>
          <w:szCs w:val="28"/>
        </w:rPr>
        <w:t xml:space="preserve"> </w:t>
      </w:r>
      <w:r>
        <w:rPr>
          <w:sz w:val="28"/>
          <w:szCs w:val="28"/>
        </w:rPr>
        <w:t>– текущая рыночная стоимость приобретаемой компании.</w:t>
      </w:r>
    </w:p>
    <w:p w:rsidR="007C2E34" w:rsidRDefault="007C2E34" w:rsidP="00D56E52">
      <w:pPr>
        <w:tabs>
          <w:tab w:val="left" w:pos="0"/>
        </w:tabs>
        <w:spacing w:line="360" w:lineRule="auto"/>
        <w:jc w:val="both"/>
        <w:rPr>
          <w:sz w:val="28"/>
          <w:szCs w:val="28"/>
        </w:rPr>
      </w:pPr>
      <w:r>
        <w:rPr>
          <w:sz w:val="28"/>
          <w:szCs w:val="28"/>
        </w:rPr>
        <w:tab/>
        <w:t xml:space="preserve">Оцениваемую премию можно использовать на </w:t>
      </w:r>
      <w:proofErr w:type="spellStart"/>
      <w:r>
        <w:rPr>
          <w:sz w:val="28"/>
          <w:szCs w:val="28"/>
        </w:rPr>
        <w:t>предыинтеграционном</w:t>
      </w:r>
      <w:proofErr w:type="spellEnd"/>
      <w:r>
        <w:rPr>
          <w:sz w:val="28"/>
          <w:szCs w:val="28"/>
        </w:rPr>
        <w:t xml:space="preserve"> этапе сделки слияния и поглощения для расчета для покупателя цены сделки. Если же покупатель предполагает, что на проведение сделки потребуются дополнительные расходы, связанные с консалтингом или юридические услуги, то это должно отразиться на премии к цене сделки</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7</w:t>
      </w:r>
      <w:r w:rsidR="000B37C1" w:rsidRPr="009A5978">
        <w:rPr>
          <w:sz w:val="28"/>
          <w:szCs w:val="28"/>
        </w:rPr>
        <w:t>]</w:t>
      </w:r>
      <w:r>
        <w:rPr>
          <w:sz w:val="28"/>
          <w:szCs w:val="28"/>
        </w:rPr>
        <w:t>:</w:t>
      </w:r>
    </w:p>
    <w:p w:rsidR="00F26B87" w:rsidRDefault="007C2E34" w:rsidP="00DB4605">
      <w:pPr>
        <w:tabs>
          <w:tab w:val="left" w:pos="0"/>
        </w:tabs>
        <w:spacing w:line="360" w:lineRule="auto"/>
        <w:jc w:val="right"/>
        <w:rPr>
          <w:sz w:val="28"/>
          <w:szCs w:val="28"/>
        </w:rPr>
      </w:pPr>
      <w:r>
        <w:rPr>
          <w:sz w:val="28"/>
          <w:szCs w:val="28"/>
        </w:rPr>
        <w:t xml:space="preserve">Премия = </w:t>
      </w:r>
      <w:r w:rsidR="00F26B87">
        <w:rPr>
          <w:sz w:val="28"/>
          <w:szCs w:val="28"/>
        </w:rPr>
        <w:t>(</w:t>
      </w:r>
      <w:r>
        <w:rPr>
          <w:sz w:val="28"/>
          <w:szCs w:val="28"/>
        </w:rPr>
        <w:t>Синергия – Доп</w:t>
      </w:r>
      <w:proofErr w:type="gramStart"/>
      <w:r>
        <w:rPr>
          <w:sz w:val="28"/>
          <w:szCs w:val="28"/>
        </w:rPr>
        <w:t>.р</w:t>
      </w:r>
      <w:proofErr w:type="gramEnd"/>
      <w:r>
        <w:rPr>
          <w:sz w:val="28"/>
          <w:szCs w:val="28"/>
        </w:rPr>
        <w:t>асходы на проведение интеграции</w:t>
      </w:r>
      <w:r w:rsidR="00F26B87">
        <w:rPr>
          <w:sz w:val="28"/>
          <w:szCs w:val="28"/>
        </w:rPr>
        <w:t xml:space="preserve">) </w:t>
      </w:r>
      <w:r>
        <w:rPr>
          <w:sz w:val="28"/>
          <w:szCs w:val="28"/>
        </w:rPr>
        <w:t xml:space="preserve">/  </w:t>
      </w:r>
      <w:proofErr w:type="spellStart"/>
      <w:r>
        <w:rPr>
          <w:sz w:val="28"/>
          <w:szCs w:val="28"/>
          <w:lang w:val="en-US"/>
        </w:rPr>
        <w:t>PVa</w:t>
      </w:r>
      <w:proofErr w:type="spellEnd"/>
      <w:r w:rsidRPr="007C2E34">
        <w:rPr>
          <w:sz w:val="28"/>
          <w:szCs w:val="28"/>
        </w:rPr>
        <w:t xml:space="preserve"> * 100%</w:t>
      </w:r>
      <w:r w:rsidR="00DB4605">
        <w:rPr>
          <w:sz w:val="28"/>
          <w:szCs w:val="28"/>
        </w:rPr>
        <w:t xml:space="preserve">                 (2.1.16)</w:t>
      </w:r>
    </w:p>
    <w:p w:rsidR="00D816A0" w:rsidRDefault="00F26B87" w:rsidP="00F26B87">
      <w:pPr>
        <w:tabs>
          <w:tab w:val="left" w:pos="0"/>
        </w:tabs>
        <w:spacing w:line="360" w:lineRule="auto"/>
        <w:jc w:val="both"/>
        <w:rPr>
          <w:sz w:val="28"/>
          <w:szCs w:val="28"/>
        </w:rPr>
      </w:pPr>
      <w:r>
        <w:rPr>
          <w:sz w:val="28"/>
          <w:szCs w:val="28"/>
        </w:rPr>
        <w:tab/>
        <w:t xml:space="preserve">Можно также </w:t>
      </w:r>
      <w:r w:rsidR="00D816A0">
        <w:rPr>
          <w:sz w:val="28"/>
          <w:szCs w:val="28"/>
        </w:rPr>
        <w:t xml:space="preserve">рассчитать </w:t>
      </w:r>
      <w:proofErr w:type="spellStart"/>
      <w:r w:rsidR="00D816A0">
        <w:rPr>
          <w:sz w:val="28"/>
          <w:szCs w:val="28"/>
        </w:rPr>
        <w:t>затратоемкость</w:t>
      </w:r>
      <w:proofErr w:type="spellEnd"/>
      <w:r w:rsidR="00D816A0">
        <w:rPr>
          <w:sz w:val="28"/>
          <w:szCs w:val="28"/>
        </w:rPr>
        <w:t xml:space="preserve"> объединения, при котором чем ближе его значение к нулю, тем выше оценка эффективности интеграции</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7</w:t>
      </w:r>
      <w:r w:rsidR="000B37C1" w:rsidRPr="009A5978">
        <w:rPr>
          <w:sz w:val="28"/>
          <w:szCs w:val="28"/>
        </w:rPr>
        <w:t>]</w:t>
      </w:r>
      <w:r w:rsidR="00D816A0">
        <w:rPr>
          <w:sz w:val="28"/>
          <w:szCs w:val="28"/>
        </w:rPr>
        <w:t>:</w:t>
      </w:r>
    </w:p>
    <w:p w:rsidR="00D816A0" w:rsidRDefault="00D816A0" w:rsidP="00D816A0">
      <w:pPr>
        <w:tabs>
          <w:tab w:val="left" w:pos="0"/>
        </w:tabs>
        <w:spacing w:line="360" w:lineRule="auto"/>
        <w:jc w:val="center"/>
        <w:rPr>
          <w:sz w:val="28"/>
          <w:szCs w:val="28"/>
        </w:rPr>
      </w:pPr>
      <w:proofErr w:type="spellStart"/>
      <w:r>
        <w:rPr>
          <w:sz w:val="28"/>
          <w:szCs w:val="28"/>
        </w:rPr>
        <w:t>Затратоемкость</w:t>
      </w:r>
      <w:proofErr w:type="spellEnd"/>
      <w:r>
        <w:rPr>
          <w:sz w:val="28"/>
          <w:szCs w:val="28"/>
        </w:rPr>
        <w:t xml:space="preserve"> =  Доп</w:t>
      </w:r>
      <w:proofErr w:type="gramStart"/>
      <w:r>
        <w:rPr>
          <w:sz w:val="28"/>
          <w:szCs w:val="28"/>
        </w:rPr>
        <w:t>.р</w:t>
      </w:r>
      <w:proofErr w:type="gramEnd"/>
      <w:r>
        <w:rPr>
          <w:sz w:val="28"/>
          <w:szCs w:val="28"/>
        </w:rPr>
        <w:t>асходы на проведение интеграции</w:t>
      </w:r>
      <w:r w:rsidRPr="008F78A3">
        <w:rPr>
          <w:sz w:val="28"/>
          <w:szCs w:val="28"/>
        </w:rPr>
        <w:t xml:space="preserve"> </w:t>
      </w:r>
      <w:r>
        <w:rPr>
          <w:sz w:val="28"/>
          <w:szCs w:val="28"/>
        </w:rPr>
        <w:t>/ Синергия</w:t>
      </w:r>
      <w:r w:rsidR="00DB4605">
        <w:rPr>
          <w:sz w:val="28"/>
          <w:szCs w:val="28"/>
        </w:rPr>
        <w:t xml:space="preserve"> (2.1.17)</w:t>
      </w:r>
    </w:p>
    <w:p w:rsidR="00F10C5D" w:rsidRDefault="00D816A0" w:rsidP="00F26B87">
      <w:pPr>
        <w:tabs>
          <w:tab w:val="left" w:pos="0"/>
        </w:tabs>
        <w:spacing w:line="360" w:lineRule="auto"/>
        <w:jc w:val="both"/>
        <w:rPr>
          <w:sz w:val="28"/>
          <w:szCs w:val="28"/>
        </w:rPr>
      </w:pPr>
      <w:r>
        <w:rPr>
          <w:sz w:val="28"/>
          <w:szCs w:val="28"/>
        </w:rPr>
        <w:tab/>
        <w:t>Для анализа эффективности проведения интеграции</w:t>
      </w:r>
      <w:r w:rsidR="00F10C5D">
        <w:rPr>
          <w:sz w:val="28"/>
          <w:szCs w:val="28"/>
        </w:rPr>
        <w:t xml:space="preserve"> можно оценить финансовый риск для покупателя. Поэтому можно использовать показатель премии к финансовому риску компании-погл</w:t>
      </w:r>
      <w:r w:rsidR="00AA3333">
        <w:rPr>
          <w:sz w:val="28"/>
          <w:szCs w:val="28"/>
        </w:rPr>
        <w:t>о</w:t>
      </w:r>
      <w:r w:rsidR="00F10C5D">
        <w:rPr>
          <w:sz w:val="28"/>
          <w:szCs w:val="28"/>
        </w:rPr>
        <w:t>тителя</w:t>
      </w:r>
      <w:r w:rsidR="000B37C1">
        <w:rPr>
          <w:sz w:val="28"/>
          <w:szCs w:val="28"/>
        </w:rPr>
        <w:t xml:space="preserve"> </w:t>
      </w:r>
      <w:r w:rsidR="000B37C1" w:rsidRPr="009A5978">
        <w:rPr>
          <w:sz w:val="28"/>
          <w:szCs w:val="28"/>
        </w:rPr>
        <w:t>[</w:t>
      </w:r>
      <w:r w:rsidR="000B37C1">
        <w:rPr>
          <w:sz w:val="28"/>
          <w:szCs w:val="28"/>
        </w:rPr>
        <w:t>7</w:t>
      </w:r>
      <w:r w:rsidR="000B37C1" w:rsidRPr="009A5978">
        <w:rPr>
          <w:sz w:val="28"/>
          <w:szCs w:val="28"/>
        </w:rPr>
        <w:t>.20</w:t>
      </w:r>
      <w:r w:rsidR="000B37C1">
        <w:rPr>
          <w:sz w:val="28"/>
          <w:szCs w:val="28"/>
        </w:rPr>
        <w:t>7</w:t>
      </w:r>
      <w:r w:rsidR="000B37C1" w:rsidRPr="009A5978">
        <w:rPr>
          <w:sz w:val="28"/>
          <w:szCs w:val="28"/>
        </w:rPr>
        <w:t>]</w:t>
      </w:r>
      <w:r w:rsidR="00F10C5D">
        <w:rPr>
          <w:sz w:val="28"/>
          <w:szCs w:val="28"/>
        </w:rPr>
        <w:t>.</w:t>
      </w:r>
      <w:r>
        <w:rPr>
          <w:sz w:val="28"/>
          <w:szCs w:val="28"/>
        </w:rPr>
        <w:t xml:space="preserve"> </w:t>
      </w:r>
    </w:p>
    <w:p w:rsidR="00F10C5D" w:rsidRPr="00F10C5D" w:rsidRDefault="00F10C5D" w:rsidP="00AA3333">
      <w:pPr>
        <w:tabs>
          <w:tab w:val="left" w:pos="0"/>
        </w:tabs>
        <w:spacing w:line="360" w:lineRule="auto"/>
        <w:jc w:val="center"/>
        <w:rPr>
          <w:sz w:val="28"/>
          <w:szCs w:val="28"/>
        </w:rPr>
      </w:pPr>
      <w:proofErr w:type="spellStart"/>
      <w:r>
        <w:rPr>
          <w:sz w:val="28"/>
          <w:szCs w:val="28"/>
          <w:lang w:val="en-US"/>
        </w:rPr>
        <w:t>PFRb</w:t>
      </w:r>
      <w:proofErr w:type="spellEnd"/>
      <w:r w:rsidRPr="00F10C5D">
        <w:rPr>
          <w:sz w:val="28"/>
          <w:szCs w:val="28"/>
        </w:rPr>
        <w:t xml:space="preserve"> = (</w:t>
      </w:r>
      <w:proofErr w:type="spellStart"/>
      <w:r>
        <w:rPr>
          <w:sz w:val="28"/>
          <w:szCs w:val="28"/>
          <w:lang w:val="en-US"/>
        </w:rPr>
        <w:t>WACCc</w:t>
      </w:r>
      <w:proofErr w:type="spellEnd"/>
      <w:r w:rsidRPr="00F10C5D">
        <w:rPr>
          <w:sz w:val="28"/>
          <w:szCs w:val="28"/>
        </w:rPr>
        <w:t xml:space="preserve"> / </w:t>
      </w:r>
      <w:proofErr w:type="spellStart"/>
      <w:r>
        <w:rPr>
          <w:sz w:val="28"/>
          <w:szCs w:val="28"/>
          <w:lang w:val="en-US"/>
        </w:rPr>
        <w:t>WACCb</w:t>
      </w:r>
      <w:proofErr w:type="spellEnd"/>
      <w:r w:rsidRPr="00F10C5D">
        <w:rPr>
          <w:sz w:val="28"/>
          <w:szCs w:val="28"/>
        </w:rPr>
        <w:t xml:space="preserve"> - 1) * 100%,</w:t>
      </w:r>
      <w:r w:rsidR="00DB4605">
        <w:rPr>
          <w:sz w:val="28"/>
          <w:szCs w:val="28"/>
        </w:rPr>
        <w:t xml:space="preserve"> (2.1.18)</w:t>
      </w:r>
    </w:p>
    <w:p w:rsidR="00F10C5D" w:rsidRDefault="00F10C5D" w:rsidP="00F26B87">
      <w:pPr>
        <w:tabs>
          <w:tab w:val="left" w:pos="0"/>
        </w:tabs>
        <w:spacing w:line="360" w:lineRule="auto"/>
        <w:jc w:val="both"/>
        <w:rPr>
          <w:sz w:val="28"/>
          <w:szCs w:val="28"/>
        </w:rPr>
      </w:pPr>
      <w:r>
        <w:rPr>
          <w:sz w:val="28"/>
          <w:szCs w:val="28"/>
        </w:rPr>
        <w:t xml:space="preserve">где  </w:t>
      </w:r>
      <w:proofErr w:type="spellStart"/>
      <w:r>
        <w:rPr>
          <w:sz w:val="28"/>
          <w:szCs w:val="28"/>
          <w:lang w:val="en-US"/>
        </w:rPr>
        <w:t>PFRb</w:t>
      </w:r>
      <w:proofErr w:type="spellEnd"/>
      <w:r w:rsidRPr="008F78A3">
        <w:rPr>
          <w:sz w:val="28"/>
          <w:szCs w:val="28"/>
        </w:rPr>
        <w:t xml:space="preserve"> </w:t>
      </w:r>
      <w:r>
        <w:rPr>
          <w:sz w:val="28"/>
          <w:szCs w:val="28"/>
        </w:rPr>
        <w:t>– премия к финансовому риску компании-поглотителя</w:t>
      </w:r>
      <w:proofErr w:type="gramStart"/>
      <w:r>
        <w:rPr>
          <w:sz w:val="28"/>
          <w:szCs w:val="28"/>
        </w:rPr>
        <w:t xml:space="preserve"> В</w:t>
      </w:r>
      <w:proofErr w:type="gramEnd"/>
      <w:r>
        <w:rPr>
          <w:sz w:val="28"/>
          <w:szCs w:val="28"/>
        </w:rPr>
        <w:t>,</w:t>
      </w:r>
      <w:r>
        <w:rPr>
          <w:sz w:val="28"/>
          <w:szCs w:val="28"/>
        </w:rPr>
        <w:br/>
        <w:t xml:space="preserve">           </w:t>
      </w:r>
      <w:proofErr w:type="spellStart"/>
      <w:r>
        <w:rPr>
          <w:sz w:val="28"/>
          <w:szCs w:val="28"/>
          <w:lang w:val="en-US"/>
        </w:rPr>
        <w:t>WACCc</w:t>
      </w:r>
      <w:proofErr w:type="spellEnd"/>
      <w:r w:rsidRPr="008F78A3">
        <w:rPr>
          <w:sz w:val="28"/>
          <w:szCs w:val="28"/>
        </w:rPr>
        <w:t xml:space="preserve"> </w:t>
      </w:r>
      <w:r>
        <w:rPr>
          <w:sz w:val="28"/>
          <w:szCs w:val="28"/>
        </w:rPr>
        <w:t>– средневзвешенная цена капитала объединенной компании С,</w:t>
      </w:r>
    </w:p>
    <w:p w:rsidR="00F10C5D" w:rsidRDefault="00F10C5D" w:rsidP="00F26B87">
      <w:pPr>
        <w:tabs>
          <w:tab w:val="left" w:pos="0"/>
        </w:tabs>
        <w:spacing w:line="360" w:lineRule="auto"/>
        <w:jc w:val="both"/>
        <w:rPr>
          <w:sz w:val="28"/>
          <w:szCs w:val="28"/>
        </w:rPr>
      </w:pPr>
      <w:r>
        <w:rPr>
          <w:sz w:val="28"/>
          <w:szCs w:val="28"/>
        </w:rPr>
        <w:tab/>
      </w:r>
      <w:r w:rsidR="00B952C7">
        <w:rPr>
          <w:sz w:val="28"/>
          <w:szCs w:val="28"/>
        </w:rPr>
        <w:t xml:space="preserve"> </w:t>
      </w:r>
      <w:proofErr w:type="spellStart"/>
      <w:proofErr w:type="gramStart"/>
      <w:r>
        <w:rPr>
          <w:sz w:val="28"/>
          <w:szCs w:val="28"/>
          <w:lang w:val="en-US"/>
        </w:rPr>
        <w:t>WACCb</w:t>
      </w:r>
      <w:proofErr w:type="spellEnd"/>
      <w:r w:rsidRPr="008F78A3">
        <w:rPr>
          <w:sz w:val="28"/>
          <w:szCs w:val="28"/>
        </w:rPr>
        <w:t xml:space="preserve"> </w:t>
      </w:r>
      <w:r>
        <w:rPr>
          <w:sz w:val="28"/>
          <w:szCs w:val="28"/>
        </w:rPr>
        <w:t>– средневзвешенная цена капитала компании-поглотителя В.</w:t>
      </w:r>
      <w:proofErr w:type="gramEnd"/>
    </w:p>
    <w:p w:rsidR="00B952C7" w:rsidRDefault="00B952C7" w:rsidP="00F26B87">
      <w:pPr>
        <w:tabs>
          <w:tab w:val="left" w:pos="0"/>
        </w:tabs>
        <w:spacing w:line="360" w:lineRule="auto"/>
        <w:jc w:val="both"/>
        <w:rPr>
          <w:sz w:val="28"/>
          <w:szCs w:val="28"/>
        </w:rPr>
      </w:pPr>
      <w:r>
        <w:rPr>
          <w:sz w:val="28"/>
          <w:szCs w:val="28"/>
        </w:rPr>
        <w:tab/>
        <w:t xml:space="preserve">В процессе интеграции происходит перестройка структуры капитала, т.е. соотношение СК и ЗК, поэтому изменяется и средневзвешенная структура капитала </w:t>
      </w:r>
      <w:r>
        <w:rPr>
          <w:sz w:val="28"/>
          <w:szCs w:val="28"/>
          <w:lang w:val="en-US"/>
        </w:rPr>
        <w:t>WACC</w:t>
      </w:r>
      <w:r>
        <w:rPr>
          <w:sz w:val="28"/>
          <w:szCs w:val="28"/>
        </w:rPr>
        <w:t xml:space="preserve">. Следовательно, если </w:t>
      </w:r>
      <w:proofErr w:type="spellStart"/>
      <w:r w:rsidR="00AA3333">
        <w:rPr>
          <w:sz w:val="28"/>
          <w:szCs w:val="28"/>
          <w:lang w:val="en-US"/>
        </w:rPr>
        <w:t>WACCc</w:t>
      </w:r>
      <w:proofErr w:type="spellEnd"/>
      <w:r w:rsidR="00AA3333">
        <w:rPr>
          <w:sz w:val="28"/>
          <w:szCs w:val="28"/>
        </w:rPr>
        <w:t xml:space="preserve"> будет больше, чем </w:t>
      </w:r>
      <w:proofErr w:type="spellStart"/>
      <w:r w:rsidR="00AA3333">
        <w:rPr>
          <w:sz w:val="28"/>
          <w:szCs w:val="28"/>
          <w:lang w:val="en-US"/>
        </w:rPr>
        <w:t>WACCb</w:t>
      </w:r>
      <w:proofErr w:type="spellEnd"/>
      <w:r w:rsidR="00AA3333">
        <w:rPr>
          <w:sz w:val="28"/>
          <w:szCs w:val="28"/>
        </w:rPr>
        <w:t>, то это предполагает рост финансового риска для компании-поглотителя</w:t>
      </w:r>
      <w:proofErr w:type="gramStart"/>
      <w:r w:rsidR="00AA3333">
        <w:rPr>
          <w:sz w:val="28"/>
          <w:szCs w:val="28"/>
        </w:rPr>
        <w:t xml:space="preserve"> В</w:t>
      </w:r>
      <w:proofErr w:type="gramEnd"/>
      <w:r w:rsidR="00AA3333">
        <w:rPr>
          <w:sz w:val="28"/>
          <w:szCs w:val="28"/>
        </w:rPr>
        <w:t xml:space="preserve"> и, следовательно, рост затрат на капитал.</w:t>
      </w:r>
    </w:p>
    <w:p w:rsidR="00897F76" w:rsidRDefault="00897F76" w:rsidP="00F26B87">
      <w:pPr>
        <w:tabs>
          <w:tab w:val="left" w:pos="0"/>
        </w:tabs>
        <w:spacing w:line="360" w:lineRule="auto"/>
        <w:jc w:val="both"/>
        <w:rPr>
          <w:sz w:val="28"/>
          <w:szCs w:val="28"/>
          <w:lang w:val="en-US"/>
        </w:rPr>
      </w:pPr>
      <w:r>
        <w:rPr>
          <w:sz w:val="28"/>
          <w:szCs w:val="28"/>
        </w:rPr>
        <w:tab/>
        <w:t xml:space="preserve">По мнению А. </w:t>
      </w:r>
      <w:proofErr w:type="spellStart"/>
      <w:r>
        <w:rPr>
          <w:sz w:val="28"/>
          <w:szCs w:val="28"/>
        </w:rPr>
        <w:t>Дамодарана</w:t>
      </w:r>
      <w:proofErr w:type="spellEnd"/>
      <w:r>
        <w:rPr>
          <w:sz w:val="28"/>
          <w:szCs w:val="28"/>
        </w:rPr>
        <w:t xml:space="preserve">, существует несколько типов компаний в соответствие с мотивом сделки </w:t>
      </w:r>
      <w:r w:rsidRPr="008F78A3">
        <w:rPr>
          <w:sz w:val="28"/>
          <w:szCs w:val="28"/>
          <w:lang w:val="en-US"/>
        </w:rPr>
        <w:t>M</w:t>
      </w:r>
      <w:r w:rsidRPr="00F06EFB">
        <w:rPr>
          <w:sz w:val="28"/>
          <w:szCs w:val="28"/>
        </w:rPr>
        <w:t>&amp;</w:t>
      </w:r>
      <w:r w:rsidRPr="008F78A3">
        <w:rPr>
          <w:sz w:val="28"/>
          <w:szCs w:val="28"/>
          <w:lang w:val="en-US"/>
        </w:rPr>
        <w:t>A</w:t>
      </w:r>
      <w:r w:rsidR="001964B7">
        <w:rPr>
          <w:sz w:val="28"/>
          <w:szCs w:val="28"/>
        </w:rPr>
        <w:t>:</w:t>
      </w:r>
    </w:p>
    <w:p w:rsidR="00E92C85" w:rsidRDefault="00E92C85" w:rsidP="00F26B87">
      <w:pPr>
        <w:tabs>
          <w:tab w:val="left" w:pos="0"/>
        </w:tabs>
        <w:spacing w:line="360" w:lineRule="auto"/>
        <w:jc w:val="both"/>
        <w:rPr>
          <w:sz w:val="28"/>
          <w:szCs w:val="28"/>
          <w:lang w:val="en-US"/>
        </w:rPr>
      </w:pPr>
    </w:p>
    <w:p w:rsidR="00E92C85" w:rsidRDefault="00E92C85" w:rsidP="00F26B87">
      <w:pPr>
        <w:tabs>
          <w:tab w:val="left" w:pos="0"/>
        </w:tabs>
        <w:spacing w:line="360" w:lineRule="auto"/>
        <w:jc w:val="both"/>
        <w:rPr>
          <w:sz w:val="28"/>
          <w:szCs w:val="28"/>
          <w:lang w:val="en-US"/>
        </w:rPr>
      </w:pPr>
    </w:p>
    <w:p w:rsidR="00E92C85" w:rsidRPr="00E92C85" w:rsidRDefault="00E92C85" w:rsidP="00F26B87">
      <w:pPr>
        <w:tabs>
          <w:tab w:val="left" w:pos="0"/>
        </w:tabs>
        <w:spacing w:line="360" w:lineRule="auto"/>
        <w:jc w:val="both"/>
        <w:rPr>
          <w:sz w:val="28"/>
          <w:szCs w:val="28"/>
          <w:lang w:val="en-US"/>
        </w:rPr>
      </w:pPr>
    </w:p>
    <w:p w:rsidR="008F1EFE" w:rsidRPr="00763161" w:rsidRDefault="008F1EFE" w:rsidP="008F1EFE">
      <w:pPr>
        <w:tabs>
          <w:tab w:val="left" w:pos="0"/>
        </w:tabs>
        <w:spacing w:line="360" w:lineRule="auto"/>
        <w:jc w:val="right"/>
        <w:rPr>
          <w:i/>
          <w:sz w:val="28"/>
          <w:szCs w:val="28"/>
        </w:rPr>
      </w:pPr>
      <w:r w:rsidRPr="00763161">
        <w:rPr>
          <w:i/>
          <w:sz w:val="28"/>
          <w:szCs w:val="28"/>
        </w:rPr>
        <w:lastRenderedPageBreak/>
        <w:t>Таблица 2.1.2.</w:t>
      </w:r>
    </w:p>
    <w:p w:rsidR="008F1EFE" w:rsidRPr="000B37C1" w:rsidRDefault="008F1EFE" w:rsidP="008F1EFE">
      <w:pPr>
        <w:tabs>
          <w:tab w:val="left" w:pos="0"/>
        </w:tabs>
        <w:spacing w:line="360" w:lineRule="auto"/>
        <w:jc w:val="center"/>
        <w:rPr>
          <w:b/>
          <w:sz w:val="28"/>
          <w:szCs w:val="28"/>
        </w:rPr>
      </w:pPr>
      <w:r>
        <w:rPr>
          <w:b/>
          <w:sz w:val="28"/>
          <w:szCs w:val="28"/>
        </w:rPr>
        <w:t>Мотивы интеграции по типам компаний</w:t>
      </w:r>
      <w:r>
        <w:rPr>
          <w:rStyle w:val="a6"/>
          <w:sz w:val="28"/>
          <w:szCs w:val="28"/>
          <w:lang w:val="en-US"/>
        </w:rPr>
        <w:footnoteReference w:id="30"/>
      </w:r>
      <w:r>
        <w:rPr>
          <w:b/>
          <w:sz w:val="28"/>
          <w:szCs w:val="28"/>
        </w:rPr>
        <w:t>.</w:t>
      </w:r>
    </w:p>
    <w:p w:rsidR="008F1EFE" w:rsidRDefault="0080292D" w:rsidP="000B37C1">
      <w:pPr>
        <w:tabs>
          <w:tab w:val="left" w:pos="0"/>
        </w:tabs>
        <w:spacing w:line="360" w:lineRule="auto"/>
        <w:jc w:val="right"/>
        <w:rPr>
          <w:i/>
          <w:sz w:val="28"/>
          <w:szCs w:val="28"/>
        </w:rPr>
      </w:pPr>
      <w:r>
        <w:rPr>
          <w:i/>
          <w:noProof/>
          <w:sz w:val="28"/>
          <w:szCs w:val="28"/>
        </w:rPr>
        <w:drawing>
          <wp:inline distT="0" distB="0" distL="0" distR="0">
            <wp:extent cx="5878195" cy="4168140"/>
            <wp:effectExtent l="1905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srcRect l="11992" t="41280" r="51555" b="12927"/>
                    <a:stretch>
                      <a:fillRect/>
                    </a:stretch>
                  </pic:blipFill>
                  <pic:spPr bwMode="auto">
                    <a:xfrm>
                      <a:off x="0" y="0"/>
                      <a:ext cx="5878195" cy="4168140"/>
                    </a:xfrm>
                    <a:prstGeom prst="rect">
                      <a:avLst/>
                    </a:prstGeom>
                    <a:noFill/>
                    <a:ln w="9525">
                      <a:noFill/>
                      <a:miter lim="800000"/>
                      <a:headEnd/>
                      <a:tailEnd/>
                    </a:ln>
                  </pic:spPr>
                </pic:pic>
              </a:graphicData>
            </a:graphic>
          </wp:inline>
        </w:drawing>
      </w:r>
      <w:r w:rsidR="008F1EFE" w:rsidRPr="00763161">
        <w:rPr>
          <w:i/>
          <w:sz w:val="28"/>
          <w:szCs w:val="28"/>
        </w:rPr>
        <w:t xml:space="preserve"> </w:t>
      </w:r>
    </w:p>
    <w:p w:rsidR="00BD3932" w:rsidRDefault="00BD3932" w:rsidP="00BD3932">
      <w:pPr>
        <w:tabs>
          <w:tab w:val="left" w:pos="0"/>
        </w:tabs>
        <w:spacing w:line="360" w:lineRule="auto"/>
        <w:jc w:val="both"/>
        <w:rPr>
          <w:sz w:val="28"/>
          <w:szCs w:val="28"/>
        </w:rPr>
      </w:pPr>
      <w:r>
        <w:rPr>
          <w:sz w:val="28"/>
          <w:szCs w:val="28"/>
        </w:rPr>
        <w:tab/>
        <w:t xml:space="preserve">В дальнейшем, мы будем использовать комбинированный подход к оценке стоимости компании, который предполагает оценку компании на </w:t>
      </w:r>
      <w:r w:rsidRPr="007E6F1F">
        <w:rPr>
          <w:sz w:val="28"/>
          <w:szCs w:val="28"/>
        </w:rPr>
        <w:t>основе данных бухгалтерской отчетности и на основе данных фондового рынка.</w:t>
      </w:r>
    </w:p>
    <w:p w:rsidR="00556863" w:rsidRDefault="004472ED" w:rsidP="00BD3932">
      <w:pPr>
        <w:tabs>
          <w:tab w:val="left" w:pos="0"/>
        </w:tabs>
        <w:spacing w:line="360" w:lineRule="auto"/>
        <w:jc w:val="both"/>
        <w:rPr>
          <w:sz w:val="28"/>
          <w:szCs w:val="28"/>
          <w:lang w:val="en-US"/>
        </w:rPr>
      </w:pPr>
      <w:r>
        <w:rPr>
          <w:sz w:val="28"/>
          <w:szCs w:val="28"/>
        </w:rPr>
        <w:tab/>
        <w:t>В соответств</w:t>
      </w:r>
      <w:r w:rsidR="00556863">
        <w:rPr>
          <w:sz w:val="28"/>
          <w:szCs w:val="28"/>
        </w:rPr>
        <w:t>ие с методикой</w:t>
      </w:r>
      <w:r w:rsidR="00AB59EA">
        <w:rPr>
          <w:rStyle w:val="a6"/>
          <w:sz w:val="28"/>
          <w:szCs w:val="28"/>
        </w:rPr>
        <w:footnoteReference w:id="31"/>
      </w:r>
      <w:r w:rsidR="00556863">
        <w:rPr>
          <w:sz w:val="28"/>
          <w:szCs w:val="28"/>
        </w:rPr>
        <w:t xml:space="preserve"> Д.А. </w:t>
      </w:r>
      <w:proofErr w:type="spellStart"/>
      <w:r w:rsidR="00556863">
        <w:rPr>
          <w:sz w:val="28"/>
          <w:szCs w:val="28"/>
        </w:rPr>
        <w:t>Ендовицкого</w:t>
      </w:r>
      <w:proofErr w:type="spellEnd"/>
      <w:r w:rsidR="00556863">
        <w:rPr>
          <w:sz w:val="28"/>
          <w:szCs w:val="28"/>
        </w:rPr>
        <w:t xml:space="preserve">, </w:t>
      </w:r>
      <w:r>
        <w:rPr>
          <w:sz w:val="28"/>
          <w:szCs w:val="28"/>
        </w:rPr>
        <w:t>оценивая компанию на рынке</w:t>
      </w:r>
      <w:r w:rsidR="00556863">
        <w:rPr>
          <w:sz w:val="28"/>
          <w:szCs w:val="28"/>
        </w:rPr>
        <w:t>,</w:t>
      </w:r>
      <w:r>
        <w:rPr>
          <w:sz w:val="28"/>
          <w:szCs w:val="28"/>
        </w:rPr>
        <w:t xml:space="preserve"> можно использовать</w:t>
      </w:r>
      <w:r w:rsidR="00556863">
        <w:rPr>
          <w:sz w:val="28"/>
          <w:szCs w:val="28"/>
        </w:rPr>
        <w:t xml:space="preserve"> следующие </w:t>
      </w:r>
      <w:r>
        <w:rPr>
          <w:sz w:val="28"/>
          <w:szCs w:val="28"/>
        </w:rPr>
        <w:t>критерии</w:t>
      </w:r>
      <w:r w:rsidR="00556863">
        <w:rPr>
          <w:sz w:val="28"/>
          <w:szCs w:val="28"/>
        </w:rPr>
        <w:t>:</w:t>
      </w:r>
    </w:p>
    <w:p w:rsidR="00E92C85" w:rsidRDefault="00E92C85" w:rsidP="00BD3932">
      <w:pPr>
        <w:tabs>
          <w:tab w:val="left" w:pos="0"/>
        </w:tabs>
        <w:spacing w:line="360" w:lineRule="auto"/>
        <w:jc w:val="both"/>
        <w:rPr>
          <w:sz w:val="28"/>
          <w:szCs w:val="28"/>
          <w:lang w:val="en-US"/>
        </w:rPr>
      </w:pPr>
    </w:p>
    <w:p w:rsidR="00E92C85" w:rsidRDefault="00E92C85" w:rsidP="00BD3932">
      <w:pPr>
        <w:tabs>
          <w:tab w:val="left" w:pos="0"/>
        </w:tabs>
        <w:spacing w:line="360" w:lineRule="auto"/>
        <w:jc w:val="both"/>
        <w:rPr>
          <w:sz w:val="28"/>
          <w:szCs w:val="28"/>
          <w:lang w:val="en-US"/>
        </w:rPr>
      </w:pPr>
    </w:p>
    <w:p w:rsidR="00E92C85" w:rsidRDefault="00E92C85" w:rsidP="00BD3932">
      <w:pPr>
        <w:tabs>
          <w:tab w:val="left" w:pos="0"/>
        </w:tabs>
        <w:spacing w:line="360" w:lineRule="auto"/>
        <w:jc w:val="both"/>
        <w:rPr>
          <w:sz w:val="28"/>
          <w:szCs w:val="28"/>
          <w:lang w:val="en-US"/>
        </w:rPr>
      </w:pPr>
    </w:p>
    <w:p w:rsidR="00E92C85" w:rsidRDefault="00E92C85" w:rsidP="00BD3932">
      <w:pPr>
        <w:tabs>
          <w:tab w:val="left" w:pos="0"/>
        </w:tabs>
        <w:spacing w:line="360" w:lineRule="auto"/>
        <w:jc w:val="both"/>
        <w:rPr>
          <w:sz w:val="28"/>
          <w:szCs w:val="28"/>
          <w:lang w:val="en-US"/>
        </w:rPr>
      </w:pPr>
    </w:p>
    <w:p w:rsidR="00E92C85" w:rsidRDefault="00E92C85" w:rsidP="00BD3932">
      <w:pPr>
        <w:tabs>
          <w:tab w:val="left" w:pos="0"/>
        </w:tabs>
        <w:spacing w:line="360" w:lineRule="auto"/>
        <w:jc w:val="both"/>
        <w:rPr>
          <w:sz w:val="28"/>
          <w:szCs w:val="28"/>
          <w:lang w:val="en-US"/>
        </w:rPr>
      </w:pPr>
    </w:p>
    <w:p w:rsidR="00E92C85" w:rsidRPr="00E92C85" w:rsidRDefault="00E92C85" w:rsidP="00BD3932">
      <w:pPr>
        <w:tabs>
          <w:tab w:val="left" w:pos="0"/>
        </w:tabs>
        <w:spacing w:line="360" w:lineRule="auto"/>
        <w:jc w:val="both"/>
        <w:rPr>
          <w:sz w:val="28"/>
          <w:szCs w:val="28"/>
          <w:lang w:val="en-US"/>
        </w:rPr>
      </w:pPr>
    </w:p>
    <w:p w:rsidR="000B37C1" w:rsidRPr="00763161" w:rsidRDefault="000B37C1" w:rsidP="000B37C1">
      <w:pPr>
        <w:tabs>
          <w:tab w:val="left" w:pos="0"/>
        </w:tabs>
        <w:spacing w:line="360" w:lineRule="auto"/>
        <w:jc w:val="right"/>
        <w:rPr>
          <w:i/>
          <w:sz w:val="28"/>
          <w:szCs w:val="28"/>
        </w:rPr>
      </w:pPr>
      <w:r w:rsidRPr="00763161">
        <w:rPr>
          <w:i/>
          <w:sz w:val="28"/>
          <w:szCs w:val="28"/>
        </w:rPr>
        <w:lastRenderedPageBreak/>
        <w:t>Таблица 2.1.3.</w:t>
      </w:r>
    </w:p>
    <w:p w:rsidR="000B37C1" w:rsidRDefault="000B37C1" w:rsidP="000B37C1">
      <w:pPr>
        <w:tabs>
          <w:tab w:val="left" w:pos="0"/>
        </w:tabs>
        <w:spacing w:line="360" w:lineRule="auto"/>
        <w:jc w:val="center"/>
        <w:rPr>
          <w:b/>
          <w:sz w:val="28"/>
          <w:szCs w:val="28"/>
        </w:rPr>
      </w:pPr>
      <w:r w:rsidRPr="000B37C1">
        <w:rPr>
          <w:b/>
          <w:sz w:val="28"/>
          <w:szCs w:val="28"/>
        </w:rPr>
        <w:t>Оценка положения на рынке</w:t>
      </w:r>
      <w:r>
        <w:rPr>
          <w:b/>
          <w:sz w:val="28"/>
          <w:szCs w:val="28"/>
        </w:rPr>
        <w:t xml:space="preserve"> </w:t>
      </w:r>
      <w:r w:rsidRPr="000B37C1">
        <w:rPr>
          <w:b/>
          <w:sz w:val="28"/>
          <w:szCs w:val="28"/>
        </w:rPr>
        <w:t>[7.243]</w:t>
      </w:r>
      <w:r w:rsidR="00E95D1E">
        <w:rPr>
          <w:b/>
          <w:sz w:val="28"/>
          <w:szCs w:val="28"/>
        </w:rPr>
        <w:t>.</w:t>
      </w:r>
    </w:p>
    <w:p w:rsidR="006F1B45" w:rsidRDefault="0080292D" w:rsidP="000B37C1">
      <w:pPr>
        <w:tabs>
          <w:tab w:val="left" w:pos="0"/>
        </w:tabs>
        <w:spacing w:line="360" w:lineRule="auto"/>
        <w:jc w:val="center"/>
        <w:rPr>
          <w:b/>
          <w:sz w:val="28"/>
          <w:szCs w:val="28"/>
        </w:rPr>
      </w:pPr>
      <w:r>
        <w:rPr>
          <w:b/>
          <w:noProof/>
          <w:sz w:val="28"/>
          <w:szCs w:val="28"/>
        </w:rPr>
        <w:drawing>
          <wp:inline distT="0" distB="0" distL="0" distR="0">
            <wp:extent cx="5925820" cy="433451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l="56197" t="33777" r="3177" b="16718"/>
                    <a:stretch>
                      <a:fillRect/>
                    </a:stretch>
                  </pic:blipFill>
                  <pic:spPr bwMode="auto">
                    <a:xfrm>
                      <a:off x="0" y="0"/>
                      <a:ext cx="5925820" cy="4334510"/>
                    </a:xfrm>
                    <a:prstGeom prst="rect">
                      <a:avLst/>
                    </a:prstGeom>
                    <a:noFill/>
                    <a:ln w="9525">
                      <a:noFill/>
                      <a:miter lim="800000"/>
                      <a:headEnd/>
                      <a:tailEnd/>
                    </a:ln>
                  </pic:spPr>
                </pic:pic>
              </a:graphicData>
            </a:graphic>
          </wp:inline>
        </w:drawing>
      </w:r>
    </w:p>
    <w:p w:rsidR="00BD3932" w:rsidRDefault="006F1B45" w:rsidP="00BD3932">
      <w:pPr>
        <w:tabs>
          <w:tab w:val="left" w:pos="0"/>
        </w:tabs>
        <w:spacing w:line="360" w:lineRule="auto"/>
        <w:jc w:val="both"/>
        <w:rPr>
          <w:sz w:val="28"/>
          <w:szCs w:val="28"/>
        </w:rPr>
      </w:pPr>
      <w:r>
        <w:rPr>
          <w:sz w:val="28"/>
          <w:szCs w:val="28"/>
        </w:rPr>
        <w:tab/>
      </w:r>
      <w:r w:rsidR="00556863">
        <w:rPr>
          <w:sz w:val="28"/>
          <w:szCs w:val="28"/>
        </w:rPr>
        <w:t>Оценивая деловую репутацию, можно использовать следующие критерии:</w:t>
      </w:r>
    </w:p>
    <w:p w:rsidR="000B37C1" w:rsidRPr="00763161" w:rsidRDefault="000B37C1" w:rsidP="000B37C1">
      <w:pPr>
        <w:tabs>
          <w:tab w:val="left" w:pos="0"/>
        </w:tabs>
        <w:spacing w:line="360" w:lineRule="auto"/>
        <w:jc w:val="right"/>
        <w:rPr>
          <w:i/>
          <w:sz w:val="28"/>
          <w:szCs w:val="28"/>
        </w:rPr>
      </w:pPr>
      <w:r w:rsidRPr="00763161">
        <w:rPr>
          <w:i/>
          <w:sz w:val="28"/>
          <w:szCs w:val="28"/>
        </w:rPr>
        <w:t>Таблица 2.1.4.</w:t>
      </w:r>
    </w:p>
    <w:p w:rsidR="000B37C1" w:rsidRDefault="000B37C1" w:rsidP="000B37C1">
      <w:pPr>
        <w:tabs>
          <w:tab w:val="left" w:pos="0"/>
        </w:tabs>
        <w:spacing w:line="360" w:lineRule="auto"/>
        <w:jc w:val="center"/>
        <w:rPr>
          <w:b/>
          <w:sz w:val="28"/>
          <w:szCs w:val="28"/>
        </w:rPr>
      </w:pPr>
      <w:r w:rsidRPr="000B37C1">
        <w:rPr>
          <w:b/>
          <w:sz w:val="28"/>
          <w:szCs w:val="28"/>
        </w:rPr>
        <w:t>Оценка деловой репутации</w:t>
      </w:r>
      <w:r w:rsidR="00E95D1E">
        <w:rPr>
          <w:b/>
          <w:sz w:val="28"/>
          <w:szCs w:val="28"/>
        </w:rPr>
        <w:t xml:space="preserve"> </w:t>
      </w:r>
      <w:r w:rsidR="00E95D1E" w:rsidRPr="000B37C1">
        <w:rPr>
          <w:b/>
          <w:sz w:val="28"/>
          <w:szCs w:val="28"/>
        </w:rPr>
        <w:t>[7.243]</w:t>
      </w:r>
      <w:r w:rsidR="00E95D1E">
        <w:rPr>
          <w:b/>
          <w:sz w:val="28"/>
          <w:szCs w:val="28"/>
        </w:rPr>
        <w:t>.</w:t>
      </w:r>
    </w:p>
    <w:p w:rsidR="006F1B45" w:rsidRPr="000B37C1" w:rsidRDefault="0080292D" w:rsidP="000B37C1">
      <w:pPr>
        <w:tabs>
          <w:tab w:val="left" w:pos="0"/>
        </w:tabs>
        <w:spacing w:line="360" w:lineRule="auto"/>
        <w:jc w:val="center"/>
        <w:rPr>
          <w:b/>
          <w:sz w:val="28"/>
          <w:szCs w:val="28"/>
        </w:rPr>
      </w:pPr>
      <w:r>
        <w:rPr>
          <w:b/>
          <w:noProof/>
          <w:sz w:val="28"/>
          <w:szCs w:val="28"/>
        </w:rPr>
        <w:drawing>
          <wp:inline distT="0" distB="0" distL="0" distR="0">
            <wp:extent cx="5664835" cy="289750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srcRect l="56421" t="38802" r="3316" b="29544"/>
                    <a:stretch>
                      <a:fillRect/>
                    </a:stretch>
                  </pic:blipFill>
                  <pic:spPr bwMode="auto">
                    <a:xfrm>
                      <a:off x="0" y="0"/>
                      <a:ext cx="5664835" cy="2897505"/>
                    </a:xfrm>
                    <a:prstGeom prst="rect">
                      <a:avLst/>
                    </a:prstGeom>
                    <a:noFill/>
                    <a:ln w="9525">
                      <a:noFill/>
                      <a:miter lim="800000"/>
                      <a:headEnd/>
                      <a:tailEnd/>
                    </a:ln>
                  </pic:spPr>
                </pic:pic>
              </a:graphicData>
            </a:graphic>
          </wp:inline>
        </w:drawing>
      </w:r>
    </w:p>
    <w:p w:rsidR="00BB101D" w:rsidRDefault="00BB101D" w:rsidP="00556863">
      <w:pPr>
        <w:tabs>
          <w:tab w:val="left" w:pos="0"/>
        </w:tabs>
        <w:spacing w:line="360" w:lineRule="auto"/>
        <w:jc w:val="both"/>
        <w:rPr>
          <w:sz w:val="28"/>
          <w:szCs w:val="28"/>
        </w:rPr>
      </w:pPr>
      <w:r>
        <w:rPr>
          <w:sz w:val="28"/>
          <w:szCs w:val="28"/>
        </w:rPr>
        <w:lastRenderedPageBreak/>
        <w:tab/>
        <w:t>Провести оценку зависимости компаний от крупных поставщиков и покупателей можно по следующим критериям:</w:t>
      </w:r>
    </w:p>
    <w:p w:rsidR="00E95D1E" w:rsidRPr="00763161" w:rsidRDefault="00E95D1E" w:rsidP="00E95D1E">
      <w:pPr>
        <w:tabs>
          <w:tab w:val="left" w:pos="0"/>
        </w:tabs>
        <w:spacing w:line="360" w:lineRule="auto"/>
        <w:jc w:val="right"/>
        <w:rPr>
          <w:i/>
          <w:sz w:val="28"/>
          <w:szCs w:val="28"/>
        </w:rPr>
      </w:pPr>
      <w:r w:rsidRPr="00763161">
        <w:rPr>
          <w:i/>
          <w:sz w:val="28"/>
          <w:szCs w:val="28"/>
        </w:rPr>
        <w:t>Таблица 2.1.5.</w:t>
      </w:r>
    </w:p>
    <w:p w:rsidR="00E95D1E" w:rsidRDefault="00E95D1E" w:rsidP="00E95D1E">
      <w:pPr>
        <w:tabs>
          <w:tab w:val="left" w:pos="0"/>
        </w:tabs>
        <w:spacing w:line="360" w:lineRule="auto"/>
        <w:jc w:val="center"/>
        <w:rPr>
          <w:b/>
          <w:sz w:val="28"/>
          <w:szCs w:val="28"/>
        </w:rPr>
      </w:pPr>
      <w:r w:rsidRPr="00E95D1E">
        <w:rPr>
          <w:b/>
          <w:sz w:val="28"/>
          <w:szCs w:val="28"/>
        </w:rPr>
        <w:t>Оценка зависимости от крупных поставщиков и покупателей</w:t>
      </w:r>
      <w:r>
        <w:rPr>
          <w:b/>
          <w:sz w:val="28"/>
          <w:szCs w:val="28"/>
        </w:rPr>
        <w:t xml:space="preserve"> </w:t>
      </w:r>
      <w:r w:rsidRPr="000B37C1">
        <w:rPr>
          <w:b/>
          <w:sz w:val="28"/>
          <w:szCs w:val="28"/>
        </w:rPr>
        <w:t>[7.24</w:t>
      </w:r>
      <w:r>
        <w:rPr>
          <w:b/>
          <w:sz w:val="28"/>
          <w:szCs w:val="28"/>
        </w:rPr>
        <w:t>4</w:t>
      </w:r>
      <w:r w:rsidRPr="000B37C1">
        <w:rPr>
          <w:b/>
          <w:sz w:val="28"/>
          <w:szCs w:val="28"/>
        </w:rPr>
        <w:t>]</w:t>
      </w:r>
      <w:r>
        <w:rPr>
          <w:b/>
          <w:sz w:val="28"/>
          <w:szCs w:val="28"/>
        </w:rPr>
        <w:t>.</w:t>
      </w:r>
    </w:p>
    <w:p w:rsidR="006F1B45" w:rsidRPr="00E95D1E" w:rsidRDefault="0080292D" w:rsidP="00E95D1E">
      <w:pPr>
        <w:tabs>
          <w:tab w:val="left" w:pos="0"/>
        </w:tabs>
        <w:spacing w:line="360" w:lineRule="auto"/>
        <w:jc w:val="center"/>
        <w:rPr>
          <w:b/>
          <w:sz w:val="28"/>
          <w:szCs w:val="28"/>
        </w:rPr>
      </w:pPr>
      <w:r>
        <w:rPr>
          <w:b/>
          <w:noProof/>
          <w:sz w:val="28"/>
          <w:szCs w:val="28"/>
        </w:rPr>
        <w:drawing>
          <wp:inline distT="0" distB="0" distL="0" distR="0">
            <wp:extent cx="5949315" cy="30638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srcRect l="8231" t="41408" r="53487" b="22505"/>
                    <a:stretch>
                      <a:fillRect/>
                    </a:stretch>
                  </pic:blipFill>
                  <pic:spPr bwMode="auto">
                    <a:xfrm>
                      <a:off x="0" y="0"/>
                      <a:ext cx="5949315" cy="3063875"/>
                    </a:xfrm>
                    <a:prstGeom prst="rect">
                      <a:avLst/>
                    </a:prstGeom>
                    <a:noFill/>
                    <a:ln w="9525">
                      <a:noFill/>
                      <a:miter lim="800000"/>
                      <a:headEnd/>
                      <a:tailEnd/>
                    </a:ln>
                  </pic:spPr>
                </pic:pic>
              </a:graphicData>
            </a:graphic>
          </wp:inline>
        </w:drawing>
      </w:r>
    </w:p>
    <w:p w:rsidR="00E95D1E" w:rsidRDefault="00AB59EA" w:rsidP="00E95D1E">
      <w:pPr>
        <w:tabs>
          <w:tab w:val="left" w:pos="0"/>
        </w:tabs>
        <w:spacing w:line="360" w:lineRule="auto"/>
        <w:rPr>
          <w:sz w:val="28"/>
          <w:szCs w:val="28"/>
        </w:rPr>
      </w:pPr>
      <w:r>
        <w:rPr>
          <w:sz w:val="28"/>
          <w:szCs w:val="28"/>
        </w:rPr>
        <w:tab/>
      </w:r>
      <w:r w:rsidR="00BB101D">
        <w:rPr>
          <w:sz w:val="28"/>
          <w:szCs w:val="28"/>
        </w:rPr>
        <w:t>Оценивать акционеров компании можно по следующим критериям:</w:t>
      </w:r>
      <w:r w:rsidR="00E95D1E" w:rsidRPr="00E95D1E">
        <w:rPr>
          <w:sz w:val="28"/>
          <w:szCs w:val="28"/>
        </w:rPr>
        <w:t xml:space="preserve"> </w:t>
      </w:r>
    </w:p>
    <w:p w:rsidR="00AB59EA" w:rsidRPr="00763161" w:rsidRDefault="00E95D1E" w:rsidP="00E95D1E">
      <w:pPr>
        <w:tabs>
          <w:tab w:val="left" w:pos="0"/>
        </w:tabs>
        <w:spacing w:line="360" w:lineRule="auto"/>
        <w:jc w:val="right"/>
        <w:rPr>
          <w:i/>
          <w:sz w:val="28"/>
          <w:szCs w:val="28"/>
        </w:rPr>
      </w:pPr>
      <w:r w:rsidRPr="00763161">
        <w:rPr>
          <w:i/>
          <w:sz w:val="28"/>
          <w:szCs w:val="28"/>
        </w:rPr>
        <w:t>Таблица 2.1.6.</w:t>
      </w:r>
    </w:p>
    <w:p w:rsidR="00E95D1E" w:rsidRDefault="00E95D1E" w:rsidP="00E95D1E">
      <w:pPr>
        <w:tabs>
          <w:tab w:val="left" w:pos="0"/>
        </w:tabs>
        <w:spacing w:line="360" w:lineRule="auto"/>
        <w:jc w:val="center"/>
        <w:rPr>
          <w:b/>
          <w:sz w:val="28"/>
          <w:szCs w:val="28"/>
        </w:rPr>
      </w:pPr>
      <w:r w:rsidRPr="00E95D1E">
        <w:rPr>
          <w:b/>
          <w:sz w:val="28"/>
          <w:szCs w:val="28"/>
        </w:rPr>
        <w:t>Оценка акционеров компании [7.244].</w:t>
      </w:r>
    </w:p>
    <w:p w:rsidR="006D786A" w:rsidRDefault="0080292D" w:rsidP="00E95D1E">
      <w:pPr>
        <w:tabs>
          <w:tab w:val="left" w:pos="0"/>
        </w:tabs>
        <w:spacing w:line="360" w:lineRule="auto"/>
        <w:jc w:val="center"/>
        <w:rPr>
          <w:b/>
          <w:sz w:val="28"/>
          <w:szCs w:val="28"/>
        </w:rPr>
      </w:pPr>
      <w:r>
        <w:rPr>
          <w:b/>
          <w:noProof/>
          <w:sz w:val="28"/>
          <w:szCs w:val="28"/>
        </w:rPr>
        <w:drawing>
          <wp:inline distT="0" distB="0" distL="0" distR="0">
            <wp:extent cx="5664835" cy="391858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srcRect l="9140" t="33815" r="50797" b="16727"/>
                    <a:stretch>
                      <a:fillRect/>
                    </a:stretch>
                  </pic:blipFill>
                  <pic:spPr bwMode="auto">
                    <a:xfrm>
                      <a:off x="0" y="0"/>
                      <a:ext cx="5664835" cy="3918585"/>
                    </a:xfrm>
                    <a:prstGeom prst="rect">
                      <a:avLst/>
                    </a:prstGeom>
                    <a:noFill/>
                    <a:ln w="9525">
                      <a:noFill/>
                      <a:miter lim="800000"/>
                      <a:headEnd/>
                      <a:tailEnd/>
                    </a:ln>
                  </pic:spPr>
                </pic:pic>
              </a:graphicData>
            </a:graphic>
          </wp:inline>
        </w:drawing>
      </w:r>
    </w:p>
    <w:p w:rsidR="00AB59EA" w:rsidRDefault="00AB59EA" w:rsidP="00556863">
      <w:pPr>
        <w:tabs>
          <w:tab w:val="left" w:pos="0"/>
        </w:tabs>
        <w:spacing w:line="360" w:lineRule="auto"/>
        <w:jc w:val="both"/>
        <w:rPr>
          <w:sz w:val="28"/>
          <w:szCs w:val="28"/>
        </w:rPr>
      </w:pPr>
      <w:r>
        <w:rPr>
          <w:sz w:val="28"/>
          <w:szCs w:val="28"/>
        </w:rPr>
        <w:lastRenderedPageBreak/>
        <w:tab/>
        <w:t>Критериями уровня руководства компании могут выступать:</w:t>
      </w:r>
    </w:p>
    <w:p w:rsidR="00E95D1E" w:rsidRPr="00763161" w:rsidRDefault="00E95D1E" w:rsidP="00E95D1E">
      <w:pPr>
        <w:tabs>
          <w:tab w:val="left" w:pos="0"/>
        </w:tabs>
        <w:spacing w:line="360" w:lineRule="auto"/>
        <w:jc w:val="right"/>
        <w:rPr>
          <w:i/>
          <w:sz w:val="28"/>
          <w:szCs w:val="28"/>
        </w:rPr>
      </w:pPr>
      <w:r w:rsidRPr="00763161">
        <w:rPr>
          <w:i/>
          <w:sz w:val="28"/>
          <w:szCs w:val="28"/>
        </w:rPr>
        <w:t>Таблица 2.1.7.</w:t>
      </w:r>
    </w:p>
    <w:p w:rsidR="00E95D1E" w:rsidRDefault="00E95D1E" w:rsidP="00E95D1E">
      <w:pPr>
        <w:tabs>
          <w:tab w:val="left" w:pos="0"/>
        </w:tabs>
        <w:spacing w:line="360" w:lineRule="auto"/>
        <w:jc w:val="center"/>
        <w:rPr>
          <w:b/>
          <w:sz w:val="28"/>
          <w:szCs w:val="28"/>
        </w:rPr>
      </w:pPr>
      <w:r w:rsidRPr="00E95D1E">
        <w:rPr>
          <w:b/>
          <w:sz w:val="28"/>
          <w:szCs w:val="28"/>
        </w:rPr>
        <w:t>Оценка уровня руководства [7.245].</w:t>
      </w:r>
    </w:p>
    <w:p w:rsidR="006D786A" w:rsidRPr="00E95D1E" w:rsidRDefault="0080292D" w:rsidP="00E95D1E">
      <w:pPr>
        <w:tabs>
          <w:tab w:val="left" w:pos="0"/>
        </w:tabs>
        <w:spacing w:line="360" w:lineRule="auto"/>
        <w:jc w:val="center"/>
        <w:rPr>
          <w:b/>
          <w:sz w:val="28"/>
          <w:szCs w:val="28"/>
        </w:rPr>
      </w:pPr>
      <w:r>
        <w:rPr>
          <w:b/>
          <w:noProof/>
          <w:sz w:val="28"/>
          <w:szCs w:val="28"/>
        </w:rPr>
        <w:drawing>
          <wp:inline distT="0" distB="0" distL="0" distR="0">
            <wp:extent cx="5711825" cy="4880610"/>
            <wp:effectExtent l="1905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l="55997" t="27003" r="3709" b="17439"/>
                    <a:stretch>
                      <a:fillRect/>
                    </a:stretch>
                  </pic:blipFill>
                  <pic:spPr bwMode="auto">
                    <a:xfrm>
                      <a:off x="0" y="0"/>
                      <a:ext cx="5711825" cy="4880610"/>
                    </a:xfrm>
                    <a:prstGeom prst="rect">
                      <a:avLst/>
                    </a:prstGeom>
                    <a:noFill/>
                    <a:ln w="9525">
                      <a:noFill/>
                      <a:miter lim="800000"/>
                      <a:headEnd/>
                      <a:tailEnd/>
                    </a:ln>
                  </pic:spPr>
                </pic:pic>
              </a:graphicData>
            </a:graphic>
          </wp:inline>
        </w:drawing>
      </w:r>
    </w:p>
    <w:p w:rsidR="00E95D1E" w:rsidRDefault="006D786A" w:rsidP="008D042A">
      <w:pPr>
        <w:tabs>
          <w:tab w:val="left" w:pos="0"/>
        </w:tabs>
        <w:spacing w:line="360" w:lineRule="auto"/>
        <w:jc w:val="both"/>
        <w:rPr>
          <w:sz w:val="28"/>
          <w:szCs w:val="28"/>
        </w:rPr>
      </w:pPr>
      <w:r>
        <w:rPr>
          <w:sz w:val="28"/>
          <w:szCs w:val="28"/>
        </w:rPr>
        <w:tab/>
      </w:r>
      <w:r w:rsidR="008D042A">
        <w:rPr>
          <w:sz w:val="28"/>
          <w:szCs w:val="28"/>
        </w:rPr>
        <w:t>В итоге на основании всех промежуточных оценок можно выявить итоговую оценку со своими весовыми значениями. Допустим, что все факторы являются одинаково значимыми, т.е. имеют веса по 0,2</w:t>
      </w:r>
      <w:r w:rsidR="00CC3FA9">
        <w:rPr>
          <w:sz w:val="28"/>
          <w:szCs w:val="28"/>
        </w:rPr>
        <w:t>:</w:t>
      </w:r>
    </w:p>
    <w:p w:rsidR="00CC3FA9" w:rsidRPr="00763161" w:rsidRDefault="00E95D1E" w:rsidP="00E95D1E">
      <w:pPr>
        <w:tabs>
          <w:tab w:val="left" w:pos="0"/>
        </w:tabs>
        <w:spacing w:line="360" w:lineRule="auto"/>
        <w:jc w:val="right"/>
        <w:rPr>
          <w:i/>
          <w:sz w:val="28"/>
          <w:szCs w:val="28"/>
        </w:rPr>
      </w:pPr>
      <w:r w:rsidRPr="00763161">
        <w:rPr>
          <w:i/>
          <w:sz w:val="28"/>
          <w:szCs w:val="28"/>
        </w:rPr>
        <w:t>Таблица 2.1.8.</w:t>
      </w:r>
    </w:p>
    <w:p w:rsidR="00E95D1E" w:rsidRDefault="00E95D1E" w:rsidP="00E95D1E">
      <w:pPr>
        <w:tabs>
          <w:tab w:val="left" w:pos="0"/>
        </w:tabs>
        <w:spacing w:line="360" w:lineRule="auto"/>
        <w:jc w:val="center"/>
        <w:rPr>
          <w:b/>
          <w:sz w:val="28"/>
          <w:szCs w:val="28"/>
        </w:rPr>
      </w:pPr>
      <w:r w:rsidRPr="00E95D1E">
        <w:rPr>
          <w:b/>
          <w:sz w:val="28"/>
          <w:szCs w:val="28"/>
        </w:rPr>
        <w:t>Промежуточная оценка инвестиционной привлекательности [7.246].</w:t>
      </w:r>
    </w:p>
    <w:p w:rsidR="006D786A" w:rsidRDefault="0080292D" w:rsidP="006D786A">
      <w:pPr>
        <w:tabs>
          <w:tab w:val="left" w:pos="0"/>
        </w:tabs>
        <w:spacing w:line="360" w:lineRule="auto"/>
        <w:rPr>
          <w:b/>
          <w:sz w:val="28"/>
          <w:szCs w:val="28"/>
        </w:rPr>
      </w:pPr>
      <w:r>
        <w:rPr>
          <w:b/>
          <w:noProof/>
          <w:sz w:val="28"/>
          <w:szCs w:val="28"/>
        </w:rPr>
        <w:drawing>
          <wp:inline distT="0" distB="0" distL="0" distR="0">
            <wp:extent cx="4073525" cy="1697990"/>
            <wp:effectExtent l="1905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srcRect l="56572" t="49059" r="17035" b="31665"/>
                    <a:stretch>
                      <a:fillRect/>
                    </a:stretch>
                  </pic:blipFill>
                  <pic:spPr bwMode="auto">
                    <a:xfrm>
                      <a:off x="0" y="0"/>
                      <a:ext cx="4073525" cy="1697990"/>
                    </a:xfrm>
                    <a:prstGeom prst="rect">
                      <a:avLst/>
                    </a:prstGeom>
                    <a:noFill/>
                    <a:ln w="9525">
                      <a:noFill/>
                      <a:miter lim="800000"/>
                      <a:headEnd/>
                      <a:tailEnd/>
                    </a:ln>
                  </pic:spPr>
                </pic:pic>
              </a:graphicData>
            </a:graphic>
          </wp:inline>
        </w:drawing>
      </w:r>
    </w:p>
    <w:p w:rsidR="006D786A" w:rsidRPr="00E95D1E" w:rsidRDefault="0080292D" w:rsidP="006D786A">
      <w:pPr>
        <w:tabs>
          <w:tab w:val="left" w:pos="0"/>
        </w:tabs>
        <w:spacing w:line="360" w:lineRule="auto"/>
        <w:rPr>
          <w:b/>
          <w:sz w:val="28"/>
          <w:szCs w:val="28"/>
        </w:rPr>
      </w:pPr>
      <w:r>
        <w:rPr>
          <w:b/>
          <w:noProof/>
          <w:sz w:val="28"/>
          <w:szCs w:val="28"/>
        </w:rPr>
        <w:lastRenderedPageBreak/>
        <w:drawing>
          <wp:inline distT="0" distB="0" distL="0" distR="0">
            <wp:extent cx="3728720" cy="2493645"/>
            <wp:effectExtent l="1905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srcRect l="8965" t="57780" r="65614" b="12103"/>
                    <a:stretch>
                      <a:fillRect/>
                    </a:stretch>
                  </pic:blipFill>
                  <pic:spPr bwMode="auto">
                    <a:xfrm>
                      <a:off x="0" y="0"/>
                      <a:ext cx="3728720" cy="2493645"/>
                    </a:xfrm>
                    <a:prstGeom prst="rect">
                      <a:avLst/>
                    </a:prstGeom>
                    <a:noFill/>
                    <a:ln w="9525">
                      <a:noFill/>
                      <a:miter lim="800000"/>
                      <a:headEnd/>
                      <a:tailEnd/>
                    </a:ln>
                  </pic:spPr>
                </pic:pic>
              </a:graphicData>
            </a:graphic>
          </wp:inline>
        </w:drawing>
      </w:r>
    </w:p>
    <w:p w:rsidR="003E455A" w:rsidRDefault="003E455A" w:rsidP="006D786A">
      <w:pPr>
        <w:spacing w:line="360" w:lineRule="auto"/>
        <w:ind w:firstLine="708"/>
        <w:jc w:val="both"/>
        <w:rPr>
          <w:sz w:val="28"/>
          <w:szCs w:val="28"/>
        </w:rPr>
      </w:pPr>
      <w:r>
        <w:rPr>
          <w:sz w:val="28"/>
          <w:szCs w:val="28"/>
        </w:rPr>
        <w:t xml:space="preserve">Чтобы проанализировать стратегическую эффективность компании, можно использовать коэффициент </w:t>
      </w:r>
      <w:proofErr w:type="spellStart"/>
      <w:r>
        <w:rPr>
          <w:sz w:val="28"/>
          <w:szCs w:val="28"/>
        </w:rPr>
        <w:t>Спирмана</w:t>
      </w:r>
      <w:proofErr w:type="spellEnd"/>
      <w:r>
        <w:rPr>
          <w:sz w:val="28"/>
          <w:szCs w:val="28"/>
        </w:rPr>
        <w:t>, в основу которого заложена динамика нормативных показателей развития компании</w:t>
      </w:r>
      <w:r w:rsidR="00E95D1E">
        <w:rPr>
          <w:sz w:val="28"/>
          <w:szCs w:val="28"/>
        </w:rPr>
        <w:t xml:space="preserve"> </w:t>
      </w:r>
      <w:r w:rsidR="00E95D1E" w:rsidRPr="00E95D1E">
        <w:rPr>
          <w:sz w:val="28"/>
          <w:szCs w:val="28"/>
        </w:rPr>
        <w:t>[7.247]</w:t>
      </w:r>
      <w:r w:rsidRPr="00E95D1E">
        <w:rPr>
          <w:sz w:val="28"/>
          <w:szCs w:val="28"/>
        </w:rPr>
        <w:t>:</w:t>
      </w:r>
    </w:p>
    <w:p w:rsidR="003E455A" w:rsidRDefault="003E455A" w:rsidP="002715B5">
      <w:pPr>
        <w:spacing w:line="360" w:lineRule="auto"/>
        <w:jc w:val="center"/>
        <w:rPr>
          <w:sz w:val="28"/>
          <w:szCs w:val="28"/>
        </w:rPr>
      </w:pPr>
      <w:proofErr w:type="spellStart"/>
      <w:r>
        <w:rPr>
          <w:sz w:val="28"/>
          <w:szCs w:val="28"/>
        </w:rPr>
        <w:t>Тчп</w:t>
      </w:r>
      <w:proofErr w:type="spellEnd"/>
      <w:r w:rsidRPr="002715B5">
        <w:rPr>
          <w:sz w:val="28"/>
          <w:szCs w:val="28"/>
        </w:rPr>
        <w:t>&gt;</w:t>
      </w:r>
      <w:proofErr w:type="spellStart"/>
      <w:r w:rsidR="002715B5">
        <w:rPr>
          <w:sz w:val="28"/>
          <w:szCs w:val="28"/>
        </w:rPr>
        <w:t>Тп</w:t>
      </w:r>
      <w:proofErr w:type="spellEnd"/>
      <w:r w:rsidRPr="002715B5">
        <w:rPr>
          <w:sz w:val="28"/>
          <w:szCs w:val="28"/>
        </w:rPr>
        <w:t>&gt;</w:t>
      </w:r>
      <w:proofErr w:type="spellStart"/>
      <w:r w:rsidR="002715B5">
        <w:rPr>
          <w:sz w:val="28"/>
          <w:szCs w:val="28"/>
        </w:rPr>
        <w:t>Тв</w:t>
      </w:r>
      <w:proofErr w:type="spellEnd"/>
      <w:r w:rsidRPr="002715B5">
        <w:rPr>
          <w:sz w:val="28"/>
          <w:szCs w:val="28"/>
        </w:rPr>
        <w:t>&gt;</w:t>
      </w:r>
      <w:proofErr w:type="spellStart"/>
      <w:r w:rsidR="002715B5">
        <w:rPr>
          <w:sz w:val="28"/>
          <w:szCs w:val="28"/>
        </w:rPr>
        <w:t>Тдз</w:t>
      </w:r>
      <w:proofErr w:type="spellEnd"/>
      <w:proofErr w:type="gramStart"/>
      <w:r w:rsidRPr="002715B5">
        <w:rPr>
          <w:sz w:val="28"/>
          <w:szCs w:val="28"/>
        </w:rPr>
        <w:t>&gt;</w:t>
      </w:r>
      <w:r w:rsidR="002715B5">
        <w:rPr>
          <w:sz w:val="28"/>
          <w:szCs w:val="28"/>
        </w:rPr>
        <w:t>Т</w:t>
      </w:r>
      <w:proofErr w:type="gramEnd"/>
      <w:r w:rsidR="002715B5">
        <w:rPr>
          <w:sz w:val="28"/>
          <w:szCs w:val="28"/>
        </w:rPr>
        <w:t>сс</w:t>
      </w:r>
      <w:r w:rsidRPr="002715B5">
        <w:rPr>
          <w:sz w:val="28"/>
          <w:szCs w:val="28"/>
        </w:rPr>
        <w:t>&gt;</w:t>
      </w:r>
      <w:proofErr w:type="spellStart"/>
      <w:r w:rsidR="002715B5">
        <w:rPr>
          <w:sz w:val="28"/>
          <w:szCs w:val="28"/>
        </w:rPr>
        <w:t>Тзп</w:t>
      </w:r>
      <w:proofErr w:type="spellEnd"/>
      <w:r w:rsidR="002715B5">
        <w:rPr>
          <w:sz w:val="28"/>
          <w:szCs w:val="28"/>
        </w:rPr>
        <w:t>,</w:t>
      </w:r>
      <w:r w:rsidR="00DB4605">
        <w:rPr>
          <w:sz w:val="28"/>
          <w:szCs w:val="28"/>
        </w:rPr>
        <w:t xml:space="preserve"> (2.1.19)</w:t>
      </w:r>
    </w:p>
    <w:p w:rsidR="002715B5" w:rsidRDefault="002715B5" w:rsidP="003E455A">
      <w:pPr>
        <w:spacing w:line="360" w:lineRule="auto"/>
        <w:jc w:val="both"/>
        <w:rPr>
          <w:sz w:val="28"/>
          <w:szCs w:val="28"/>
        </w:rPr>
      </w:pPr>
      <w:r>
        <w:rPr>
          <w:sz w:val="28"/>
          <w:szCs w:val="28"/>
        </w:rPr>
        <w:t xml:space="preserve">где  </w:t>
      </w:r>
      <w:proofErr w:type="spellStart"/>
      <w:r>
        <w:rPr>
          <w:sz w:val="28"/>
          <w:szCs w:val="28"/>
        </w:rPr>
        <w:t>Тчп</w:t>
      </w:r>
      <w:proofErr w:type="spellEnd"/>
      <w:r>
        <w:rPr>
          <w:sz w:val="28"/>
          <w:szCs w:val="28"/>
        </w:rPr>
        <w:t xml:space="preserve"> – темп роста чистой прибыли </w:t>
      </w:r>
      <w:proofErr w:type="gramStart"/>
      <w:r>
        <w:rPr>
          <w:sz w:val="28"/>
          <w:szCs w:val="28"/>
        </w:rPr>
        <w:t>в</w:t>
      </w:r>
      <w:proofErr w:type="gramEnd"/>
      <w:r>
        <w:rPr>
          <w:sz w:val="28"/>
          <w:szCs w:val="28"/>
        </w:rPr>
        <w:t xml:space="preserve"> %,</w:t>
      </w:r>
    </w:p>
    <w:p w:rsidR="002715B5" w:rsidRDefault="002715B5" w:rsidP="003E455A">
      <w:pPr>
        <w:spacing w:line="360" w:lineRule="auto"/>
        <w:jc w:val="both"/>
        <w:rPr>
          <w:sz w:val="28"/>
          <w:szCs w:val="28"/>
        </w:rPr>
      </w:pPr>
      <w:r>
        <w:rPr>
          <w:sz w:val="28"/>
          <w:szCs w:val="28"/>
        </w:rPr>
        <w:t xml:space="preserve">        </w:t>
      </w:r>
      <w:proofErr w:type="spellStart"/>
      <w:r>
        <w:rPr>
          <w:sz w:val="28"/>
          <w:szCs w:val="28"/>
        </w:rPr>
        <w:t>Тп</w:t>
      </w:r>
      <w:proofErr w:type="spellEnd"/>
      <w:r>
        <w:rPr>
          <w:sz w:val="28"/>
          <w:szCs w:val="28"/>
        </w:rPr>
        <w:t xml:space="preserve"> – темп роста прибыли от продаж,</w:t>
      </w:r>
    </w:p>
    <w:p w:rsidR="002715B5" w:rsidRDefault="002715B5" w:rsidP="003E455A">
      <w:pPr>
        <w:spacing w:line="360" w:lineRule="auto"/>
        <w:jc w:val="both"/>
        <w:rPr>
          <w:sz w:val="28"/>
          <w:szCs w:val="28"/>
        </w:rPr>
      </w:pPr>
      <w:r>
        <w:rPr>
          <w:sz w:val="28"/>
          <w:szCs w:val="28"/>
        </w:rPr>
        <w:t xml:space="preserve">        </w:t>
      </w:r>
      <w:proofErr w:type="spellStart"/>
      <w:r>
        <w:rPr>
          <w:sz w:val="28"/>
          <w:szCs w:val="28"/>
        </w:rPr>
        <w:t>Тв</w:t>
      </w:r>
      <w:proofErr w:type="spellEnd"/>
      <w:r>
        <w:rPr>
          <w:sz w:val="28"/>
          <w:szCs w:val="28"/>
        </w:rPr>
        <w:t xml:space="preserve"> – темп роста выручки от продаж,</w:t>
      </w:r>
    </w:p>
    <w:p w:rsidR="002715B5" w:rsidRDefault="002715B5" w:rsidP="003E455A">
      <w:pPr>
        <w:spacing w:line="360" w:lineRule="auto"/>
        <w:jc w:val="both"/>
        <w:rPr>
          <w:sz w:val="28"/>
          <w:szCs w:val="28"/>
        </w:rPr>
      </w:pPr>
      <w:r>
        <w:rPr>
          <w:sz w:val="28"/>
          <w:szCs w:val="28"/>
        </w:rPr>
        <w:t xml:space="preserve">        </w:t>
      </w:r>
      <w:proofErr w:type="spellStart"/>
      <w:r>
        <w:rPr>
          <w:sz w:val="28"/>
          <w:szCs w:val="28"/>
        </w:rPr>
        <w:t>Тдз</w:t>
      </w:r>
      <w:proofErr w:type="spellEnd"/>
      <w:r>
        <w:rPr>
          <w:sz w:val="28"/>
          <w:szCs w:val="28"/>
        </w:rPr>
        <w:t xml:space="preserve"> – темп роста дебиторской задолженности,</w:t>
      </w:r>
    </w:p>
    <w:p w:rsidR="002715B5" w:rsidRDefault="002715B5" w:rsidP="003E455A">
      <w:pPr>
        <w:spacing w:line="360" w:lineRule="auto"/>
        <w:jc w:val="both"/>
        <w:rPr>
          <w:sz w:val="28"/>
          <w:szCs w:val="28"/>
        </w:rPr>
      </w:pPr>
      <w:r>
        <w:rPr>
          <w:sz w:val="28"/>
          <w:szCs w:val="28"/>
        </w:rPr>
        <w:t xml:space="preserve">        Тсс – темп роста себестоимости продаж,</w:t>
      </w:r>
    </w:p>
    <w:p w:rsidR="002715B5" w:rsidRDefault="002715B5" w:rsidP="003E455A">
      <w:pPr>
        <w:spacing w:line="360" w:lineRule="auto"/>
        <w:jc w:val="both"/>
        <w:rPr>
          <w:sz w:val="28"/>
          <w:szCs w:val="28"/>
        </w:rPr>
      </w:pPr>
      <w:r>
        <w:rPr>
          <w:sz w:val="28"/>
          <w:szCs w:val="28"/>
        </w:rPr>
        <w:t xml:space="preserve">        </w:t>
      </w:r>
      <w:proofErr w:type="spellStart"/>
      <w:r>
        <w:rPr>
          <w:sz w:val="28"/>
          <w:szCs w:val="28"/>
        </w:rPr>
        <w:t>Тзп</w:t>
      </w:r>
      <w:proofErr w:type="spellEnd"/>
      <w:r>
        <w:rPr>
          <w:sz w:val="28"/>
          <w:szCs w:val="28"/>
        </w:rPr>
        <w:t xml:space="preserve"> – темп роста фонда </w:t>
      </w:r>
      <w:proofErr w:type="spellStart"/>
      <w:r>
        <w:rPr>
          <w:sz w:val="28"/>
          <w:szCs w:val="28"/>
        </w:rPr>
        <w:t>зар</w:t>
      </w:r>
      <w:proofErr w:type="gramStart"/>
      <w:r>
        <w:rPr>
          <w:sz w:val="28"/>
          <w:szCs w:val="28"/>
        </w:rPr>
        <w:t>.п</w:t>
      </w:r>
      <w:proofErr w:type="gramEnd"/>
      <w:r>
        <w:rPr>
          <w:sz w:val="28"/>
          <w:szCs w:val="28"/>
        </w:rPr>
        <w:t>латы</w:t>
      </w:r>
      <w:proofErr w:type="spellEnd"/>
      <w:r>
        <w:rPr>
          <w:sz w:val="28"/>
          <w:szCs w:val="28"/>
        </w:rPr>
        <w:t>.</w:t>
      </w:r>
    </w:p>
    <w:p w:rsidR="002715B5" w:rsidRPr="00E95D1E" w:rsidRDefault="002715B5" w:rsidP="002715B5">
      <w:pPr>
        <w:spacing w:line="360" w:lineRule="auto"/>
        <w:ind w:firstLine="708"/>
        <w:jc w:val="both"/>
        <w:rPr>
          <w:sz w:val="28"/>
          <w:szCs w:val="28"/>
        </w:rPr>
      </w:pPr>
      <w:r>
        <w:rPr>
          <w:sz w:val="28"/>
          <w:szCs w:val="28"/>
        </w:rPr>
        <w:t>Затем определяется коэффициент ранговой корреляции по формуле</w:t>
      </w:r>
      <w:r w:rsidR="00E95D1E">
        <w:rPr>
          <w:sz w:val="28"/>
          <w:szCs w:val="28"/>
        </w:rPr>
        <w:t xml:space="preserve"> </w:t>
      </w:r>
      <w:r w:rsidR="00E95D1E" w:rsidRPr="00E95D1E">
        <w:rPr>
          <w:sz w:val="28"/>
          <w:szCs w:val="28"/>
        </w:rPr>
        <w:t>[7.249]</w:t>
      </w:r>
      <w:r w:rsidRPr="00E95D1E">
        <w:rPr>
          <w:sz w:val="28"/>
          <w:szCs w:val="28"/>
        </w:rPr>
        <w:t>:</w:t>
      </w:r>
    </w:p>
    <w:p w:rsidR="00AC11A3" w:rsidRPr="00DB4605" w:rsidRDefault="00AC11A3" w:rsidP="00AC11A3">
      <w:pPr>
        <w:jc w:val="center"/>
        <w:rPr>
          <w:sz w:val="28"/>
          <w:szCs w:val="28"/>
        </w:rPr>
      </w:pPr>
      <w:r w:rsidRPr="002F29E9">
        <w:rPr>
          <w:sz w:val="28"/>
          <w:szCs w:val="28"/>
        </w:rPr>
        <w:t>К=1</w:t>
      </w:r>
      <w:r w:rsidRPr="00AC11A3">
        <w:rPr>
          <w:sz w:val="28"/>
          <w:szCs w:val="28"/>
        </w:rPr>
        <w:t xml:space="preserve"> </w:t>
      </w:r>
      <w:r w:rsidRPr="002F29E9">
        <w:rPr>
          <w:sz w:val="28"/>
          <w:szCs w:val="28"/>
        </w:rPr>
        <w:t>-</w:t>
      </w:r>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6*</m:t>
            </m:r>
            <m:nary>
              <m:naryPr>
                <m:chr m:val="∑"/>
                <m:limLoc m:val="undOvr"/>
                <m:subHide m:val="on"/>
                <m:supHide m:val="on"/>
                <m:ctrlPr>
                  <w:rPr>
                    <w:rFonts w:ascii="Cambria Math" w:hAnsi="Cambria Math"/>
                    <w:i/>
                    <w:sz w:val="28"/>
                    <w:szCs w:val="28"/>
                  </w:rPr>
                </m:ctrlPr>
              </m:naryPr>
              <m:sub/>
              <m:sup/>
              <m:e>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e>
            </m:nary>
          </m:num>
          <m:den>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3</m:t>
                </m:r>
              </m:sup>
            </m:sSup>
            <m:r>
              <w:rPr>
                <w:rFonts w:ascii="Cambria Math" w:hAnsi="Cambria Math"/>
                <w:sz w:val="28"/>
                <w:szCs w:val="28"/>
              </w:rPr>
              <m:t>-n</m:t>
            </m:r>
          </m:den>
        </m:f>
      </m:oMath>
      <w:r w:rsidR="00DB4605">
        <w:rPr>
          <w:sz w:val="28"/>
          <w:szCs w:val="28"/>
        </w:rPr>
        <w:t xml:space="preserve">  (2.1.20)</w:t>
      </w:r>
    </w:p>
    <w:p w:rsidR="002715B5" w:rsidRPr="002715B5" w:rsidRDefault="002715B5" w:rsidP="002715B5">
      <w:pPr>
        <w:spacing w:line="360" w:lineRule="auto"/>
        <w:jc w:val="both"/>
        <w:rPr>
          <w:sz w:val="28"/>
          <w:szCs w:val="28"/>
        </w:rPr>
      </w:pPr>
      <w:r>
        <w:rPr>
          <w:sz w:val="28"/>
          <w:szCs w:val="28"/>
        </w:rPr>
        <w:t xml:space="preserve">где </w:t>
      </w:r>
      <w:r w:rsidR="0052138C">
        <w:rPr>
          <w:sz w:val="28"/>
          <w:szCs w:val="28"/>
        </w:rPr>
        <w:t xml:space="preserve">   </w:t>
      </w:r>
      <w:r>
        <w:rPr>
          <w:sz w:val="28"/>
          <w:szCs w:val="28"/>
          <w:lang w:val="en-US"/>
        </w:rPr>
        <w:t>d</w:t>
      </w:r>
      <w:r w:rsidRPr="002715B5">
        <w:rPr>
          <w:sz w:val="28"/>
          <w:szCs w:val="28"/>
        </w:rPr>
        <w:t xml:space="preserve"> –</w:t>
      </w:r>
      <w:r>
        <w:rPr>
          <w:sz w:val="28"/>
          <w:szCs w:val="28"/>
        </w:rPr>
        <w:t xml:space="preserve"> разница между фактическим </w:t>
      </w:r>
      <w:r w:rsidR="0052138C">
        <w:rPr>
          <w:sz w:val="28"/>
          <w:szCs w:val="28"/>
        </w:rPr>
        <w:t>показателем и нормативным</w:t>
      </w:r>
      <w:r w:rsidR="00647E75">
        <w:rPr>
          <w:sz w:val="28"/>
          <w:szCs w:val="28"/>
        </w:rPr>
        <w:t>,</w:t>
      </w:r>
    </w:p>
    <w:p w:rsidR="0052138C" w:rsidRDefault="002715B5" w:rsidP="002715B5">
      <w:pPr>
        <w:spacing w:line="360" w:lineRule="auto"/>
        <w:ind w:firstLine="708"/>
        <w:jc w:val="both"/>
        <w:rPr>
          <w:sz w:val="28"/>
          <w:szCs w:val="28"/>
        </w:rPr>
      </w:pPr>
      <w:r>
        <w:rPr>
          <w:sz w:val="28"/>
          <w:szCs w:val="28"/>
          <w:lang w:val="en-US"/>
        </w:rPr>
        <w:t>n</w:t>
      </w:r>
      <w:r w:rsidRPr="002715B5">
        <w:rPr>
          <w:sz w:val="28"/>
          <w:szCs w:val="28"/>
        </w:rPr>
        <w:t xml:space="preserve"> – </w:t>
      </w:r>
      <w:proofErr w:type="gramStart"/>
      <w:r w:rsidR="0052138C">
        <w:rPr>
          <w:sz w:val="28"/>
          <w:szCs w:val="28"/>
        </w:rPr>
        <w:t>число</w:t>
      </w:r>
      <w:proofErr w:type="gramEnd"/>
      <w:r w:rsidR="0052138C">
        <w:rPr>
          <w:sz w:val="28"/>
          <w:szCs w:val="28"/>
        </w:rPr>
        <w:t xml:space="preserve"> показателей (рангов) в динамическом ряду.</w:t>
      </w:r>
    </w:p>
    <w:p w:rsidR="0052138C" w:rsidRDefault="0052138C" w:rsidP="002715B5">
      <w:pPr>
        <w:spacing w:line="360" w:lineRule="auto"/>
        <w:ind w:firstLine="708"/>
        <w:jc w:val="both"/>
        <w:rPr>
          <w:sz w:val="28"/>
          <w:szCs w:val="28"/>
        </w:rPr>
      </w:pPr>
      <w:r>
        <w:rPr>
          <w:sz w:val="28"/>
          <w:szCs w:val="28"/>
        </w:rPr>
        <w:t xml:space="preserve">При эффективном развитии компании, коэффициент </w:t>
      </w:r>
      <w:proofErr w:type="spellStart"/>
      <w:r>
        <w:rPr>
          <w:sz w:val="28"/>
          <w:szCs w:val="28"/>
        </w:rPr>
        <w:t>Спирмана</w:t>
      </w:r>
      <w:proofErr w:type="spellEnd"/>
      <w:r w:rsidR="00CF5B29">
        <w:rPr>
          <w:sz w:val="28"/>
          <w:szCs w:val="28"/>
        </w:rPr>
        <w:t xml:space="preserve"> (</w:t>
      </w:r>
      <w:proofErr w:type="spellStart"/>
      <w:r w:rsidR="00CF5B29">
        <w:rPr>
          <w:sz w:val="28"/>
          <w:szCs w:val="28"/>
        </w:rPr>
        <w:t>Ксп</w:t>
      </w:r>
      <w:proofErr w:type="spellEnd"/>
      <w:r w:rsidR="00CF5B29">
        <w:rPr>
          <w:sz w:val="28"/>
          <w:szCs w:val="28"/>
        </w:rPr>
        <w:t>)</w:t>
      </w:r>
      <w:r>
        <w:rPr>
          <w:sz w:val="28"/>
          <w:szCs w:val="28"/>
        </w:rPr>
        <w:t xml:space="preserve"> равен 1, т.е. когда фактические показатели деятельности совпадают с </w:t>
      </w:r>
      <w:proofErr w:type="gramStart"/>
      <w:r>
        <w:rPr>
          <w:sz w:val="28"/>
          <w:szCs w:val="28"/>
        </w:rPr>
        <w:t>нормативными</w:t>
      </w:r>
      <w:proofErr w:type="gramEnd"/>
      <w:r>
        <w:rPr>
          <w:sz w:val="28"/>
          <w:szCs w:val="28"/>
        </w:rPr>
        <w:t xml:space="preserve">. Поэтому такая ситуация на практике встречается редко и можно </w:t>
      </w:r>
      <w:proofErr w:type="spellStart"/>
      <w:r>
        <w:rPr>
          <w:sz w:val="28"/>
          <w:szCs w:val="28"/>
        </w:rPr>
        <w:t>проранжировать</w:t>
      </w:r>
      <w:proofErr w:type="spellEnd"/>
      <w:r>
        <w:rPr>
          <w:sz w:val="28"/>
          <w:szCs w:val="28"/>
        </w:rPr>
        <w:t xml:space="preserve"> итоговую оценку уровня эффективности согласно диапазону в соответствие со следующими критериями:</w:t>
      </w:r>
    </w:p>
    <w:p w:rsidR="006D786A" w:rsidRDefault="006D786A" w:rsidP="002715B5">
      <w:pPr>
        <w:spacing w:line="360" w:lineRule="auto"/>
        <w:ind w:firstLine="708"/>
        <w:jc w:val="both"/>
        <w:rPr>
          <w:sz w:val="28"/>
          <w:szCs w:val="28"/>
        </w:rPr>
      </w:pPr>
    </w:p>
    <w:p w:rsidR="00E95D1E" w:rsidRPr="00763161" w:rsidRDefault="00E95D1E" w:rsidP="00E95D1E">
      <w:pPr>
        <w:spacing w:line="360" w:lineRule="auto"/>
        <w:ind w:firstLine="708"/>
        <w:jc w:val="right"/>
        <w:rPr>
          <w:i/>
          <w:sz w:val="28"/>
          <w:szCs w:val="28"/>
        </w:rPr>
      </w:pPr>
      <w:r w:rsidRPr="00763161">
        <w:rPr>
          <w:i/>
          <w:sz w:val="28"/>
          <w:szCs w:val="28"/>
        </w:rPr>
        <w:lastRenderedPageBreak/>
        <w:t>Таблица 2.1.9.</w:t>
      </w:r>
    </w:p>
    <w:p w:rsidR="00E95D1E" w:rsidRDefault="00E95D1E" w:rsidP="002715B5">
      <w:pPr>
        <w:spacing w:line="360" w:lineRule="auto"/>
        <w:ind w:firstLine="708"/>
        <w:jc w:val="both"/>
        <w:rPr>
          <w:b/>
          <w:sz w:val="28"/>
          <w:szCs w:val="28"/>
        </w:rPr>
      </w:pPr>
      <w:r w:rsidRPr="00E95D1E">
        <w:rPr>
          <w:b/>
          <w:sz w:val="28"/>
          <w:szCs w:val="28"/>
        </w:rPr>
        <w:t xml:space="preserve">Критерии оценки уровня эффективности в соответствии с коэффициентом </w:t>
      </w:r>
      <w:proofErr w:type="spellStart"/>
      <w:r w:rsidRPr="00E95D1E">
        <w:rPr>
          <w:b/>
          <w:sz w:val="28"/>
          <w:szCs w:val="28"/>
        </w:rPr>
        <w:t>Спирмана</w:t>
      </w:r>
      <w:proofErr w:type="spellEnd"/>
      <w:r w:rsidRPr="00E95D1E">
        <w:rPr>
          <w:b/>
          <w:sz w:val="28"/>
          <w:szCs w:val="28"/>
        </w:rPr>
        <w:t xml:space="preserve"> [7.249].</w:t>
      </w:r>
    </w:p>
    <w:p w:rsidR="006D786A" w:rsidRDefault="0080292D" w:rsidP="002715B5">
      <w:pPr>
        <w:spacing w:line="360" w:lineRule="auto"/>
        <w:ind w:firstLine="708"/>
        <w:jc w:val="both"/>
        <w:rPr>
          <w:b/>
          <w:sz w:val="28"/>
          <w:szCs w:val="28"/>
        </w:rPr>
      </w:pPr>
      <w:r>
        <w:rPr>
          <w:b/>
          <w:noProof/>
          <w:sz w:val="28"/>
          <w:szCs w:val="28"/>
        </w:rPr>
        <w:drawing>
          <wp:inline distT="0" distB="0" distL="0" distR="0">
            <wp:extent cx="5034915" cy="498792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srcRect l="59903" t="30951" r="10281" b="16403"/>
                    <a:stretch>
                      <a:fillRect/>
                    </a:stretch>
                  </pic:blipFill>
                  <pic:spPr bwMode="auto">
                    <a:xfrm>
                      <a:off x="0" y="0"/>
                      <a:ext cx="5034915" cy="4987925"/>
                    </a:xfrm>
                    <a:prstGeom prst="rect">
                      <a:avLst/>
                    </a:prstGeom>
                    <a:noFill/>
                    <a:ln w="9525">
                      <a:noFill/>
                      <a:miter lim="800000"/>
                      <a:headEnd/>
                      <a:tailEnd/>
                    </a:ln>
                  </pic:spPr>
                </pic:pic>
              </a:graphicData>
            </a:graphic>
          </wp:inline>
        </w:drawing>
      </w:r>
    </w:p>
    <w:p w:rsidR="002715B5" w:rsidRDefault="0052138C" w:rsidP="002715B5">
      <w:pPr>
        <w:spacing w:line="360" w:lineRule="auto"/>
        <w:ind w:firstLine="708"/>
        <w:jc w:val="both"/>
        <w:rPr>
          <w:sz w:val="28"/>
          <w:szCs w:val="28"/>
        </w:rPr>
      </w:pPr>
      <w:r>
        <w:rPr>
          <w:sz w:val="28"/>
          <w:szCs w:val="28"/>
        </w:rPr>
        <w:t xml:space="preserve"> </w:t>
      </w:r>
      <w:r w:rsidR="00647E75">
        <w:rPr>
          <w:sz w:val="28"/>
          <w:szCs w:val="28"/>
        </w:rPr>
        <w:t xml:space="preserve">Кроме того, </w:t>
      </w:r>
      <w:r w:rsidR="00411F21">
        <w:rPr>
          <w:sz w:val="28"/>
          <w:szCs w:val="28"/>
        </w:rPr>
        <w:t xml:space="preserve">оценивая общую эффективность деятельности компании можно воспользоваться методом матричного диагностического анализа, </w:t>
      </w:r>
      <w:proofErr w:type="gramStart"/>
      <w:r w:rsidR="00411F21">
        <w:rPr>
          <w:sz w:val="28"/>
          <w:szCs w:val="28"/>
        </w:rPr>
        <w:t>предложенный</w:t>
      </w:r>
      <w:proofErr w:type="gramEnd"/>
      <w:r w:rsidR="00411F21">
        <w:rPr>
          <w:sz w:val="28"/>
          <w:szCs w:val="28"/>
        </w:rPr>
        <w:t xml:space="preserve"> А.А. Бачуриным. Главная цель данной модели состоит в построении матрицы, элементами которой являются основные показатели деятельности компании:</w:t>
      </w:r>
    </w:p>
    <w:p w:rsidR="007A4022" w:rsidRDefault="007A4022" w:rsidP="002715B5">
      <w:pPr>
        <w:spacing w:line="360" w:lineRule="auto"/>
        <w:ind w:firstLine="708"/>
        <w:jc w:val="both"/>
        <w:rPr>
          <w:sz w:val="28"/>
          <w:szCs w:val="28"/>
        </w:rPr>
      </w:pPr>
    </w:p>
    <w:p w:rsidR="007A4022" w:rsidRDefault="007A4022" w:rsidP="002715B5">
      <w:pPr>
        <w:spacing w:line="360" w:lineRule="auto"/>
        <w:ind w:firstLine="708"/>
        <w:jc w:val="both"/>
        <w:rPr>
          <w:sz w:val="28"/>
          <w:szCs w:val="28"/>
        </w:rPr>
      </w:pPr>
    </w:p>
    <w:p w:rsidR="007A4022" w:rsidRDefault="007A4022" w:rsidP="002715B5">
      <w:pPr>
        <w:spacing w:line="360" w:lineRule="auto"/>
        <w:ind w:firstLine="708"/>
        <w:jc w:val="both"/>
        <w:rPr>
          <w:sz w:val="28"/>
          <w:szCs w:val="28"/>
        </w:rPr>
      </w:pPr>
    </w:p>
    <w:p w:rsidR="007A4022" w:rsidRDefault="007A4022" w:rsidP="002715B5">
      <w:pPr>
        <w:spacing w:line="360" w:lineRule="auto"/>
        <w:ind w:firstLine="708"/>
        <w:jc w:val="both"/>
        <w:rPr>
          <w:sz w:val="28"/>
          <w:szCs w:val="28"/>
        </w:rPr>
      </w:pPr>
    </w:p>
    <w:p w:rsidR="007A4022" w:rsidRDefault="007A4022" w:rsidP="002715B5">
      <w:pPr>
        <w:spacing w:line="360" w:lineRule="auto"/>
        <w:ind w:firstLine="708"/>
        <w:jc w:val="both"/>
        <w:rPr>
          <w:sz w:val="28"/>
          <w:szCs w:val="28"/>
        </w:rPr>
      </w:pPr>
    </w:p>
    <w:p w:rsidR="00E95D1E" w:rsidRPr="00763161" w:rsidRDefault="00E95D1E" w:rsidP="00E95D1E">
      <w:pPr>
        <w:spacing w:line="360" w:lineRule="auto"/>
        <w:ind w:firstLine="708"/>
        <w:jc w:val="right"/>
        <w:rPr>
          <w:i/>
          <w:sz w:val="28"/>
          <w:szCs w:val="28"/>
        </w:rPr>
      </w:pPr>
      <w:r w:rsidRPr="00763161">
        <w:rPr>
          <w:i/>
          <w:sz w:val="28"/>
          <w:szCs w:val="28"/>
        </w:rPr>
        <w:lastRenderedPageBreak/>
        <w:t>Таблица 2.1.10.</w:t>
      </w:r>
    </w:p>
    <w:p w:rsidR="00E95D1E" w:rsidRDefault="00E95D1E" w:rsidP="00E95D1E">
      <w:pPr>
        <w:spacing w:line="360" w:lineRule="auto"/>
        <w:ind w:firstLine="708"/>
        <w:jc w:val="center"/>
        <w:rPr>
          <w:b/>
          <w:sz w:val="28"/>
          <w:szCs w:val="28"/>
        </w:rPr>
      </w:pPr>
      <w:r w:rsidRPr="00E95D1E">
        <w:rPr>
          <w:b/>
          <w:sz w:val="28"/>
          <w:szCs w:val="28"/>
        </w:rPr>
        <w:t>Матрица эффективности деятельности компании</w:t>
      </w:r>
      <w:r w:rsidR="00F65E78">
        <w:rPr>
          <w:b/>
          <w:sz w:val="28"/>
          <w:szCs w:val="28"/>
        </w:rPr>
        <w:t xml:space="preserve"> </w:t>
      </w:r>
      <w:r w:rsidR="00F65E78" w:rsidRPr="00E95D1E">
        <w:rPr>
          <w:b/>
          <w:sz w:val="28"/>
          <w:szCs w:val="28"/>
        </w:rPr>
        <w:t>[7.2</w:t>
      </w:r>
      <w:r w:rsidR="00F65E78">
        <w:rPr>
          <w:b/>
          <w:sz w:val="28"/>
          <w:szCs w:val="28"/>
        </w:rPr>
        <w:t>51</w:t>
      </w:r>
      <w:r w:rsidR="00F65E78" w:rsidRPr="00E95D1E">
        <w:rPr>
          <w:b/>
          <w:sz w:val="28"/>
          <w:szCs w:val="28"/>
        </w:rPr>
        <w:t>].</w:t>
      </w:r>
    </w:p>
    <w:p w:rsidR="007A4022" w:rsidRPr="00E95D1E" w:rsidRDefault="0080292D" w:rsidP="007A4022">
      <w:pPr>
        <w:spacing w:line="360" w:lineRule="auto"/>
        <w:jc w:val="center"/>
        <w:rPr>
          <w:b/>
          <w:sz w:val="28"/>
          <w:szCs w:val="28"/>
        </w:rPr>
      </w:pPr>
      <w:r>
        <w:rPr>
          <w:b/>
          <w:noProof/>
          <w:sz w:val="28"/>
          <w:szCs w:val="28"/>
        </w:rPr>
        <w:drawing>
          <wp:inline distT="0" distB="0" distL="0" distR="0">
            <wp:extent cx="6127750" cy="4192270"/>
            <wp:effectExtent l="1905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srcRect l="11990" t="32376" r="51189" b="23119"/>
                    <a:stretch>
                      <a:fillRect/>
                    </a:stretch>
                  </pic:blipFill>
                  <pic:spPr bwMode="auto">
                    <a:xfrm>
                      <a:off x="0" y="0"/>
                      <a:ext cx="6127750" cy="4192270"/>
                    </a:xfrm>
                    <a:prstGeom prst="rect">
                      <a:avLst/>
                    </a:prstGeom>
                    <a:noFill/>
                    <a:ln w="9525">
                      <a:noFill/>
                      <a:miter lim="800000"/>
                      <a:headEnd/>
                      <a:tailEnd/>
                    </a:ln>
                  </pic:spPr>
                </pic:pic>
              </a:graphicData>
            </a:graphic>
          </wp:inline>
        </w:drawing>
      </w:r>
    </w:p>
    <w:p w:rsidR="00411F21" w:rsidRDefault="009967A8" w:rsidP="002715B5">
      <w:pPr>
        <w:spacing w:line="360" w:lineRule="auto"/>
        <w:ind w:firstLine="708"/>
        <w:jc w:val="both"/>
        <w:rPr>
          <w:sz w:val="28"/>
          <w:szCs w:val="28"/>
        </w:rPr>
      </w:pPr>
      <w:r>
        <w:rPr>
          <w:sz w:val="28"/>
          <w:szCs w:val="28"/>
        </w:rPr>
        <w:t>Таким образом, можно вывести обобщающий показатель уровня эффективности</w:t>
      </w:r>
      <w:r w:rsidR="00F65E78">
        <w:rPr>
          <w:sz w:val="28"/>
          <w:szCs w:val="28"/>
        </w:rPr>
        <w:t xml:space="preserve"> </w:t>
      </w:r>
      <w:r w:rsidR="00F65E78" w:rsidRPr="00F65E78">
        <w:rPr>
          <w:sz w:val="28"/>
          <w:szCs w:val="28"/>
        </w:rPr>
        <w:t>[7.251]</w:t>
      </w:r>
      <w:r>
        <w:rPr>
          <w:sz w:val="28"/>
          <w:szCs w:val="28"/>
        </w:rPr>
        <w:t>:</w:t>
      </w:r>
    </w:p>
    <w:p w:rsidR="00AC11A3" w:rsidRPr="007A4022" w:rsidRDefault="0080292D" w:rsidP="00AC11A3">
      <w:pPr>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эфф=</m:t>
            </m:r>
            <m:f>
              <m:fPr>
                <m:ctrlPr>
                  <w:rPr>
                    <w:rFonts w:ascii="Cambria Math" w:hAnsi="Cambria Math"/>
                    <w:i/>
                    <w:sz w:val="28"/>
                    <w:szCs w:val="28"/>
                  </w:rPr>
                </m:ctrlPr>
              </m:fPr>
              <m:num>
                <m:r>
                  <w:rPr>
                    <w:rFonts w:ascii="Cambria Math" w:hAnsi="Cambria Math"/>
                    <w:sz w:val="28"/>
                    <w:szCs w:val="28"/>
                  </w:rPr>
                  <m:t>2</m:t>
                </m:r>
                <m:nary>
                  <m:naryPr>
                    <m:chr m:val="∑"/>
                    <m:limLoc m:val="undOvr"/>
                    <m:supHide m:val="on"/>
                    <m:ctrlPr>
                      <w:rPr>
                        <w:rFonts w:ascii="Cambria Math" w:hAnsi="Cambria Math"/>
                        <w:i/>
                        <w:sz w:val="28"/>
                        <w:szCs w:val="28"/>
                      </w:rPr>
                    </m:ctrlPr>
                  </m:naryPr>
                  <m:sub>
                    <m:r>
                      <w:rPr>
                        <w:rFonts w:ascii="Cambria Math" w:hAnsi="Cambria Math"/>
                        <w:sz w:val="28"/>
                        <w:szCs w:val="28"/>
                        <w:lang w:val="en-US"/>
                      </w:rPr>
                      <m:t>i</m:t>
                    </m:r>
                  </m:sub>
                  <m:sup/>
                  <m:e>
                    <m:nary>
                      <m:naryPr>
                        <m:chr m:val="∑"/>
                        <m:limLoc m:val="undOvr"/>
                        <m:supHide m:val="on"/>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r>
                              <w:rPr>
                                <w:rFonts w:ascii="Cambria Math" w:hAnsi="Cambria Math"/>
                                <w:sz w:val="28"/>
                                <w:szCs w:val="28"/>
                              </w:rPr>
                              <m:t>Темп роста показателя</m:t>
                            </m:r>
                          </m:e>
                          <m:sub>
                            <m:r>
                              <w:rPr>
                                <w:rFonts w:ascii="Cambria Math" w:hAnsi="Cambria Math"/>
                                <w:sz w:val="28"/>
                                <w:szCs w:val="28"/>
                              </w:rPr>
                              <m:t>ij</m:t>
                            </m:r>
                          </m:sub>
                        </m:sSub>
                      </m:e>
                    </m:nary>
                  </m:e>
                </m:nary>
              </m:num>
              <m:den>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r>
                  <w:rPr>
                    <w:rFonts w:ascii="Cambria Math" w:hAnsi="Cambria Math"/>
                    <w:sz w:val="28"/>
                    <w:szCs w:val="28"/>
                  </w:rPr>
                  <m:t>-n</m:t>
                </m:r>
              </m:den>
            </m:f>
          </m:sub>
        </m:sSub>
      </m:oMath>
      <w:r w:rsidR="00DB4605">
        <w:t xml:space="preserve">   </w:t>
      </w:r>
      <w:r w:rsidR="00DB4605" w:rsidRPr="00DB4605">
        <w:rPr>
          <w:sz w:val="28"/>
          <w:szCs w:val="28"/>
        </w:rPr>
        <w:t>(2.1.21)</w:t>
      </w:r>
    </w:p>
    <w:p w:rsidR="009967A8" w:rsidRDefault="009967A8" w:rsidP="002715B5">
      <w:pPr>
        <w:spacing w:line="360" w:lineRule="auto"/>
        <w:ind w:firstLine="708"/>
        <w:jc w:val="both"/>
        <w:rPr>
          <w:sz w:val="28"/>
          <w:szCs w:val="28"/>
        </w:rPr>
      </w:pPr>
      <w:r>
        <w:rPr>
          <w:sz w:val="28"/>
          <w:szCs w:val="28"/>
        </w:rPr>
        <w:t xml:space="preserve">где </w:t>
      </w:r>
      <w:proofErr w:type="spellStart"/>
      <w:r>
        <w:rPr>
          <w:sz w:val="28"/>
          <w:szCs w:val="28"/>
        </w:rPr>
        <w:t>Кэфф</w:t>
      </w:r>
      <w:proofErr w:type="spellEnd"/>
      <w:r>
        <w:rPr>
          <w:sz w:val="28"/>
          <w:szCs w:val="28"/>
        </w:rPr>
        <w:t xml:space="preserve"> </w:t>
      </w:r>
      <w:r w:rsidR="00E1292F">
        <w:rPr>
          <w:sz w:val="28"/>
          <w:szCs w:val="28"/>
        </w:rPr>
        <w:t>–</w:t>
      </w:r>
      <w:r>
        <w:rPr>
          <w:sz w:val="28"/>
          <w:szCs w:val="28"/>
        </w:rPr>
        <w:t xml:space="preserve"> </w:t>
      </w:r>
      <w:r w:rsidR="00E1292F">
        <w:rPr>
          <w:sz w:val="28"/>
          <w:szCs w:val="28"/>
        </w:rPr>
        <w:t>показатель эффективности производственно-хозяйственной деятельности компании,</w:t>
      </w:r>
    </w:p>
    <w:p w:rsidR="00E1292F" w:rsidRDefault="00E1292F" w:rsidP="002715B5">
      <w:pPr>
        <w:spacing w:line="360" w:lineRule="auto"/>
        <w:ind w:firstLine="708"/>
        <w:jc w:val="both"/>
        <w:rPr>
          <w:sz w:val="28"/>
          <w:szCs w:val="28"/>
        </w:rPr>
      </w:pPr>
      <w:r>
        <w:rPr>
          <w:sz w:val="28"/>
          <w:szCs w:val="28"/>
        </w:rPr>
        <w:t xml:space="preserve">      </w:t>
      </w:r>
      <w:r>
        <w:rPr>
          <w:sz w:val="28"/>
          <w:szCs w:val="28"/>
          <w:lang w:val="en-US"/>
        </w:rPr>
        <w:t>n</w:t>
      </w:r>
      <w:r w:rsidRPr="00E1292F">
        <w:rPr>
          <w:sz w:val="28"/>
          <w:szCs w:val="28"/>
        </w:rPr>
        <w:t xml:space="preserve"> – </w:t>
      </w:r>
      <w:proofErr w:type="gramStart"/>
      <w:r>
        <w:rPr>
          <w:sz w:val="28"/>
          <w:szCs w:val="28"/>
        </w:rPr>
        <w:t>количество</w:t>
      </w:r>
      <w:proofErr w:type="gramEnd"/>
      <w:r>
        <w:rPr>
          <w:sz w:val="28"/>
          <w:szCs w:val="28"/>
        </w:rPr>
        <w:t xml:space="preserve"> исходных параметров матрицы.</w:t>
      </w:r>
    </w:p>
    <w:p w:rsidR="00E1292F" w:rsidRDefault="00E1292F" w:rsidP="002715B5">
      <w:pPr>
        <w:spacing w:line="360" w:lineRule="auto"/>
        <w:ind w:firstLine="708"/>
        <w:jc w:val="both"/>
        <w:rPr>
          <w:sz w:val="28"/>
          <w:szCs w:val="28"/>
        </w:rPr>
      </w:pPr>
      <w:r>
        <w:rPr>
          <w:sz w:val="28"/>
          <w:szCs w:val="28"/>
        </w:rPr>
        <w:t xml:space="preserve">Можно сказать, что чем ближе к 1 </w:t>
      </w:r>
      <w:proofErr w:type="spellStart"/>
      <w:r>
        <w:rPr>
          <w:sz w:val="28"/>
          <w:szCs w:val="28"/>
        </w:rPr>
        <w:t>Кэфф</w:t>
      </w:r>
      <w:proofErr w:type="spellEnd"/>
      <w:r>
        <w:rPr>
          <w:sz w:val="28"/>
          <w:szCs w:val="28"/>
        </w:rPr>
        <w:t xml:space="preserve">, то динамика показателей положительна и компания более </w:t>
      </w:r>
      <w:proofErr w:type="spellStart"/>
      <w:r>
        <w:rPr>
          <w:sz w:val="28"/>
          <w:szCs w:val="28"/>
        </w:rPr>
        <w:t>инвестиционно</w:t>
      </w:r>
      <w:proofErr w:type="spellEnd"/>
      <w:r>
        <w:rPr>
          <w:sz w:val="28"/>
          <w:szCs w:val="28"/>
        </w:rPr>
        <w:t xml:space="preserve"> привлекательна. Также полученные значения можно </w:t>
      </w:r>
      <w:proofErr w:type="spellStart"/>
      <w:r>
        <w:rPr>
          <w:sz w:val="28"/>
          <w:szCs w:val="28"/>
        </w:rPr>
        <w:t>проранжировать</w:t>
      </w:r>
      <w:proofErr w:type="spellEnd"/>
      <w:r>
        <w:rPr>
          <w:sz w:val="28"/>
          <w:szCs w:val="28"/>
        </w:rPr>
        <w:t xml:space="preserve"> в соответствие с диапазоном значений данного коэффициента:</w:t>
      </w:r>
    </w:p>
    <w:p w:rsidR="007A4022" w:rsidRDefault="007A4022" w:rsidP="002715B5">
      <w:pPr>
        <w:spacing w:line="360" w:lineRule="auto"/>
        <w:ind w:firstLine="708"/>
        <w:jc w:val="both"/>
        <w:rPr>
          <w:sz w:val="28"/>
          <w:szCs w:val="28"/>
        </w:rPr>
      </w:pPr>
    </w:p>
    <w:p w:rsidR="007A4022" w:rsidRDefault="007A4022" w:rsidP="002715B5">
      <w:pPr>
        <w:spacing w:line="360" w:lineRule="auto"/>
        <w:ind w:firstLine="708"/>
        <w:jc w:val="both"/>
        <w:rPr>
          <w:sz w:val="28"/>
          <w:szCs w:val="28"/>
        </w:rPr>
      </w:pPr>
    </w:p>
    <w:p w:rsidR="007A4022" w:rsidRDefault="007A4022" w:rsidP="002715B5">
      <w:pPr>
        <w:spacing w:line="360" w:lineRule="auto"/>
        <w:ind w:firstLine="708"/>
        <w:jc w:val="both"/>
        <w:rPr>
          <w:sz w:val="28"/>
          <w:szCs w:val="28"/>
        </w:rPr>
      </w:pPr>
    </w:p>
    <w:p w:rsidR="007A4022" w:rsidRDefault="007A4022" w:rsidP="002715B5">
      <w:pPr>
        <w:spacing w:line="360" w:lineRule="auto"/>
        <w:ind w:firstLine="708"/>
        <w:jc w:val="both"/>
        <w:rPr>
          <w:sz w:val="28"/>
          <w:szCs w:val="28"/>
        </w:rPr>
      </w:pPr>
    </w:p>
    <w:p w:rsidR="00F65E78" w:rsidRPr="00763161" w:rsidRDefault="00F65E78" w:rsidP="00F65E78">
      <w:pPr>
        <w:spacing w:line="360" w:lineRule="auto"/>
        <w:ind w:firstLine="708"/>
        <w:jc w:val="right"/>
        <w:rPr>
          <w:i/>
          <w:sz w:val="28"/>
          <w:szCs w:val="28"/>
        </w:rPr>
      </w:pPr>
      <w:r w:rsidRPr="00763161">
        <w:rPr>
          <w:i/>
          <w:sz w:val="28"/>
          <w:szCs w:val="28"/>
        </w:rPr>
        <w:lastRenderedPageBreak/>
        <w:t>Таблица 2.1.11.</w:t>
      </w:r>
    </w:p>
    <w:p w:rsidR="00F65E78" w:rsidRDefault="00F65E78" w:rsidP="00F65E78">
      <w:pPr>
        <w:spacing w:line="360" w:lineRule="auto"/>
        <w:ind w:firstLine="708"/>
        <w:jc w:val="center"/>
        <w:rPr>
          <w:b/>
          <w:sz w:val="28"/>
          <w:szCs w:val="28"/>
        </w:rPr>
      </w:pPr>
      <w:r w:rsidRPr="00F65E78">
        <w:rPr>
          <w:b/>
          <w:sz w:val="28"/>
          <w:szCs w:val="28"/>
        </w:rPr>
        <w:t>Критерии эффективности деятельности компании [7.251].</w:t>
      </w:r>
    </w:p>
    <w:p w:rsidR="007A4022" w:rsidRPr="00F65E78" w:rsidRDefault="0080292D" w:rsidP="007A4022">
      <w:pPr>
        <w:spacing w:line="360" w:lineRule="auto"/>
        <w:jc w:val="center"/>
        <w:rPr>
          <w:b/>
          <w:sz w:val="28"/>
          <w:szCs w:val="28"/>
        </w:rPr>
      </w:pPr>
      <w:r>
        <w:rPr>
          <w:b/>
          <w:noProof/>
          <w:sz w:val="28"/>
          <w:szCs w:val="28"/>
        </w:rPr>
        <w:drawing>
          <wp:inline distT="0" distB="0" distL="0" distR="0">
            <wp:extent cx="6222365" cy="2291715"/>
            <wp:effectExtent l="1905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srcRect l="56104" t="41972" r="6102" b="35272"/>
                    <a:stretch>
                      <a:fillRect/>
                    </a:stretch>
                  </pic:blipFill>
                  <pic:spPr bwMode="auto">
                    <a:xfrm>
                      <a:off x="0" y="0"/>
                      <a:ext cx="6222365" cy="2291715"/>
                    </a:xfrm>
                    <a:prstGeom prst="rect">
                      <a:avLst/>
                    </a:prstGeom>
                    <a:noFill/>
                    <a:ln w="9525">
                      <a:noFill/>
                      <a:miter lim="800000"/>
                      <a:headEnd/>
                      <a:tailEnd/>
                    </a:ln>
                  </pic:spPr>
                </pic:pic>
              </a:graphicData>
            </a:graphic>
          </wp:inline>
        </w:drawing>
      </w:r>
    </w:p>
    <w:p w:rsidR="00E1292F" w:rsidRPr="00C14B9A" w:rsidRDefault="00E1292F" w:rsidP="00C14B9A">
      <w:pPr>
        <w:spacing w:line="360" w:lineRule="auto"/>
        <w:ind w:firstLine="708"/>
        <w:jc w:val="both"/>
        <w:rPr>
          <w:sz w:val="28"/>
          <w:szCs w:val="28"/>
        </w:rPr>
      </w:pPr>
      <w:bookmarkStart w:id="69" w:name="_Toc388429317"/>
      <w:bookmarkStart w:id="70" w:name="_Toc388429347"/>
      <w:bookmarkStart w:id="71" w:name="_Toc388458889"/>
      <w:bookmarkStart w:id="72" w:name="_Toc388459562"/>
      <w:bookmarkStart w:id="73" w:name="_Toc388459833"/>
      <w:bookmarkStart w:id="74" w:name="_Toc388460091"/>
      <w:r w:rsidRPr="00C14B9A">
        <w:rPr>
          <w:sz w:val="28"/>
          <w:szCs w:val="28"/>
        </w:rPr>
        <w:t>Для оценки пропорциональности экономического роста можно пользоваться золотым правилом экономики</w:t>
      </w:r>
      <w:r w:rsidR="00F65E78">
        <w:rPr>
          <w:sz w:val="28"/>
          <w:szCs w:val="28"/>
        </w:rPr>
        <w:t xml:space="preserve"> </w:t>
      </w:r>
      <w:r w:rsidR="00F65E78" w:rsidRPr="00F65E78">
        <w:rPr>
          <w:sz w:val="28"/>
          <w:szCs w:val="28"/>
        </w:rPr>
        <w:t>[7.251]</w:t>
      </w:r>
      <w:r w:rsidRPr="00F65E78">
        <w:rPr>
          <w:sz w:val="28"/>
          <w:szCs w:val="28"/>
        </w:rPr>
        <w:t>:</w:t>
      </w:r>
      <w:bookmarkEnd w:id="69"/>
      <w:bookmarkEnd w:id="70"/>
      <w:bookmarkEnd w:id="71"/>
      <w:bookmarkEnd w:id="72"/>
      <w:bookmarkEnd w:id="73"/>
      <w:bookmarkEnd w:id="74"/>
    </w:p>
    <w:p w:rsidR="00AF57BA" w:rsidRPr="00AF57BA" w:rsidRDefault="00AF57BA" w:rsidP="00AF57BA">
      <w:pPr>
        <w:spacing w:line="360" w:lineRule="auto"/>
        <w:jc w:val="center"/>
        <w:rPr>
          <w:sz w:val="28"/>
          <w:szCs w:val="28"/>
          <w:lang w:eastAsia="en-US"/>
        </w:rPr>
      </w:pPr>
      <w:proofErr w:type="spellStart"/>
      <w:r w:rsidRPr="00AF57BA">
        <w:rPr>
          <w:sz w:val="28"/>
          <w:szCs w:val="28"/>
          <w:lang w:eastAsia="en-US"/>
        </w:rPr>
        <w:t>Тчп</w:t>
      </w:r>
      <w:proofErr w:type="spellEnd"/>
      <w:r w:rsidRPr="00AF57BA">
        <w:rPr>
          <w:sz w:val="28"/>
          <w:szCs w:val="28"/>
          <w:lang w:eastAsia="en-US"/>
        </w:rPr>
        <w:t>&gt;</w:t>
      </w:r>
      <w:proofErr w:type="spellStart"/>
      <w:r w:rsidRPr="00AF57BA">
        <w:rPr>
          <w:sz w:val="28"/>
          <w:szCs w:val="28"/>
          <w:lang w:eastAsia="en-US"/>
        </w:rPr>
        <w:t>Тпп</w:t>
      </w:r>
      <w:proofErr w:type="spellEnd"/>
      <w:r w:rsidRPr="00AF57BA">
        <w:rPr>
          <w:sz w:val="28"/>
          <w:szCs w:val="28"/>
          <w:lang w:eastAsia="en-US"/>
        </w:rPr>
        <w:t>&gt;</w:t>
      </w:r>
      <w:proofErr w:type="spellStart"/>
      <w:r w:rsidRPr="00AF57BA">
        <w:rPr>
          <w:sz w:val="28"/>
          <w:szCs w:val="28"/>
          <w:lang w:eastAsia="en-US"/>
        </w:rPr>
        <w:t>Тв</w:t>
      </w:r>
      <w:proofErr w:type="spellEnd"/>
      <w:proofErr w:type="gramStart"/>
      <w:r w:rsidRPr="00AF57BA">
        <w:rPr>
          <w:sz w:val="28"/>
          <w:szCs w:val="28"/>
          <w:lang w:eastAsia="en-US"/>
        </w:rPr>
        <w:t>&gt;Т</w:t>
      </w:r>
      <w:proofErr w:type="gramEnd"/>
      <w:r w:rsidRPr="00AF57BA">
        <w:rPr>
          <w:sz w:val="28"/>
          <w:szCs w:val="28"/>
          <w:lang w:eastAsia="en-US"/>
        </w:rPr>
        <w:t>а&gt;</w:t>
      </w:r>
      <w:proofErr w:type="spellStart"/>
      <w:r w:rsidRPr="00AF57BA">
        <w:rPr>
          <w:sz w:val="28"/>
          <w:szCs w:val="28"/>
          <w:lang w:eastAsia="en-US"/>
        </w:rPr>
        <w:t>Тзк</w:t>
      </w:r>
      <w:proofErr w:type="spellEnd"/>
      <w:r w:rsidRPr="00AF57BA">
        <w:rPr>
          <w:sz w:val="28"/>
          <w:szCs w:val="28"/>
          <w:lang w:eastAsia="en-US"/>
        </w:rPr>
        <w:t>&gt;</w:t>
      </w:r>
      <w:proofErr w:type="spellStart"/>
      <w:r w:rsidRPr="00AF57BA">
        <w:rPr>
          <w:sz w:val="28"/>
          <w:szCs w:val="28"/>
          <w:lang w:eastAsia="en-US"/>
        </w:rPr>
        <w:t>Ткз</w:t>
      </w:r>
      <w:proofErr w:type="spellEnd"/>
      <w:r w:rsidRPr="00AF57BA">
        <w:rPr>
          <w:sz w:val="28"/>
          <w:szCs w:val="28"/>
          <w:lang w:eastAsia="en-US"/>
        </w:rPr>
        <w:t>&gt;</w:t>
      </w:r>
      <w:proofErr w:type="spellStart"/>
      <w:r w:rsidRPr="00AF57BA">
        <w:rPr>
          <w:sz w:val="28"/>
          <w:szCs w:val="28"/>
          <w:lang w:eastAsia="en-US"/>
        </w:rPr>
        <w:t>Ткдз</w:t>
      </w:r>
      <w:proofErr w:type="spellEnd"/>
      <w:r w:rsidRPr="00AF57BA">
        <w:rPr>
          <w:sz w:val="28"/>
          <w:szCs w:val="28"/>
          <w:lang w:eastAsia="en-US"/>
        </w:rPr>
        <w:t>&gt;</w:t>
      </w:r>
      <w:proofErr w:type="spellStart"/>
      <w:r w:rsidRPr="00AF57BA">
        <w:rPr>
          <w:sz w:val="28"/>
          <w:szCs w:val="28"/>
          <w:lang w:eastAsia="en-US"/>
        </w:rPr>
        <w:t>Тддз</w:t>
      </w:r>
      <w:proofErr w:type="spellEnd"/>
      <w:r w:rsidRPr="00AF57BA">
        <w:rPr>
          <w:sz w:val="28"/>
          <w:szCs w:val="28"/>
          <w:lang w:eastAsia="en-US"/>
        </w:rPr>
        <w:t>,</w:t>
      </w:r>
      <w:r w:rsidR="00DB4605">
        <w:rPr>
          <w:sz w:val="28"/>
          <w:szCs w:val="28"/>
          <w:lang w:eastAsia="en-US"/>
        </w:rPr>
        <w:t xml:space="preserve"> (2.1.22)</w:t>
      </w:r>
    </w:p>
    <w:p w:rsidR="00AF57BA" w:rsidRDefault="00AF57BA" w:rsidP="00AF57BA">
      <w:pPr>
        <w:spacing w:line="360" w:lineRule="auto"/>
        <w:jc w:val="both"/>
        <w:rPr>
          <w:sz w:val="28"/>
          <w:szCs w:val="28"/>
        </w:rPr>
      </w:pPr>
      <w:r>
        <w:rPr>
          <w:sz w:val="28"/>
          <w:szCs w:val="28"/>
        </w:rPr>
        <w:t xml:space="preserve">где </w:t>
      </w:r>
      <w:proofErr w:type="spellStart"/>
      <w:r>
        <w:rPr>
          <w:sz w:val="28"/>
          <w:szCs w:val="28"/>
        </w:rPr>
        <w:t>Тчп</w:t>
      </w:r>
      <w:proofErr w:type="spellEnd"/>
      <w:r>
        <w:rPr>
          <w:sz w:val="28"/>
          <w:szCs w:val="28"/>
        </w:rPr>
        <w:t xml:space="preserve"> – темп роста чистой прибыли </w:t>
      </w:r>
      <w:proofErr w:type="gramStart"/>
      <w:r>
        <w:rPr>
          <w:sz w:val="28"/>
          <w:szCs w:val="28"/>
        </w:rPr>
        <w:t>в</w:t>
      </w:r>
      <w:proofErr w:type="gramEnd"/>
      <w:r>
        <w:rPr>
          <w:sz w:val="28"/>
          <w:szCs w:val="28"/>
        </w:rPr>
        <w:t xml:space="preserve"> %,</w:t>
      </w:r>
    </w:p>
    <w:p w:rsidR="00AF57BA" w:rsidRDefault="00AF57BA" w:rsidP="00AF57BA">
      <w:pPr>
        <w:spacing w:line="360" w:lineRule="auto"/>
        <w:jc w:val="both"/>
        <w:rPr>
          <w:sz w:val="28"/>
          <w:szCs w:val="28"/>
        </w:rPr>
      </w:pPr>
      <w:r>
        <w:rPr>
          <w:sz w:val="28"/>
          <w:szCs w:val="28"/>
        </w:rPr>
        <w:t xml:space="preserve">        </w:t>
      </w:r>
      <w:proofErr w:type="spellStart"/>
      <w:r>
        <w:rPr>
          <w:sz w:val="28"/>
          <w:szCs w:val="28"/>
        </w:rPr>
        <w:t>Тпп</w:t>
      </w:r>
      <w:proofErr w:type="spellEnd"/>
      <w:r>
        <w:rPr>
          <w:sz w:val="28"/>
          <w:szCs w:val="28"/>
        </w:rPr>
        <w:t xml:space="preserve"> – темп роста прибыли от продаж,</w:t>
      </w:r>
    </w:p>
    <w:p w:rsidR="00AF57BA" w:rsidRDefault="00AF57BA" w:rsidP="00AF57BA">
      <w:pPr>
        <w:spacing w:line="360" w:lineRule="auto"/>
        <w:jc w:val="both"/>
        <w:rPr>
          <w:sz w:val="28"/>
          <w:szCs w:val="28"/>
        </w:rPr>
      </w:pPr>
      <w:r>
        <w:rPr>
          <w:sz w:val="28"/>
          <w:szCs w:val="28"/>
        </w:rPr>
        <w:t xml:space="preserve">        </w:t>
      </w:r>
      <w:proofErr w:type="spellStart"/>
      <w:r>
        <w:rPr>
          <w:sz w:val="28"/>
          <w:szCs w:val="28"/>
        </w:rPr>
        <w:t>Тв</w:t>
      </w:r>
      <w:proofErr w:type="spellEnd"/>
      <w:r>
        <w:rPr>
          <w:sz w:val="28"/>
          <w:szCs w:val="28"/>
        </w:rPr>
        <w:t xml:space="preserve"> – темп роста выручки от продаж,</w:t>
      </w:r>
    </w:p>
    <w:p w:rsidR="00AF57BA" w:rsidRDefault="00AF57BA" w:rsidP="00AF57BA">
      <w:pPr>
        <w:spacing w:line="360" w:lineRule="auto"/>
        <w:jc w:val="both"/>
        <w:rPr>
          <w:sz w:val="28"/>
          <w:szCs w:val="28"/>
        </w:rPr>
      </w:pPr>
      <w:r>
        <w:rPr>
          <w:sz w:val="28"/>
          <w:szCs w:val="28"/>
        </w:rPr>
        <w:t xml:space="preserve">         Та – темп роста активов,</w:t>
      </w:r>
    </w:p>
    <w:p w:rsidR="00AF57BA" w:rsidRDefault="00AF57BA" w:rsidP="00AF57BA">
      <w:pPr>
        <w:spacing w:line="360" w:lineRule="auto"/>
        <w:jc w:val="both"/>
        <w:rPr>
          <w:sz w:val="28"/>
          <w:szCs w:val="28"/>
        </w:rPr>
      </w:pPr>
      <w:r>
        <w:rPr>
          <w:sz w:val="28"/>
          <w:szCs w:val="28"/>
        </w:rPr>
        <w:t xml:space="preserve">         </w:t>
      </w:r>
      <w:proofErr w:type="spellStart"/>
      <w:r>
        <w:rPr>
          <w:sz w:val="28"/>
          <w:szCs w:val="28"/>
        </w:rPr>
        <w:t>Тзк</w:t>
      </w:r>
      <w:proofErr w:type="spellEnd"/>
      <w:r>
        <w:rPr>
          <w:sz w:val="28"/>
          <w:szCs w:val="28"/>
        </w:rPr>
        <w:t xml:space="preserve"> – темп роста заемного капитала,</w:t>
      </w:r>
    </w:p>
    <w:p w:rsidR="00AF57BA" w:rsidRDefault="00AF57BA" w:rsidP="00AF57BA">
      <w:pPr>
        <w:spacing w:line="360" w:lineRule="auto"/>
        <w:jc w:val="both"/>
        <w:rPr>
          <w:sz w:val="28"/>
          <w:szCs w:val="28"/>
        </w:rPr>
      </w:pPr>
      <w:r>
        <w:rPr>
          <w:sz w:val="28"/>
          <w:szCs w:val="28"/>
        </w:rPr>
        <w:t xml:space="preserve">         </w:t>
      </w:r>
      <w:proofErr w:type="spellStart"/>
      <w:r>
        <w:rPr>
          <w:sz w:val="28"/>
          <w:szCs w:val="28"/>
        </w:rPr>
        <w:t>Ткз</w:t>
      </w:r>
      <w:proofErr w:type="spellEnd"/>
      <w:r>
        <w:rPr>
          <w:sz w:val="28"/>
          <w:szCs w:val="28"/>
        </w:rPr>
        <w:t xml:space="preserve"> – темп роста краткосрочной кредиторской задолженности,</w:t>
      </w:r>
    </w:p>
    <w:p w:rsidR="00AF57BA" w:rsidRDefault="00AF57BA" w:rsidP="00AF57BA">
      <w:pPr>
        <w:spacing w:line="360" w:lineRule="auto"/>
        <w:jc w:val="both"/>
        <w:rPr>
          <w:sz w:val="28"/>
          <w:szCs w:val="28"/>
        </w:rPr>
      </w:pPr>
      <w:r>
        <w:rPr>
          <w:sz w:val="28"/>
          <w:szCs w:val="28"/>
        </w:rPr>
        <w:t xml:space="preserve">        </w:t>
      </w:r>
      <w:proofErr w:type="spellStart"/>
      <w:r>
        <w:rPr>
          <w:sz w:val="28"/>
          <w:szCs w:val="28"/>
        </w:rPr>
        <w:t>Т</w:t>
      </w:r>
      <w:r w:rsidR="002E2F53">
        <w:rPr>
          <w:sz w:val="28"/>
          <w:szCs w:val="28"/>
        </w:rPr>
        <w:t>к</w:t>
      </w:r>
      <w:r>
        <w:rPr>
          <w:sz w:val="28"/>
          <w:szCs w:val="28"/>
        </w:rPr>
        <w:t>дз</w:t>
      </w:r>
      <w:proofErr w:type="spellEnd"/>
      <w:r>
        <w:rPr>
          <w:sz w:val="28"/>
          <w:szCs w:val="28"/>
        </w:rPr>
        <w:t xml:space="preserve"> – темп роста дебиторской задолженности,</w:t>
      </w:r>
    </w:p>
    <w:p w:rsidR="00AF57BA" w:rsidRDefault="00AF57BA" w:rsidP="00AF57BA">
      <w:pPr>
        <w:spacing w:line="360" w:lineRule="auto"/>
        <w:jc w:val="both"/>
        <w:rPr>
          <w:sz w:val="28"/>
          <w:szCs w:val="28"/>
        </w:rPr>
      </w:pPr>
      <w:r>
        <w:rPr>
          <w:sz w:val="28"/>
          <w:szCs w:val="28"/>
        </w:rPr>
        <w:t xml:space="preserve">        </w:t>
      </w:r>
      <w:proofErr w:type="spellStart"/>
      <w:r>
        <w:rPr>
          <w:sz w:val="28"/>
          <w:szCs w:val="28"/>
        </w:rPr>
        <w:t>Тддз</w:t>
      </w:r>
      <w:proofErr w:type="spellEnd"/>
      <w:r>
        <w:rPr>
          <w:sz w:val="28"/>
          <w:szCs w:val="28"/>
        </w:rPr>
        <w:t xml:space="preserve"> – темп роста долгосрочной кредиторской задолженности</w:t>
      </w:r>
      <w:r w:rsidR="00A67F19">
        <w:rPr>
          <w:sz w:val="28"/>
          <w:szCs w:val="28"/>
        </w:rPr>
        <w:t>.</w:t>
      </w:r>
    </w:p>
    <w:p w:rsidR="00A67F19" w:rsidRDefault="00A67F19" w:rsidP="00A67F19">
      <w:pPr>
        <w:spacing w:line="360" w:lineRule="auto"/>
        <w:ind w:firstLine="708"/>
        <w:jc w:val="both"/>
        <w:rPr>
          <w:sz w:val="28"/>
          <w:szCs w:val="28"/>
          <w:lang w:eastAsia="en-US"/>
        </w:rPr>
      </w:pPr>
      <w:r>
        <w:rPr>
          <w:sz w:val="28"/>
          <w:szCs w:val="28"/>
          <w:lang w:eastAsia="en-US"/>
        </w:rPr>
        <w:t xml:space="preserve">Полученное соотношение можно </w:t>
      </w:r>
      <w:proofErr w:type="spellStart"/>
      <w:r>
        <w:rPr>
          <w:sz w:val="28"/>
          <w:szCs w:val="28"/>
          <w:lang w:eastAsia="en-US"/>
        </w:rPr>
        <w:t>проранжировать</w:t>
      </w:r>
      <w:proofErr w:type="spellEnd"/>
      <w:r>
        <w:rPr>
          <w:sz w:val="28"/>
          <w:szCs w:val="28"/>
          <w:lang w:eastAsia="en-US"/>
        </w:rPr>
        <w:t xml:space="preserve"> на основании следующих критериев:</w:t>
      </w:r>
    </w:p>
    <w:p w:rsidR="00F65E78" w:rsidRPr="00763161" w:rsidRDefault="00F65E78" w:rsidP="00F65E78">
      <w:pPr>
        <w:spacing w:line="360" w:lineRule="auto"/>
        <w:ind w:firstLine="708"/>
        <w:jc w:val="right"/>
        <w:rPr>
          <w:i/>
          <w:sz w:val="28"/>
          <w:szCs w:val="28"/>
          <w:lang w:eastAsia="en-US"/>
        </w:rPr>
      </w:pPr>
      <w:r w:rsidRPr="00763161">
        <w:rPr>
          <w:i/>
          <w:sz w:val="28"/>
          <w:szCs w:val="28"/>
          <w:lang w:eastAsia="en-US"/>
        </w:rPr>
        <w:t>Таблица 2.1.12.</w:t>
      </w:r>
    </w:p>
    <w:p w:rsidR="00F65E78" w:rsidRDefault="00F65E78" w:rsidP="00F65E78">
      <w:pPr>
        <w:spacing w:line="360" w:lineRule="auto"/>
        <w:ind w:firstLine="708"/>
        <w:jc w:val="center"/>
        <w:rPr>
          <w:b/>
          <w:sz w:val="28"/>
          <w:szCs w:val="28"/>
        </w:rPr>
      </w:pPr>
      <w:r w:rsidRPr="00F65E78">
        <w:rPr>
          <w:b/>
          <w:sz w:val="28"/>
          <w:szCs w:val="28"/>
          <w:lang w:eastAsia="en-US"/>
        </w:rPr>
        <w:t>Критерии оценки пропорциональности экономического роста</w:t>
      </w:r>
      <w:r>
        <w:rPr>
          <w:b/>
          <w:sz w:val="28"/>
          <w:szCs w:val="28"/>
          <w:lang w:eastAsia="en-US"/>
        </w:rPr>
        <w:t xml:space="preserve"> </w:t>
      </w:r>
      <w:r w:rsidRPr="00F65E78">
        <w:rPr>
          <w:b/>
          <w:sz w:val="28"/>
          <w:szCs w:val="28"/>
        </w:rPr>
        <w:t>[7.25</w:t>
      </w:r>
      <w:r>
        <w:rPr>
          <w:b/>
          <w:sz w:val="28"/>
          <w:szCs w:val="28"/>
        </w:rPr>
        <w:t>4</w:t>
      </w:r>
      <w:r w:rsidRPr="00F65E78">
        <w:rPr>
          <w:b/>
          <w:sz w:val="28"/>
          <w:szCs w:val="28"/>
        </w:rPr>
        <w:t>].</w:t>
      </w:r>
    </w:p>
    <w:p w:rsidR="007A4022" w:rsidRDefault="0080292D" w:rsidP="007A4022">
      <w:pPr>
        <w:spacing w:line="360" w:lineRule="auto"/>
        <w:jc w:val="center"/>
        <w:rPr>
          <w:b/>
          <w:sz w:val="28"/>
          <w:szCs w:val="28"/>
          <w:lang w:eastAsia="en-US"/>
        </w:rPr>
      </w:pPr>
      <w:r>
        <w:rPr>
          <w:b/>
          <w:noProof/>
          <w:sz w:val="28"/>
          <w:szCs w:val="28"/>
        </w:rPr>
        <w:drawing>
          <wp:inline distT="0" distB="0" distL="0" distR="0">
            <wp:extent cx="5700395" cy="117538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srcRect l="56104" t="27757" r="6102" b="59695"/>
                    <a:stretch>
                      <a:fillRect/>
                    </a:stretch>
                  </pic:blipFill>
                  <pic:spPr bwMode="auto">
                    <a:xfrm>
                      <a:off x="0" y="0"/>
                      <a:ext cx="5700395" cy="1175385"/>
                    </a:xfrm>
                    <a:prstGeom prst="rect">
                      <a:avLst/>
                    </a:prstGeom>
                    <a:noFill/>
                    <a:ln w="9525">
                      <a:noFill/>
                      <a:miter lim="800000"/>
                      <a:headEnd/>
                      <a:tailEnd/>
                    </a:ln>
                  </pic:spPr>
                </pic:pic>
              </a:graphicData>
            </a:graphic>
          </wp:inline>
        </w:drawing>
      </w:r>
    </w:p>
    <w:p w:rsidR="0044505E" w:rsidRPr="00F65E78" w:rsidRDefault="0080292D" w:rsidP="007A4022">
      <w:pPr>
        <w:spacing w:line="360" w:lineRule="auto"/>
        <w:jc w:val="center"/>
        <w:rPr>
          <w:b/>
          <w:sz w:val="28"/>
          <w:szCs w:val="28"/>
          <w:lang w:eastAsia="en-US"/>
        </w:rPr>
      </w:pPr>
      <w:r>
        <w:rPr>
          <w:b/>
          <w:noProof/>
          <w:sz w:val="28"/>
          <w:szCs w:val="28"/>
        </w:rPr>
        <w:lastRenderedPageBreak/>
        <w:drawing>
          <wp:inline distT="0" distB="0" distL="0" distR="0">
            <wp:extent cx="5711825" cy="2018665"/>
            <wp:effectExtent l="1905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l="11789" t="51184" r="50536" b="27376"/>
                    <a:stretch>
                      <a:fillRect/>
                    </a:stretch>
                  </pic:blipFill>
                  <pic:spPr bwMode="auto">
                    <a:xfrm>
                      <a:off x="0" y="0"/>
                      <a:ext cx="5711825" cy="2018665"/>
                    </a:xfrm>
                    <a:prstGeom prst="rect">
                      <a:avLst/>
                    </a:prstGeom>
                    <a:noFill/>
                    <a:ln w="9525">
                      <a:noFill/>
                      <a:miter lim="800000"/>
                      <a:headEnd/>
                      <a:tailEnd/>
                    </a:ln>
                  </pic:spPr>
                </pic:pic>
              </a:graphicData>
            </a:graphic>
          </wp:inline>
        </w:drawing>
      </w:r>
    </w:p>
    <w:p w:rsidR="00AF57BA" w:rsidRDefault="002E2F53" w:rsidP="00A67F19">
      <w:pPr>
        <w:spacing w:line="360" w:lineRule="auto"/>
        <w:ind w:firstLine="708"/>
        <w:jc w:val="both"/>
        <w:rPr>
          <w:sz w:val="28"/>
          <w:szCs w:val="28"/>
          <w:lang w:eastAsia="en-US"/>
        </w:rPr>
      </w:pPr>
      <w:r>
        <w:rPr>
          <w:sz w:val="28"/>
          <w:szCs w:val="28"/>
          <w:lang w:eastAsia="en-US"/>
        </w:rPr>
        <w:t>Можно также оценить деловую активность с помощью следующих показателей:</w:t>
      </w:r>
    </w:p>
    <w:p w:rsidR="00F65E78" w:rsidRPr="00763161" w:rsidRDefault="00F65E78" w:rsidP="00F65E78">
      <w:pPr>
        <w:spacing w:line="360" w:lineRule="auto"/>
        <w:ind w:firstLine="708"/>
        <w:jc w:val="right"/>
        <w:rPr>
          <w:i/>
          <w:sz w:val="28"/>
          <w:szCs w:val="28"/>
          <w:lang w:eastAsia="en-US"/>
        </w:rPr>
      </w:pPr>
      <w:r w:rsidRPr="00763161">
        <w:rPr>
          <w:i/>
          <w:sz w:val="28"/>
          <w:szCs w:val="28"/>
          <w:lang w:eastAsia="en-US"/>
        </w:rPr>
        <w:t>Таблица 2.1.13.</w:t>
      </w:r>
    </w:p>
    <w:p w:rsidR="00F65E78" w:rsidRDefault="00F65E78" w:rsidP="00F65E78">
      <w:pPr>
        <w:spacing w:line="360" w:lineRule="auto"/>
        <w:ind w:firstLine="708"/>
        <w:jc w:val="center"/>
        <w:rPr>
          <w:b/>
          <w:sz w:val="28"/>
          <w:szCs w:val="28"/>
        </w:rPr>
      </w:pPr>
      <w:r>
        <w:rPr>
          <w:b/>
          <w:sz w:val="28"/>
          <w:szCs w:val="28"/>
          <w:lang w:eastAsia="en-US"/>
        </w:rPr>
        <w:t xml:space="preserve">Оценка деловой активности компании </w:t>
      </w:r>
      <w:r w:rsidRPr="00F65E78">
        <w:rPr>
          <w:b/>
          <w:sz w:val="28"/>
          <w:szCs w:val="28"/>
        </w:rPr>
        <w:t>[7.25</w:t>
      </w:r>
      <w:r>
        <w:rPr>
          <w:b/>
          <w:sz w:val="28"/>
          <w:szCs w:val="28"/>
        </w:rPr>
        <w:t>5</w:t>
      </w:r>
      <w:r w:rsidRPr="00F65E78">
        <w:rPr>
          <w:b/>
          <w:sz w:val="28"/>
          <w:szCs w:val="28"/>
        </w:rPr>
        <w:t>].</w:t>
      </w:r>
    </w:p>
    <w:p w:rsidR="0044505E" w:rsidRPr="00F65E78" w:rsidRDefault="0080292D" w:rsidP="0044505E">
      <w:pPr>
        <w:spacing w:line="360" w:lineRule="auto"/>
        <w:jc w:val="center"/>
        <w:rPr>
          <w:b/>
          <w:sz w:val="28"/>
          <w:szCs w:val="28"/>
          <w:lang w:eastAsia="en-US"/>
        </w:rPr>
      </w:pPr>
      <w:r>
        <w:rPr>
          <w:b/>
          <w:noProof/>
          <w:sz w:val="28"/>
          <w:szCs w:val="28"/>
        </w:rPr>
        <w:drawing>
          <wp:inline distT="0" distB="0" distL="0" distR="0">
            <wp:extent cx="6198870" cy="518922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l="11296" t="34221" r="50566" b="13689"/>
                    <a:stretch>
                      <a:fillRect/>
                    </a:stretch>
                  </pic:blipFill>
                  <pic:spPr bwMode="auto">
                    <a:xfrm>
                      <a:off x="0" y="0"/>
                      <a:ext cx="6198870" cy="5189220"/>
                    </a:xfrm>
                    <a:prstGeom prst="rect">
                      <a:avLst/>
                    </a:prstGeom>
                    <a:noFill/>
                    <a:ln w="9525">
                      <a:noFill/>
                      <a:miter lim="800000"/>
                      <a:headEnd/>
                      <a:tailEnd/>
                    </a:ln>
                  </pic:spPr>
                </pic:pic>
              </a:graphicData>
            </a:graphic>
          </wp:inline>
        </w:drawing>
      </w:r>
    </w:p>
    <w:p w:rsidR="000B5710" w:rsidRDefault="000B5710" w:rsidP="00AF57BA">
      <w:pPr>
        <w:spacing w:line="360" w:lineRule="auto"/>
        <w:ind w:firstLine="708"/>
        <w:jc w:val="both"/>
        <w:rPr>
          <w:bCs/>
          <w:sz w:val="28"/>
        </w:rPr>
      </w:pPr>
      <w:r w:rsidRPr="000B5710">
        <w:rPr>
          <w:bCs/>
          <w:sz w:val="28"/>
          <w:szCs w:val="28"/>
        </w:rPr>
        <w:t>Гд</w:t>
      </w:r>
      <w:r w:rsidRPr="000B5710">
        <w:rPr>
          <w:bCs/>
          <w:sz w:val="28"/>
        </w:rPr>
        <w:t>е пока</w:t>
      </w:r>
      <w:r>
        <w:rPr>
          <w:bCs/>
          <w:sz w:val="28"/>
        </w:rPr>
        <w:t xml:space="preserve">затель </w:t>
      </w:r>
      <w:r>
        <w:rPr>
          <w:bCs/>
          <w:sz w:val="28"/>
          <w:lang w:val="en-US"/>
        </w:rPr>
        <w:t>X</w:t>
      </w:r>
      <w:r>
        <w:rPr>
          <w:bCs/>
          <w:sz w:val="28"/>
        </w:rPr>
        <w:t xml:space="preserve"> можно рассчитать по формуле</w:t>
      </w:r>
      <w:r w:rsidR="00F65E78">
        <w:rPr>
          <w:bCs/>
          <w:sz w:val="28"/>
        </w:rPr>
        <w:t xml:space="preserve"> </w:t>
      </w:r>
      <w:r w:rsidR="00F65E78" w:rsidRPr="00F65E78">
        <w:rPr>
          <w:sz w:val="28"/>
          <w:szCs w:val="28"/>
        </w:rPr>
        <w:t>[7.255]</w:t>
      </w:r>
      <w:r w:rsidRPr="00F65E78">
        <w:rPr>
          <w:bCs/>
          <w:sz w:val="28"/>
        </w:rPr>
        <w:t>:</w:t>
      </w:r>
    </w:p>
    <w:p w:rsidR="00125117" w:rsidRPr="00125117" w:rsidRDefault="0080292D" w:rsidP="00125117">
      <w:pPr>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m:t>
            </m:r>
          </m:sub>
        </m:sSub>
        <m: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ij</m:t>
                </m:r>
              </m:sub>
            </m:sSub>
          </m:num>
          <m:den>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ij</m:t>
                </m:r>
                <m:r>
                  <w:rPr>
                    <w:rFonts w:ascii="Cambria Math" w:hAnsi="Cambria Math"/>
                    <w:sz w:val="28"/>
                    <w:szCs w:val="28"/>
                  </w:rPr>
                  <m:t xml:space="preserve"> </m:t>
                </m:r>
                <m:r>
                  <w:rPr>
                    <w:rFonts w:ascii="Cambria Math" w:hAnsi="Cambria Math"/>
                    <w:sz w:val="28"/>
                    <w:szCs w:val="28"/>
                  </w:rPr>
                  <m:t>эт</m:t>
                </m:r>
              </m:sub>
            </m:sSub>
          </m:den>
        </m:f>
      </m:oMath>
      <w:r w:rsidR="00DB4605">
        <w:t xml:space="preserve">        </w:t>
      </w:r>
      <w:r w:rsidR="00DB4605" w:rsidRPr="00DB4605">
        <w:rPr>
          <w:sz w:val="28"/>
          <w:szCs w:val="28"/>
        </w:rPr>
        <w:t>(2.1.23)</w:t>
      </w:r>
    </w:p>
    <w:p w:rsidR="000B5710" w:rsidRDefault="000B5710" w:rsidP="000B5710">
      <w:pPr>
        <w:spacing w:line="360" w:lineRule="auto"/>
        <w:ind w:firstLine="708"/>
        <w:jc w:val="center"/>
        <w:rPr>
          <w:bCs/>
          <w:sz w:val="28"/>
        </w:rPr>
      </w:pPr>
      <w:r>
        <w:rPr>
          <w:bCs/>
          <w:sz w:val="28"/>
        </w:rPr>
        <w:t>Х = Фактический показатель/ Эталонный показатель</w:t>
      </w:r>
    </w:p>
    <w:p w:rsidR="000B5710" w:rsidRDefault="000B5710" w:rsidP="000B5710">
      <w:pPr>
        <w:spacing w:line="360" w:lineRule="auto"/>
        <w:ind w:firstLine="708"/>
        <w:jc w:val="both"/>
        <w:rPr>
          <w:bCs/>
          <w:sz w:val="28"/>
        </w:rPr>
      </w:pPr>
      <w:r>
        <w:rPr>
          <w:bCs/>
          <w:sz w:val="28"/>
        </w:rPr>
        <w:t xml:space="preserve">На основе данных критериев можно </w:t>
      </w:r>
      <w:proofErr w:type="spellStart"/>
      <w:r>
        <w:rPr>
          <w:bCs/>
          <w:sz w:val="28"/>
        </w:rPr>
        <w:t>проранжировать</w:t>
      </w:r>
      <w:proofErr w:type="spellEnd"/>
      <w:r>
        <w:rPr>
          <w:bCs/>
          <w:sz w:val="28"/>
        </w:rPr>
        <w:t xml:space="preserve"> интегральный показатель согласно диапазону:</w:t>
      </w:r>
    </w:p>
    <w:p w:rsidR="00F65E78" w:rsidRPr="00763161" w:rsidRDefault="00F65E78" w:rsidP="00F65E78">
      <w:pPr>
        <w:spacing w:line="360" w:lineRule="auto"/>
        <w:ind w:firstLine="708"/>
        <w:jc w:val="right"/>
        <w:rPr>
          <w:bCs/>
          <w:i/>
          <w:sz w:val="28"/>
        </w:rPr>
      </w:pPr>
      <w:r w:rsidRPr="00763161">
        <w:rPr>
          <w:bCs/>
          <w:i/>
          <w:sz w:val="28"/>
        </w:rPr>
        <w:t>Таблица 2.1.14.</w:t>
      </w:r>
    </w:p>
    <w:p w:rsidR="00F65E78" w:rsidRDefault="00F65E78" w:rsidP="00F65E78">
      <w:pPr>
        <w:spacing w:line="360" w:lineRule="auto"/>
        <w:ind w:firstLine="708"/>
        <w:jc w:val="center"/>
        <w:rPr>
          <w:b/>
          <w:sz w:val="28"/>
          <w:szCs w:val="28"/>
        </w:rPr>
      </w:pPr>
      <w:r w:rsidRPr="00F65E78">
        <w:rPr>
          <w:b/>
          <w:bCs/>
          <w:sz w:val="28"/>
        </w:rPr>
        <w:t xml:space="preserve">Критерии оценки интегрального показателя </w:t>
      </w:r>
      <w:r w:rsidRPr="00F65E78">
        <w:rPr>
          <w:b/>
          <w:sz w:val="28"/>
          <w:szCs w:val="28"/>
        </w:rPr>
        <w:t>[7.255]</w:t>
      </w:r>
      <w:r w:rsidR="00D93402">
        <w:rPr>
          <w:b/>
          <w:sz w:val="28"/>
          <w:szCs w:val="28"/>
        </w:rPr>
        <w:t>.</w:t>
      </w:r>
    </w:p>
    <w:p w:rsidR="0044505E" w:rsidRPr="00F65E78" w:rsidRDefault="0080292D" w:rsidP="0044505E">
      <w:pPr>
        <w:spacing w:line="360" w:lineRule="auto"/>
        <w:jc w:val="center"/>
        <w:rPr>
          <w:b/>
          <w:bCs/>
          <w:sz w:val="28"/>
        </w:rPr>
      </w:pPr>
      <w:r>
        <w:rPr>
          <w:b/>
          <w:bCs/>
          <w:noProof/>
          <w:sz w:val="28"/>
        </w:rPr>
        <w:drawing>
          <wp:inline distT="0" distB="0" distL="0" distR="0">
            <wp:extent cx="6294120" cy="309943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srcRect l="56104" t="36882" r="6102" b="30038"/>
                    <a:stretch>
                      <a:fillRect/>
                    </a:stretch>
                  </pic:blipFill>
                  <pic:spPr bwMode="auto">
                    <a:xfrm>
                      <a:off x="0" y="0"/>
                      <a:ext cx="6294120" cy="3099435"/>
                    </a:xfrm>
                    <a:prstGeom prst="rect">
                      <a:avLst/>
                    </a:prstGeom>
                    <a:noFill/>
                    <a:ln w="9525">
                      <a:noFill/>
                      <a:miter lim="800000"/>
                      <a:headEnd/>
                      <a:tailEnd/>
                    </a:ln>
                  </pic:spPr>
                </pic:pic>
              </a:graphicData>
            </a:graphic>
          </wp:inline>
        </w:drawing>
      </w:r>
    </w:p>
    <w:p w:rsidR="000B5710" w:rsidRDefault="000B5710" w:rsidP="000B5710">
      <w:pPr>
        <w:spacing w:line="360" w:lineRule="auto"/>
        <w:ind w:firstLine="708"/>
        <w:jc w:val="both"/>
        <w:rPr>
          <w:bCs/>
          <w:sz w:val="28"/>
        </w:rPr>
      </w:pPr>
      <w:r>
        <w:rPr>
          <w:bCs/>
          <w:sz w:val="28"/>
        </w:rPr>
        <w:t>На основании этих баллов можно дать оценку деловой активности компании.</w:t>
      </w:r>
    </w:p>
    <w:p w:rsidR="004E2505" w:rsidRDefault="000B5710" w:rsidP="000B5710">
      <w:pPr>
        <w:spacing w:line="360" w:lineRule="auto"/>
        <w:ind w:firstLine="708"/>
        <w:jc w:val="both"/>
        <w:rPr>
          <w:bCs/>
          <w:sz w:val="28"/>
        </w:rPr>
      </w:pPr>
      <w:r>
        <w:rPr>
          <w:bCs/>
          <w:sz w:val="28"/>
        </w:rPr>
        <w:t xml:space="preserve">Также следует </w:t>
      </w:r>
      <w:r w:rsidR="004E2505">
        <w:rPr>
          <w:bCs/>
          <w:sz w:val="28"/>
        </w:rPr>
        <w:t>оценить показатели качества прибыли:</w:t>
      </w:r>
    </w:p>
    <w:p w:rsidR="00F65E78" w:rsidRPr="00763161" w:rsidRDefault="00F65E78" w:rsidP="00F65E78">
      <w:pPr>
        <w:spacing w:line="360" w:lineRule="auto"/>
        <w:ind w:firstLine="708"/>
        <w:jc w:val="right"/>
        <w:rPr>
          <w:bCs/>
          <w:i/>
          <w:sz w:val="28"/>
        </w:rPr>
      </w:pPr>
      <w:r w:rsidRPr="00763161">
        <w:rPr>
          <w:bCs/>
          <w:i/>
          <w:sz w:val="28"/>
        </w:rPr>
        <w:t>Таблица 2.1.15.</w:t>
      </w:r>
    </w:p>
    <w:p w:rsidR="00F65E78" w:rsidRDefault="00F65E78" w:rsidP="00F65E78">
      <w:pPr>
        <w:spacing w:line="360" w:lineRule="auto"/>
        <w:ind w:firstLine="708"/>
        <w:jc w:val="center"/>
        <w:rPr>
          <w:b/>
          <w:sz w:val="28"/>
          <w:szCs w:val="28"/>
        </w:rPr>
      </w:pPr>
      <w:r>
        <w:rPr>
          <w:b/>
          <w:bCs/>
          <w:sz w:val="28"/>
        </w:rPr>
        <w:t>Показатели</w:t>
      </w:r>
      <w:r w:rsidRPr="00F65E78">
        <w:rPr>
          <w:b/>
          <w:bCs/>
          <w:sz w:val="28"/>
        </w:rPr>
        <w:t xml:space="preserve"> качества прибыли </w:t>
      </w:r>
      <w:r w:rsidRPr="00F65E78">
        <w:rPr>
          <w:b/>
          <w:sz w:val="28"/>
          <w:szCs w:val="28"/>
        </w:rPr>
        <w:t>[7.256]</w:t>
      </w:r>
      <w:r w:rsidR="00D93402">
        <w:rPr>
          <w:b/>
          <w:sz w:val="28"/>
          <w:szCs w:val="28"/>
        </w:rPr>
        <w:t>.</w:t>
      </w:r>
    </w:p>
    <w:p w:rsidR="0044505E" w:rsidRDefault="0080292D" w:rsidP="0044505E">
      <w:pPr>
        <w:spacing w:line="360" w:lineRule="auto"/>
        <w:jc w:val="center"/>
        <w:rPr>
          <w:b/>
          <w:bCs/>
          <w:sz w:val="28"/>
        </w:rPr>
      </w:pPr>
      <w:r>
        <w:rPr>
          <w:b/>
          <w:bCs/>
          <w:noProof/>
          <w:sz w:val="28"/>
        </w:rPr>
        <w:drawing>
          <wp:inline distT="0" distB="0" distL="0" distR="0">
            <wp:extent cx="6151245" cy="2446020"/>
            <wp:effectExtent l="1905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srcRect l="56456" t="36655" r="7326" b="37778"/>
                    <a:stretch>
                      <a:fillRect/>
                    </a:stretch>
                  </pic:blipFill>
                  <pic:spPr bwMode="auto">
                    <a:xfrm>
                      <a:off x="0" y="0"/>
                      <a:ext cx="6151245" cy="2446020"/>
                    </a:xfrm>
                    <a:prstGeom prst="rect">
                      <a:avLst/>
                    </a:prstGeom>
                    <a:noFill/>
                    <a:ln w="9525">
                      <a:noFill/>
                      <a:miter lim="800000"/>
                      <a:headEnd/>
                      <a:tailEnd/>
                    </a:ln>
                  </pic:spPr>
                </pic:pic>
              </a:graphicData>
            </a:graphic>
          </wp:inline>
        </w:drawing>
      </w:r>
    </w:p>
    <w:p w:rsidR="0044505E" w:rsidRPr="00F65E78" w:rsidRDefault="0080292D" w:rsidP="0044505E">
      <w:pPr>
        <w:spacing w:line="360" w:lineRule="auto"/>
        <w:jc w:val="center"/>
        <w:rPr>
          <w:b/>
          <w:bCs/>
          <w:sz w:val="28"/>
        </w:rPr>
      </w:pPr>
      <w:r>
        <w:rPr>
          <w:b/>
          <w:bCs/>
          <w:noProof/>
          <w:sz w:val="28"/>
        </w:rPr>
        <w:lastRenderedPageBreak/>
        <w:drawing>
          <wp:inline distT="0" distB="0" distL="0" distR="0">
            <wp:extent cx="6139815" cy="184086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cstate="print"/>
                    <a:srcRect l="11560" t="47612" r="51395" b="32700"/>
                    <a:stretch>
                      <a:fillRect/>
                    </a:stretch>
                  </pic:blipFill>
                  <pic:spPr bwMode="auto">
                    <a:xfrm>
                      <a:off x="0" y="0"/>
                      <a:ext cx="6139815" cy="1840865"/>
                    </a:xfrm>
                    <a:prstGeom prst="rect">
                      <a:avLst/>
                    </a:prstGeom>
                    <a:noFill/>
                    <a:ln w="9525">
                      <a:noFill/>
                      <a:miter lim="800000"/>
                      <a:headEnd/>
                      <a:tailEnd/>
                    </a:ln>
                  </pic:spPr>
                </pic:pic>
              </a:graphicData>
            </a:graphic>
          </wp:inline>
        </w:drawing>
      </w:r>
    </w:p>
    <w:p w:rsidR="00BF4CAC" w:rsidRDefault="00BF4CAC" w:rsidP="000B5710">
      <w:pPr>
        <w:spacing w:line="360" w:lineRule="auto"/>
        <w:ind w:firstLine="708"/>
        <w:jc w:val="both"/>
        <w:rPr>
          <w:bCs/>
          <w:sz w:val="28"/>
        </w:rPr>
      </w:pPr>
      <w:r>
        <w:rPr>
          <w:bCs/>
          <w:sz w:val="28"/>
        </w:rPr>
        <w:t>Критериями для оценки показателей качества прибыли могут выступать следующие сочетания:</w:t>
      </w:r>
    </w:p>
    <w:p w:rsidR="00F65E78" w:rsidRPr="00763161" w:rsidRDefault="00F65E78" w:rsidP="00F65E78">
      <w:pPr>
        <w:spacing w:line="360" w:lineRule="auto"/>
        <w:ind w:firstLine="708"/>
        <w:jc w:val="right"/>
        <w:rPr>
          <w:bCs/>
          <w:i/>
          <w:sz w:val="28"/>
        </w:rPr>
      </w:pPr>
      <w:r w:rsidRPr="00763161">
        <w:rPr>
          <w:bCs/>
          <w:i/>
          <w:sz w:val="28"/>
        </w:rPr>
        <w:t>Таблица 2.1.16.</w:t>
      </w:r>
    </w:p>
    <w:p w:rsidR="00F65E78" w:rsidRDefault="00D93402" w:rsidP="00F65E78">
      <w:pPr>
        <w:spacing w:line="360" w:lineRule="auto"/>
        <w:ind w:firstLine="708"/>
        <w:jc w:val="center"/>
        <w:rPr>
          <w:b/>
          <w:sz w:val="28"/>
          <w:szCs w:val="28"/>
        </w:rPr>
      </w:pPr>
      <w:r w:rsidRPr="00D93402">
        <w:rPr>
          <w:b/>
          <w:bCs/>
          <w:sz w:val="28"/>
        </w:rPr>
        <w:t xml:space="preserve">Оценка качества прибыли </w:t>
      </w:r>
      <w:r w:rsidRPr="00D93402">
        <w:rPr>
          <w:b/>
          <w:sz w:val="28"/>
          <w:szCs w:val="28"/>
        </w:rPr>
        <w:t>[7.256].</w:t>
      </w:r>
    </w:p>
    <w:p w:rsidR="00B14181" w:rsidRPr="00D93402" w:rsidRDefault="0080292D" w:rsidP="00B14181">
      <w:pPr>
        <w:spacing w:line="360" w:lineRule="auto"/>
        <w:jc w:val="center"/>
        <w:rPr>
          <w:b/>
          <w:bCs/>
          <w:sz w:val="28"/>
        </w:rPr>
      </w:pPr>
      <w:r>
        <w:rPr>
          <w:b/>
          <w:bCs/>
          <w:noProof/>
          <w:sz w:val="28"/>
        </w:rPr>
        <w:drawing>
          <wp:inline distT="0" distB="0" distL="0" distR="0">
            <wp:extent cx="6258560" cy="3040380"/>
            <wp:effectExtent l="1905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l="11349" t="36729" r="50536" b="30249"/>
                    <a:stretch>
                      <a:fillRect/>
                    </a:stretch>
                  </pic:blipFill>
                  <pic:spPr bwMode="auto">
                    <a:xfrm>
                      <a:off x="0" y="0"/>
                      <a:ext cx="6258560" cy="3040380"/>
                    </a:xfrm>
                    <a:prstGeom prst="rect">
                      <a:avLst/>
                    </a:prstGeom>
                    <a:noFill/>
                    <a:ln w="9525">
                      <a:noFill/>
                      <a:miter lim="800000"/>
                      <a:headEnd/>
                      <a:tailEnd/>
                    </a:ln>
                  </pic:spPr>
                </pic:pic>
              </a:graphicData>
            </a:graphic>
          </wp:inline>
        </w:drawing>
      </w:r>
    </w:p>
    <w:p w:rsidR="003711CA" w:rsidRDefault="003711CA" w:rsidP="003711CA">
      <w:pPr>
        <w:spacing w:line="360" w:lineRule="auto"/>
        <w:ind w:firstLine="708"/>
        <w:jc w:val="both"/>
        <w:rPr>
          <w:bCs/>
          <w:sz w:val="28"/>
        </w:rPr>
      </w:pPr>
      <w:r>
        <w:rPr>
          <w:bCs/>
          <w:sz w:val="28"/>
        </w:rPr>
        <w:t xml:space="preserve">Следует отметить, что все весовые коэффициенты, </w:t>
      </w:r>
      <w:r w:rsidRPr="00F00357">
        <w:rPr>
          <w:bCs/>
          <w:sz w:val="28"/>
        </w:rPr>
        <w:t>присваиваемые</w:t>
      </w:r>
      <w:r>
        <w:rPr>
          <w:bCs/>
          <w:sz w:val="28"/>
        </w:rPr>
        <w:t xml:space="preserve"> рассматриваемым показателям, носят субъективную оценку для определения общего уровня инвестиционной привлекательности оцениваемой компании. </w:t>
      </w:r>
    </w:p>
    <w:p w:rsidR="003711CA" w:rsidRDefault="003711CA" w:rsidP="003711CA">
      <w:pPr>
        <w:spacing w:line="360" w:lineRule="auto"/>
        <w:ind w:firstLine="708"/>
        <w:jc w:val="both"/>
        <w:rPr>
          <w:bCs/>
          <w:sz w:val="28"/>
        </w:rPr>
      </w:pPr>
      <w:r>
        <w:rPr>
          <w:bCs/>
          <w:sz w:val="28"/>
        </w:rPr>
        <w:t>Теперь можно интерпретировать результаты  в виде таблицы:</w:t>
      </w:r>
    </w:p>
    <w:p w:rsidR="00B14181" w:rsidRDefault="00B14181" w:rsidP="003711CA">
      <w:pPr>
        <w:spacing w:line="360" w:lineRule="auto"/>
        <w:ind w:firstLine="708"/>
        <w:jc w:val="both"/>
        <w:rPr>
          <w:bCs/>
          <w:sz w:val="28"/>
        </w:rPr>
      </w:pPr>
    </w:p>
    <w:p w:rsidR="00B14181" w:rsidRDefault="00B14181" w:rsidP="003711CA">
      <w:pPr>
        <w:spacing w:line="360" w:lineRule="auto"/>
        <w:ind w:firstLine="708"/>
        <w:jc w:val="both"/>
        <w:rPr>
          <w:bCs/>
          <w:sz w:val="28"/>
        </w:rPr>
      </w:pPr>
    </w:p>
    <w:p w:rsidR="00B14181" w:rsidRDefault="00B14181" w:rsidP="003711CA">
      <w:pPr>
        <w:spacing w:line="360" w:lineRule="auto"/>
        <w:ind w:firstLine="708"/>
        <w:jc w:val="both"/>
        <w:rPr>
          <w:bCs/>
          <w:sz w:val="28"/>
        </w:rPr>
      </w:pPr>
    </w:p>
    <w:p w:rsidR="00B14181" w:rsidRDefault="00B14181" w:rsidP="003711CA">
      <w:pPr>
        <w:spacing w:line="360" w:lineRule="auto"/>
        <w:ind w:firstLine="708"/>
        <w:jc w:val="both"/>
        <w:rPr>
          <w:bCs/>
          <w:sz w:val="28"/>
        </w:rPr>
      </w:pPr>
    </w:p>
    <w:p w:rsidR="00B14181" w:rsidRDefault="00B14181" w:rsidP="003711CA">
      <w:pPr>
        <w:spacing w:line="360" w:lineRule="auto"/>
        <w:ind w:firstLine="708"/>
        <w:jc w:val="both"/>
        <w:rPr>
          <w:bCs/>
          <w:sz w:val="28"/>
        </w:rPr>
      </w:pPr>
    </w:p>
    <w:p w:rsidR="00D93402" w:rsidRPr="00763161" w:rsidRDefault="00D93402" w:rsidP="00D93402">
      <w:pPr>
        <w:spacing w:line="360" w:lineRule="auto"/>
        <w:ind w:firstLine="708"/>
        <w:jc w:val="right"/>
        <w:rPr>
          <w:bCs/>
          <w:i/>
          <w:sz w:val="28"/>
        </w:rPr>
      </w:pPr>
      <w:r w:rsidRPr="00763161">
        <w:rPr>
          <w:bCs/>
          <w:i/>
          <w:sz w:val="28"/>
        </w:rPr>
        <w:lastRenderedPageBreak/>
        <w:t>Таблица 2.1.17.</w:t>
      </w:r>
    </w:p>
    <w:p w:rsidR="00D93402" w:rsidRDefault="00D93402" w:rsidP="00D93402">
      <w:pPr>
        <w:spacing w:line="360" w:lineRule="auto"/>
        <w:ind w:firstLine="708"/>
        <w:jc w:val="center"/>
        <w:rPr>
          <w:b/>
          <w:sz w:val="28"/>
          <w:szCs w:val="28"/>
        </w:rPr>
      </w:pPr>
      <w:r w:rsidRPr="00D93402">
        <w:rPr>
          <w:b/>
          <w:bCs/>
          <w:sz w:val="28"/>
        </w:rPr>
        <w:t>Оценка общего уровня инвестиционной привлекательности компании</w:t>
      </w:r>
      <w:r>
        <w:rPr>
          <w:bCs/>
          <w:sz w:val="28"/>
        </w:rPr>
        <w:t xml:space="preserve"> </w:t>
      </w:r>
      <w:r w:rsidRPr="00D93402">
        <w:rPr>
          <w:b/>
          <w:sz w:val="28"/>
          <w:szCs w:val="28"/>
        </w:rPr>
        <w:t>[7.25</w:t>
      </w:r>
      <w:r>
        <w:rPr>
          <w:b/>
          <w:sz w:val="28"/>
          <w:szCs w:val="28"/>
        </w:rPr>
        <w:t>9</w:t>
      </w:r>
      <w:r w:rsidRPr="00D93402">
        <w:rPr>
          <w:b/>
          <w:sz w:val="28"/>
          <w:szCs w:val="28"/>
        </w:rPr>
        <w:t>].</w:t>
      </w:r>
    </w:p>
    <w:p w:rsidR="00B14181" w:rsidRDefault="0080292D" w:rsidP="00B14181">
      <w:pPr>
        <w:spacing w:line="360" w:lineRule="auto"/>
        <w:jc w:val="center"/>
        <w:rPr>
          <w:bCs/>
          <w:sz w:val="28"/>
        </w:rPr>
      </w:pPr>
      <w:r>
        <w:rPr>
          <w:bCs/>
          <w:noProof/>
          <w:sz w:val="28"/>
        </w:rPr>
        <w:drawing>
          <wp:inline distT="0" distB="0" distL="0" distR="0">
            <wp:extent cx="5652770" cy="6032500"/>
            <wp:effectExtent l="1905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srcRect l="56104" t="22054" r="10921" b="15208"/>
                    <a:stretch>
                      <a:fillRect/>
                    </a:stretch>
                  </pic:blipFill>
                  <pic:spPr bwMode="auto">
                    <a:xfrm>
                      <a:off x="0" y="0"/>
                      <a:ext cx="5652770" cy="6032500"/>
                    </a:xfrm>
                    <a:prstGeom prst="rect">
                      <a:avLst/>
                    </a:prstGeom>
                    <a:noFill/>
                    <a:ln w="9525">
                      <a:noFill/>
                      <a:miter lim="800000"/>
                      <a:headEnd/>
                      <a:tailEnd/>
                    </a:ln>
                  </pic:spPr>
                </pic:pic>
              </a:graphicData>
            </a:graphic>
          </wp:inline>
        </w:drawing>
      </w:r>
    </w:p>
    <w:p w:rsidR="00F62FDB" w:rsidRDefault="003711CA" w:rsidP="003711CA">
      <w:pPr>
        <w:spacing w:line="360" w:lineRule="auto"/>
        <w:ind w:firstLine="708"/>
        <w:jc w:val="both"/>
        <w:rPr>
          <w:bCs/>
          <w:sz w:val="28"/>
        </w:rPr>
      </w:pPr>
      <w:r>
        <w:rPr>
          <w:bCs/>
          <w:sz w:val="28"/>
        </w:rPr>
        <w:t xml:space="preserve"> </w:t>
      </w:r>
      <w:r w:rsidR="00F62FDB">
        <w:rPr>
          <w:bCs/>
          <w:sz w:val="28"/>
        </w:rPr>
        <w:t>Итого можно рассчитать коэффициент инвестиционной привлекательности оцениваемой компании по следующей формуле</w:t>
      </w:r>
      <w:r w:rsidR="00D93402">
        <w:rPr>
          <w:bCs/>
          <w:sz w:val="28"/>
        </w:rPr>
        <w:t xml:space="preserve"> </w:t>
      </w:r>
      <w:r w:rsidR="00D93402" w:rsidRPr="00D93402">
        <w:rPr>
          <w:sz w:val="28"/>
          <w:szCs w:val="28"/>
        </w:rPr>
        <w:t>[7.259]</w:t>
      </w:r>
      <w:r w:rsidR="00F62FDB">
        <w:rPr>
          <w:bCs/>
          <w:sz w:val="28"/>
        </w:rPr>
        <w:t>:</w:t>
      </w:r>
    </w:p>
    <w:p w:rsidR="00125117" w:rsidRPr="00D93402" w:rsidRDefault="0080292D" w:rsidP="00125117">
      <w:pPr>
        <w:jc w:val="center"/>
        <w:rPr>
          <w:sz w:val="28"/>
          <w:szCs w:val="28"/>
        </w:rPr>
      </w:pP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инв.прив.</m:t>
            </m:r>
          </m:sub>
        </m:sSub>
        <m:r>
          <w:rPr>
            <w:rFonts w:ascii="Cambria Math" w:hAnsi="Cambria Math"/>
            <w:sz w:val="28"/>
            <w:szCs w:val="28"/>
          </w:rPr>
          <m:t xml:space="preserve">= </m:t>
        </m:r>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ij</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ij</m:t>
                </m:r>
              </m:sub>
            </m:sSub>
          </m:e>
        </m:nary>
      </m:oMath>
      <w:r w:rsidR="00DB4605">
        <w:t xml:space="preserve">   </w:t>
      </w:r>
      <w:r w:rsidR="00DB4605">
        <w:rPr>
          <w:sz w:val="28"/>
          <w:szCs w:val="28"/>
        </w:rPr>
        <w:t>(2.1.24)</w:t>
      </w:r>
    </w:p>
    <w:p w:rsidR="00F62FDB" w:rsidRDefault="00125117" w:rsidP="00AC11A3">
      <w:pPr>
        <w:rPr>
          <w:bCs/>
          <w:sz w:val="28"/>
        </w:rPr>
      </w:pPr>
      <w:r>
        <w:rPr>
          <w:bCs/>
          <w:sz w:val="28"/>
        </w:rPr>
        <w:t xml:space="preserve">где </w:t>
      </w:r>
      <w:r w:rsidR="00AC11A3" w:rsidRPr="00D93402">
        <w:rPr>
          <w:rFonts w:ascii="Cambria Math" w:hAnsi="Cambria Math"/>
          <w:sz w:val="28"/>
          <w:szCs w:val="28"/>
        </w:rPr>
        <w:br/>
      </w:r>
      <w:r w:rsidR="00AC11A3" w:rsidRPr="00D93402">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ij</m:t>
            </m:r>
          </m:sub>
        </m:sSub>
        <m:r>
          <w:rPr>
            <w:rFonts w:ascii="Cambria Math" w:hAnsi="Cambria Math"/>
            <w:sz w:val="28"/>
            <w:szCs w:val="28"/>
          </w:rPr>
          <m:t xml:space="preserve">- </m:t>
        </m:r>
      </m:oMath>
      <w:r>
        <w:rPr>
          <w:bCs/>
          <w:sz w:val="28"/>
        </w:rPr>
        <w:t xml:space="preserve"> вес критерия </w:t>
      </w:r>
      <w:r>
        <w:rPr>
          <w:bCs/>
          <w:sz w:val="28"/>
          <w:lang w:val="en-US"/>
        </w:rPr>
        <w:t>x</w:t>
      </w:r>
      <w:r w:rsidR="00F62FDB">
        <w:rPr>
          <w:bCs/>
          <w:sz w:val="28"/>
        </w:rPr>
        <w:t>,</w:t>
      </w:r>
    </w:p>
    <w:p w:rsidR="00F62FDB" w:rsidRDefault="00AC11A3" w:rsidP="00AC11A3">
      <w:pPr>
        <w:rPr>
          <w:bCs/>
          <w:sz w:val="28"/>
        </w:rPr>
      </w:pPr>
      <w:r>
        <w:t xml:space="preserve">           </w:t>
      </w:r>
      <w:r w:rsidRPr="00AC11A3">
        <w:t xml:space="preserve">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m:t>
            </m:r>
          </m:sub>
        </m:sSub>
        <m:r>
          <w:rPr>
            <w:rFonts w:ascii="Cambria Math" w:hAnsi="Cambria Math"/>
            <w:sz w:val="28"/>
            <w:szCs w:val="28"/>
          </w:rPr>
          <m:t xml:space="preserve">- </m:t>
        </m:r>
      </m:oMath>
      <w:r w:rsidR="00125117" w:rsidRPr="00125117">
        <w:rPr>
          <w:bCs/>
          <w:sz w:val="28"/>
        </w:rPr>
        <w:t xml:space="preserve"> </w:t>
      </w:r>
      <w:r w:rsidR="00F62FDB">
        <w:rPr>
          <w:bCs/>
          <w:sz w:val="28"/>
        </w:rPr>
        <w:t>показатель инвестиционной привлекательности, рассчитываемый по формуле</w:t>
      </w:r>
      <w:r w:rsidR="00D93402">
        <w:rPr>
          <w:bCs/>
          <w:sz w:val="28"/>
        </w:rPr>
        <w:t xml:space="preserve"> </w:t>
      </w:r>
      <w:r w:rsidR="00D93402" w:rsidRPr="00D93402">
        <w:rPr>
          <w:sz w:val="28"/>
          <w:szCs w:val="28"/>
        </w:rPr>
        <w:t>[7.259]</w:t>
      </w:r>
      <w:r w:rsidR="00F62FDB">
        <w:rPr>
          <w:bCs/>
          <w:sz w:val="28"/>
        </w:rPr>
        <w:t>:</w:t>
      </w:r>
    </w:p>
    <w:p w:rsidR="00125117" w:rsidRPr="00287D50" w:rsidRDefault="0080292D" w:rsidP="00125117">
      <w:pPr>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m:t>
            </m:r>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ij</m:t>
                </m:r>
              </m:sub>
            </m:sSub>
          </m:num>
          <m:den>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r>
                  <w:rPr>
                    <w:rFonts w:ascii="Cambria Math" w:hAnsi="Cambria Math"/>
                    <w:sz w:val="28"/>
                    <w:szCs w:val="28"/>
                  </w:rPr>
                  <m:t xml:space="preserve"> </m:t>
                </m:r>
                <m:r>
                  <w:rPr>
                    <w:rFonts w:ascii="Cambria Math" w:hAnsi="Cambria Math"/>
                    <w:sz w:val="28"/>
                    <w:szCs w:val="28"/>
                    <w:lang w:val="en-US"/>
                  </w:rPr>
                  <m:t>max</m:t>
                </m:r>
              </m:sub>
            </m:sSub>
          </m:den>
        </m:f>
      </m:oMath>
      <w:r w:rsidR="00DB4605">
        <w:t xml:space="preserve">    </w:t>
      </w:r>
      <w:r w:rsidR="00DB4605">
        <w:rPr>
          <w:sz w:val="28"/>
          <w:szCs w:val="28"/>
        </w:rPr>
        <w:t>(2.1.25)</w:t>
      </w:r>
    </w:p>
    <w:p w:rsidR="00F62FDB" w:rsidRDefault="00F62FDB" w:rsidP="00AC11A3">
      <w:pPr>
        <w:spacing w:line="360" w:lineRule="auto"/>
        <w:rPr>
          <w:bCs/>
          <w:sz w:val="28"/>
        </w:rPr>
      </w:pPr>
      <w:r>
        <w:rPr>
          <w:bCs/>
          <w:sz w:val="28"/>
        </w:rPr>
        <w:lastRenderedPageBreak/>
        <w:t xml:space="preserve">где </w:t>
      </w:r>
      <w:r w:rsidR="00AC11A3" w:rsidRPr="00764239">
        <w:rPr>
          <w:rFonts w:ascii="Cambria Math" w:hAnsi="Cambria Math"/>
          <w:sz w:val="28"/>
          <w:szCs w:val="28"/>
        </w:rPr>
        <w:br/>
      </w:r>
      <w:r w:rsidR="00AC11A3">
        <w:t xml:space="preserve">              </w:t>
      </w:r>
      <w:r w:rsidR="00AC11A3" w:rsidRPr="00AC11A3">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ij</m:t>
            </m:r>
          </m:sub>
        </m:sSub>
        <m:r>
          <w:rPr>
            <w:rFonts w:ascii="Cambria Math" w:hAnsi="Cambria Math"/>
            <w:sz w:val="28"/>
            <w:szCs w:val="28"/>
          </w:rPr>
          <m:t>-</m:t>
        </m:r>
      </m:oMath>
      <w:r w:rsidR="00AC11A3" w:rsidRPr="00AC11A3">
        <w:t xml:space="preserve"> </w:t>
      </w:r>
      <w:r>
        <w:rPr>
          <w:bCs/>
          <w:sz w:val="28"/>
        </w:rPr>
        <w:t>оценка в баллах показателя инвестиционной привлекательности компании,</w:t>
      </w:r>
    </w:p>
    <w:p w:rsidR="00F62FDB" w:rsidRPr="00AC11A3" w:rsidRDefault="00AC11A3" w:rsidP="00AC11A3">
      <w:pPr>
        <w:spacing w:line="360" w:lineRule="auto"/>
        <w:ind w:firstLine="709"/>
        <w:rPr>
          <w:sz w:val="28"/>
          <w:szCs w:val="28"/>
        </w:rPr>
      </w:pPr>
      <w:r>
        <w:rPr>
          <w:bCs/>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r>
              <w:rPr>
                <w:rFonts w:ascii="Cambria Math" w:hAnsi="Cambria Math"/>
                <w:sz w:val="28"/>
                <w:szCs w:val="28"/>
              </w:rPr>
              <m:t xml:space="preserve"> </m:t>
            </m:r>
            <m:r>
              <w:rPr>
                <w:rFonts w:ascii="Cambria Math" w:hAnsi="Cambria Math"/>
                <w:sz w:val="28"/>
                <w:szCs w:val="28"/>
                <w:lang w:val="en-US"/>
              </w:rPr>
              <m:t>max</m:t>
            </m:r>
          </m:sub>
        </m:sSub>
        <m:r>
          <w:rPr>
            <w:rFonts w:ascii="Cambria Math" w:hAnsi="Cambria Math"/>
            <w:sz w:val="28"/>
            <w:szCs w:val="28"/>
          </w:rPr>
          <m:t>-</m:t>
        </m:r>
      </m:oMath>
      <w:r w:rsidR="00F62FDB" w:rsidRPr="00AC11A3">
        <w:rPr>
          <w:bCs/>
          <w:sz w:val="28"/>
          <w:szCs w:val="28"/>
        </w:rPr>
        <w:t xml:space="preserve"> </w:t>
      </w:r>
      <w:r w:rsidR="00BB5D30" w:rsidRPr="00AC11A3">
        <w:rPr>
          <w:bCs/>
          <w:sz w:val="28"/>
          <w:szCs w:val="28"/>
        </w:rPr>
        <w:t>максимальный балл частного показателя инвестиционной привлекательности</w:t>
      </w:r>
      <w:r w:rsidR="009256E6" w:rsidRPr="00AC11A3">
        <w:rPr>
          <w:bCs/>
          <w:sz w:val="28"/>
          <w:szCs w:val="28"/>
        </w:rPr>
        <w:t>.</w:t>
      </w:r>
    </w:p>
    <w:p w:rsidR="009256E6" w:rsidRDefault="009256E6" w:rsidP="00AC11A3">
      <w:pPr>
        <w:spacing w:line="360" w:lineRule="auto"/>
        <w:ind w:firstLine="708"/>
        <w:jc w:val="both"/>
        <w:rPr>
          <w:bCs/>
          <w:sz w:val="28"/>
        </w:rPr>
      </w:pPr>
      <w:r>
        <w:rPr>
          <w:bCs/>
          <w:sz w:val="28"/>
        </w:rPr>
        <w:t xml:space="preserve">Предположим, что значимость «Итого по 6ой строчке» будет 0,2, тогда 0,3 – вес для строчки «Оценка стратегической эффективности» и 0,5 – вес итоговой оценки инвестиционной привлекательности </w:t>
      </w:r>
    </w:p>
    <w:p w:rsidR="00BB5D30" w:rsidRDefault="00BB5D30" w:rsidP="003711CA">
      <w:pPr>
        <w:spacing w:line="360" w:lineRule="auto"/>
        <w:ind w:firstLine="708"/>
        <w:jc w:val="both"/>
        <w:rPr>
          <w:bCs/>
          <w:sz w:val="28"/>
        </w:rPr>
      </w:pPr>
      <w:r>
        <w:rPr>
          <w:bCs/>
          <w:sz w:val="28"/>
        </w:rPr>
        <w:t>Далее можно оценить уровень инвестиционной привлекательности на основе следующих критериев:</w:t>
      </w:r>
    </w:p>
    <w:p w:rsidR="00D93402" w:rsidRPr="00763161" w:rsidRDefault="00D93402" w:rsidP="00D93402">
      <w:pPr>
        <w:spacing w:line="360" w:lineRule="auto"/>
        <w:ind w:firstLine="708"/>
        <w:jc w:val="right"/>
        <w:rPr>
          <w:bCs/>
          <w:i/>
          <w:sz w:val="28"/>
        </w:rPr>
      </w:pPr>
      <w:r w:rsidRPr="00763161">
        <w:rPr>
          <w:bCs/>
          <w:i/>
          <w:sz w:val="28"/>
        </w:rPr>
        <w:t>Таблица 2.1.18.</w:t>
      </w:r>
    </w:p>
    <w:p w:rsidR="00D93402" w:rsidRDefault="00D93402" w:rsidP="003711CA">
      <w:pPr>
        <w:spacing w:line="360" w:lineRule="auto"/>
        <w:ind w:firstLine="708"/>
        <w:jc w:val="both"/>
        <w:rPr>
          <w:b/>
          <w:sz w:val="28"/>
          <w:szCs w:val="28"/>
        </w:rPr>
      </w:pPr>
      <w:r w:rsidRPr="00D93402">
        <w:rPr>
          <w:b/>
          <w:bCs/>
          <w:sz w:val="28"/>
        </w:rPr>
        <w:t xml:space="preserve">Критерии оценки уровня инвестиционной привлекательности компании </w:t>
      </w:r>
      <w:r w:rsidRPr="00D93402">
        <w:rPr>
          <w:b/>
          <w:sz w:val="28"/>
          <w:szCs w:val="28"/>
        </w:rPr>
        <w:t>[7.261].</w:t>
      </w:r>
    </w:p>
    <w:p w:rsidR="00B14181" w:rsidRPr="00D93402" w:rsidRDefault="0080292D" w:rsidP="00B14181">
      <w:pPr>
        <w:spacing w:line="360" w:lineRule="auto"/>
        <w:jc w:val="both"/>
        <w:rPr>
          <w:b/>
          <w:bCs/>
          <w:sz w:val="28"/>
        </w:rPr>
      </w:pPr>
      <w:r>
        <w:rPr>
          <w:b/>
          <w:bCs/>
          <w:noProof/>
          <w:sz w:val="28"/>
        </w:rPr>
        <w:drawing>
          <wp:inline distT="0" distB="0" distL="0" distR="0">
            <wp:extent cx="6115685" cy="4370070"/>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srcRect l="11739" t="37787" r="50749" b="14828"/>
                    <a:stretch>
                      <a:fillRect/>
                    </a:stretch>
                  </pic:blipFill>
                  <pic:spPr bwMode="auto">
                    <a:xfrm>
                      <a:off x="0" y="0"/>
                      <a:ext cx="6115685" cy="4370070"/>
                    </a:xfrm>
                    <a:prstGeom prst="rect">
                      <a:avLst/>
                    </a:prstGeom>
                    <a:noFill/>
                    <a:ln w="9525">
                      <a:noFill/>
                      <a:miter lim="800000"/>
                      <a:headEnd/>
                      <a:tailEnd/>
                    </a:ln>
                  </pic:spPr>
                </pic:pic>
              </a:graphicData>
            </a:graphic>
          </wp:inline>
        </w:drawing>
      </w:r>
    </w:p>
    <w:p w:rsidR="00996602" w:rsidRDefault="00996602" w:rsidP="003711CA">
      <w:pPr>
        <w:spacing w:line="360" w:lineRule="auto"/>
        <w:ind w:firstLine="708"/>
        <w:jc w:val="both"/>
        <w:rPr>
          <w:bCs/>
          <w:sz w:val="28"/>
        </w:rPr>
        <w:sectPr w:rsidR="00996602" w:rsidSect="00926FD6">
          <w:footerReference w:type="even" r:id="rId59"/>
          <w:footerReference w:type="default" r:id="rId60"/>
          <w:pgSz w:w="11906" w:h="16838"/>
          <w:pgMar w:top="1134" w:right="567" w:bottom="1134" w:left="1985" w:header="709" w:footer="709" w:gutter="0"/>
          <w:cols w:space="708"/>
          <w:titlePg/>
          <w:docGrid w:linePitch="360"/>
        </w:sectPr>
      </w:pPr>
      <w:bookmarkStart w:id="75" w:name="_Toc357729424"/>
    </w:p>
    <w:p w:rsidR="003F552F" w:rsidRPr="00132C0F" w:rsidRDefault="003F552F" w:rsidP="00735BD4">
      <w:pPr>
        <w:pStyle w:val="a"/>
        <w:rPr>
          <w:rStyle w:val="apple-style-span"/>
          <w:bCs/>
        </w:rPr>
      </w:pPr>
      <w:bookmarkStart w:id="76" w:name="_Toc389771239"/>
      <w:r w:rsidRPr="00D846AA">
        <w:lastRenderedPageBreak/>
        <w:t xml:space="preserve">Методология анализа эффективности </w:t>
      </w:r>
      <w:r w:rsidRPr="00132C0F">
        <w:rPr>
          <w:rStyle w:val="apple-style-span"/>
          <w:bCs/>
        </w:rPr>
        <w:t>сделок слияния и поглощения</w:t>
      </w:r>
      <w:bookmarkEnd w:id="75"/>
      <w:bookmarkEnd w:id="76"/>
    </w:p>
    <w:p w:rsidR="003F552F" w:rsidRPr="00B02336" w:rsidRDefault="00FE03A2" w:rsidP="00AB3332">
      <w:pPr>
        <w:autoSpaceDE w:val="0"/>
        <w:autoSpaceDN w:val="0"/>
        <w:adjustRightInd w:val="0"/>
        <w:spacing w:line="360" w:lineRule="auto"/>
        <w:ind w:firstLine="851"/>
        <w:jc w:val="both"/>
        <w:rPr>
          <w:sz w:val="28"/>
          <w:szCs w:val="28"/>
        </w:rPr>
      </w:pPr>
      <w:r>
        <w:rPr>
          <w:sz w:val="28"/>
          <w:szCs w:val="28"/>
        </w:rPr>
        <w:t>В соответстви</w:t>
      </w:r>
      <w:r w:rsidR="00D45ECE">
        <w:rPr>
          <w:sz w:val="28"/>
          <w:szCs w:val="28"/>
        </w:rPr>
        <w:t>и</w:t>
      </w:r>
      <w:r>
        <w:rPr>
          <w:sz w:val="28"/>
          <w:szCs w:val="28"/>
        </w:rPr>
        <w:t xml:space="preserve"> с исследованием</w:t>
      </w:r>
      <w:r w:rsidR="003F552F" w:rsidRPr="00296991">
        <w:rPr>
          <w:sz w:val="28"/>
          <w:szCs w:val="28"/>
        </w:rPr>
        <w:t xml:space="preserve"> Устименко В.А.</w:t>
      </w:r>
      <w:r w:rsidRPr="00FE03A2">
        <w:rPr>
          <w:sz w:val="28"/>
          <w:szCs w:val="28"/>
        </w:rPr>
        <w:t xml:space="preserve"> </w:t>
      </w:r>
      <w:r>
        <w:rPr>
          <w:sz w:val="28"/>
          <w:szCs w:val="28"/>
        </w:rPr>
        <w:t xml:space="preserve">важно оценивать эффективность сделок </w:t>
      </w:r>
      <w:r w:rsidRPr="00296991">
        <w:rPr>
          <w:sz w:val="28"/>
          <w:szCs w:val="28"/>
          <w:lang w:val="en-US"/>
        </w:rPr>
        <w:t>M</w:t>
      </w:r>
      <w:r w:rsidRPr="00296991">
        <w:rPr>
          <w:sz w:val="28"/>
          <w:szCs w:val="28"/>
        </w:rPr>
        <w:t>&amp;</w:t>
      </w:r>
      <w:r w:rsidRPr="00296991">
        <w:rPr>
          <w:sz w:val="28"/>
          <w:szCs w:val="28"/>
          <w:lang w:val="en-US"/>
        </w:rPr>
        <w:t>A</w:t>
      </w:r>
      <w:r w:rsidR="003F552F" w:rsidRPr="00296991">
        <w:rPr>
          <w:sz w:val="28"/>
          <w:szCs w:val="28"/>
        </w:rPr>
        <w:t xml:space="preserve">, </w:t>
      </w:r>
      <w:r>
        <w:rPr>
          <w:sz w:val="28"/>
          <w:szCs w:val="28"/>
        </w:rPr>
        <w:t>т.к.</w:t>
      </w:r>
      <w:r w:rsidR="003F552F" w:rsidRPr="00296991">
        <w:rPr>
          <w:sz w:val="28"/>
          <w:szCs w:val="28"/>
        </w:rPr>
        <w:t xml:space="preserve"> «количество сделок по слияниям и поглощениям растёт год от года, но они зачастую не дают желаемого эффекта, не создают добавочной стоимости для собственников поглощающей фирмы, хотя требуют длительного и недешёвого процесса юридических и финансовых переговоров»</w:t>
      </w:r>
      <w:r w:rsidR="003F552F" w:rsidRPr="00296991">
        <w:rPr>
          <w:rStyle w:val="a6"/>
          <w:sz w:val="28"/>
          <w:szCs w:val="28"/>
        </w:rPr>
        <w:footnoteReference w:id="32"/>
      </w:r>
      <w:r w:rsidR="003F552F" w:rsidRPr="00296991">
        <w:rPr>
          <w:sz w:val="28"/>
          <w:szCs w:val="28"/>
        </w:rPr>
        <w:t xml:space="preserve">. </w:t>
      </w:r>
      <w:r w:rsidR="003F552F">
        <w:rPr>
          <w:sz w:val="28"/>
          <w:szCs w:val="28"/>
        </w:rPr>
        <w:t xml:space="preserve"> </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В соответствии с мет</w:t>
      </w:r>
      <w:r w:rsidR="00094FF1">
        <w:rPr>
          <w:sz w:val="28"/>
          <w:szCs w:val="28"/>
        </w:rPr>
        <w:t xml:space="preserve">одикой </w:t>
      </w:r>
      <w:proofErr w:type="spellStart"/>
      <w:r w:rsidR="00094FF1">
        <w:rPr>
          <w:sz w:val="28"/>
          <w:szCs w:val="28"/>
        </w:rPr>
        <w:t>Ендовицкого</w:t>
      </w:r>
      <w:proofErr w:type="spellEnd"/>
      <w:r w:rsidR="00094FF1">
        <w:rPr>
          <w:sz w:val="28"/>
          <w:szCs w:val="28"/>
        </w:rPr>
        <w:t xml:space="preserve"> Д. (2008), </w:t>
      </w:r>
      <w:r w:rsidRPr="00296991">
        <w:rPr>
          <w:sz w:val="28"/>
          <w:szCs w:val="28"/>
        </w:rPr>
        <w:t xml:space="preserve">эффективность от сделки слияния и поглощения можно представить </w:t>
      </w:r>
      <w:r w:rsidR="00094FF1">
        <w:rPr>
          <w:sz w:val="28"/>
          <w:szCs w:val="28"/>
        </w:rPr>
        <w:t>в следующем виде</w:t>
      </w:r>
      <w:r w:rsidR="00D93402">
        <w:rPr>
          <w:sz w:val="28"/>
          <w:szCs w:val="28"/>
        </w:rPr>
        <w:t xml:space="preserve"> </w:t>
      </w:r>
      <w:r w:rsidR="00D93402" w:rsidRPr="00D93402">
        <w:rPr>
          <w:sz w:val="28"/>
          <w:szCs w:val="28"/>
        </w:rPr>
        <w:t>[7.263]</w:t>
      </w:r>
      <w:r w:rsidRPr="00296991">
        <w:rPr>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sSub>
          <m:sSubPr>
            <m:ctrlPr>
              <w:rPr>
                <w:rFonts w:ascii="Cambria Math" w:hAnsi="Cambria Math"/>
                <w:sz w:val="28"/>
                <w:szCs w:val="28"/>
              </w:rPr>
            </m:ctrlPr>
          </m:sSubPr>
          <m:e>
            <m:r>
              <m:rPr>
                <m:sty m:val="p"/>
              </m:rPr>
              <w:rPr>
                <w:rFonts w:ascii="Cambria Math"/>
                <w:sz w:val="28"/>
                <w:szCs w:val="28"/>
              </w:rPr>
              <m:t>Э</m:t>
            </m:r>
          </m:e>
          <m:sub>
            <m:r>
              <m:rPr>
                <m:sty m:val="p"/>
              </m:rPr>
              <w:rPr>
                <w:rFonts w:ascii="Cambria Math"/>
                <w:sz w:val="28"/>
                <w:szCs w:val="28"/>
                <w:lang w:val="en-US"/>
              </w:rPr>
              <m:t>M</m:t>
            </m:r>
            <m:r>
              <m:rPr>
                <m:sty m:val="p"/>
              </m:rPr>
              <w:rPr>
                <w:rFonts w:ascii="Cambria Math"/>
                <w:sz w:val="28"/>
                <w:szCs w:val="28"/>
              </w:rPr>
              <m:t>&amp;</m:t>
            </m:r>
            <m:r>
              <m:rPr>
                <m:sty m:val="p"/>
              </m:rPr>
              <w:rPr>
                <w:rFonts w:ascii="Cambria Math"/>
                <w:sz w:val="28"/>
                <w:szCs w:val="28"/>
                <w:lang w:val="en-US"/>
              </w:rPr>
              <m:t>A</m:t>
            </m:r>
          </m:sub>
        </m:sSub>
        <m:r>
          <m:rPr>
            <m:sty m:val="p"/>
          </m:rPr>
          <w:rPr>
            <w:rFonts w:ascii="Cambria Math"/>
            <w:sz w:val="28"/>
            <w:szCs w:val="28"/>
          </w:rPr>
          <m:t>=</m:t>
        </m:r>
        <m:sSub>
          <m:sSubPr>
            <m:ctrlPr>
              <w:rPr>
                <w:rFonts w:ascii="Cambria Math" w:hAnsi="Cambria Math"/>
                <w:sz w:val="28"/>
                <w:szCs w:val="28"/>
              </w:rPr>
            </m:ctrlPr>
          </m:sSubPr>
          <m:e>
            <m:r>
              <m:rPr>
                <m:sty m:val="p"/>
              </m:rPr>
              <w:rPr>
                <w:rFonts w:ascii="Cambria Math"/>
                <w:sz w:val="28"/>
                <w:szCs w:val="28"/>
              </w:rPr>
              <m:t>В</m:t>
            </m:r>
          </m:e>
          <m:sub>
            <m:r>
              <m:rPr>
                <m:sty m:val="p"/>
              </m:rPr>
              <w:rPr>
                <w:rFonts w:ascii="Cambria Math"/>
                <w:sz w:val="28"/>
                <w:szCs w:val="28"/>
                <w:lang w:val="en-US"/>
              </w:rPr>
              <m:t>M</m:t>
            </m:r>
            <m:r>
              <m:rPr>
                <m:sty m:val="p"/>
              </m:rPr>
              <w:rPr>
                <w:rFonts w:ascii="Cambria Math"/>
                <w:sz w:val="28"/>
                <w:szCs w:val="28"/>
              </w:rPr>
              <m:t>&amp;</m:t>
            </m:r>
            <m:r>
              <m:rPr>
                <m:sty m:val="p"/>
              </m:rPr>
              <w:rPr>
                <w:rFonts w:ascii="Cambria Math"/>
                <w:sz w:val="28"/>
                <w:szCs w:val="28"/>
                <w:lang w:val="en-US"/>
              </w:rPr>
              <m:t>A</m:t>
            </m:r>
          </m:sub>
        </m:sSub>
        <m:r>
          <m:rPr>
            <m:sty m:val="p"/>
          </m:rPr>
          <w:rPr>
            <w:sz w:val="28"/>
            <w:szCs w:val="28"/>
          </w:rPr>
          <m:t>-</m:t>
        </m:r>
        <m:sSub>
          <m:sSubPr>
            <m:ctrlPr>
              <w:rPr>
                <w:rFonts w:ascii="Cambria Math" w:hAnsi="Cambria Math"/>
                <w:sz w:val="28"/>
                <w:szCs w:val="28"/>
              </w:rPr>
            </m:ctrlPr>
          </m:sSubPr>
          <m:e>
            <m:r>
              <m:rPr>
                <m:sty m:val="p"/>
              </m:rPr>
              <w:rPr>
                <w:rFonts w:ascii="Cambria Math"/>
                <w:sz w:val="28"/>
                <w:szCs w:val="28"/>
              </w:rPr>
              <m:t>И</m:t>
            </m:r>
          </m:e>
          <m:sub>
            <m:r>
              <m:rPr>
                <m:sty m:val="p"/>
              </m:rPr>
              <w:rPr>
                <w:rFonts w:ascii="Cambria Math"/>
                <w:sz w:val="28"/>
                <w:szCs w:val="28"/>
                <w:lang w:val="en-US"/>
              </w:rPr>
              <m:t>M</m:t>
            </m:r>
            <m:r>
              <m:rPr>
                <m:sty m:val="p"/>
              </m:rPr>
              <w:rPr>
                <w:rFonts w:ascii="Cambria Math"/>
                <w:sz w:val="28"/>
                <w:szCs w:val="28"/>
              </w:rPr>
              <m:t>&amp;</m:t>
            </m:r>
            <m:r>
              <m:rPr>
                <m:sty m:val="p"/>
              </m:rPr>
              <w:rPr>
                <w:rFonts w:ascii="Cambria Math"/>
                <w:sz w:val="28"/>
                <w:szCs w:val="28"/>
                <w:lang w:val="en-US"/>
              </w:rPr>
              <m:t>A</m:t>
            </m:r>
          </m:sub>
        </m:sSub>
      </m:oMath>
      <w:r w:rsidR="003F552F" w:rsidRPr="00296991">
        <w:rPr>
          <w:sz w:val="28"/>
          <w:szCs w:val="28"/>
        </w:rPr>
        <w:t>,</w:t>
      </w:r>
      <w:r w:rsidR="00DB4605">
        <w:rPr>
          <w:sz w:val="28"/>
          <w:szCs w:val="28"/>
        </w:rPr>
        <w:t xml:space="preserve">  (2.2.1)</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где:</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rPr>
              <m:t>Э</m:t>
            </m:r>
          </m:e>
          <m:sub>
            <m:r>
              <m:rPr>
                <m:sty m:val="p"/>
              </m:rPr>
              <w:rPr>
                <w:rFonts w:ascii="Cambria Math"/>
                <w:sz w:val="28"/>
                <w:szCs w:val="28"/>
                <w:lang w:val="en-US"/>
              </w:rPr>
              <m:t>M</m:t>
            </m:r>
            <m:r>
              <m:rPr>
                <m:sty m:val="p"/>
              </m:rPr>
              <w:rPr>
                <w:rFonts w:ascii="Cambria Math"/>
                <w:sz w:val="28"/>
                <w:szCs w:val="28"/>
              </w:rPr>
              <m:t>&amp;</m:t>
            </m:r>
            <m:r>
              <m:rPr>
                <m:sty m:val="p"/>
              </m:rPr>
              <w:rPr>
                <w:rFonts w:ascii="Cambria Math"/>
                <w:sz w:val="28"/>
                <w:szCs w:val="28"/>
                <w:lang w:val="en-US"/>
              </w:rPr>
              <m:t>A</m:t>
            </m:r>
          </m:sub>
        </m:sSub>
      </m:oMath>
      <w:r w:rsidR="003F552F" w:rsidRPr="00296991">
        <w:rPr>
          <w:sz w:val="28"/>
          <w:szCs w:val="28"/>
        </w:rPr>
        <w:t xml:space="preserve"> - эффективность сделки </w:t>
      </w:r>
      <w:r w:rsidR="003F552F" w:rsidRPr="00296991">
        <w:rPr>
          <w:sz w:val="28"/>
          <w:szCs w:val="28"/>
          <w:lang w:val="en-US"/>
        </w:rPr>
        <w:t>M</w:t>
      </w:r>
      <w:r w:rsidR="003F552F" w:rsidRPr="00296991">
        <w:rPr>
          <w:sz w:val="28"/>
          <w:szCs w:val="28"/>
        </w:rPr>
        <w:t>&amp;</w:t>
      </w:r>
      <w:r w:rsidR="003F552F" w:rsidRPr="00296991">
        <w:rPr>
          <w:sz w:val="28"/>
          <w:szCs w:val="28"/>
          <w:lang w:val="en-US"/>
        </w:rPr>
        <w:t>A</w:t>
      </w:r>
      <w:r w:rsidR="003F552F" w:rsidRPr="00296991">
        <w:rPr>
          <w:sz w:val="28"/>
          <w:szCs w:val="28"/>
        </w:rPr>
        <w:t>;</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rPr>
              <m:t>В</m:t>
            </m:r>
          </m:e>
          <m:sub>
            <m:r>
              <m:rPr>
                <m:sty m:val="p"/>
              </m:rPr>
              <w:rPr>
                <w:rFonts w:ascii="Cambria Math"/>
                <w:sz w:val="28"/>
                <w:szCs w:val="28"/>
                <w:lang w:val="en-US"/>
              </w:rPr>
              <m:t>M</m:t>
            </m:r>
            <m:r>
              <m:rPr>
                <m:sty m:val="p"/>
              </m:rPr>
              <w:rPr>
                <w:rFonts w:ascii="Cambria Math"/>
                <w:sz w:val="28"/>
                <w:szCs w:val="28"/>
              </w:rPr>
              <m:t>&amp;</m:t>
            </m:r>
            <m:r>
              <m:rPr>
                <m:sty m:val="p"/>
              </m:rPr>
              <w:rPr>
                <w:rFonts w:ascii="Cambria Math"/>
                <w:sz w:val="28"/>
                <w:szCs w:val="28"/>
                <w:lang w:val="en-US"/>
              </w:rPr>
              <m:t>A</m:t>
            </m:r>
          </m:sub>
        </m:sSub>
      </m:oMath>
      <w:r w:rsidR="003F552F" w:rsidRPr="00296991">
        <w:rPr>
          <w:sz w:val="28"/>
          <w:szCs w:val="28"/>
        </w:rPr>
        <w:t xml:space="preserve"> - выгоды от сделки </w:t>
      </w:r>
      <w:r w:rsidR="003F552F" w:rsidRPr="00296991">
        <w:rPr>
          <w:sz w:val="28"/>
          <w:szCs w:val="28"/>
          <w:lang w:val="en-US"/>
        </w:rPr>
        <w:t>M</w:t>
      </w:r>
      <w:r w:rsidR="003F552F" w:rsidRPr="00296991">
        <w:rPr>
          <w:sz w:val="28"/>
          <w:szCs w:val="28"/>
        </w:rPr>
        <w:t>&amp;</w:t>
      </w:r>
      <w:r w:rsidR="003F552F" w:rsidRPr="00296991">
        <w:rPr>
          <w:sz w:val="28"/>
          <w:szCs w:val="28"/>
          <w:lang w:val="en-US"/>
        </w:rPr>
        <w:t>A</w:t>
      </w:r>
      <w:r w:rsidR="003F552F" w:rsidRPr="00296991">
        <w:rPr>
          <w:sz w:val="28"/>
          <w:szCs w:val="28"/>
        </w:rPr>
        <w:t>;</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rPr>
              <m:t>И</m:t>
            </m:r>
          </m:e>
          <m:sub>
            <m:r>
              <m:rPr>
                <m:sty m:val="p"/>
              </m:rPr>
              <w:rPr>
                <w:rFonts w:ascii="Cambria Math"/>
                <w:sz w:val="28"/>
                <w:szCs w:val="28"/>
                <w:lang w:val="en-US"/>
              </w:rPr>
              <m:t>M</m:t>
            </m:r>
            <m:r>
              <m:rPr>
                <m:sty m:val="p"/>
              </m:rPr>
              <w:rPr>
                <w:rFonts w:ascii="Cambria Math"/>
                <w:sz w:val="28"/>
                <w:szCs w:val="28"/>
              </w:rPr>
              <m:t>&amp;</m:t>
            </m:r>
            <m:r>
              <m:rPr>
                <m:sty m:val="p"/>
              </m:rPr>
              <w:rPr>
                <w:rFonts w:ascii="Cambria Math"/>
                <w:sz w:val="28"/>
                <w:szCs w:val="28"/>
                <w:lang w:val="en-US"/>
              </w:rPr>
              <m:t>A</m:t>
            </m:r>
          </m:sub>
        </m:sSub>
      </m:oMath>
      <w:r w:rsidR="003F552F" w:rsidRPr="00296991">
        <w:rPr>
          <w:sz w:val="28"/>
          <w:szCs w:val="28"/>
        </w:rPr>
        <w:t xml:space="preserve"> - издержки от сделки</w:t>
      </w:r>
      <w:r w:rsidR="00094FF1">
        <w:rPr>
          <w:sz w:val="28"/>
          <w:szCs w:val="28"/>
        </w:rPr>
        <w:t xml:space="preserve"> </w:t>
      </w:r>
      <w:r w:rsidR="00094FF1" w:rsidRPr="00296991">
        <w:rPr>
          <w:sz w:val="28"/>
          <w:szCs w:val="28"/>
          <w:lang w:val="en-US"/>
        </w:rPr>
        <w:t>M</w:t>
      </w:r>
      <w:r w:rsidR="00094FF1" w:rsidRPr="00296991">
        <w:rPr>
          <w:sz w:val="28"/>
          <w:szCs w:val="28"/>
        </w:rPr>
        <w:t>&amp;</w:t>
      </w:r>
      <w:r w:rsidR="00094FF1" w:rsidRPr="00296991">
        <w:rPr>
          <w:sz w:val="28"/>
          <w:szCs w:val="28"/>
          <w:lang w:val="en-US"/>
        </w:rPr>
        <w:t>A</w:t>
      </w:r>
      <w:r w:rsidR="003F552F" w:rsidRPr="00296991">
        <w:rPr>
          <w:sz w:val="28"/>
          <w:szCs w:val="28"/>
        </w:rPr>
        <w:t>.</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Можно сказать, что сделка более эффективна, чем больше данное значение. </w:t>
      </w:r>
    </w:p>
    <w:p w:rsidR="003F552F" w:rsidRPr="00296991" w:rsidRDefault="003F552F" w:rsidP="003F552F">
      <w:pPr>
        <w:spacing w:line="360" w:lineRule="auto"/>
        <w:ind w:firstLine="708"/>
        <w:jc w:val="both"/>
        <w:rPr>
          <w:sz w:val="28"/>
          <w:szCs w:val="28"/>
        </w:rPr>
      </w:pPr>
      <w:r w:rsidRPr="00296991">
        <w:rPr>
          <w:sz w:val="28"/>
          <w:szCs w:val="28"/>
        </w:rPr>
        <w:t xml:space="preserve">Следует отметить, что для оценки эффективности сделок слияния и поглощения нужно оценивать  стоимость компаний. Оценка стоимости компаний входит в понятие </w:t>
      </w:r>
      <w:r w:rsidRPr="00296991">
        <w:rPr>
          <w:sz w:val="28"/>
          <w:szCs w:val="28"/>
          <w:lang w:val="en-US"/>
        </w:rPr>
        <w:t>Value</w:t>
      </w:r>
      <w:r w:rsidRPr="00296991">
        <w:rPr>
          <w:sz w:val="28"/>
          <w:szCs w:val="28"/>
        </w:rPr>
        <w:t xml:space="preserve"> </w:t>
      </w:r>
      <w:r w:rsidRPr="00296991">
        <w:rPr>
          <w:sz w:val="28"/>
          <w:szCs w:val="28"/>
          <w:lang w:val="en-US"/>
        </w:rPr>
        <w:t>Based</w:t>
      </w:r>
      <w:r w:rsidRPr="00296991">
        <w:rPr>
          <w:sz w:val="28"/>
          <w:szCs w:val="28"/>
        </w:rPr>
        <w:t xml:space="preserve"> </w:t>
      </w:r>
      <w:r w:rsidRPr="00296991">
        <w:rPr>
          <w:sz w:val="28"/>
          <w:szCs w:val="28"/>
          <w:lang w:val="en-US"/>
        </w:rPr>
        <w:t>Management</w:t>
      </w:r>
      <w:r w:rsidRPr="00296991">
        <w:rPr>
          <w:sz w:val="28"/>
          <w:szCs w:val="28"/>
        </w:rPr>
        <w:t>, суть которой заключается в том, что решения</w:t>
      </w:r>
      <w:r w:rsidR="00830647">
        <w:rPr>
          <w:sz w:val="28"/>
          <w:szCs w:val="28"/>
        </w:rPr>
        <w:t xml:space="preserve"> со стороны</w:t>
      </w:r>
      <w:r w:rsidRPr="00296991">
        <w:rPr>
          <w:sz w:val="28"/>
          <w:szCs w:val="28"/>
        </w:rPr>
        <w:t xml:space="preserve"> менеджмента компании </w:t>
      </w:r>
      <w:r w:rsidR="00830647" w:rsidRPr="00296991">
        <w:rPr>
          <w:sz w:val="28"/>
          <w:szCs w:val="28"/>
        </w:rPr>
        <w:t>оценив</w:t>
      </w:r>
      <w:r w:rsidR="00830647">
        <w:rPr>
          <w:sz w:val="28"/>
          <w:szCs w:val="28"/>
        </w:rPr>
        <w:t>а</w:t>
      </w:r>
      <w:r w:rsidR="00830647" w:rsidRPr="00296991">
        <w:rPr>
          <w:sz w:val="28"/>
          <w:szCs w:val="28"/>
        </w:rPr>
        <w:t>ются</w:t>
      </w:r>
      <w:r w:rsidRPr="00296991">
        <w:rPr>
          <w:sz w:val="28"/>
          <w:szCs w:val="28"/>
        </w:rPr>
        <w:t xml:space="preserve"> с точки зрения </w:t>
      </w:r>
      <w:r w:rsidR="00830647">
        <w:rPr>
          <w:sz w:val="28"/>
          <w:szCs w:val="28"/>
        </w:rPr>
        <w:t xml:space="preserve">влияния на </w:t>
      </w:r>
      <w:r w:rsidRPr="00296991">
        <w:rPr>
          <w:sz w:val="28"/>
          <w:szCs w:val="28"/>
        </w:rPr>
        <w:t>рыночную стоимость</w:t>
      </w:r>
      <w:r w:rsidR="00830647">
        <w:rPr>
          <w:sz w:val="28"/>
          <w:szCs w:val="28"/>
        </w:rPr>
        <w:t xml:space="preserve"> компании</w:t>
      </w:r>
      <w:r w:rsidRPr="00296991">
        <w:rPr>
          <w:sz w:val="28"/>
          <w:szCs w:val="28"/>
        </w:rPr>
        <w:t xml:space="preserve">. Т.е. собственникам компании важно </w:t>
      </w:r>
      <w:r w:rsidR="00830647">
        <w:rPr>
          <w:sz w:val="28"/>
          <w:szCs w:val="28"/>
        </w:rPr>
        <w:t>понимать стоимость их</w:t>
      </w:r>
      <w:r w:rsidRPr="00296991">
        <w:rPr>
          <w:sz w:val="28"/>
          <w:szCs w:val="28"/>
        </w:rPr>
        <w:t xml:space="preserve"> бизнес</w:t>
      </w:r>
      <w:r w:rsidR="00830647">
        <w:rPr>
          <w:sz w:val="28"/>
          <w:szCs w:val="28"/>
        </w:rPr>
        <w:t>а для того</w:t>
      </w:r>
      <w:r w:rsidRPr="00296991">
        <w:rPr>
          <w:sz w:val="28"/>
          <w:szCs w:val="28"/>
        </w:rPr>
        <w:t xml:space="preserve">, чтобы </w:t>
      </w:r>
      <w:r w:rsidR="00830647">
        <w:rPr>
          <w:sz w:val="28"/>
          <w:szCs w:val="28"/>
        </w:rPr>
        <w:t>выяснить, нужно ли</w:t>
      </w:r>
      <w:r w:rsidRPr="00296991">
        <w:rPr>
          <w:sz w:val="28"/>
          <w:szCs w:val="28"/>
        </w:rPr>
        <w:t xml:space="preserve"> продолжать им заниматься</w:t>
      </w:r>
      <w:r w:rsidR="00830647">
        <w:rPr>
          <w:sz w:val="28"/>
          <w:szCs w:val="28"/>
        </w:rPr>
        <w:t xml:space="preserve"> или нет</w:t>
      </w:r>
      <w:r w:rsidRPr="00296991">
        <w:rPr>
          <w:sz w:val="28"/>
          <w:szCs w:val="28"/>
        </w:rPr>
        <w:t xml:space="preserve">.   По мнению </w:t>
      </w:r>
      <w:proofErr w:type="spellStart"/>
      <w:r w:rsidRPr="00296991">
        <w:rPr>
          <w:color w:val="000000"/>
          <w:sz w:val="28"/>
          <w:szCs w:val="28"/>
          <w:shd w:val="clear" w:color="auto" w:fill="FFFFFF"/>
        </w:rPr>
        <w:t>Ивашковской</w:t>
      </w:r>
      <w:proofErr w:type="spellEnd"/>
      <w:r w:rsidRPr="00296991">
        <w:rPr>
          <w:color w:val="000000"/>
          <w:sz w:val="28"/>
          <w:szCs w:val="28"/>
          <w:shd w:val="clear" w:color="auto" w:fill="FFFFFF"/>
        </w:rPr>
        <w:t xml:space="preserve"> И. (2003)</w:t>
      </w:r>
      <w:r w:rsidRPr="00296991">
        <w:rPr>
          <w:sz w:val="28"/>
          <w:szCs w:val="28"/>
        </w:rPr>
        <w:t xml:space="preserve"> , существует несколько причин</w:t>
      </w:r>
      <w:r w:rsidRPr="00296991">
        <w:rPr>
          <w:rStyle w:val="a6"/>
          <w:sz w:val="28"/>
          <w:szCs w:val="28"/>
        </w:rPr>
        <w:footnoteReference w:id="33"/>
      </w:r>
      <w:r w:rsidRPr="00296991">
        <w:rPr>
          <w:sz w:val="28"/>
          <w:szCs w:val="28"/>
        </w:rPr>
        <w:t>, по которым проявляется повышенный интерес к управлению стоимости компании. Во-первых, возросл</w:t>
      </w:r>
      <w:r w:rsidR="00830647">
        <w:rPr>
          <w:sz w:val="28"/>
          <w:szCs w:val="28"/>
        </w:rPr>
        <w:t>о</w:t>
      </w:r>
      <w:r w:rsidRPr="00296991">
        <w:rPr>
          <w:sz w:val="28"/>
          <w:szCs w:val="28"/>
        </w:rPr>
        <w:t xml:space="preserve"> </w:t>
      </w:r>
      <w:r w:rsidR="00830647">
        <w:rPr>
          <w:sz w:val="28"/>
          <w:szCs w:val="28"/>
        </w:rPr>
        <w:t>влияние</w:t>
      </w:r>
      <w:r w:rsidRPr="00296991">
        <w:rPr>
          <w:sz w:val="28"/>
          <w:szCs w:val="28"/>
        </w:rPr>
        <w:t xml:space="preserve"> интеллектуальных ресурсов как факторов успеха. </w:t>
      </w:r>
      <w:r w:rsidRPr="00296991">
        <w:rPr>
          <w:sz w:val="28"/>
          <w:szCs w:val="28"/>
        </w:rPr>
        <w:lastRenderedPageBreak/>
        <w:t xml:space="preserve">Во-вторых, усилилась конкуренция среди компаний, что говорит о необходимости удовлетворять интересы всех заинтересованных лиц, т.е. </w:t>
      </w:r>
      <w:proofErr w:type="spellStart"/>
      <w:r w:rsidRPr="00296991">
        <w:rPr>
          <w:sz w:val="28"/>
          <w:szCs w:val="28"/>
        </w:rPr>
        <w:t>стейкхолдеров</w:t>
      </w:r>
      <w:proofErr w:type="spellEnd"/>
      <w:r w:rsidRPr="00296991">
        <w:rPr>
          <w:sz w:val="28"/>
          <w:szCs w:val="28"/>
        </w:rPr>
        <w:t xml:space="preserve">. В-третьих, существование агентской проблемы свидетельствует о смещении фактического контроля над компанией от собственника к наемным командам.    </w:t>
      </w:r>
    </w:p>
    <w:p w:rsidR="003F552F" w:rsidRPr="00296991" w:rsidRDefault="003F552F" w:rsidP="003F552F">
      <w:pPr>
        <w:spacing w:line="360" w:lineRule="auto"/>
        <w:jc w:val="both"/>
        <w:rPr>
          <w:sz w:val="28"/>
          <w:szCs w:val="28"/>
        </w:rPr>
      </w:pPr>
      <w:r w:rsidRPr="00296991">
        <w:rPr>
          <w:sz w:val="28"/>
          <w:szCs w:val="28"/>
        </w:rPr>
        <w:tab/>
        <w:t>Для построения финансовой модели компании нужно оценивать эффективность использования ресурсов, которая заключается в получении экономической прибыли, т</w:t>
      </w:r>
      <w:proofErr w:type="gramStart"/>
      <w:r w:rsidRPr="00296991">
        <w:rPr>
          <w:sz w:val="28"/>
          <w:szCs w:val="28"/>
        </w:rPr>
        <w:t>.е</w:t>
      </w:r>
      <w:proofErr w:type="gramEnd"/>
      <w:r w:rsidRPr="00296991">
        <w:rPr>
          <w:sz w:val="28"/>
          <w:szCs w:val="28"/>
        </w:rPr>
        <w:t xml:space="preserve"> оценки результата компании с позиции ее альтернативных издержек как неявного  компонента расходов.  Также важно заметить, что барьерная ставка доходности капитала, т.е. минимальная планка доходности инвестиций, которую должны обеспечивать менеджеры компании, является неотъемлемым звеном финансовой модели компании. Это значит, что если доходность, заработанная фактически, совпала с барьерной ставкой, то результаты удовлетворительны и требования инвесторов выполняются. Тогда экономическая прибыль равна нулю. А если заработанная доходность больше барьерной ставки  и экономическая прибыль положительна, то можно выявить успех компании.</w:t>
      </w:r>
      <w:bookmarkStart w:id="77" w:name="_GoBack"/>
      <w:bookmarkEnd w:id="77"/>
    </w:p>
    <w:p w:rsidR="003F552F" w:rsidRPr="00296991" w:rsidRDefault="003F552F" w:rsidP="003F552F">
      <w:pPr>
        <w:spacing w:line="360" w:lineRule="auto"/>
        <w:jc w:val="both"/>
        <w:rPr>
          <w:sz w:val="28"/>
          <w:szCs w:val="28"/>
        </w:rPr>
      </w:pPr>
      <w:r w:rsidRPr="00296991">
        <w:rPr>
          <w:sz w:val="28"/>
          <w:szCs w:val="28"/>
        </w:rPr>
        <w:tab/>
        <w:t>Также не менее, важным этапом является анализ ликвидности операций компании, т.е. ее способность генерировать денежные потоки. Таким образом, если компания способна создавать объем ликвидных ресурсов, достаточный для решения поставленных целей, то компания становится более маневренной, а владелец компании получает возможность получить свой доход в наиболее удобной форме.</w:t>
      </w:r>
    </w:p>
    <w:p w:rsidR="003F552F" w:rsidRPr="00296991" w:rsidRDefault="003F552F" w:rsidP="003F552F">
      <w:pPr>
        <w:spacing w:line="360" w:lineRule="auto"/>
        <w:ind w:firstLine="708"/>
        <w:jc w:val="both"/>
        <w:rPr>
          <w:sz w:val="28"/>
          <w:szCs w:val="28"/>
        </w:rPr>
      </w:pPr>
      <w:r w:rsidRPr="00296991">
        <w:rPr>
          <w:sz w:val="28"/>
          <w:szCs w:val="28"/>
        </w:rPr>
        <w:t xml:space="preserve">Стоит отметить, что автор обращает внимание на важную проблему бухгалтерского видения, которая заключается в игнорировании проблемы инвестиционного риска, т.к. ни один из показателей бухгалтерской прибыли компании не отражает потребностей компании </w:t>
      </w:r>
      <w:r w:rsidR="00680956">
        <w:rPr>
          <w:sz w:val="28"/>
          <w:szCs w:val="28"/>
        </w:rPr>
        <w:t xml:space="preserve">в инвестициях </w:t>
      </w:r>
      <w:r w:rsidRPr="00296991">
        <w:rPr>
          <w:sz w:val="28"/>
          <w:szCs w:val="28"/>
        </w:rPr>
        <w:t xml:space="preserve">и </w:t>
      </w:r>
      <w:r w:rsidR="00680956">
        <w:rPr>
          <w:sz w:val="28"/>
          <w:szCs w:val="28"/>
        </w:rPr>
        <w:t>не показывает величину</w:t>
      </w:r>
      <w:r w:rsidRPr="00296991">
        <w:rPr>
          <w:sz w:val="28"/>
          <w:szCs w:val="28"/>
        </w:rPr>
        <w:t xml:space="preserve"> свободных для изъятия собственником </w:t>
      </w:r>
      <w:r w:rsidR="00680956">
        <w:rPr>
          <w:sz w:val="28"/>
          <w:szCs w:val="28"/>
        </w:rPr>
        <w:t>средств</w:t>
      </w:r>
      <w:r w:rsidRPr="00296991">
        <w:rPr>
          <w:sz w:val="28"/>
          <w:szCs w:val="28"/>
        </w:rPr>
        <w:t>.</w:t>
      </w:r>
    </w:p>
    <w:p w:rsidR="003F552F" w:rsidRPr="00296991" w:rsidRDefault="003F552F" w:rsidP="003F552F">
      <w:pPr>
        <w:spacing w:line="360" w:lineRule="auto"/>
        <w:ind w:firstLine="708"/>
        <w:jc w:val="both"/>
        <w:rPr>
          <w:sz w:val="28"/>
          <w:szCs w:val="28"/>
        </w:rPr>
      </w:pPr>
      <w:r w:rsidRPr="00296991">
        <w:rPr>
          <w:sz w:val="28"/>
          <w:szCs w:val="28"/>
        </w:rPr>
        <w:t xml:space="preserve">По мнению </w:t>
      </w:r>
      <w:proofErr w:type="spellStart"/>
      <w:r w:rsidRPr="00296991">
        <w:rPr>
          <w:sz w:val="28"/>
          <w:szCs w:val="28"/>
        </w:rPr>
        <w:t>Ивашковской</w:t>
      </w:r>
      <w:proofErr w:type="spellEnd"/>
      <w:r w:rsidRPr="00296991">
        <w:rPr>
          <w:sz w:val="28"/>
          <w:szCs w:val="28"/>
        </w:rPr>
        <w:t xml:space="preserve"> И., </w:t>
      </w:r>
      <w:r w:rsidRPr="00296991">
        <w:rPr>
          <w:color w:val="000000"/>
          <w:sz w:val="28"/>
          <w:szCs w:val="28"/>
          <w:shd w:val="clear" w:color="auto" w:fill="FFFFFF"/>
        </w:rPr>
        <w:t>Карева В.П. и других, как российских, так и зарубежных авторов,</w:t>
      </w:r>
      <w:r w:rsidRPr="00296991">
        <w:rPr>
          <w:sz w:val="28"/>
          <w:szCs w:val="28"/>
        </w:rPr>
        <w:t xml:space="preserve"> чтобы определить стоимость компании нужно </w:t>
      </w:r>
      <w:r w:rsidRPr="00296991">
        <w:rPr>
          <w:sz w:val="28"/>
          <w:szCs w:val="28"/>
        </w:rPr>
        <w:lastRenderedPageBreak/>
        <w:t>вычислить совокупный поток всех выгод, которые могут извлечь ее собственники. Это значит, что нужно определить потоки свободных денежных средств (</w:t>
      </w:r>
      <w:r w:rsidRPr="00296991">
        <w:rPr>
          <w:sz w:val="28"/>
          <w:szCs w:val="28"/>
          <w:lang w:val="en-US"/>
        </w:rPr>
        <w:t>free</w:t>
      </w:r>
      <w:r w:rsidRPr="00296991">
        <w:rPr>
          <w:sz w:val="28"/>
          <w:szCs w:val="28"/>
        </w:rPr>
        <w:t xml:space="preserve"> </w:t>
      </w:r>
      <w:r w:rsidRPr="00296991">
        <w:rPr>
          <w:sz w:val="28"/>
          <w:szCs w:val="28"/>
          <w:lang w:val="en-US"/>
        </w:rPr>
        <w:t>cash</w:t>
      </w:r>
      <w:r w:rsidRPr="00296991">
        <w:rPr>
          <w:sz w:val="28"/>
          <w:szCs w:val="28"/>
        </w:rPr>
        <w:t xml:space="preserve"> </w:t>
      </w:r>
      <w:r w:rsidRPr="00296991">
        <w:rPr>
          <w:sz w:val="28"/>
          <w:szCs w:val="28"/>
          <w:lang w:val="en-US"/>
        </w:rPr>
        <w:t>flows</w:t>
      </w:r>
      <w:r w:rsidRPr="00296991">
        <w:rPr>
          <w:sz w:val="28"/>
          <w:szCs w:val="28"/>
        </w:rPr>
        <w:t>), т.е. потоки ликвидных ресурсов, которые остаются в компании после осуществления всех операций, необходимых для достижения целей компании. Т.к. потоки денежных средств поступают в разные периоды, то они не являются однородными  с точки зрения возможности их использования. Чтобы произвести оценку потоков, которые будут поступать в последующем периоде, нужно на основе горизонта планирования посчитать остаточный (терминальный) денежный поток (</w:t>
      </w:r>
      <w:r w:rsidRPr="00296991">
        <w:rPr>
          <w:sz w:val="28"/>
          <w:szCs w:val="28"/>
          <w:lang w:val="en-US"/>
        </w:rPr>
        <w:t>terminal</w:t>
      </w:r>
      <w:r w:rsidRPr="00296991">
        <w:rPr>
          <w:sz w:val="28"/>
          <w:szCs w:val="28"/>
        </w:rPr>
        <w:t xml:space="preserve"> </w:t>
      </w:r>
      <w:r w:rsidRPr="00296991">
        <w:rPr>
          <w:sz w:val="28"/>
          <w:szCs w:val="28"/>
          <w:lang w:val="en-US"/>
        </w:rPr>
        <w:t>cash</w:t>
      </w:r>
      <w:r w:rsidRPr="00296991">
        <w:rPr>
          <w:sz w:val="28"/>
          <w:szCs w:val="28"/>
        </w:rPr>
        <w:t xml:space="preserve"> </w:t>
      </w:r>
      <w:r w:rsidRPr="00296991">
        <w:rPr>
          <w:sz w:val="28"/>
          <w:szCs w:val="28"/>
          <w:lang w:val="en-US"/>
        </w:rPr>
        <w:t>flow</w:t>
      </w:r>
      <w:r w:rsidRPr="00296991">
        <w:rPr>
          <w:sz w:val="28"/>
          <w:szCs w:val="28"/>
        </w:rPr>
        <w:t>).</w:t>
      </w:r>
    </w:p>
    <w:p w:rsidR="003F552F" w:rsidRPr="00296991" w:rsidRDefault="003F552F" w:rsidP="003F552F">
      <w:pPr>
        <w:spacing w:line="360" w:lineRule="auto"/>
        <w:ind w:firstLine="708"/>
        <w:jc w:val="both"/>
        <w:rPr>
          <w:sz w:val="28"/>
          <w:szCs w:val="28"/>
        </w:rPr>
      </w:pPr>
      <w:r w:rsidRPr="00296991">
        <w:rPr>
          <w:sz w:val="28"/>
          <w:szCs w:val="28"/>
        </w:rPr>
        <w:t>Многие авторы утверждают, что ключевыми факторами стоимости компании являются: темп роста продаж, рентабельность реализации, ставка налога на прибыль, коэффициент инвестиций в долгосрочный капитал, коэффициент инвестиций в оборотный капитал, горизонт планирования, барьерная ставка компании (затраты на капитал). Т.е., таким образом, из пяти первых показателей можно рассчитать поток денежных средств, свободных для изъятия собственниками бизнеса (</w:t>
      </w:r>
      <w:r w:rsidRPr="00296991">
        <w:rPr>
          <w:sz w:val="28"/>
          <w:szCs w:val="28"/>
          <w:lang w:val="en-US"/>
        </w:rPr>
        <w:t>FCFE</w:t>
      </w:r>
      <w:r w:rsidRPr="00296991">
        <w:rPr>
          <w:sz w:val="28"/>
          <w:szCs w:val="28"/>
        </w:rPr>
        <w:t>).</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В целом, можно сказать, что существует три основных метода оценки стоимости компаний: доходный, сравнительный и затратный. Доходный метод наиболее доступен для оценки компаний. Он основан на дисконтировании денежных потоков, генерируемых компаниями. </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По методике </w:t>
      </w:r>
      <w:proofErr w:type="spellStart"/>
      <w:r w:rsidRPr="00296991">
        <w:rPr>
          <w:sz w:val="28"/>
          <w:szCs w:val="28"/>
        </w:rPr>
        <w:t>Ендовицкого</w:t>
      </w:r>
      <w:proofErr w:type="spellEnd"/>
      <w:r w:rsidRPr="00296991">
        <w:rPr>
          <w:sz w:val="28"/>
          <w:szCs w:val="28"/>
        </w:rPr>
        <w:t xml:space="preserve"> Д.А. сначала нужно провести оценку синергетического эффекта от сделки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для расчета текущей стоимости объединенной компании с учетом синергии. Впоследствии, можно определить эффективность сделки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с помощью показателя </w:t>
      </w:r>
      <w:r w:rsidRPr="00296991">
        <w:rPr>
          <w:sz w:val="28"/>
          <w:szCs w:val="28"/>
          <w:lang w:val="en-US"/>
        </w:rPr>
        <w:t>NPV</w:t>
      </w:r>
      <w:r w:rsidRPr="00296991">
        <w:rPr>
          <w:sz w:val="28"/>
          <w:szCs w:val="28"/>
        </w:rPr>
        <w:t xml:space="preserve">. </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Другими словами, синергетический эффект можно рассчитать с помощью представленной формулы</w:t>
      </w:r>
      <w:r w:rsidR="00D93402">
        <w:rPr>
          <w:sz w:val="28"/>
          <w:szCs w:val="28"/>
        </w:rPr>
        <w:t xml:space="preserve"> </w:t>
      </w:r>
      <w:r w:rsidR="00D93402" w:rsidRPr="00D93402">
        <w:rPr>
          <w:sz w:val="28"/>
          <w:szCs w:val="28"/>
        </w:rPr>
        <w:t>[7.26</w:t>
      </w:r>
      <w:r w:rsidR="00D93402">
        <w:rPr>
          <w:sz w:val="28"/>
          <w:szCs w:val="28"/>
        </w:rPr>
        <w:t>5</w:t>
      </w:r>
      <w:r w:rsidR="00D93402" w:rsidRPr="00D93402">
        <w:rPr>
          <w:sz w:val="28"/>
          <w:szCs w:val="28"/>
        </w:rPr>
        <w:t>]</w:t>
      </w:r>
      <w:r w:rsidRPr="00296991">
        <w:rPr>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r>
          <m:rPr>
            <m:sty m:val="p"/>
          </m:rPr>
          <w:rPr>
            <w:rFonts w:ascii="Cambria Math"/>
            <w:sz w:val="28"/>
            <w:szCs w:val="28"/>
          </w:rPr>
          <m:t>Синергия</m:t>
        </m:r>
        <m:r>
          <m:rPr>
            <m:sty m:val="p"/>
          </m:rPr>
          <w:rPr>
            <w:rFonts w:ascii="Cambria Math"/>
            <w:sz w:val="28"/>
            <w:szCs w:val="28"/>
          </w:rPr>
          <m:t>=</m:t>
        </m:r>
        <m:sSub>
          <m:sSubPr>
            <m:ctrlPr>
              <w:rPr>
                <w:rFonts w:ascii="Cambria Math" w:hAnsi="Cambria Math"/>
                <w:sz w:val="28"/>
                <w:szCs w:val="28"/>
                <w:lang w:val="en-US"/>
              </w:rPr>
            </m:ctrlPr>
          </m:sSubPr>
          <m:e>
            <m:r>
              <m:rPr>
                <m:sty m:val="p"/>
              </m:rPr>
              <w:rPr>
                <w:rFonts w:ascii="Cambria Math"/>
                <w:sz w:val="28"/>
                <w:szCs w:val="28"/>
                <w:lang w:val="en-US"/>
              </w:rPr>
              <m:t>PV</m:t>
            </m:r>
          </m:e>
          <m:sub>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sub>
        </m:sSub>
        <m:r>
          <m:rPr>
            <m:sty m:val="p"/>
          </m:rPr>
          <w:rPr>
            <w:sz w:val="28"/>
            <w:szCs w:val="28"/>
          </w:rPr>
          <m:t>-</m:t>
        </m:r>
        <m:sSub>
          <m:sSubPr>
            <m:ctrlPr>
              <w:rPr>
                <w:rFonts w:ascii="Cambria Math" w:hAnsi="Cambria Math"/>
                <w:sz w:val="28"/>
                <w:szCs w:val="28"/>
                <w:lang w:val="en-US"/>
              </w:rPr>
            </m:ctrlPr>
          </m:sSubPr>
          <m:e>
            <m:r>
              <m:rPr>
                <m:sty m:val="p"/>
              </m:rPr>
              <w:rPr>
                <w:rFonts w:ascii="Cambria Math"/>
                <w:sz w:val="28"/>
                <w:szCs w:val="28"/>
              </w:rPr>
              <m:t>(</m:t>
            </m:r>
            <m:r>
              <m:rPr>
                <m:sty m:val="p"/>
              </m:rPr>
              <w:rPr>
                <w:rFonts w:ascii="Cambria Math"/>
                <w:sz w:val="28"/>
                <w:szCs w:val="28"/>
                <w:lang w:val="en-US"/>
              </w:rPr>
              <m:t>PV</m:t>
            </m:r>
          </m:e>
          <m:sub>
            <m:r>
              <m:rPr>
                <m:sty m:val="p"/>
              </m:rPr>
              <w:rPr>
                <w:rFonts w:ascii="Cambria Math"/>
                <w:sz w:val="28"/>
                <w:szCs w:val="28"/>
                <w:lang w:val="en-US"/>
              </w:rPr>
              <m:t>A</m:t>
            </m:r>
          </m:sub>
        </m:sSub>
        <m:r>
          <m:rPr>
            <m:sty m:val="p"/>
          </m:rPr>
          <w:rPr>
            <w:rFonts w:ascii="Cambria Math"/>
            <w:sz w:val="28"/>
            <w:szCs w:val="28"/>
          </w:rPr>
          <m:t>+</m:t>
        </m:r>
        <m:sSub>
          <m:sSubPr>
            <m:ctrlPr>
              <w:rPr>
                <w:rFonts w:ascii="Cambria Math" w:hAnsi="Cambria Math"/>
                <w:sz w:val="28"/>
                <w:szCs w:val="28"/>
                <w:lang w:val="en-US"/>
              </w:rPr>
            </m:ctrlPr>
          </m:sSubPr>
          <m:e>
            <m:r>
              <m:rPr>
                <m:sty m:val="p"/>
              </m:rPr>
              <w:rPr>
                <w:rFonts w:ascii="Cambria Math"/>
                <w:sz w:val="28"/>
                <w:szCs w:val="28"/>
                <w:lang w:val="en-US"/>
              </w:rPr>
              <m:t>PV</m:t>
            </m:r>
          </m:e>
          <m:sub>
            <m:r>
              <m:rPr>
                <m:sty m:val="p"/>
              </m:rPr>
              <w:rPr>
                <w:rFonts w:ascii="Cambria Math"/>
                <w:sz w:val="28"/>
                <w:szCs w:val="28"/>
                <w:lang w:val="en-US"/>
              </w:rPr>
              <m:t>B</m:t>
            </m:r>
          </m:sub>
        </m:sSub>
        <m:r>
          <m:rPr>
            <m:sty m:val="p"/>
          </m:rPr>
          <w:rPr>
            <w:rFonts w:ascii="Cambria Math"/>
            <w:sz w:val="28"/>
            <w:szCs w:val="28"/>
          </w:rPr>
          <m:t>)</m:t>
        </m:r>
      </m:oMath>
      <w:r w:rsidR="003F552F" w:rsidRPr="00296991">
        <w:rPr>
          <w:sz w:val="28"/>
          <w:szCs w:val="28"/>
        </w:rPr>
        <w:t>,</w:t>
      </w:r>
      <w:r w:rsidR="00E3053E">
        <w:rPr>
          <w:sz w:val="28"/>
          <w:szCs w:val="28"/>
        </w:rPr>
        <w:t xml:space="preserve">  (2.2.2)</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lang w:val="en-US"/>
              </w:rPr>
            </m:ctrlPr>
          </m:sSubPr>
          <m:e>
            <m:r>
              <m:rPr>
                <m:sty m:val="p"/>
              </m:rPr>
              <w:rPr>
                <w:rFonts w:ascii="Cambria Math"/>
                <w:sz w:val="28"/>
                <w:szCs w:val="28"/>
                <w:lang w:val="en-US"/>
              </w:rPr>
              <m:t>PV</m:t>
            </m:r>
          </m:e>
          <m:sub>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sub>
        </m:sSub>
      </m:oMath>
      <w:r w:rsidR="003F552F" w:rsidRPr="00296991">
        <w:rPr>
          <w:sz w:val="28"/>
          <w:szCs w:val="28"/>
        </w:rPr>
        <w:t>- текущая стоимость объединенной компании;</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lang w:val="en-US"/>
              </w:rPr>
            </m:ctrlPr>
          </m:sSubPr>
          <m:e>
            <m:r>
              <m:rPr>
                <m:sty m:val="p"/>
              </m:rPr>
              <w:rPr>
                <w:rFonts w:ascii="Cambria Math"/>
                <w:sz w:val="28"/>
                <w:szCs w:val="28"/>
                <w:lang w:val="en-US"/>
              </w:rPr>
              <m:t>PV</m:t>
            </m:r>
          </m:e>
          <m:sub>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r>
              <m:rPr>
                <m:sty m:val="p"/>
              </m:rPr>
              <w:rPr>
                <w:rFonts w:ascii="Cambria Math"/>
                <w:sz w:val="28"/>
                <w:szCs w:val="28"/>
              </w:rPr>
              <m:t>)</m:t>
            </m:r>
          </m:sub>
        </m:sSub>
      </m:oMath>
      <w:r w:rsidR="003F552F" w:rsidRPr="00296991">
        <w:rPr>
          <w:sz w:val="28"/>
          <w:szCs w:val="28"/>
        </w:rPr>
        <w:t>- текущая стоимость компании</w:t>
      </w:r>
      <w:proofErr w:type="gramStart"/>
      <w:r w:rsidR="003F552F" w:rsidRPr="00296991">
        <w:rPr>
          <w:sz w:val="28"/>
          <w:szCs w:val="28"/>
        </w:rPr>
        <w:t xml:space="preserve"> А</w:t>
      </w:r>
      <w:proofErr w:type="gramEnd"/>
      <w:r w:rsidR="003F552F" w:rsidRPr="00296991">
        <w:rPr>
          <w:sz w:val="28"/>
          <w:szCs w:val="28"/>
        </w:rPr>
        <w:t xml:space="preserve"> (В).</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Рассчитать текущую стоимость компании можно по следующей формуле</w:t>
      </w:r>
      <w:r w:rsidR="00D93402">
        <w:rPr>
          <w:sz w:val="28"/>
          <w:szCs w:val="28"/>
        </w:rPr>
        <w:t xml:space="preserve"> </w:t>
      </w:r>
      <w:r w:rsidR="00D93402" w:rsidRPr="00D93402">
        <w:rPr>
          <w:sz w:val="28"/>
          <w:szCs w:val="28"/>
        </w:rPr>
        <w:t>[7.26</w:t>
      </w:r>
      <w:r w:rsidR="00D93402">
        <w:rPr>
          <w:sz w:val="28"/>
          <w:szCs w:val="28"/>
        </w:rPr>
        <w:t>5</w:t>
      </w:r>
      <w:r w:rsidR="00D93402" w:rsidRPr="00D93402">
        <w:rPr>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sSub>
          <m:sSubPr>
            <m:ctrlPr>
              <w:rPr>
                <w:rFonts w:ascii="Cambria Math" w:hAnsi="Cambria Math"/>
                <w:sz w:val="28"/>
                <w:szCs w:val="28"/>
                <w:lang w:val="en-US"/>
              </w:rPr>
            </m:ctrlPr>
          </m:sSubPr>
          <m:e>
            <m:r>
              <m:rPr>
                <m:sty m:val="p"/>
              </m:rPr>
              <w:rPr>
                <w:rFonts w:ascii="Cambria Math"/>
                <w:sz w:val="28"/>
                <w:szCs w:val="28"/>
                <w:lang w:val="en-US"/>
              </w:rPr>
              <m:t>PV</m:t>
            </m:r>
          </m:e>
          <m:sub>
            <m:r>
              <m:rPr>
                <m:sty m:val="p"/>
              </m:rPr>
              <w:rPr>
                <w:rFonts w:ascii="Cambria Math"/>
                <w:sz w:val="28"/>
                <w:szCs w:val="28"/>
                <w:lang w:val="en-US"/>
              </w:rPr>
              <m:t>A</m:t>
            </m:r>
          </m:sub>
        </m:sSub>
        <m:r>
          <m:rPr>
            <m:sty m:val="p"/>
          </m:rPr>
          <w:rPr>
            <w:rFonts w:ascii="Cambria Math"/>
            <w:sz w:val="28"/>
            <w:szCs w:val="28"/>
          </w:rPr>
          <m:t>=</m:t>
        </m:r>
        <m:nary>
          <m:naryPr>
            <m:chr m:val="∑"/>
            <m:limLoc m:val="undOvr"/>
            <m:ctrlPr>
              <w:rPr>
                <w:rFonts w:ascii="Cambria Math" w:hAnsi="Cambria Math"/>
                <w:sz w:val="28"/>
                <w:szCs w:val="28"/>
                <w:lang w:val="en-US"/>
              </w:rPr>
            </m:ctrlPr>
          </m:naryPr>
          <m:sub>
            <m:r>
              <m:rPr>
                <m:sty m:val="p"/>
              </m:rPr>
              <w:rPr>
                <w:rFonts w:ascii="Cambria Math"/>
                <w:sz w:val="28"/>
                <w:szCs w:val="28"/>
                <w:lang w:val="en-US"/>
              </w:rPr>
              <m:t>i</m:t>
            </m:r>
            <m:r>
              <m:rPr>
                <m:sty m:val="p"/>
              </m:rPr>
              <w:rPr>
                <w:rFonts w:ascii="Cambria Math"/>
                <w:sz w:val="28"/>
                <w:szCs w:val="28"/>
              </w:rPr>
              <m:t>=1</m:t>
            </m:r>
          </m:sub>
          <m:sup>
            <m:r>
              <m:rPr>
                <m:sty m:val="p"/>
              </m:rPr>
              <w:rPr>
                <w:rFonts w:ascii="Cambria Math"/>
                <w:sz w:val="28"/>
                <w:szCs w:val="28"/>
                <w:lang w:val="en-US"/>
              </w:rPr>
              <m:t>n</m:t>
            </m:r>
          </m:sup>
          <m:e>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sz w:val="28"/>
                        <w:szCs w:val="28"/>
                        <w:lang w:val="en-US"/>
                      </w:rPr>
                      <m:t>CF</m:t>
                    </m:r>
                  </m:e>
                  <m:sub>
                    <m:r>
                      <m:rPr>
                        <m:sty m:val="p"/>
                      </m:rPr>
                      <w:rPr>
                        <w:rFonts w:ascii="Cambria Math"/>
                        <w:sz w:val="28"/>
                        <w:szCs w:val="28"/>
                        <w:lang w:val="en-US"/>
                      </w:rPr>
                      <m:t>n</m:t>
                    </m:r>
                  </m:sub>
                </m:sSub>
              </m:num>
              <m:den>
                <m:sSup>
                  <m:sSupPr>
                    <m:ctrlPr>
                      <w:rPr>
                        <w:rFonts w:ascii="Cambria Math" w:hAnsi="Cambria Math"/>
                        <w:sz w:val="28"/>
                        <w:szCs w:val="28"/>
                        <w:lang w:val="en-US"/>
                      </w:rPr>
                    </m:ctrlPr>
                  </m:sSupPr>
                  <m:e>
                    <m:r>
                      <m:rPr>
                        <m:sty m:val="p"/>
                      </m:rPr>
                      <w:rPr>
                        <w:rFonts w:ascii="Cambria Math"/>
                        <w:sz w:val="28"/>
                        <w:szCs w:val="28"/>
                      </w:rPr>
                      <m:t>(1+</m:t>
                    </m:r>
                    <m:r>
                      <m:rPr>
                        <m:sty m:val="p"/>
                      </m:rPr>
                      <w:rPr>
                        <w:rFonts w:ascii="Cambria Math"/>
                        <w:sz w:val="28"/>
                        <w:szCs w:val="28"/>
                        <w:lang w:val="en-US"/>
                      </w:rPr>
                      <m:t>WACC</m:t>
                    </m:r>
                    <m:r>
                      <m:rPr>
                        <m:sty m:val="p"/>
                      </m:rPr>
                      <w:rPr>
                        <w:rFonts w:ascii="Cambria Math"/>
                        <w:sz w:val="28"/>
                        <w:szCs w:val="28"/>
                      </w:rPr>
                      <m:t>)</m:t>
                    </m:r>
                  </m:e>
                  <m:sup>
                    <m:r>
                      <m:rPr>
                        <m:sty m:val="p"/>
                      </m:rPr>
                      <w:rPr>
                        <w:rFonts w:ascii="Cambria Math"/>
                        <w:sz w:val="28"/>
                        <w:szCs w:val="28"/>
                        <w:lang w:val="en-US"/>
                      </w:rPr>
                      <m:t>n</m:t>
                    </m:r>
                  </m:sup>
                </m:sSup>
              </m:den>
            </m:f>
            <m:r>
              <m:rPr>
                <m:sty m:val="p"/>
              </m:rPr>
              <w:rPr>
                <w:rFonts w:ascii="Cambria Math"/>
                <w:sz w:val="28"/>
                <w:szCs w:val="28"/>
              </w:rPr>
              <m:t>+</m:t>
            </m:r>
            <m:r>
              <m:rPr>
                <m:sty m:val="p"/>
              </m:rPr>
              <w:rPr>
                <w:rFonts w:ascii="Cambria Math"/>
                <w:sz w:val="28"/>
                <w:szCs w:val="28"/>
                <w:lang w:val="en-US"/>
              </w:rPr>
              <m:t>TV</m:t>
            </m:r>
          </m:e>
        </m:nary>
      </m:oMath>
      <w:r w:rsidR="003F552F" w:rsidRPr="00296991">
        <w:rPr>
          <w:sz w:val="28"/>
          <w:szCs w:val="28"/>
        </w:rPr>
        <w:t>,</w:t>
      </w:r>
      <w:r w:rsidR="00E3053E">
        <w:rPr>
          <w:sz w:val="28"/>
          <w:szCs w:val="28"/>
        </w:rPr>
        <w:t xml:space="preserve">  (2.2.3)</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 где: </w:t>
      </w:r>
    </w:p>
    <w:p w:rsidR="003F552F" w:rsidRPr="00D30C0D" w:rsidRDefault="0080292D" w:rsidP="003F552F">
      <w:pPr>
        <w:autoSpaceDE w:val="0"/>
        <w:autoSpaceDN w:val="0"/>
        <w:adjustRightInd w:val="0"/>
        <w:spacing w:line="360" w:lineRule="auto"/>
        <w:ind w:firstLine="851"/>
        <w:jc w:val="both"/>
        <w:rPr>
          <w:sz w:val="28"/>
          <w:szCs w:val="28"/>
        </w:rPr>
      </w:pPr>
      <m:oMath>
        <m:nary>
          <m:naryPr>
            <m:chr m:val="∑"/>
            <m:limLoc m:val="undOvr"/>
            <m:ctrlPr>
              <w:rPr>
                <w:rFonts w:ascii="Cambria Math" w:hAnsi="Cambria Math"/>
                <w:sz w:val="28"/>
                <w:szCs w:val="28"/>
                <w:lang w:val="en-US"/>
              </w:rPr>
            </m:ctrlPr>
          </m:naryPr>
          <m:sub>
            <m:r>
              <m:rPr>
                <m:sty m:val="p"/>
              </m:rPr>
              <w:rPr>
                <w:rFonts w:ascii="Cambria Math"/>
                <w:sz w:val="28"/>
                <w:szCs w:val="28"/>
                <w:lang w:val="en-US"/>
              </w:rPr>
              <m:t>i</m:t>
            </m:r>
            <m:r>
              <m:rPr>
                <m:sty m:val="p"/>
              </m:rPr>
              <w:rPr>
                <w:rFonts w:ascii="Cambria Math"/>
                <w:sz w:val="28"/>
                <w:szCs w:val="28"/>
              </w:rPr>
              <m:t>=1</m:t>
            </m:r>
          </m:sub>
          <m:sup>
            <m:r>
              <m:rPr>
                <m:sty m:val="p"/>
              </m:rPr>
              <w:rPr>
                <w:rFonts w:ascii="Cambria Math"/>
                <w:sz w:val="28"/>
                <w:szCs w:val="28"/>
                <w:lang w:val="en-US"/>
              </w:rPr>
              <m:t>n</m:t>
            </m:r>
          </m:sup>
          <m:e>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sz w:val="28"/>
                        <w:szCs w:val="28"/>
                        <w:lang w:val="en-US"/>
                      </w:rPr>
                      <m:t>CF</m:t>
                    </m:r>
                  </m:e>
                  <m:sub>
                    <m:r>
                      <m:rPr>
                        <m:sty m:val="p"/>
                      </m:rPr>
                      <w:rPr>
                        <w:rFonts w:ascii="Cambria Math"/>
                        <w:sz w:val="28"/>
                        <w:szCs w:val="28"/>
                        <w:lang w:val="en-US"/>
                      </w:rPr>
                      <m:t>n</m:t>
                    </m:r>
                  </m:sub>
                </m:sSub>
              </m:num>
              <m:den>
                <m:sSup>
                  <m:sSupPr>
                    <m:ctrlPr>
                      <w:rPr>
                        <w:rFonts w:ascii="Cambria Math" w:hAnsi="Cambria Math"/>
                        <w:sz w:val="28"/>
                        <w:szCs w:val="28"/>
                        <w:lang w:val="en-US"/>
                      </w:rPr>
                    </m:ctrlPr>
                  </m:sSupPr>
                  <m:e>
                    <m:r>
                      <m:rPr>
                        <m:sty m:val="p"/>
                      </m:rPr>
                      <w:rPr>
                        <w:rFonts w:ascii="Cambria Math"/>
                        <w:sz w:val="28"/>
                        <w:szCs w:val="28"/>
                      </w:rPr>
                      <m:t>(1</m:t>
                    </m:r>
                    <m:r>
                      <m:rPr>
                        <m:sty m:val="p"/>
                      </m:rPr>
                      <w:rPr>
                        <w:rFonts w:ascii="Cambria Math"/>
                        <w:sz w:val="28"/>
                        <w:szCs w:val="28"/>
                      </w:rPr>
                      <m:t>+</m:t>
                    </m:r>
                    <m:r>
                      <m:rPr>
                        <m:sty m:val="p"/>
                      </m:rPr>
                      <w:rPr>
                        <w:rFonts w:ascii="Cambria Math"/>
                        <w:sz w:val="28"/>
                        <w:szCs w:val="28"/>
                        <w:lang w:val="en-US"/>
                      </w:rPr>
                      <m:t>WACC</m:t>
                    </m:r>
                    <m:r>
                      <m:rPr>
                        <m:sty m:val="p"/>
                      </m:rPr>
                      <w:rPr>
                        <w:rFonts w:ascii="Cambria Math"/>
                        <w:sz w:val="28"/>
                        <w:szCs w:val="28"/>
                      </w:rPr>
                      <m:t>)</m:t>
                    </m:r>
                  </m:e>
                  <m:sup>
                    <m:r>
                      <m:rPr>
                        <m:sty m:val="p"/>
                      </m:rPr>
                      <w:rPr>
                        <w:rFonts w:ascii="Cambria Math"/>
                        <w:sz w:val="28"/>
                        <w:szCs w:val="28"/>
                        <w:lang w:val="en-US"/>
                      </w:rPr>
                      <m:t>n</m:t>
                    </m:r>
                  </m:sup>
                </m:sSup>
              </m:den>
            </m:f>
          </m:e>
        </m:nary>
      </m:oMath>
      <w:r w:rsidR="003F552F" w:rsidRPr="00296991">
        <w:rPr>
          <w:sz w:val="28"/>
          <w:szCs w:val="28"/>
        </w:rPr>
        <w:t xml:space="preserve"> - текущая стоимость денежных по</w:t>
      </w:r>
      <w:r w:rsidR="00D30C0D">
        <w:rPr>
          <w:sz w:val="28"/>
          <w:szCs w:val="28"/>
        </w:rPr>
        <w:t>токов за прогнозируемый период</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lang w:val="en-US"/>
        </w:rPr>
        <w:t>TV</w:t>
      </w:r>
      <w:r w:rsidRPr="00296991">
        <w:rPr>
          <w:sz w:val="28"/>
          <w:szCs w:val="28"/>
        </w:rPr>
        <w:t xml:space="preserve"> – остаточная стоимость компании,</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Остаточную стоимость компании можно рассчитать по формуле</w:t>
      </w:r>
      <w:r w:rsidR="00D93402">
        <w:rPr>
          <w:sz w:val="28"/>
          <w:szCs w:val="28"/>
        </w:rPr>
        <w:t xml:space="preserve"> </w:t>
      </w:r>
      <w:r w:rsidR="00D93402" w:rsidRPr="00D93402">
        <w:rPr>
          <w:sz w:val="28"/>
          <w:szCs w:val="28"/>
        </w:rPr>
        <w:t>[7.26</w:t>
      </w:r>
      <w:r w:rsidR="00D93402">
        <w:rPr>
          <w:sz w:val="28"/>
          <w:szCs w:val="28"/>
        </w:rPr>
        <w:t>5</w:t>
      </w:r>
      <w:r w:rsidR="00D93402" w:rsidRPr="00D93402">
        <w:rPr>
          <w:sz w:val="28"/>
          <w:szCs w:val="28"/>
        </w:rPr>
        <w:t>]</w:t>
      </w:r>
      <w:r w:rsidRPr="00296991">
        <w:rPr>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r>
          <m:rPr>
            <m:sty m:val="p"/>
          </m:rPr>
          <w:rPr>
            <w:rFonts w:ascii="Cambria Math"/>
            <w:sz w:val="28"/>
            <w:szCs w:val="28"/>
          </w:rPr>
          <m:t>TV=</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sz w:val="28"/>
                    <w:szCs w:val="28"/>
                  </w:rPr>
                  <m:t>CF</m:t>
                </m:r>
              </m:e>
              <m:sub>
                <m:r>
                  <m:rPr>
                    <m:sty m:val="p"/>
                  </m:rPr>
                  <w:rPr>
                    <w:rFonts w:ascii="Cambria Math"/>
                    <w:sz w:val="28"/>
                    <w:szCs w:val="28"/>
                  </w:rPr>
                  <m:t>ln</m:t>
                </m:r>
              </m:sub>
            </m:sSub>
            <m:r>
              <m:rPr>
                <m:sty m:val="p"/>
              </m:rPr>
              <w:rPr>
                <w:rFonts w:hAnsi="Cambria Math"/>
                <w:sz w:val="28"/>
                <w:szCs w:val="28"/>
              </w:rPr>
              <m:t>*</m:t>
            </m:r>
            <m:r>
              <m:rPr>
                <m:sty m:val="p"/>
              </m:rPr>
              <w:rPr>
                <w:rFonts w:ascii="Cambria Math"/>
                <w:sz w:val="28"/>
                <w:szCs w:val="28"/>
              </w:rPr>
              <m:t>(1+g)</m:t>
            </m:r>
          </m:num>
          <m:den>
            <m:r>
              <m:rPr>
                <m:sty m:val="p"/>
              </m:rPr>
              <w:rPr>
                <w:rFonts w:ascii="Cambria Math"/>
                <w:sz w:val="28"/>
                <w:szCs w:val="28"/>
              </w:rPr>
              <m:t>(WACC</m:t>
            </m:r>
            <m:r>
              <m:rPr>
                <m:sty m:val="p"/>
              </m:rPr>
              <w:rPr>
                <w:sz w:val="28"/>
                <w:szCs w:val="28"/>
              </w:rPr>
              <m:t>-</m:t>
            </m:r>
            <m:r>
              <m:rPr>
                <m:sty m:val="p"/>
              </m:rPr>
              <w:rPr>
                <w:rFonts w:ascii="Cambria Math"/>
                <w:sz w:val="28"/>
                <w:szCs w:val="28"/>
              </w:rPr>
              <m:t>g)</m:t>
            </m:r>
          </m:den>
        </m:f>
      </m:oMath>
      <w:r w:rsidR="003F552F" w:rsidRPr="00296991">
        <w:rPr>
          <w:sz w:val="28"/>
          <w:szCs w:val="28"/>
        </w:rPr>
        <w:t>,</w:t>
      </w:r>
      <w:r w:rsidR="00E3053E">
        <w:rPr>
          <w:sz w:val="28"/>
          <w:szCs w:val="28"/>
        </w:rPr>
        <w:t xml:space="preserve">  (2.2.4)</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rPr>
              <m:t>CF</m:t>
            </m:r>
          </m:e>
          <m:sub>
            <m:r>
              <m:rPr>
                <m:sty m:val="p"/>
              </m:rPr>
              <w:rPr>
                <w:rFonts w:ascii="Cambria Math"/>
                <w:sz w:val="28"/>
                <w:szCs w:val="28"/>
              </w:rPr>
              <m:t>ln</m:t>
            </m:r>
          </m:sub>
        </m:sSub>
      </m:oMath>
      <w:r w:rsidR="003F552F" w:rsidRPr="00296991">
        <w:rPr>
          <w:sz w:val="28"/>
          <w:szCs w:val="28"/>
        </w:rPr>
        <w:t xml:space="preserve"> - значение </w:t>
      </w:r>
      <w:r w:rsidR="00D30C0D">
        <w:rPr>
          <w:sz w:val="28"/>
          <w:szCs w:val="28"/>
          <w:lang w:val="en-US"/>
        </w:rPr>
        <w:t>CF</w:t>
      </w:r>
      <w:r w:rsidR="003F552F" w:rsidRPr="00296991">
        <w:rPr>
          <w:sz w:val="28"/>
          <w:szCs w:val="28"/>
        </w:rPr>
        <w:t xml:space="preserve"> в последнем прогноз</w:t>
      </w:r>
      <w:r w:rsidR="00D30C0D">
        <w:rPr>
          <w:sz w:val="28"/>
          <w:szCs w:val="28"/>
        </w:rPr>
        <w:t>но</w:t>
      </w:r>
      <w:r w:rsidR="003F552F" w:rsidRPr="00296991">
        <w:rPr>
          <w:sz w:val="28"/>
          <w:szCs w:val="28"/>
        </w:rPr>
        <w:t>м периоде;</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lang w:val="en-US"/>
        </w:rPr>
        <w:t>g</w:t>
      </w:r>
      <w:r w:rsidRPr="00296991">
        <w:rPr>
          <w:sz w:val="28"/>
          <w:szCs w:val="28"/>
        </w:rPr>
        <w:t xml:space="preserve"> - </w:t>
      </w:r>
      <w:proofErr w:type="gramStart"/>
      <w:r w:rsidRPr="00296991">
        <w:rPr>
          <w:sz w:val="28"/>
          <w:szCs w:val="28"/>
        </w:rPr>
        <w:t>планируемый</w:t>
      </w:r>
      <w:proofErr w:type="gramEnd"/>
      <w:r w:rsidRPr="00296991">
        <w:rPr>
          <w:sz w:val="28"/>
          <w:szCs w:val="28"/>
        </w:rPr>
        <w:t xml:space="preserve"> темп роста стоимости компании в </w:t>
      </w:r>
      <w:proofErr w:type="spellStart"/>
      <w:r w:rsidRPr="00296991">
        <w:rPr>
          <w:sz w:val="28"/>
          <w:szCs w:val="28"/>
        </w:rPr>
        <w:t>постпрогнозном</w:t>
      </w:r>
      <w:proofErr w:type="spellEnd"/>
      <w:r w:rsidRPr="00296991">
        <w:rPr>
          <w:sz w:val="28"/>
          <w:szCs w:val="28"/>
        </w:rPr>
        <w:t xml:space="preserve"> периоде.</w:t>
      </w:r>
    </w:p>
    <w:p w:rsidR="003F552F" w:rsidRPr="00296991" w:rsidRDefault="003F552F" w:rsidP="003F552F">
      <w:pPr>
        <w:autoSpaceDE w:val="0"/>
        <w:autoSpaceDN w:val="0"/>
        <w:adjustRightInd w:val="0"/>
        <w:spacing w:line="360" w:lineRule="auto"/>
        <w:ind w:firstLine="851"/>
        <w:jc w:val="both"/>
        <w:rPr>
          <w:rStyle w:val="style2"/>
          <w:sz w:val="28"/>
          <w:szCs w:val="28"/>
        </w:rPr>
      </w:pPr>
      <w:r w:rsidRPr="00296991">
        <w:rPr>
          <w:sz w:val="28"/>
          <w:szCs w:val="28"/>
        </w:rPr>
        <w:t xml:space="preserve">В том случае, если </w:t>
      </w:r>
      <w:r w:rsidRPr="00296991">
        <w:rPr>
          <w:sz w:val="28"/>
          <w:szCs w:val="28"/>
          <w:lang w:val="en-US"/>
        </w:rPr>
        <w:t>g</w:t>
      </w:r>
      <w:r w:rsidRPr="00296991">
        <w:rPr>
          <w:sz w:val="28"/>
          <w:szCs w:val="28"/>
        </w:rPr>
        <w:t xml:space="preserve"> больше </w:t>
      </w:r>
      <w:r w:rsidRPr="00296991">
        <w:rPr>
          <w:sz w:val="28"/>
          <w:szCs w:val="28"/>
          <w:lang w:val="en-US"/>
        </w:rPr>
        <w:t>WACC</w:t>
      </w:r>
      <w:r w:rsidRPr="00296991">
        <w:rPr>
          <w:sz w:val="28"/>
          <w:szCs w:val="28"/>
        </w:rPr>
        <w:t xml:space="preserve">, </w:t>
      </w:r>
      <w:proofErr w:type="spellStart"/>
      <w:r w:rsidRPr="00296991">
        <w:rPr>
          <w:sz w:val="28"/>
          <w:szCs w:val="28"/>
        </w:rPr>
        <w:t>Ендовицкий</w:t>
      </w:r>
      <w:proofErr w:type="spellEnd"/>
      <w:r w:rsidRPr="00296991">
        <w:rPr>
          <w:sz w:val="28"/>
          <w:szCs w:val="28"/>
        </w:rPr>
        <w:t xml:space="preserve"> Д. предлагает использовать </w:t>
      </w:r>
      <w:r w:rsidRPr="00296991">
        <w:rPr>
          <w:rStyle w:val="style2"/>
          <w:sz w:val="28"/>
          <w:szCs w:val="28"/>
        </w:rPr>
        <w:t>допущения, что доходы, ожидаемые от бизнеса, постоянны. Данный автор берет их на уровне сре</w:t>
      </w:r>
      <w:r w:rsidR="00D30C0D">
        <w:rPr>
          <w:rStyle w:val="style2"/>
          <w:sz w:val="28"/>
          <w:szCs w:val="28"/>
        </w:rPr>
        <w:t xml:space="preserve">дних в год </w:t>
      </w:r>
      <w:r w:rsidRPr="00296991">
        <w:rPr>
          <w:rStyle w:val="style2"/>
          <w:sz w:val="28"/>
          <w:szCs w:val="28"/>
        </w:rPr>
        <w:t>величин</w:t>
      </w:r>
      <w:proofErr w:type="gramStart"/>
      <w:r w:rsidRPr="00296991">
        <w:rPr>
          <w:rStyle w:val="style2"/>
          <w:sz w:val="28"/>
          <w:szCs w:val="28"/>
        </w:rPr>
        <w:t xml:space="preserve"> </w:t>
      </w:r>
      <m:oMath>
        <m:acc>
          <m:accPr>
            <m:chr m:val="̅"/>
            <m:ctrlPr>
              <w:rPr>
                <w:rFonts w:ascii="Cambria Math" w:hAnsi="Cambria Math"/>
                <w:i/>
                <w:sz w:val="28"/>
                <w:szCs w:val="28"/>
              </w:rPr>
            </m:ctrlPr>
          </m:accPr>
          <m:e>
            <m:r>
              <m:rPr>
                <m:sty m:val="p"/>
              </m:rPr>
              <w:rPr>
                <w:sz w:val="28"/>
                <w:szCs w:val="28"/>
              </w:rPr>
              <m:t>А</m:t>
            </m:r>
            <w:proofErr w:type="gramEnd"/>
          </m:e>
        </m:acc>
      </m:oMath>
      <w:r w:rsidR="00D93402">
        <w:rPr>
          <w:rStyle w:val="style2"/>
          <w:sz w:val="28"/>
          <w:szCs w:val="28"/>
        </w:rPr>
        <w:t xml:space="preserve"> </w:t>
      </w:r>
      <w:r w:rsidR="00D93402" w:rsidRPr="00D93402">
        <w:rPr>
          <w:sz w:val="28"/>
          <w:szCs w:val="28"/>
        </w:rPr>
        <w:t>[7.26</w:t>
      </w:r>
      <w:r w:rsidR="00D93402">
        <w:rPr>
          <w:sz w:val="28"/>
          <w:szCs w:val="28"/>
        </w:rPr>
        <w:t>5</w:t>
      </w:r>
      <w:r w:rsidR="00D93402" w:rsidRPr="00D93402">
        <w:rPr>
          <w:sz w:val="28"/>
          <w:szCs w:val="28"/>
        </w:rPr>
        <w:t>]</w:t>
      </w:r>
      <w:r w:rsidRPr="00296991">
        <w:rPr>
          <w:rStyle w:val="style2"/>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r>
          <m:rPr>
            <m:sty m:val="p"/>
          </m:rPr>
          <w:rPr>
            <w:rFonts w:ascii="Cambria Math"/>
            <w:sz w:val="28"/>
            <w:szCs w:val="28"/>
          </w:rPr>
          <m:t>TV=</m:t>
        </m:r>
        <m:f>
          <m:fPr>
            <m:ctrlPr>
              <w:rPr>
                <w:rFonts w:ascii="Cambria Math" w:hAnsi="Cambria Math"/>
                <w:sz w:val="28"/>
                <w:szCs w:val="28"/>
              </w:rPr>
            </m:ctrlPr>
          </m:fPr>
          <m:num>
            <m:acc>
              <m:accPr>
                <m:chr m:val="̅"/>
                <m:ctrlPr>
                  <w:rPr>
                    <w:rFonts w:ascii="Cambria Math" w:hAnsi="Cambria Math"/>
                    <w:i/>
                    <w:sz w:val="28"/>
                    <w:szCs w:val="28"/>
                  </w:rPr>
                </m:ctrlPr>
              </m:accPr>
              <m:e>
                <m:r>
                  <m:rPr>
                    <m:sty m:val="p"/>
                  </m:rPr>
                  <w:rPr>
                    <w:sz w:val="28"/>
                    <w:szCs w:val="28"/>
                  </w:rPr>
                  <m:t>А</m:t>
                </m:r>
              </m:e>
            </m:acc>
          </m:num>
          <m:den>
            <m:r>
              <m:rPr>
                <m:sty m:val="p"/>
              </m:rPr>
              <w:rPr>
                <w:rFonts w:ascii="Cambria Math"/>
                <w:sz w:val="28"/>
                <w:szCs w:val="28"/>
              </w:rPr>
              <m:t>WACC</m:t>
            </m:r>
          </m:den>
        </m:f>
      </m:oMath>
      <w:r w:rsidR="003F552F" w:rsidRPr="00296991">
        <w:rPr>
          <w:sz w:val="28"/>
          <w:szCs w:val="28"/>
        </w:rPr>
        <w:t>,</w:t>
      </w:r>
      <w:r w:rsidR="00E3053E">
        <w:rPr>
          <w:sz w:val="28"/>
          <w:szCs w:val="28"/>
        </w:rPr>
        <w:t xml:space="preserve">  (2.2.5)</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где:</w:t>
      </w:r>
    </w:p>
    <w:p w:rsidR="003F552F" w:rsidRPr="00296991" w:rsidRDefault="0080292D" w:rsidP="003F552F">
      <w:pPr>
        <w:autoSpaceDE w:val="0"/>
        <w:autoSpaceDN w:val="0"/>
        <w:adjustRightInd w:val="0"/>
        <w:spacing w:line="360" w:lineRule="auto"/>
        <w:ind w:firstLine="851"/>
        <w:jc w:val="both"/>
        <w:rPr>
          <w:sz w:val="28"/>
          <w:szCs w:val="28"/>
        </w:rPr>
      </w:pPr>
      <m:oMath>
        <m:acc>
          <m:accPr>
            <m:chr m:val="̅"/>
            <m:ctrlPr>
              <w:rPr>
                <w:rFonts w:ascii="Cambria Math" w:hAnsi="Cambria Math"/>
                <w:i/>
                <w:sz w:val="28"/>
                <w:szCs w:val="28"/>
              </w:rPr>
            </m:ctrlPr>
          </m:accPr>
          <m:e>
            <m:r>
              <w:rPr>
                <w:sz w:val="28"/>
                <w:szCs w:val="28"/>
              </w:rPr>
              <m:t>А</m:t>
            </m:r>
            <m:r>
              <w:rPr>
                <w:rFonts w:ascii="Cambria Math"/>
                <w:sz w:val="28"/>
                <w:szCs w:val="28"/>
              </w:rPr>
              <m:t xml:space="preserve"> </m:t>
            </m:r>
          </m:e>
        </m:acc>
      </m:oMath>
      <w:r w:rsidR="003F552F" w:rsidRPr="00296991">
        <w:rPr>
          <w:sz w:val="28"/>
          <w:szCs w:val="28"/>
        </w:rPr>
        <w:t xml:space="preserve"> - средний доход за период.</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В качестве ставки дисконтирования в расчете текущей стоимости компании используют средневзвешенную стоимость капитала </w:t>
      </w:r>
      <w:r w:rsidRPr="00296991">
        <w:rPr>
          <w:sz w:val="28"/>
          <w:szCs w:val="28"/>
          <w:lang w:val="en-US"/>
        </w:rPr>
        <w:t>WACC</w:t>
      </w:r>
      <w:r w:rsidRPr="00296991">
        <w:rPr>
          <w:sz w:val="28"/>
          <w:szCs w:val="28"/>
        </w:rPr>
        <w:t>, которую можно посчитать по следующей формуле</w:t>
      </w:r>
      <w:r w:rsidR="00D93402">
        <w:rPr>
          <w:sz w:val="28"/>
          <w:szCs w:val="28"/>
        </w:rPr>
        <w:t xml:space="preserve"> </w:t>
      </w:r>
      <w:r w:rsidR="00D93402" w:rsidRPr="00D93402">
        <w:rPr>
          <w:sz w:val="28"/>
          <w:szCs w:val="28"/>
        </w:rPr>
        <w:t>[7.26</w:t>
      </w:r>
      <w:r w:rsidR="00D93402">
        <w:rPr>
          <w:sz w:val="28"/>
          <w:szCs w:val="28"/>
        </w:rPr>
        <w:t>5</w:t>
      </w:r>
      <w:r w:rsidR="00D93402" w:rsidRPr="00D93402">
        <w:rPr>
          <w:sz w:val="28"/>
          <w:szCs w:val="28"/>
        </w:rPr>
        <w:t>]</w:t>
      </w:r>
      <w:r w:rsidRPr="00296991">
        <w:rPr>
          <w:sz w:val="28"/>
          <w:szCs w:val="28"/>
        </w:rPr>
        <w:t xml:space="preserve">: </w:t>
      </w:r>
    </w:p>
    <w:p w:rsidR="003F552F" w:rsidRPr="00E3053E" w:rsidRDefault="0080292D" w:rsidP="003F552F">
      <w:pPr>
        <w:autoSpaceDE w:val="0"/>
        <w:autoSpaceDN w:val="0"/>
        <w:adjustRightInd w:val="0"/>
        <w:spacing w:line="360" w:lineRule="auto"/>
        <w:ind w:firstLine="851"/>
        <w:jc w:val="center"/>
        <w:rPr>
          <w:sz w:val="28"/>
          <w:szCs w:val="28"/>
        </w:rPr>
      </w:pPr>
      <m:oMath>
        <m:r>
          <m:rPr>
            <m:sty m:val="p"/>
          </m:rPr>
          <w:rPr>
            <w:rFonts w:ascii="Cambria Math"/>
            <w:sz w:val="28"/>
            <w:szCs w:val="28"/>
          </w:rPr>
          <m:t>WACC=</m:t>
        </m:r>
        <m:f>
          <m:fPr>
            <m:ctrlPr>
              <w:rPr>
                <w:rFonts w:ascii="Cambria Math" w:hAnsi="Cambria Math"/>
                <w:sz w:val="28"/>
                <w:szCs w:val="28"/>
              </w:rPr>
            </m:ctrlPr>
          </m:fPr>
          <m:num>
            <m:r>
              <m:rPr>
                <m:sty m:val="p"/>
              </m:rPr>
              <w:rPr>
                <w:rFonts w:ascii="Cambria Math"/>
                <w:sz w:val="28"/>
                <w:szCs w:val="28"/>
              </w:rPr>
              <m:t>СК</m:t>
            </m:r>
          </m:num>
          <m:den>
            <m:r>
              <m:rPr>
                <m:sty m:val="p"/>
              </m:rPr>
              <w:rPr>
                <w:rFonts w:ascii="Cambria Math"/>
                <w:sz w:val="28"/>
                <w:szCs w:val="28"/>
              </w:rPr>
              <m:t>СК</m:t>
            </m:r>
            <m:r>
              <m:rPr>
                <m:sty m:val="p"/>
              </m:rPr>
              <w:rPr>
                <w:rFonts w:ascii="Cambria Math"/>
                <w:sz w:val="28"/>
                <w:szCs w:val="28"/>
              </w:rPr>
              <m:t>+</m:t>
            </m:r>
            <m:r>
              <m:rPr>
                <m:sty m:val="p"/>
              </m:rPr>
              <w:rPr>
                <w:rFonts w:ascii="Cambria Math"/>
                <w:sz w:val="28"/>
                <w:szCs w:val="28"/>
              </w:rPr>
              <m:t>ЗК</m:t>
            </m:r>
          </m:den>
        </m:f>
        <m:r>
          <m:rPr>
            <m:sty m:val="p"/>
          </m:rPr>
          <w:rPr>
            <w:rFonts w:hAnsi="Cambria Math"/>
            <w:sz w:val="28"/>
            <w:szCs w:val="28"/>
          </w:rPr>
          <m:t>*</m:t>
        </m:r>
        <m:sSub>
          <m:sSubPr>
            <m:ctrlPr>
              <w:rPr>
                <w:rFonts w:ascii="Cambria Math" w:hAnsi="Cambria Math"/>
                <w:sz w:val="28"/>
                <w:szCs w:val="28"/>
              </w:rPr>
            </m:ctrlPr>
          </m:sSubPr>
          <m:e>
            <m:r>
              <m:rPr>
                <m:sty m:val="p"/>
              </m:rPr>
              <w:rPr>
                <w:rFonts w:ascii="Cambria Math"/>
                <w:sz w:val="28"/>
                <w:szCs w:val="28"/>
                <w:lang w:val="en-US"/>
              </w:rPr>
              <m:t>r</m:t>
            </m:r>
          </m:e>
          <m:sub>
            <m:r>
              <m:rPr>
                <m:sty m:val="p"/>
              </m:rPr>
              <w:rPr>
                <w:rFonts w:ascii="Cambria Math"/>
                <w:sz w:val="28"/>
                <w:szCs w:val="28"/>
              </w:rPr>
              <m:t>ск</m:t>
            </m:r>
          </m:sub>
        </m:sSub>
        <m:r>
          <m:rPr>
            <m:sty m:val="p"/>
          </m:rPr>
          <w:rPr>
            <w:rFonts w:ascii="Cambria Math"/>
            <w:sz w:val="28"/>
            <w:szCs w:val="28"/>
          </w:rPr>
          <m:t>+</m:t>
        </m:r>
        <m:f>
          <m:fPr>
            <m:ctrlPr>
              <w:rPr>
                <w:rFonts w:ascii="Cambria Math" w:hAnsi="Cambria Math"/>
                <w:i/>
                <w:sz w:val="28"/>
                <w:szCs w:val="28"/>
              </w:rPr>
            </m:ctrlPr>
          </m:fPr>
          <m:num>
            <m:r>
              <w:rPr>
                <w:sz w:val="28"/>
                <w:szCs w:val="28"/>
              </w:rPr>
              <m:t>ЗК</m:t>
            </m:r>
          </m:num>
          <m:den>
            <m:r>
              <w:rPr>
                <w:sz w:val="28"/>
                <w:szCs w:val="28"/>
              </w:rPr>
              <m:t>СК</m:t>
            </m:r>
            <m:r>
              <w:rPr>
                <w:rFonts w:ascii="Cambria Math"/>
                <w:sz w:val="28"/>
                <w:szCs w:val="28"/>
              </w:rPr>
              <m:t>+</m:t>
            </m:r>
            <m:r>
              <w:rPr>
                <w:sz w:val="28"/>
                <w:szCs w:val="28"/>
              </w:rPr>
              <m:t>ЗК</m:t>
            </m:r>
          </m:den>
        </m:f>
        <m:r>
          <w:rPr>
            <w:rFonts w:hAnsi="Cambria Math"/>
            <w:sz w:val="28"/>
            <w:szCs w:val="28"/>
          </w:rPr>
          <m:t>*</m:t>
        </m:r>
        <m:sSub>
          <m:sSubPr>
            <m:ctrlPr>
              <w:rPr>
                <w:rFonts w:ascii="Cambria Math" w:hAnsi="Cambria Math"/>
                <w:i/>
                <w:sz w:val="28"/>
                <w:szCs w:val="28"/>
              </w:rPr>
            </m:ctrlPr>
          </m:sSubPr>
          <m:e>
            <m:d>
              <m:dPr>
                <m:ctrlPr>
                  <w:rPr>
                    <w:rFonts w:ascii="Cambria Math" w:hAnsi="Cambria Math"/>
                    <w:i/>
                    <w:sz w:val="28"/>
                    <w:szCs w:val="28"/>
                    <w:lang w:val="en-US"/>
                  </w:rPr>
                </m:ctrlPr>
              </m:dPr>
              <m:e>
                <m:r>
                  <w:rPr>
                    <w:rFonts w:ascii="Cambria Math"/>
                    <w:sz w:val="28"/>
                    <w:szCs w:val="28"/>
                  </w:rPr>
                  <m:t>1</m:t>
                </m:r>
                <m:r>
                  <w:rPr>
                    <w:sz w:val="28"/>
                    <w:szCs w:val="28"/>
                  </w:rPr>
                  <m:t>-Т</m:t>
                </m:r>
                <m:r>
                  <w:rPr>
                    <w:rFonts w:hAnsi="Cambria Math"/>
                    <w:sz w:val="28"/>
                    <w:szCs w:val="28"/>
                  </w:rPr>
                  <m:t>*</m:t>
                </m:r>
                <m:f>
                  <m:fPr>
                    <m:ctrlPr>
                      <w:rPr>
                        <w:rFonts w:ascii="Cambria Math" w:hAnsi="Cambria Math"/>
                        <w:i/>
                        <w:sz w:val="28"/>
                        <w:szCs w:val="28"/>
                      </w:rPr>
                    </m:ctrlPr>
                  </m:fPr>
                  <m:num>
                    <m:r>
                      <w:rPr>
                        <w:rFonts w:ascii="Cambria Math" w:hAnsi="Cambria Math"/>
                        <w:sz w:val="28"/>
                        <w:szCs w:val="28"/>
                        <w:lang w:val="en-US"/>
                      </w:rPr>
                      <m:t>k</m:t>
                    </m:r>
                  </m:num>
                  <m:den>
                    <m:sSub>
                      <m:sSubPr>
                        <m:ctrlPr>
                          <w:rPr>
                            <w:rFonts w:ascii="Cambria Math" w:hAnsi="Cambria Math"/>
                            <w:i/>
                            <w:sz w:val="28"/>
                            <w:szCs w:val="28"/>
                          </w:rPr>
                        </m:ctrlPr>
                      </m:sSubPr>
                      <m:e>
                        <m:r>
                          <w:rPr>
                            <w:rFonts w:ascii="Cambria Math" w:hAnsi="Cambria Math"/>
                            <w:sz w:val="28"/>
                            <w:szCs w:val="28"/>
                          </w:rPr>
                          <m:t>r</m:t>
                        </m:r>
                      </m:e>
                      <m:sub>
                        <m:r>
                          <w:rPr>
                            <w:sz w:val="28"/>
                            <w:szCs w:val="28"/>
                          </w:rPr>
                          <m:t>зк</m:t>
                        </m:r>
                      </m:sub>
                    </m:sSub>
                  </m:den>
                </m:f>
              </m:e>
            </m:d>
            <m:r>
              <w:rPr>
                <w:rFonts w:hAnsi="Cambria Math"/>
                <w:sz w:val="28"/>
                <w:szCs w:val="28"/>
              </w:rPr>
              <m:t>*</m:t>
            </m:r>
            <m:r>
              <w:rPr>
                <w:rFonts w:ascii="Cambria Math" w:hAnsi="Cambria Math"/>
                <w:sz w:val="28"/>
                <w:szCs w:val="28"/>
                <w:lang w:val="en-US"/>
              </w:rPr>
              <m:t>r</m:t>
            </m:r>
          </m:e>
          <m:sub>
            <m:r>
              <w:rPr>
                <w:sz w:val="28"/>
                <w:szCs w:val="28"/>
              </w:rPr>
              <m:t>зк</m:t>
            </m:r>
          </m:sub>
        </m:sSub>
      </m:oMath>
      <w:r w:rsidR="003F552F" w:rsidRPr="00296991">
        <w:rPr>
          <w:i/>
          <w:sz w:val="28"/>
          <w:szCs w:val="28"/>
        </w:rPr>
        <w:t>,</w:t>
      </w:r>
      <w:r w:rsidR="00E3053E">
        <w:rPr>
          <w:sz w:val="28"/>
          <w:szCs w:val="28"/>
        </w:rPr>
        <w:t xml:space="preserve"> (2.2.6)</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СК – собственный капитал,</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ЗК – заемный капитал;</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sz w:val="28"/>
                <w:szCs w:val="28"/>
              </w:rPr>
              <m:t>ск</m:t>
            </m:r>
          </m:sub>
        </m:sSub>
      </m:oMath>
      <w:r w:rsidR="003F552F" w:rsidRPr="00296991">
        <w:rPr>
          <w:sz w:val="28"/>
          <w:szCs w:val="28"/>
        </w:rPr>
        <w:t xml:space="preserve"> – стоимость привлечения акционерного капитала (цена СК), </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sz w:val="28"/>
                <w:szCs w:val="28"/>
              </w:rPr>
              <m:t>зк</m:t>
            </m:r>
          </m:sub>
        </m:sSub>
      </m:oMath>
      <w:r w:rsidR="003F552F" w:rsidRPr="00296991">
        <w:rPr>
          <w:sz w:val="28"/>
          <w:szCs w:val="28"/>
        </w:rPr>
        <w:t xml:space="preserve"> – стоимость ЗК,</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lang w:val="en-US"/>
        </w:rPr>
        <w:t>k</w:t>
      </w:r>
      <w:r w:rsidRPr="00296991">
        <w:rPr>
          <w:sz w:val="28"/>
          <w:szCs w:val="28"/>
        </w:rPr>
        <w:t xml:space="preserve"> – </w:t>
      </w:r>
      <w:proofErr w:type="gramStart"/>
      <w:r w:rsidRPr="00296991">
        <w:rPr>
          <w:sz w:val="28"/>
          <w:szCs w:val="28"/>
        </w:rPr>
        <w:t>ставка</w:t>
      </w:r>
      <w:proofErr w:type="gramEnd"/>
      <w:r w:rsidRPr="00296991">
        <w:rPr>
          <w:sz w:val="28"/>
          <w:szCs w:val="28"/>
        </w:rPr>
        <w:t xml:space="preserve"> </w:t>
      </w:r>
      <w:r w:rsidR="00D93402">
        <w:rPr>
          <w:sz w:val="28"/>
          <w:szCs w:val="28"/>
        </w:rPr>
        <w:t>рефинансирования</w:t>
      </w:r>
      <w:r w:rsidRPr="00296991">
        <w:rPr>
          <w:sz w:val="28"/>
          <w:szCs w:val="28"/>
        </w:rPr>
        <w:t xml:space="preserve"> ЦБ * 1,8 </w:t>
      </w:r>
    </w:p>
    <w:p w:rsidR="003F552F" w:rsidRDefault="003F552F" w:rsidP="003F552F">
      <w:pPr>
        <w:autoSpaceDE w:val="0"/>
        <w:autoSpaceDN w:val="0"/>
        <w:adjustRightInd w:val="0"/>
        <w:spacing w:line="360" w:lineRule="auto"/>
        <w:ind w:firstLine="851"/>
        <w:jc w:val="both"/>
        <w:rPr>
          <w:sz w:val="28"/>
          <w:szCs w:val="28"/>
        </w:rPr>
      </w:pPr>
      <w:r w:rsidRPr="00296991">
        <w:rPr>
          <w:sz w:val="28"/>
          <w:szCs w:val="28"/>
        </w:rPr>
        <w:t>Т – ставка налогообложения</w:t>
      </w:r>
    </w:p>
    <w:p w:rsidR="003F552F" w:rsidRPr="0019662E" w:rsidRDefault="003F552F" w:rsidP="003F552F">
      <w:pPr>
        <w:autoSpaceDE w:val="0"/>
        <w:autoSpaceDN w:val="0"/>
        <w:adjustRightInd w:val="0"/>
        <w:spacing w:line="360" w:lineRule="auto"/>
        <w:ind w:firstLine="851"/>
        <w:jc w:val="both"/>
        <w:rPr>
          <w:sz w:val="28"/>
          <w:szCs w:val="28"/>
        </w:rPr>
      </w:pPr>
      <w:r>
        <w:rPr>
          <w:sz w:val="28"/>
          <w:szCs w:val="28"/>
        </w:rPr>
        <w:t xml:space="preserve">Цену собственного капитала можно рассчитать с помощью модели </w:t>
      </w:r>
      <w:r>
        <w:rPr>
          <w:sz w:val="28"/>
          <w:szCs w:val="28"/>
          <w:lang w:val="en-US"/>
        </w:rPr>
        <w:t>CAPM</w:t>
      </w:r>
      <w:r>
        <w:rPr>
          <w:sz w:val="28"/>
          <w:szCs w:val="28"/>
        </w:rPr>
        <w:t xml:space="preserve"> (модель оценки капитальных активов) по следующей формуле</w:t>
      </w:r>
      <w:r w:rsidR="00D93402">
        <w:rPr>
          <w:sz w:val="28"/>
          <w:szCs w:val="28"/>
        </w:rPr>
        <w:t xml:space="preserve"> </w:t>
      </w:r>
      <w:r w:rsidR="00D93402" w:rsidRPr="00D93402">
        <w:rPr>
          <w:sz w:val="28"/>
          <w:szCs w:val="28"/>
        </w:rPr>
        <w:t>[7.26</w:t>
      </w:r>
      <w:r w:rsidR="00D93402">
        <w:rPr>
          <w:sz w:val="28"/>
          <w:szCs w:val="28"/>
        </w:rPr>
        <w:t>7</w:t>
      </w:r>
      <w:r w:rsidR="00D93402" w:rsidRPr="00D93402">
        <w:rPr>
          <w:sz w:val="28"/>
          <w:szCs w:val="28"/>
        </w:rPr>
        <w:t>]</w:t>
      </w:r>
      <w:r>
        <w:rPr>
          <w:sz w:val="28"/>
          <w:szCs w:val="28"/>
        </w:rPr>
        <w:t>:</w:t>
      </w:r>
    </w:p>
    <w:p w:rsidR="003F552F" w:rsidRPr="00296991" w:rsidRDefault="0080292D" w:rsidP="003F552F">
      <w:pPr>
        <w:autoSpaceDE w:val="0"/>
        <w:autoSpaceDN w:val="0"/>
        <w:adjustRightInd w:val="0"/>
        <w:spacing w:line="360" w:lineRule="auto"/>
        <w:ind w:firstLine="851"/>
        <w:jc w:val="center"/>
        <w:rPr>
          <w:i/>
          <w:sz w:val="28"/>
          <w:szCs w:val="28"/>
        </w:rPr>
      </w:pPr>
      <m:oMath>
        <m:sSub>
          <m:sSubPr>
            <m:ctrlPr>
              <w:rPr>
                <w:rFonts w:ascii="Cambria Math" w:hAnsi="Cambria Math"/>
                <w:sz w:val="28"/>
                <w:szCs w:val="28"/>
              </w:rPr>
            </m:ctrlPr>
          </m:sSubPr>
          <m:e>
            <m:r>
              <m:rPr>
                <m:sty m:val="p"/>
              </m:rPr>
              <w:rPr>
                <w:rFonts w:ascii="Cambria Math"/>
                <w:sz w:val="28"/>
                <w:szCs w:val="28"/>
                <w:lang w:val="en-US"/>
              </w:rPr>
              <m:t>r</m:t>
            </m:r>
          </m:e>
          <m:sub>
            <m:r>
              <m:rPr>
                <m:sty m:val="p"/>
              </m:rPr>
              <w:rPr>
                <w:rFonts w:ascii="Cambria Math"/>
                <w:sz w:val="28"/>
                <w:szCs w:val="28"/>
              </w:rPr>
              <m:t>ск</m:t>
            </m:r>
          </m:sub>
        </m:sSub>
        <m:r>
          <m:rPr>
            <m:sty m:val="p"/>
          </m:rPr>
          <w:rPr>
            <w:rFonts w:ascii="Cambria Math"/>
            <w:sz w:val="28"/>
            <w:szCs w:val="28"/>
          </w:rPr>
          <m:t>=</m:t>
        </m:r>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lang w:val="en-US"/>
              </w:rPr>
              <m:t>f</m:t>
            </m:r>
          </m:sub>
        </m:sSub>
        <m:r>
          <m:rPr>
            <m:sty m:val="p"/>
          </m:rPr>
          <w:rPr>
            <w:rFonts w:ascii="Cambria Math"/>
            <w:sz w:val="28"/>
            <w:szCs w:val="28"/>
          </w:rPr>
          <m:t>+</m:t>
        </m:r>
        <m:sSub>
          <m:sSubPr>
            <m:ctrlPr>
              <w:rPr>
                <w:rFonts w:ascii="Cambria Math" w:hAnsi="Cambria Math"/>
                <w:sz w:val="28"/>
                <w:szCs w:val="28"/>
                <w:lang w:val="en-US"/>
              </w:rPr>
            </m:ctrlPr>
          </m:sSubPr>
          <m:e>
            <m:r>
              <m:rPr>
                <m:sty m:val="p"/>
              </m:rPr>
              <w:rPr>
                <w:rFonts w:ascii="Cambria Math"/>
                <w:sz w:val="28"/>
                <w:szCs w:val="28"/>
                <w:lang w:val="en-US"/>
              </w:rPr>
              <m:t>β</m:t>
            </m:r>
          </m:e>
          <m:sub>
            <m:r>
              <m:rPr>
                <m:sty m:val="p"/>
              </m:rPr>
              <w:rPr>
                <w:rFonts w:ascii="Cambria Math"/>
                <w:sz w:val="28"/>
                <w:szCs w:val="28"/>
              </w:rPr>
              <m:t>ск</m:t>
            </m:r>
          </m:sub>
        </m:sSub>
        <m:r>
          <m:rPr>
            <m:sty m:val="p"/>
          </m:rPr>
          <w:rPr>
            <w:rFonts w:hAnsi="Cambria Math"/>
            <w:sz w:val="28"/>
            <w:szCs w:val="28"/>
          </w:rPr>
          <m:t>*</m:t>
        </m:r>
        <m:r>
          <m:rPr>
            <m:sty m:val="p"/>
          </m:rPr>
          <w:rPr>
            <w:rFonts w:ascii="Cambria Math"/>
            <w:sz w:val="28"/>
            <w:szCs w:val="28"/>
          </w:rPr>
          <m:t>(</m:t>
        </m:r>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lang w:val="en-US"/>
              </w:rPr>
              <m:t>m</m:t>
            </m:r>
          </m:sub>
        </m:sSub>
        <m:r>
          <m:rPr>
            <m:sty m:val="p"/>
          </m:rPr>
          <w:rPr>
            <w:sz w:val="28"/>
            <w:szCs w:val="28"/>
          </w:rPr>
          <m:t>-</m:t>
        </m:r>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lang w:val="en-US"/>
              </w:rPr>
              <m:t>f</m:t>
            </m:r>
          </m:sub>
        </m:sSub>
        <m:r>
          <m:rPr>
            <m:sty m:val="p"/>
          </m:rPr>
          <w:rPr>
            <w:rFonts w:ascii="Cambria Math"/>
            <w:sz w:val="28"/>
            <w:szCs w:val="28"/>
          </w:rPr>
          <m:t>)</m:t>
        </m:r>
      </m:oMath>
      <w:r w:rsidR="003F552F" w:rsidRPr="00296991">
        <w:rPr>
          <w:sz w:val="28"/>
          <w:szCs w:val="28"/>
        </w:rPr>
        <w:t>,</w:t>
      </w:r>
      <w:r w:rsidR="00E3053E">
        <w:rPr>
          <w:sz w:val="28"/>
          <w:szCs w:val="28"/>
        </w:rPr>
        <w:t xml:space="preserve">  (2.2.7)</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где:</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lang w:val="en-US"/>
              </w:rPr>
              <m:t>f</m:t>
            </m:r>
          </m:sub>
        </m:sSub>
      </m:oMath>
      <w:r w:rsidR="003F552F" w:rsidRPr="00296991">
        <w:rPr>
          <w:sz w:val="28"/>
          <w:szCs w:val="28"/>
        </w:rPr>
        <w:t xml:space="preserve"> - безрисковая ставкапроцента;</w:t>
      </w:r>
    </w:p>
    <w:p w:rsidR="003F552F" w:rsidRPr="00296991" w:rsidRDefault="0080292D" w:rsidP="003F552F">
      <w:pPr>
        <w:autoSpaceDE w:val="0"/>
        <w:autoSpaceDN w:val="0"/>
        <w:adjustRightInd w:val="0"/>
        <w:spacing w:line="360" w:lineRule="auto"/>
        <w:ind w:firstLine="851"/>
        <w:jc w:val="both"/>
        <w:rPr>
          <w:sz w:val="28"/>
          <w:szCs w:val="28"/>
        </w:rPr>
      </w:pPr>
      <m:oMath>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m</m:t>
            </m:r>
          </m:sub>
        </m:sSub>
        <m:r>
          <w:rPr>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f</m:t>
            </m:r>
          </m:sub>
        </m:sSub>
        <m:r>
          <w:rPr>
            <w:rFonts w:ascii="Cambria Math"/>
            <w:sz w:val="28"/>
            <w:szCs w:val="28"/>
          </w:rPr>
          <m:t>)</m:t>
        </m:r>
      </m:oMath>
      <w:r w:rsidR="003F552F" w:rsidRPr="00296991">
        <w:rPr>
          <w:sz w:val="28"/>
          <w:szCs w:val="28"/>
        </w:rPr>
        <w:t xml:space="preserve"> - премия за риск;</w:t>
      </w:r>
    </w:p>
    <w:p w:rsidR="003F552F"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sz w:val="28"/>
                <w:szCs w:val="28"/>
              </w:rPr>
              <m:t>ск</m:t>
            </m:r>
          </m:sub>
        </m:sSub>
      </m:oMath>
      <w:r w:rsidR="003F552F" w:rsidRPr="00296991">
        <w:rPr>
          <w:sz w:val="28"/>
          <w:szCs w:val="28"/>
        </w:rPr>
        <w:t xml:space="preserve"> - коэффициент систематического риска без учета влияния финансового рычага</w:t>
      </w:r>
    </w:p>
    <w:p w:rsidR="003F552F" w:rsidRPr="00296991" w:rsidRDefault="003F552F" w:rsidP="003F552F">
      <w:pPr>
        <w:autoSpaceDE w:val="0"/>
        <w:autoSpaceDN w:val="0"/>
        <w:adjustRightInd w:val="0"/>
        <w:spacing w:line="360" w:lineRule="auto"/>
        <w:ind w:firstLine="851"/>
        <w:jc w:val="both"/>
        <w:rPr>
          <w:sz w:val="28"/>
          <w:szCs w:val="28"/>
        </w:rPr>
      </w:pPr>
      <w:r>
        <w:rPr>
          <w:sz w:val="28"/>
          <w:szCs w:val="28"/>
        </w:rPr>
        <w:t>Коэффициент бета собственного капитала рассчитывают как</w:t>
      </w:r>
      <w:r w:rsidR="00D93402">
        <w:rPr>
          <w:sz w:val="28"/>
          <w:szCs w:val="28"/>
        </w:rPr>
        <w:t xml:space="preserve"> </w:t>
      </w:r>
      <w:r w:rsidR="00D93402" w:rsidRPr="00D93402">
        <w:rPr>
          <w:sz w:val="28"/>
          <w:szCs w:val="28"/>
        </w:rPr>
        <w:t>[7.26</w:t>
      </w:r>
      <w:r w:rsidR="00D93402">
        <w:rPr>
          <w:sz w:val="28"/>
          <w:szCs w:val="28"/>
        </w:rPr>
        <w:t>7</w:t>
      </w:r>
      <w:r w:rsidR="00D93402" w:rsidRPr="00D93402">
        <w:rPr>
          <w:sz w:val="28"/>
          <w:szCs w:val="28"/>
        </w:rPr>
        <w:t>]</w:t>
      </w:r>
      <w:r>
        <w:rPr>
          <w:sz w:val="28"/>
          <w:szCs w:val="28"/>
        </w:rPr>
        <w:t xml:space="preserve">: </w:t>
      </w:r>
    </w:p>
    <w:p w:rsidR="003F552F" w:rsidRPr="00296991" w:rsidRDefault="0080292D" w:rsidP="003F552F">
      <w:pPr>
        <w:autoSpaceDE w:val="0"/>
        <w:autoSpaceDN w:val="0"/>
        <w:adjustRightInd w:val="0"/>
        <w:spacing w:line="360" w:lineRule="auto"/>
        <w:ind w:firstLine="851"/>
        <w:jc w:val="center"/>
        <w:rPr>
          <w:sz w:val="28"/>
          <w:szCs w:val="28"/>
        </w:rPr>
      </w:pPr>
      <m:oMath>
        <m:sSub>
          <m:sSubPr>
            <m:ctrlPr>
              <w:rPr>
                <w:rFonts w:ascii="Cambria Math" w:hAnsi="Cambria Math"/>
                <w:sz w:val="28"/>
                <w:szCs w:val="28"/>
                <w:lang w:val="en-US"/>
              </w:rPr>
            </m:ctrlPr>
          </m:sSubPr>
          <m:e>
            <m:r>
              <m:rPr>
                <m:sty m:val="p"/>
              </m:rPr>
              <w:rPr>
                <w:rFonts w:ascii="Cambria Math"/>
                <w:sz w:val="28"/>
                <w:szCs w:val="28"/>
                <w:lang w:val="en-US"/>
              </w:rPr>
              <m:t>β</m:t>
            </m:r>
          </m:e>
          <m:sub>
            <m:r>
              <m:rPr>
                <m:sty m:val="p"/>
              </m:rPr>
              <w:rPr>
                <w:rFonts w:ascii="Cambria Math"/>
                <w:sz w:val="28"/>
                <w:szCs w:val="28"/>
              </w:rPr>
              <m:t>ск</m:t>
            </m:r>
          </m:sub>
        </m:sSub>
        <m:r>
          <m:rPr>
            <m:sty m:val="p"/>
          </m:rPr>
          <w:rPr>
            <w:rFonts w:ascii="Cambria Math"/>
            <w:sz w:val="28"/>
            <w:szCs w:val="28"/>
          </w:rPr>
          <m:t>=</m:t>
        </m:r>
        <m:f>
          <m:fPr>
            <m:ctrlPr>
              <w:rPr>
                <w:rFonts w:ascii="Cambria Math" w:hAnsi="Cambria Math"/>
                <w:sz w:val="28"/>
                <w:szCs w:val="28"/>
              </w:rPr>
            </m:ctrlPr>
          </m:fPr>
          <m:num>
            <m:r>
              <m:rPr>
                <m:sty m:val="p"/>
              </m:rPr>
              <w:rPr>
                <w:rFonts w:ascii="Cambria Math"/>
                <w:sz w:val="28"/>
                <w:szCs w:val="28"/>
              </w:rPr>
              <m:t>β</m:t>
            </m:r>
          </m:num>
          <m:den>
            <m:r>
              <m:rPr>
                <m:sty m:val="p"/>
              </m:rPr>
              <w:rPr>
                <w:rFonts w:ascii="Cambria Math"/>
                <w:sz w:val="28"/>
                <w:szCs w:val="28"/>
              </w:rPr>
              <m:t>1+</m:t>
            </m:r>
            <m:f>
              <m:fPr>
                <m:ctrlPr>
                  <w:rPr>
                    <w:rFonts w:ascii="Cambria Math" w:hAnsi="Cambria Math"/>
                    <w:sz w:val="28"/>
                    <w:szCs w:val="28"/>
                  </w:rPr>
                </m:ctrlPr>
              </m:fPr>
              <m:num>
                <m:r>
                  <m:rPr>
                    <m:sty m:val="p"/>
                  </m:rPr>
                  <w:rPr>
                    <w:rFonts w:ascii="Cambria Math"/>
                    <w:sz w:val="28"/>
                    <w:szCs w:val="28"/>
                  </w:rPr>
                  <m:t>ЗК</m:t>
                </m:r>
              </m:num>
              <m:den>
                <m:r>
                  <m:rPr>
                    <m:sty m:val="p"/>
                  </m:rPr>
                  <w:rPr>
                    <w:rFonts w:ascii="Cambria Math"/>
                    <w:sz w:val="28"/>
                    <w:szCs w:val="28"/>
                  </w:rPr>
                  <m:t>СК</m:t>
                </m:r>
              </m:den>
            </m:f>
            <m:r>
              <m:rPr>
                <m:sty m:val="p"/>
              </m:rPr>
              <w:rPr>
                <w:rFonts w:hAnsi="Cambria Math"/>
                <w:sz w:val="28"/>
                <w:szCs w:val="28"/>
              </w:rPr>
              <m:t>*</m:t>
            </m:r>
            <m:r>
              <m:rPr>
                <m:sty m:val="p"/>
              </m:rPr>
              <w:rPr>
                <w:rFonts w:ascii="Cambria Math"/>
                <w:sz w:val="28"/>
                <w:szCs w:val="28"/>
              </w:rPr>
              <m:t>(1</m:t>
            </m:r>
            <m:r>
              <m:rPr>
                <m:sty m:val="p"/>
              </m:rPr>
              <w:rPr>
                <w:rFonts w:ascii="Cambria Math"/>
                <w:sz w:val="28"/>
                <w:szCs w:val="28"/>
              </w:rPr>
              <m:t>-Т</m:t>
            </m:r>
            <m:r>
              <m:rPr>
                <m:sty m:val="p"/>
              </m:rPr>
              <w:rPr>
                <w:rFonts w:ascii="Cambria Math"/>
                <w:sz w:val="28"/>
                <w:szCs w:val="28"/>
              </w:rPr>
              <m:t>)</m:t>
            </m:r>
          </m:den>
        </m:f>
      </m:oMath>
      <w:r w:rsidR="003F552F" w:rsidRPr="00296991">
        <w:rPr>
          <w:sz w:val="28"/>
          <w:szCs w:val="28"/>
        </w:rPr>
        <w:t>,</w:t>
      </w:r>
      <w:r w:rsidR="00E3053E">
        <w:rPr>
          <w:sz w:val="28"/>
          <w:szCs w:val="28"/>
        </w:rPr>
        <w:t xml:space="preserve">   (2.2.8)</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3F552F" w:rsidP="003F552F">
      <w:pPr>
        <w:autoSpaceDE w:val="0"/>
        <w:autoSpaceDN w:val="0"/>
        <w:adjustRightInd w:val="0"/>
        <w:spacing w:line="360" w:lineRule="auto"/>
        <w:ind w:firstLine="851"/>
        <w:jc w:val="both"/>
        <w:rPr>
          <w:sz w:val="28"/>
          <w:szCs w:val="28"/>
        </w:rPr>
      </w:pPr>
      <w:r w:rsidRPr="003F552F">
        <w:rPr>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5pt;height:16.8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75&quot;/&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E2C33&quot;/&gt;&lt;wsp:rsid wsp:val=&quot;00044496&quot;/&gt;&lt;wsp:rsid wsp:val=&quot;000560D0&quot;/&gt;&lt;wsp:rsid wsp:val=&quot;00096402&quot;/&gt;&lt;wsp:rsid wsp:val=&quot;000A0A29&quot;/&gt;&lt;wsp:rsid wsp:val=&quot;000E13AB&quot;/&gt;&lt;wsp:rsid wsp:val=&quot;000E5D8C&quot;/&gt;&lt;wsp:rsid wsp:val=&quot;00100DCE&quot;/&gt;&lt;wsp:rsid wsp:val=&quot;00113698&quot;/&gt;&lt;wsp:rsid wsp:val=&quot;00116894&quot;/&gt;&lt;wsp:rsid wsp:val=&quot;00120E46&quot;/&gt;&lt;wsp:rsid wsp:val=&quot;001331F9&quot;/&gt;&lt;wsp:rsid wsp:val=&quot;00163BB9&quot;/&gt;&lt;wsp:rsid wsp:val=&quot;00176815&quot;/&gt;&lt;wsp:rsid wsp:val=&quot;00187D58&quot;/&gt;&lt;wsp:rsid wsp:val=&quot;001964B7&quot;/&gt;&lt;wsp:rsid wsp:val=&quot;001C6379&quot;/&gt;&lt;wsp:rsid wsp:val=&quot;001D55A9&quot;/&gt;&lt;wsp:rsid wsp:val=&quot;001F1733&quot;/&gt;&lt;wsp:rsid wsp:val=&quot;002043B2&quot;/&gt;&lt;wsp:rsid wsp:val=&quot;00224640&quot;/&gt;&lt;wsp:rsid wsp:val=&quot;00271B36&quot;/&gt;&lt;wsp:rsid wsp:val=&quot;00273BF1&quot;/&gt;&lt;wsp:rsid wsp:val=&quot;00282DE6&quot;/&gt;&lt;wsp:rsid wsp:val=&quot;00294BCE&quot;/&gt;&lt;wsp:rsid wsp:val=&quot;002C158C&quot;/&gt;&lt;wsp:rsid wsp:val=&quot;0030418C&quot;/&gt;&lt;wsp:rsid wsp:val=&quot;0033113B&quot;/&gt;&lt;wsp:rsid wsp:val=&quot;003A2117&quot;/&gt;&lt;wsp:rsid wsp:val=&quot;003B0947&quot;/&gt;&lt;wsp:rsid wsp:val=&quot;003F552F&quot;/&gt;&lt;wsp:rsid wsp:val=&quot;003F5944&quot;/&gt;&lt;wsp:rsid wsp:val=&quot;00405444&quot;/&gt;&lt;wsp:rsid wsp:val=&quot;004472ED&quot;/&gt;&lt;wsp:rsid wsp:val=&quot;004730E6&quot;/&gt;&lt;wsp:rsid wsp:val=&quot;004915CA&quot;/&gt;&lt;wsp:rsid wsp:val=&quot;004B0272&quot;/&gt;&lt;wsp:rsid wsp:val=&quot;004B5A94&quot;/&gt;&lt;wsp:rsid wsp:val=&quot;004C1641&quot;/&gt;&lt;wsp:rsid wsp:val=&quot;004D0E25&quot;/&gt;&lt;wsp:rsid wsp:val=&quot;004E2DBF&quot;/&gt;&lt;wsp:rsid wsp:val=&quot;004E6E97&quot;/&gt;&lt;wsp:rsid wsp:val=&quot;005226D9&quot;/&gt;&lt;wsp:rsid wsp:val=&quot;00556863&quot;/&gt;&lt;wsp:rsid wsp:val=&quot;00594246&quot;/&gt;&lt;wsp:rsid wsp:val=&quot;005B2C00&quot;/&gt;&lt;wsp:rsid wsp:val=&quot;005C504D&quot;/&gt;&lt;wsp:rsid wsp:val=&quot;005C687E&quot;/&gt;&lt;wsp:rsid wsp:val=&quot;005E1396&quot;/&gt;&lt;wsp:rsid wsp:val=&quot;005E5B9A&quot;/&gt;&lt;wsp:rsid wsp:val=&quot;005F0A00&quot;/&gt;&lt;wsp:rsid wsp:val=&quot;005F0DA3&quot;/&gt;&lt;wsp:rsid wsp:val=&quot;006276B2&quot;/&gt;&lt;wsp:rsid wsp:val=&quot;006512FB&quot;/&gt;&lt;wsp:rsid wsp:val=&quot;006A2C7D&quot;/&gt;&lt;wsp:rsid wsp:val=&quot;006B6370&quot;/&gt;&lt;wsp:rsid wsp:val=&quot;006C236E&quot;/&gt;&lt;wsp:rsid wsp:val=&quot;006C4A52&quot;/&gt;&lt;wsp:rsid wsp:val=&quot;006E3EFB&quot;/&gt;&lt;wsp:rsid wsp:val=&quot;00710C7E&quot;/&gt;&lt;wsp:rsid wsp:val=&quot;00723ABB&quot;/&gt;&lt;wsp:rsid wsp:val=&quot;00743F18&quot;/&gt;&lt;wsp:rsid wsp:val=&quot;007571A4&quot;/&gt;&lt;wsp:rsid wsp:val=&quot;007A2BB4&quot;/&gt;&lt;wsp:rsid wsp:val=&quot;007B5021&quot;/&gt;&lt;wsp:rsid wsp:val=&quot;007C2E34&quot;/&gt;&lt;wsp:rsid wsp:val=&quot;007C5A0A&quot;/&gt;&lt;wsp:rsid wsp:val=&quot;00843DCA&quot;/&gt;&lt;wsp:rsid wsp:val=&quot;0086290B&quot;/&gt;&lt;wsp:rsid wsp:val=&quot;00867CAD&quot;/&gt;&lt;wsp:rsid wsp:val=&quot;00890D8F&quot;/&gt;&lt;wsp:rsid wsp:val=&quot;00897F76&quot;/&gt;&lt;wsp:rsid wsp:val=&quot;008C1071&quot;/&gt;&lt;wsp:rsid wsp:val=&quot;008D042A&quot;/&gt;&lt;wsp:rsid wsp:val=&quot;008F78A3&quot;/&gt;&lt;wsp:rsid wsp:val=&quot;009060BF&quot;/&gt;&lt;wsp:rsid wsp:val=&quot;00944579&quot;/&gt;&lt;wsp:rsid wsp:val=&quot;009548FB&quot;/&gt;&lt;wsp:rsid wsp:val=&quot;0096092B&quot;/&gt;&lt;wsp:rsid wsp:val=&quot;00977E8F&quot;/&gt;&lt;wsp:rsid wsp:val=&quot;009D1694&quot;/&gt;&lt;wsp:rsid wsp:val=&quot;009D5484&quot;/&gt;&lt;wsp:rsid wsp:val=&quot;009D6904&quot;/&gt;&lt;wsp:rsid wsp:val=&quot;00A30254&quot;/&gt;&lt;wsp:rsid wsp:val=&quot;00A4519D&quot;/&gt;&lt;wsp:rsid wsp:val=&quot;00A90C04&quot;/&gt;&lt;wsp:rsid wsp:val=&quot;00AA3333&quot;/&gt;&lt;wsp:rsid wsp:val=&quot;00AB0168&quot;/&gt;&lt;wsp:rsid wsp:val=&quot;00AB1CFC&quot;/&gt;&lt;wsp:rsid wsp:val=&quot;00AB59EA&quot;/&gt;&lt;wsp:rsid wsp:val=&quot;00B1691C&quot;/&gt;&lt;wsp:rsid wsp:val=&quot;00B20D0E&quot;/&gt;&lt;wsp:rsid wsp:val=&quot;00B30D6D&quot;/&gt;&lt;wsp:rsid wsp:val=&quot;00B442B5&quot;/&gt;&lt;wsp:rsid wsp:val=&quot;00B576B0&quot;/&gt;&lt;wsp:rsid wsp:val=&quot;00B72F14&quot;/&gt;&lt;wsp:rsid wsp:val=&quot;00B952C7&quot;/&gt;&lt;wsp:rsid wsp:val=&quot;00B95698&quot;/&gt;&lt;wsp:rsid wsp:val=&quot;00BA7164&quot;/&gt;&lt;wsp:rsid wsp:val=&quot;00BB101D&quot;/&gt;&lt;wsp:rsid wsp:val=&quot;00BB5283&quot;/&gt;&lt;wsp:rsid wsp:val=&quot;00BB640A&quot;/&gt;&lt;wsp:rsid wsp:val=&quot;00BD3932&quot;/&gt;&lt;wsp:rsid wsp:val=&quot;00C00B75&quot;/&gt;&lt;wsp:rsid wsp:val=&quot;00C2406D&quot;/&gt;&lt;wsp:rsid wsp:val=&quot;00C544E6&quot;/&gt;&lt;wsp:rsid wsp:val=&quot;00C55370&quot;/&gt;&lt;wsp:rsid wsp:val=&quot;00C60D3A&quot;/&gt;&lt;wsp:rsid wsp:val=&quot;00C64952&quot;/&gt;&lt;wsp:rsid wsp:val=&quot;00CB34B4&quot;/&gt;&lt;wsp:rsid wsp:val=&quot;00CC3FA9&quot;/&gt;&lt;wsp:rsid wsp:val=&quot;00CD5E4C&quot;/&gt;&lt;wsp:rsid wsp:val=&quot;00D10492&quot;/&gt;&lt;wsp:rsid wsp:val=&quot;00D42ECE&quot;/&gt;&lt;wsp:rsid wsp:val=&quot;00D56E52&quot;/&gt;&lt;wsp:rsid wsp:val=&quot;00D816A0&quot;/&gt;&lt;wsp:rsid wsp:val=&quot;00DC7EFE&quot;/&gt;&lt;wsp:rsid wsp:val=&quot;00DE7808&quot;/&gt;&lt;wsp:rsid wsp:val=&quot;00DF6493&quot;/&gt;&lt;wsp:rsid wsp:val=&quot;00DF710A&quot;/&gt;&lt;wsp:rsid wsp:val=&quot;00E06BCD&quot;/&gt;&lt;wsp:rsid wsp:val=&quot;00E4666C&quot;/&gt;&lt;wsp:rsid wsp:val=&quot;00EA5809&quot;/&gt;&lt;wsp:rsid wsp:val=&quot;00EB1D52&quot;/&gt;&lt;wsp:rsid wsp:val=&quot;00F06EFB&quot;/&gt;&lt;wsp:rsid wsp:val=&quot;00F10C5D&quot;/&gt;&lt;wsp:rsid wsp:val=&quot;00F26B87&quot;/&gt;&lt;wsp:rsid wsp:val=&quot;00FA52B1&quot;/&gt;&lt;wsp:rsid wsp:val=&quot;00FE2C33&quot;/&gt;&lt;wsp:rsid wsp:val=&quot;00FF3F51&quot;/&gt;&lt;/wsp:rsids&gt;&lt;/w:docPr&gt;&lt;w:body&gt;&lt;w:p wsp:rsidR=&quot;00000000&quot; wsp:rsidRDefault=&quot;007571A4&quot;&gt;&lt;m:oMathPara&gt;&lt;m:oMath&gt;&lt;m:r&gt;&lt;m:rPr&gt;&lt;m:sty m:val=&quot;p&quot;/&gt;&lt;/m:rPr&gt;&lt;w:rPr&gt;&lt;w:rFonts w:ascii=&quot;Cambria Math&quot;/&gt;&lt;w:sz w:val=&quot;28&quot;/&gt;&lt;w:sz-cs w:val=&quot;28&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1" o:title="" chromakey="white"/>
          </v:shape>
        </w:pict>
      </w:r>
      <w:r w:rsidRPr="00296991">
        <w:rPr>
          <w:sz w:val="28"/>
          <w:szCs w:val="28"/>
        </w:rPr>
        <w:t xml:space="preserve"> – коэффициент систематического риска.</w:t>
      </w:r>
    </w:p>
    <w:p w:rsidR="003F552F" w:rsidRPr="00296991" w:rsidRDefault="003F552F" w:rsidP="003F552F">
      <w:pPr>
        <w:autoSpaceDE w:val="0"/>
        <w:autoSpaceDN w:val="0"/>
        <w:adjustRightInd w:val="0"/>
        <w:spacing w:line="360" w:lineRule="auto"/>
        <w:ind w:firstLine="851"/>
        <w:jc w:val="both"/>
        <w:rPr>
          <w:sz w:val="28"/>
          <w:szCs w:val="28"/>
        </w:rPr>
      </w:pPr>
      <w:r>
        <w:rPr>
          <w:sz w:val="28"/>
          <w:szCs w:val="28"/>
        </w:rPr>
        <w:t xml:space="preserve">С учетом ставки дисконтирования можно рассчитать дисконтированные денежные потоки по ставке </w:t>
      </w:r>
      <w:r>
        <w:rPr>
          <w:sz w:val="28"/>
          <w:szCs w:val="28"/>
          <w:lang w:val="en-US"/>
        </w:rPr>
        <w:t>WACC</w:t>
      </w:r>
      <w:r w:rsidR="00D93402">
        <w:rPr>
          <w:sz w:val="28"/>
          <w:szCs w:val="28"/>
        </w:rPr>
        <w:t xml:space="preserve"> </w:t>
      </w:r>
      <w:r w:rsidR="00D93402" w:rsidRPr="00D93402">
        <w:rPr>
          <w:sz w:val="28"/>
          <w:szCs w:val="28"/>
        </w:rPr>
        <w:t>[7.26</w:t>
      </w:r>
      <w:r w:rsidR="00D93402">
        <w:rPr>
          <w:sz w:val="28"/>
          <w:szCs w:val="28"/>
        </w:rPr>
        <w:t>7</w:t>
      </w:r>
      <w:r w:rsidR="00D93402" w:rsidRPr="00D93402">
        <w:rPr>
          <w:sz w:val="28"/>
          <w:szCs w:val="28"/>
        </w:rPr>
        <w:t>]</w:t>
      </w:r>
      <w:r>
        <w:rPr>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sSub>
          <m:sSubPr>
            <m:ctrlPr>
              <w:rPr>
                <w:rFonts w:ascii="Cambria Math" w:hAnsi="Cambria Math"/>
                <w:sz w:val="28"/>
                <w:szCs w:val="28"/>
              </w:rPr>
            </m:ctrlPr>
          </m:sSubPr>
          <m:e>
            <m:r>
              <m:rPr>
                <m:sty m:val="p"/>
              </m:rPr>
              <w:rPr>
                <w:rFonts w:ascii="Cambria Math"/>
                <w:sz w:val="28"/>
                <w:szCs w:val="28"/>
              </w:rPr>
              <m:t>DCF</m:t>
            </m:r>
          </m:e>
          <m:sub>
            <m:r>
              <m:rPr>
                <m:sty m:val="p"/>
              </m:rPr>
              <w:rPr>
                <w:rFonts w:ascii="Cambria Math"/>
                <w:sz w:val="28"/>
                <w:szCs w:val="28"/>
                <w:lang w:val="en-US"/>
              </w:rPr>
              <m:t>n</m:t>
            </m:r>
          </m:sub>
        </m:sSub>
        <m:r>
          <m:rPr>
            <m:sty m:val="p"/>
          </m:rPr>
          <w:rPr>
            <w:rFonts w:asci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sz w:val="28"/>
                    <w:szCs w:val="28"/>
                    <w:lang w:val="en-US"/>
                  </w:rPr>
                  <m:t>CF</m:t>
                </m:r>
              </m:e>
              <m:sub>
                <m:r>
                  <m:rPr>
                    <m:sty m:val="p"/>
                  </m:rPr>
                  <w:rPr>
                    <w:rFonts w:ascii="Cambria Math"/>
                    <w:sz w:val="28"/>
                    <w:szCs w:val="28"/>
                  </w:rPr>
                  <m:t>n</m:t>
                </m:r>
              </m:sub>
            </m:sSub>
          </m:num>
          <m:den>
            <m:sSup>
              <m:sSupPr>
                <m:ctrlPr>
                  <w:rPr>
                    <w:rFonts w:ascii="Cambria Math" w:hAnsi="Cambria Math"/>
                    <w:sz w:val="28"/>
                    <w:szCs w:val="28"/>
                  </w:rPr>
                </m:ctrlPr>
              </m:sSupPr>
              <m:e>
                <m:r>
                  <m:rPr>
                    <m:sty m:val="p"/>
                  </m:rPr>
                  <w:rPr>
                    <w:rFonts w:ascii="Cambria Math"/>
                    <w:sz w:val="28"/>
                    <w:szCs w:val="28"/>
                  </w:rPr>
                  <m:t>(1+WACC)</m:t>
                </m:r>
              </m:e>
              <m:sup>
                <m:r>
                  <m:rPr>
                    <m:sty m:val="p"/>
                  </m:rPr>
                  <w:rPr>
                    <w:rFonts w:ascii="Cambria Math"/>
                    <w:sz w:val="28"/>
                    <w:szCs w:val="28"/>
                  </w:rPr>
                  <m:t>n</m:t>
                </m:r>
              </m:sup>
            </m:sSup>
          </m:den>
        </m:f>
      </m:oMath>
      <w:r w:rsidR="003F552F" w:rsidRPr="00296991">
        <w:rPr>
          <w:sz w:val="28"/>
          <w:szCs w:val="28"/>
        </w:rPr>
        <w:t>,</w:t>
      </w:r>
      <w:r w:rsidR="00E3053E">
        <w:rPr>
          <w:sz w:val="28"/>
          <w:szCs w:val="28"/>
        </w:rPr>
        <w:t xml:space="preserve">  (2.2.9)</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lang w:val="en-US"/>
              </w:rPr>
              <m:t>CF</m:t>
            </m:r>
          </m:e>
          <m:sub>
            <m:r>
              <m:rPr>
                <m:sty m:val="p"/>
              </m:rPr>
              <w:rPr>
                <w:rFonts w:ascii="Cambria Math"/>
                <w:sz w:val="28"/>
                <w:szCs w:val="28"/>
              </w:rPr>
              <m:t>n</m:t>
            </m:r>
          </m:sub>
        </m:sSub>
      </m:oMath>
      <w:r w:rsidR="003F552F" w:rsidRPr="00296991">
        <w:rPr>
          <w:sz w:val="28"/>
          <w:szCs w:val="28"/>
        </w:rPr>
        <w:t xml:space="preserve"> - денежный поток компании в периоде </w:t>
      </w:r>
      <w:r w:rsidR="003F552F" w:rsidRPr="00296991">
        <w:rPr>
          <w:sz w:val="28"/>
          <w:szCs w:val="28"/>
          <w:lang w:val="en-US"/>
        </w:rPr>
        <w:t>n</w:t>
      </w:r>
      <w:r w:rsidR="003F552F" w:rsidRPr="00296991">
        <w:rPr>
          <w:sz w:val="28"/>
          <w:szCs w:val="28"/>
        </w:rPr>
        <w:t>.</w:t>
      </w:r>
    </w:p>
    <w:p w:rsidR="003F552F" w:rsidRPr="00296991" w:rsidRDefault="003F552F" w:rsidP="003F552F">
      <w:pPr>
        <w:autoSpaceDE w:val="0"/>
        <w:autoSpaceDN w:val="0"/>
        <w:adjustRightInd w:val="0"/>
        <w:spacing w:line="360" w:lineRule="auto"/>
        <w:ind w:firstLine="851"/>
        <w:jc w:val="both"/>
        <w:rPr>
          <w:sz w:val="28"/>
          <w:szCs w:val="28"/>
        </w:rPr>
      </w:pPr>
      <w:r>
        <w:rPr>
          <w:sz w:val="28"/>
          <w:szCs w:val="28"/>
        </w:rPr>
        <w:t>Чтобы найти п</w:t>
      </w:r>
      <w:r w:rsidRPr="00296991">
        <w:rPr>
          <w:sz w:val="28"/>
          <w:szCs w:val="28"/>
        </w:rPr>
        <w:t>оказател</w:t>
      </w:r>
      <w:r>
        <w:rPr>
          <w:sz w:val="28"/>
          <w:szCs w:val="28"/>
        </w:rPr>
        <w:t>ь</w:t>
      </w:r>
      <w:r w:rsidRPr="00296991">
        <w:rPr>
          <w:sz w:val="28"/>
          <w:szCs w:val="28"/>
        </w:rPr>
        <w:t xml:space="preserve"> </w:t>
      </w:r>
      <w:r w:rsidRPr="00296991">
        <w:rPr>
          <w:sz w:val="28"/>
          <w:szCs w:val="28"/>
          <w:lang w:val="en-US"/>
        </w:rPr>
        <w:t>PV</w:t>
      </w:r>
      <w:r>
        <w:rPr>
          <w:sz w:val="28"/>
          <w:szCs w:val="28"/>
        </w:rPr>
        <w:t xml:space="preserve"> для объединенной компании, нужно</w:t>
      </w:r>
      <w:r w:rsidRPr="00296991">
        <w:rPr>
          <w:sz w:val="28"/>
          <w:szCs w:val="28"/>
        </w:rPr>
        <w:t xml:space="preserve"> найти общую для двух компаний ставку дисконтирования. </w:t>
      </w:r>
      <w:r>
        <w:rPr>
          <w:sz w:val="28"/>
          <w:szCs w:val="28"/>
        </w:rPr>
        <w:t>Тогда</w:t>
      </w:r>
      <w:r w:rsidRPr="00296991">
        <w:rPr>
          <w:sz w:val="28"/>
          <w:szCs w:val="28"/>
        </w:rPr>
        <w:t>, показател</w:t>
      </w:r>
      <w:r>
        <w:rPr>
          <w:sz w:val="28"/>
          <w:szCs w:val="28"/>
        </w:rPr>
        <w:t>и</w:t>
      </w:r>
      <w:r w:rsidRPr="00296991">
        <w:rPr>
          <w:sz w:val="28"/>
          <w:szCs w:val="28"/>
        </w:rPr>
        <w:t xml:space="preserve"> </w:t>
      </w:r>
      <m:oMath>
        <m:sSub>
          <m:sSubPr>
            <m:ctrlPr>
              <w:rPr>
                <w:rFonts w:ascii="Cambria Math" w:hAnsi="Cambria Math"/>
                <w:sz w:val="28"/>
                <w:szCs w:val="28"/>
                <w:lang w:val="en-US"/>
              </w:rPr>
            </m:ctrlPr>
          </m:sSubPr>
          <m:e>
            <m:r>
              <m:rPr>
                <m:sty m:val="p"/>
              </m:rPr>
              <w:rPr>
                <w:rFonts w:ascii="Cambria Math"/>
                <w:sz w:val="28"/>
                <w:szCs w:val="28"/>
                <w:lang w:val="en-US"/>
              </w:rPr>
              <m:t>β</m:t>
            </m:r>
          </m:e>
          <m:sub>
            <m:r>
              <m:rPr>
                <m:sty m:val="p"/>
              </m:rPr>
              <w:rPr>
                <w:rFonts w:ascii="Cambria Math"/>
                <w:sz w:val="28"/>
                <w:szCs w:val="28"/>
              </w:rPr>
              <m:t>ск</m:t>
            </m:r>
          </m:sub>
        </m:sSub>
      </m:oMath>
      <w:r>
        <w:rPr>
          <w:sz w:val="28"/>
          <w:szCs w:val="28"/>
        </w:rPr>
        <w:t xml:space="preserve"> </w:t>
      </w:r>
      <w:proofErr w:type="gramStart"/>
      <w:r>
        <w:rPr>
          <w:sz w:val="28"/>
          <w:szCs w:val="28"/>
        </w:rPr>
        <w:t>и</w:t>
      </w:r>
      <w:r w:rsidRPr="00296991">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sz w:val="28"/>
                <w:szCs w:val="28"/>
              </w:rPr>
              <m:t>ск</m:t>
            </m:r>
            <w:proofErr w:type="gramEnd"/>
          </m:sub>
        </m:sSub>
      </m:oMath>
      <w:r>
        <w:rPr>
          <w:sz w:val="28"/>
          <w:szCs w:val="28"/>
        </w:rPr>
        <w:t xml:space="preserve"> могут быть </w:t>
      </w:r>
      <w:r w:rsidRPr="00296991">
        <w:rPr>
          <w:sz w:val="28"/>
          <w:szCs w:val="28"/>
        </w:rPr>
        <w:t>пересчитаны</w:t>
      </w:r>
      <w:r w:rsidR="00D93402">
        <w:rPr>
          <w:sz w:val="28"/>
          <w:szCs w:val="28"/>
        </w:rPr>
        <w:t xml:space="preserve"> </w:t>
      </w:r>
      <w:r w:rsidR="00D93402" w:rsidRPr="00D93402">
        <w:rPr>
          <w:sz w:val="28"/>
          <w:szCs w:val="28"/>
        </w:rPr>
        <w:t>[7.26</w:t>
      </w:r>
      <w:r w:rsidR="00D93402">
        <w:rPr>
          <w:sz w:val="28"/>
          <w:szCs w:val="28"/>
        </w:rPr>
        <w:t>7</w:t>
      </w:r>
      <w:r w:rsidR="00D93402" w:rsidRPr="00D93402">
        <w:rPr>
          <w:sz w:val="28"/>
          <w:szCs w:val="28"/>
        </w:rPr>
        <w:t>]</w:t>
      </w:r>
      <w:r w:rsidRPr="00296991">
        <w:rPr>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sSub>
          <m:sSubPr>
            <m:ctrlPr>
              <w:rPr>
                <w:rFonts w:ascii="Cambria Math" w:hAnsi="Cambria Math"/>
                <w:sz w:val="28"/>
                <w:szCs w:val="28"/>
              </w:rPr>
            </m:ctrlPr>
          </m:sSubPr>
          <m:e>
            <m:r>
              <m:rPr>
                <m:sty m:val="p"/>
              </m:rPr>
              <w:rPr>
                <w:rFonts w:ascii="Cambria Math"/>
                <w:sz w:val="28"/>
                <w:szCs w:val="28"/>
              </w:rPr>
              <m:t>β</m:t>
            </m:r>
          </m:e>
          <m:sub>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sub>
        </m:sSub>
        <m:r>
          <m:rPr>
            <m:sty m:val="p"/>
          </m:rPr>
          <w:rPr>
            <w:rFonts w:asci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sz w:val="28"/>
                    <w:szCs w:val="28"/>
                  </w:rPr>
                  <m:t>β</m:t>
                </m:r>
              </m:e>
              <m:sub>
                <m:r>
                  <m:rPr>
                    <m:sty m:val="p"/>
                  </m:rPr>
                  <w:rPr>
                    <w:rFonts w:ascii="Cambria Math"/>
                    <w:sz w:val="28"/>
                    <w:szCs w:val="28"/>
                  </w:rPr>
                  <m:t>A</m:t>
                </m:r>
              </m:sub>
            </m:sSub>
            <m:r>
              <m:rPr>
                <m:sty m:val="p"/>
              </m:rPr>
              <w:rPr>
                <w:rFonts w:hAnsi="Cambria Math"/>
                <w:sz w:val="28"/>
                <w:szCs w:val="28"/>
              </w:rPr>
              <m:t>*</m:t>
            </m:r>
            <m:sSub>
              <m:sSubPr>
                <m:ctrlPr>
                  <w:rPr>
                    <w:rFonts w:ascii="Cambria Math" w:hAnsi="Cambria Math"/>
                    <w:sz w:val="28"/>
                    <w:szCs w:val="28"/>
                  </w:rPr>
                </m:ctrlPr>
              </m:sSubPr>
              <m:e>
                <m:r>
                  <m:rPr>
                    <m:sty m:val="p"/>
                  </m:rPr>
                  <w:rPr>
                    <w:rFonts w:ascii="Cambria Math"/>
                    <w:sz w:val="28"/>
                    <w:szCs w:val="28"/>
                  </w:rPr>
                  <m:t>PV</m:t>
                </m:r>
              </m:e>
              <m:sub>
                <m:r>
                  <m:rPr>
                    <m:sty m:val="p"/>
                  </m:rPr>
                  <w:rPr>
                    <w:rFonts w:ascii="Cambria Math"/>
                    <w:sz w:val="28"/>
                    <w:szCs w:val="28"/>
                  </w:rPr>
                  <m:t>A</m:t>
                </m:r>
              </m:sub>
            </m:sSub>
            <m:r>
              <m:rPr>
                <m:sty m:val="p"/>
              </m:rPr>
              <w:rPr>
                <w:rFonts w:ascii="Cambria Math"/>
                <w:sz w:val="28"/>
                <w:szCs w:val="28"/>
              </w:rPr>
              <m:t>+</m:t>
            </m:r>
            <m:sSub>
              <m:sSubPr>
                <m:ctrlPr>
                  <w:rPr>
                    <w:rFonts w:ascii="Cambria Math" w:hAnsi="Cambria Math"/>
                    <w:sz w:val="28"/>
                    <w:szCs w:val="28"/>
                  </w:rPr>
                </m:ctrlPr>
              </m:sSubPr>
              <m:e>
                <m:r>
                  <m:rPr>
                    <m:sty m:val="p"/>
                  </m:rPr>
                  <w:rPr>
                    <w:rFonts w:ascii="Cambria Math"/>
                    <w:sz w:val="28"/>
                    <w:szCs w:val="28"/>
                  </w:rPr>
                  <m:t>β</m:t>
                </m:r>
              </m:e>
              <m:sub>
                <m:r>
                  <m:rPr>
                    <m:sty m:val="p"/>
                  </m:rPr>
                  <w:rPr>
                    <w:rFonts w:ascii="Cambria Math"/>
                    <w:sz w:val="28"/>
                    <w:szCs w:val="28"/>
                  </w:rPr>
                  <m:t>B</m:t>
                </m:r>
              </m:sub>
            </m:sSub>
            <m:r>
              <m:rPr>
                <m:sty m:val="p"/>
              </m:rPr>
              <w:rPr>
                <w:rFonts w:hAnsi="Cambria Math"/>
                <w:sz w:val="28"/>
                <w:szCs w:val="28"/>
              </w:rPr>
              <m:t>*</m:t>
            </m:r>
            <m:sSub>
              <m:sSubPr>
                <m:ctrlPr>
                  <w:rPr>
                    <w:rFonts w:ascii="Cambria Math" w:hAnsi="Cambria Math"/>
                    <w:sz w:val="28"/>
                    <w:szCs w:val="28"/>
                  </w:rPr>
                </m:ctrlPr>
              </m:sSubPr>
              <m:e>
                <m:r>
                  <m:rPr>
                    <m:sty m:val="p"/>
                  </m:rPr>
                  <w:rPr>
                    <w:rFonts w:ascii="Cambria Math"/>
                    <w:sz w:val="28"/>
                    <w:szCs w:val="28"/>
                  </w:rPr>
                  <m:t>PV</m:t>
                </m:r>
              </m:e>
              <m:sub>
                <m:r>
                  <m:rPr>
                    <m:sty m:val="p"/>
                  </m:rPr>
                  <w:rPr>
                    <w:rFonts w:ascii="Cambria Math"/>
                    <w:sz w:val="28"/>
                    <w:szCs w:val="28"/>
                  </w:rPr>
                  <m:t>B</m:t>
                </m:r>
              </m:sub>
            </m:sSub>
          </m:num>
          <m:den>
            <m:sSub>
              <m:sSubPr>
                <m:ctrlPr>
                  <w:rPr>
                    <w:rFonts w:ascii="Cambria Math" w:hAnsi="Cambria Math"/>
                    <w:sz w:val="28"/>
                    <w:szCs w:val="28"/>
                  </w:rPr>
                </m:ctrlPr>
              </m:sSubPr>
              <m:e>
                <m:r>
                  <m:rPr>
                    <m:sty m:val="p"/>
                  </m:rPr>
                  <w:rPr>
                    <w:rFonts w:ascii="Cambria Math"/>
                    <w:sz w:val="28"/>
                    <w:szCs w:val="28"/>
                  </w:rPr>
                  <m:t>PV</m:t>
                </m:r>
              </m:e>
              <m:sub>
                <m:r>
                  <m:rPr>
                    <m:sty m:val="p"/>
                  </m:rPr>
                  <w:rPr>
                    <w:rFonts w:ascii="Cambria Math"/>
                    <w:sz w:val="28"/>
                    <w:szCs w:val="28"/>
                  </w:rPr>
                  <m:t>A</m:t>
                </m:r>
              </m:sub>
            </m:sSub>
            <m:r>
              <m:rPr>
                <m:sty m:val="p"/>
              </m:rPr>
              <w:rPr>
                <w:rFonts w:ascii="Cambria Math"/>
                <w:sz w:val="28"/>
                <w:szCs w:val="28"/>
              </w:rPr>
              <m:t>+</m:t>
            </m:r>
            <m:sSub>
              <m:sSubPr>
                <m:ctrlPr>
                  <w:rPr>
                    <w:rFonts w:ascii="Cambria Math" w:hAnsi="Cambria Math"/>
                    <w:sz w:val="28"/>
                    <w:szCs w:val="28"/>
                  </w:rPr>
                </m:ctrlPr>
              </m:sSubPr>
              <m:e>
                <m:r>
                  <m:rPr>
                    <m:sty m:val="p"/>
                  </m:rPr>
                  <w:rPr>
                    <w:rFonts w:ascii="Cambria Math"/>
                    <w:sz w:val="28"/>
                    <w:szCs w:val="28"/>
                  </w:rPr>
                  <m:t>PV</m:t>
                </m:r>
              </m:e>
              <m:sub>
                <m:r>
                  <m:rPr>
                    <m:sty m:val="p"/>
                  </m:rPr>
                  <w:rPr>
                    <w:rFonts w:ascii="Cambria Math"/>
                    <w:sz w:val="28"/>
                    <w:szCs w:val="28"/>
                  </w:rPr>
                  <m:t>B</m:t>
                </m:r>
              </m:sub>
            </m:sSub>
          </m:den>
        </m:f>
      </m:oMath>
      <w:r w:rsidR="003F552F" w:rsidRPr="00296991">
        <w:rPr>
          <w:sz w:val="28"/>
          <w:szCs w:val="28"/>
        </w:rPr>
        <w:t>,</w:t>
      </w:r>
      <w:r w:rsidR="00E3053E">
        <w:rPr>
          <w:sz w:val="28"/>
          <w:szCs w:val="28"/>
        </w:rPr>
        <w:t xml:space="preserve">   (2.2.10)</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rPr>
              <m:t>β</m:t>
            </m:r>
          </m:e>
          <m:sub>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r>
              <m:rPr>
                <m:sty m:val="p"/>
              </m:rPr>
              <w:rPr>
                <w:rFonts w:ascii="Cambria Math"/>
                <w:sz w:val="28"/>
                <w:szCs w:val="28"/>
              </w:rPr>
              <m:t>)</m:t>
            </m:r>
          </m:sub>
        </m:sSub>
      </m:oMath>
      <w:r w:rsidR="003F552F" w:rsidRPr="00296991">
        <w:rPr>
          <w:sz w:val="28"/>
          <w:szCs w:val="28"/>
        </w:rPr>
        <w:t xml:space="preserve"> - мера систематического риска компании </w:t>
      </w:r>
      <w:r w:rsidR="003F552F" w:rsidRPr="00296991">
        <w:rPr>
          <w:sz w:val="28"/>
          <w:szCs w:val="28"/>
          <w:lang w:val="en-US"/>
        </w:rPr>
        <w:t>A</w:t>
      </w:r>
      <w:r w:rsidR="003F552F" w:rsidRPr="00296991">
        <w:rPr>
          <w:sz w:val="28"/>
          <w:szCs w:val="28"/>
        </w:rPr>
        <w:t xml:space="preserve"> (</w:t>
      </w:r>
      <w:r w:rsidR="003F552F" w:rsidRPr="00296991">
        <w:rPr>
          <w:sz w:val="28"/>
          <w:szCs w:val="28"/>
          <w:lang w:val="en-US"/>
        </w:rPr>
        <w:t>B</w:t>
      </w:r>
      <w:r w:rsidR="003F552F" w:rsidRPr="00296991">
        <w:rPr>
          <w:sz w:val="28"/>
          <w:szCs w:val="28"/>
        </w:rPr>
        <w:t>);</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rPr>
              <m:t>PV</m:t>
            </m:r>
          </m:e>
          <m:sub>
            <m:r>
              <m:rPr>
                <m:sty m:val="p"/>
              </m:rPr>
              <w:rPr>
                <w:rFonts w:ascii="Cambria Math"/>
                <w:sz w:val="28"/>
                <w:szCs w:val="28"/>
              </w:rPr>
              <m:t>A(B)</m:t>
            </m:r>
          </m:sub>
        </m:sSub>
      </m:oMath>
      <w:r w:rsidR="003F552F" w:rsidRPr="00296991">
        <w:rPr>
          <w:sz w:val="28"/>
          <w:szCs w:val="28"/>
        </w:rPr>
        <w:t xml:space="preserve"> – текущая стоимость компан</w:t>
      </w:r>
      <w:proofErr w:type="spellStart"/>
      <w:r w:rsidR="003F552F" w:rsidRPr="00296991">
        <w:rPr>
          <w:sz w:val="28"/>
          <w:szCs w:val="28"/>
        </w:rPr>
        <w:t>ии</w:t>
      </w:r>
      <w:proofErr w:type="spellEnd"/>
      <w:proofErr w:type="gramStart"/>
      <w:r w:rsidR="003F552F" w:rsidRPr="00296991">
        <w:rPr>
          <w:sz w:val="28"/>
          <w:szCs w:val="28"/>
        </w:rPr>
        <w:t xml:space="preserve"> А</w:t>
      </w:r>
      <w:proofErr w:type="gramEnd"/>
      <w:r w:rsidR="003F552F" w:rsidRPr="00296991">
        <w:rPr>
          <w:sz w:val="28"/>
          <w:szCs w:val="28"/>
        </w:rPr>
        <w:t xml:space="preserve"> (</w:t>
      </w:r>
      <w:r w:rsidR="003F552F" w:rsidRPr="00296991">
        <w:rPr>
          <w:sz w:val="28"/>
          <w:szCs w:val="28"/>
          <w:lang w:val="en-US"/>
        </w:rPr>
        <w:t>B</w:t>
      </w:r>
      <w:r w:rsidR="003F552F" w:rsidRPr="00296991">
        <w:rPr>
          <w:sz w:val="28"/>
          <w:szCs w:val="28"/>
        </w:rPr>
        <w:t>).</w:t>
      </w:r>
    </w:p>
    <w:p w:rsidR="003F552F" w:rsidRPr="00296991" w:rsidRDefault="003F552F" w:rsidP="003F552F">
      <w:pPr>
        <w:autoSpaceDE w:val="0"/>
        <w:autoSpaceDN w:val="0"/>
        <w:adjustRightInd w:val="0"/>
        <w:spacing w:line="360" w:lineRule="auto"/>
        <w:ind w:firstLine="851"/>
        <w:jc w:val="both"/>
        <w:rPr>
          <w:i/>
          <w:sz w:val="28"/>
          <w:szCs w:val="28"/>
        </w:rPr>
      </w:pPr>
      <w:r>
        <w:rPr>
          <w:sz w:val="28"/>
          <w:szCs w:val="28"/>
        </w:rPr>
        <w:lastRenderedPageBreak/>
        <w:t>После того</w:t>
      </w:r>
      <w:r w:rsidRPr="004D1EBD">
        <w:rPr>
          <w:sz w:val="28"/>
          <w:szCs w:val="28"/>
        </w:rPr>
        <w:t>,</w:t>
      </w:r>
      <w:r>
        <w:rPr>
          <w:sz w:val="28"/>
          <w:szCs w:val="28"/>
        </w:rPr>
        <w:t xml:space="preserve"> как определена новая ставка дисконтирования для денежных потоков объединенной компании без учета синергии, можно рассчитать </w:t>
      </w:r>
      <w:r>
        <w:rPr>
          <w:sz w:val="28"/>
          <w:szCs w:val="28"/>
          <w:lang w:val="en-US"/>
        </w:rPr>
        <w:t>CF</w:t>
      </w:r>
      <w:r w:rsidRPr="004D1EBD">
        <w:rPr>
          <w:sz w:val="28"/>
          <w:szCs w:val="28"/>
        </w:rPr>
        <w:t>.</w:t>
      </w:r>
      <w:r w:rsidRPr="00296991">
        <w:rPr>
          <w:sz w:val="28"/>
          <w:szCs w:val="28"/>
        </w:rPr>
        <w:t xml:space="preserve"> </w:t>
      </w:r>
      <w:r>
        <w:rPr>
          <w:sz w:val="28"/>
          <w:szCs w:val="28"/>
        </w:rPr>
        <w:t>Т</w:t>
      </w:r>
      <w:r w:rsidRPr="00296991">
        <w:rPr>
          <w:sz w:val="28"/>
          <w:szCs w:val="28"/>
        </w:rPr>
        <w:t>екущую рыночную стоимость объединенной компании</w:t>
      </w:r>
      <w:r>
        <w:rPr>
          <w:sz w:val="28"/>
          <w:szCs w:val="28"/>
        </w:rPr>
        <w:t xml:space="preserve"> можно получить посредством дисконтирования по ставке </w:t>
      </w:r>
      <w:r>
        <w:rPr>
          <w:sz w:val="28"/>
          <w:szCs w:val="28"/>
          <w:lang w:val="en-US"/>
        </w:rPr>
        <w:t>WACC</w:t>
      </w:r>
      <w:r w:rsidRPr="004D1EBD">
        <w:rPr>
          <w:sz w:val="28"/>
          <w:szCs w:val="28"/>
        </w:rPr>
        <w:t xml:space="preserve"> </w:t>
      </w:r>
      <w:r>
        <w:rPr>
          <w:sz w:val="28"/>
          <w:szCs w:val="28"/>
        </w:rPr>
        <w:t>прогнозных денежн</w:t>
      </w:r>
      <w:r w:rsidR="00D30C0D">
        <w:rPr>
          <w:sz w:val="28"/>
          <w:szCs w:val="28"/>
        </w:rPr>
        <w:t>ых</w:t>
      </w:r>
      <w:r>
        <w:rPr>
          <w:sz w:val="28"/>
          <w:szCs w:val="28"/>
        </w:rPr>
        <w:t xml:space="preserve"> поток</w:t>
      </w:r>
      <w:r w:rsidR="00D30C0D">
        <w:rPr>
          <w:sz w:val="28"/>
          <w:szCs w:val="28"/>
        </w:rPr>
        <w:t>ов</w:t>
      </w:r>
      <w:r>
        <w:rPr>
          <w:sz w:val="28"/>
          <w:szCs w:val="28"/>
        </w:rPr>
        <w:t>, а также остаточных стоимостей</w:t>
      </w:r>
      <w:r w:rsidR="00D93402">
        <w:rPr>
          <w:sz w:val="28"/>
          <w:szCs w:val="28"/>
        </w:rPr>
        <w:t xml:space="preserve"> </w:t>
      </w:r>
      <w:r w:rsidR="00D93402" w:rsidRPr="00D93402">
        <w:rPr>
          <w:sz w:val="28"/>
          <w:szCs w:val="28"/>
        </w:rPr>
        <w:t>[7.26</w:t>
      </w:r>
      <w:r w:rsidR="00D93402">
        <w:rPr>
          <w:sz w:val="28"/>
          <w:szCs w:val="28"/>
        </w:rPr>
        <w:t>8</w:t>
      </w:r>
      <w:r w:rsidR="00D93402" w:rsidRPr="00D93402">
        <w:rPr>
          <w:sz w:val="28"/>
          <w:szCs w:val="28"/>
        </w:rPr>
        <w:t>]</w:t>
      </w:r>
      <w:r w:rsidRPr="00296991">
        <w:rPr>
          <w:sz w:val="28"/>
          <w:szCs w:val="28"/>
        </w:rPr>
        <w:t xml:space="preserve">:  </w:t>
      </w:r>
    </w:p>
    <w:p w:rsidR="003F552F" w:rsidRPr="00296991" w:rsidRDefault="0080292D" w:rsidP="003F552F">
      <w:pPr>
        <w:tabs>
          <w:tab w:val="left" w:pos="426"/>
        </w:tabs>
        <w:autoSpaceDE w:val="0"/>
        <w:autoSpaceDN w:val="0"/>
        <w:adjustRightInd w:val="0"/>
        <w:spacing w:line="360" w:lineRule="auto"/>
        <w:ind w:firstLine="851"/>
        <w:jc w:val="center"/>
        <w:rPr>
          <w:sz w:val="28"/>
          <w:szCs w:val="28"/>
        </w:rPr>
      </w:pPr>
      <m:oMath>
        <m:sSub>
          <m:sSubPr>
            <m:ctrlPr>
              <w:rPr>
                <w:rFonts w:ascii="Cambria Math" w:hAnsi="Cambria Math"/>
                <w:sz w:val="28"/>
                <w:szCs w:val="28"/>
                <w:lang w:val="en-US"/>
              </w:rPr>
            </m:ctrlPr>
          </m:sSubPr>
          <m:e>
            <m:r>
              <m:rPr>
                <m:sty m:val="p"/>
              </m:rPr>
              <w:rPr>
                <w:rFonts w:ascii="Cambria Math"/>
                <w:sz w:val="28"/>
                <w:szCs w:val="28"/>
                <w:lang w:val="en-US"/>
              </w:rPr>
              <m:t>PV</m:t>
            </m:r>
          </m:e>
          <m:sub>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sub>
        </m:sSub>
        <m:r>
          <m:rPr>
            <m:sty m:val="p"/>
          </m:rPr>
          <w:rPr>
            <w:rFonts w:ascii="Cambria Math"/>
            <w:sz w:val="28"/>
            <w:szCs w:val="28"/>
          </w:rPr>
          <m:t>=</m:t>
        </m:r>
        <m:nary>
          <m:naryPr>
            <m:chr m:val="∑"/>
            <m:limLoc m:val="undOvr"/>
            <m:ctrlPr>
              <w:rPr>
                <w:rFonts w:ascii="Cambria Math" w:hAnsi="Cambria Math"/>
                <w:sz w:val="28"/>
                <w:szCs w:val="28"/>
                <w:lang w:val="en-US"/>
              </w:rPr>
            </m:ctrlPr>
          </m:naryPr>
          <m:sub>
            <m:r>
              <m:rPr>
                <m:sty m:val="p"/>
              </m:rPr>
              <w:rPr>
                <w:rFonts w:ascii="Cambria Math"/>
                <w:sz w:val="28"/>
                <w:szCs w:val="28"/>
                <w:lang w:val="en-US"/>
              </w:rPr>
              <m:t>i</m:t>
            </m:r>
            <m:r>
              <m:rPr>
                <m:sty m:val="p"/>
              </m:rPr>
              <w:rPr>
                <w:rFonts w:ascii="Cambria Math"/>
                <w:sz w:val="28"/>
                <w:szCs w:val="28"/>
              </w:rPr>
              <m:t>=1</m:t>
            </m:r>
          </m:sub>
          <m:sup>
            <m:r>
              <m:rPr>
                <m:sty m:val="p"/>
              </m:rPr>
              <w:rPr>
                <w:rFonts w:ascii="Cambria Math"/>
                <w:sz w:val="28"/>
                <w:szCs w:val="28"/>
                <w:lang w:val="en-US"/>
              </w:rPr>
              <m:t>n</m:t>
            </m:r>
          </m:sup>
          <m:e>
            <m:sSub>
              <m:sSubPr>
                <m:ctrlPr>
                  <w:rPr>
                    <w:rFonts w:ascii="Cambria Math" w:hAnsi="Cambria Math"/>
                    <w:sz w:val="28"/>
                    <w:szCs w:val="28"/>
                  </w:rPr>
                </m:ctrlPr>
              </m:sSubPr>
              <m:e>
                <m:r>
                  <m:rPr>
                    <m:sty m:val="p"/>
                  </m:rPr>
                  <w:rPr>
                    <w:rFonts w:ascii="Cambria Math"/>
                    <w:sz w:val="28"/>
                    <w:szCs w:val="28"/>
                    <w:lang w:val="en-US"/>
                  </w:rPr>
                  <m:t>DCF</m:t>
                </m:r>
              </m:e>
              <m:sub>
                <m:r>
                  <m:rPr>
                    <m:sty m:val="p"/>
                  </m:rPr>
                  <w:rPr>
                    <w:rFonts w:ascii="Cambria Math"/>
                    <w:sz w:val="28"/>
                    <w:szCs w:val="28"/>
                  </w:rPr>
                  <m:t>(A+B)</m:t>
                </m:r>
              </m:sub>
            </m:sSub>
            <m:r>
              <m:rPr>
                <m:sty m:val="p"/>
              </m:rPr>
              <w:rPr>
                <w:rFonts w:ascii="Cambria Math"/>
                <w:sz w:val="28"/>
                <w:szCs w:val="28"/>
              </w:rPr>
              <m:t>+</m:t>
            </m:r>
            <m:sSub>
              <m:sSubPr>
                <m:ctrlPr>
                  <w:rPr>
                    <w:rFonts w:ascii="Cambria Math" w:hAnsi="Cambria Math"/>
                    <w:sz w:val="28"/>
                    <w:szCs w:val="28"/>
                  </w:rPr>
                </m:ctrlPr>
              </m:sSubPr>
              <m:e>
                <m:r>
                  <m:rPr>
                    <m:sty m:val="p"/>
                  </m:rPr>
                  <w:rPr>
                    <w:rFonts w:ascii="Cambria Math"/>
                    <w:sz w:val="28"/>
                    <w:szCs w:val="28"/>
                  </w:rPr>
                  <m:t>D</m:t>
                </m:r>
                <m:r>
                  <m:rPr>
                    <m:sty m:val="p"/>
                  </m:rPr>
                  <w:rPr>
                    <w:rFonts w:ascii="Cambria Math"/>
                    <w:sz w:val="28"/>
                    <w:szCs w:val="28"/>
                    <w:lang w:val="en-US"/>
                  </w:rPr>
                  <m:t>TV</m:t>
                </m:r>
              </m:e>
              <m:sub>
                <m:r>
                  <m:rPr>
                    <m:sty m:val="p"/>
                  </m:rPr>
                  <w:rPr>
                    <w:rFonts w:ascii="Cambria Math"/>
                    <w:sz w:val="28"/>
                    <w:szCs w:val="28"/>
                  </w:rPr>
                  <m:t>(A+B)</m:t>
                </m:r>
              </m:sub>
            </m:sSub>
          </m:e>
        </m:nary>
      </m:oMath>
      <w:r w:rsidR="003F552F" w:rsidRPr="00296991">
        <w:rPr>
          <w:sz w:val="28"/>
          <w:szCs w:val="28"/>
        </w:rPr>
        <w:t>,</w:t>
      </w:r>
      <w:r w:rsidR="00E3053E">
        <w:rPr>
          <w:sz w:val="28"/>
          <w:szCs w:val="28"/>
        </w:rPr>
        <w:t xml:space="preserve">  (2.2.11)</w:t>
      </w:r>
    </w:p>
    <w:p w:rsidR="003F552F" w:rsidRPr="00296991" w:rsidRDefault="003F552F" w:rsidP="003F552F">
      <w:pPr>
        <w:tabs>
          <w:tab w:val="left" w:pos="426"/>
        </w:tabs>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80292D" w:rsidP="003F552F">
      <w:pPr>
        <w:tabs>
          <w:tab w:val="left" w:pos="426"/>
        </w:tabs>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lang w:val="en-US"/>
              </w:rPr>
              <m:t>DCF</m:t>
            </m:r>
          </m:e>
          <m:sub>
            <m:r>
              <m:rPr>
                <m:sty m:val="p"/>
              </m:rPr>
              <w:rPr>
                <w:rFonts w:ascii="Cambria Math"/>
                <w:sz w:val="28"/>
                <w:szCs w:val="28"/>
              </w:rPr>
              <m:t>(A+B)</m:t>
            </m:r>
          </m:sub>
        </m:sSub>
      </m:oMath>
      <w:r w:rsidR="00D30C0D">
        <w:rPr>
          <w:sz w:val="28"/>
          <w:szCs w:val="28"/>
        </w:rPr>
        <w:t xml:space="preserve"> - денежные потоки</w:t>
      </w:r>
      <w:r w:rsidR="003F552F" w:rsidRPr="00296991">
        <w:rPr>
          <w:sz w:val="28"/>
          <w:szCs w:val="28"/>
        </w:rPr>
        <w:t xml:space="preserve"> объединенной компанией в прогнозный период (дисконтированные по </w:t>
      </w:r>
      <w:r w:rsidR="003F552F" w:rsidRPr="00296991">
        <w:rPr>
          <w:sz w:val="28"/>
          <w:szCs w:val="28"/>
          <w:lang w:val="en-US"/>
        </w:rPr>
        <w:t>WACC</w:t>
      </w:r>
      <w:r w:rsidR="003F552F" w:rsidRPr="00296991">
        <w:rPr>
          <w:sz w:val="28"/>
          <w:szCs w:val="28"/>
          <w:vertAlign w:val="subscript"/>
          <w:lang w:val="en-US"/>
        </w:rPr>
        <w:t>A</w:t>
      </w:r>
      <w:r w:rsidR="003F552F" w:rsidRPr="00296991">
        <w:rPr>
          <w:sz w:val="28"/>
          <w:szCs w:val="28"/>
          <w:vertAlign w:val="subscript"/>
        </w:rPr>
        <w:t>+</w:t>
      </w:r>
      <w:r w:rsidR="003F552F" w:rsidRPr="00296991">
        <w:rPr>
          <w:sz w:val="28"/>
          <w:szCs w:val="28"/>
          <w:vertAlign w:val="subscript"/>
          <w:lang w:val="en-US"/>
        </w:rPr>
        <w:t>B</w:t>
      </w:r>
      <w:r w:rsidR="003F552F" w:rsidRPr="00296991">
        <w:rPr>
          <w:sz w:val="28"/>
          <w:szCs w:val="28"/>
        </w:rPr>
        <w:t xml:space="preserve">). </w:t>
      </w:r>
    </w:p>
    <w:p w:rsidR="003F552F" w:rsidRPr="00296991" w:rsidRDefault="003F552F" w:rsidP="003F552F">
      <w:pPr>
        <w:tabs>
          <w:tab w:val="left" w:pos="426"/>
        </w:tabs>
        <w:autoSpaceDE w:val="0"/>
        <w:autoSpaceDN w:val="0"/>
        <w:adjustRightInd w:val="0"/>
        <w:spacing w:line="360" w:lineRule="auto"/>
        <w:ind w:firstLine="851"/>
        <w:jc w:val="both"/>
        <w:rPr>
          <w:sz w:val="28"/>
          <w:szCs w:val="28"/>
        </w:rPr>
      </w:pPr>
      <w:r>
        <w:rPr>
          <w:sz w:val="28"/>
          <w:szCs w:val="28"/>
        </w:rPr>
        <w:t>Получив</w:t>
      </w:r>
      <w:r w:rsidRPr="00296991">
        <w:rPr>
          <w:sz w:val="28"/>
          <w:szCs w:val="28"/>
        </w:rPr>
        <w:t xml:space="preserve"> текущую рыночную стоимость объединен</w:t>
      </w:r>
      <w:r>
        <w:rPr>
          <w:sz w:val="28"/>
          <w:szCs w:val="28"/>
        </w:rPr>
        <w:t>ной компании без учета синергии, рассчитаем показатель с учетом синергии.</w:t>
      </w:r>
      <w:r w:rsidRPr="00296991">
        <w:rPr>
          <w:sz w:val="28"/>
          <w:szCs w:val="28"/>
        </w:rPr>
        <w:t xml:space="preserve"> Далее следует проанализировать методику расчета данного показателя, учитывая синергетический эффект. </w:t>
      </w:r>
      <w:r>
        <w:rPr>
          <w:sz w:val="28"/>
          <w:szCs w:val="28"/>
        </w:rPr>
        <w:t xml:space="preserve">На основе показателя ожидаемого темпа роста компании после объединения следует пересчитать денежные потоки. Спрогнозировав денежные потоки компаний после объединения, а также ставку дисконтирования этих компаний, можно определить текущую стоимость компании с учетом синергии. Чтобы выявить синергетический эффект, можно сопоставить результаты сделки без учета с синергии и с ее наличием.   </w:t>
      </w:r>
    </w:p>
    <w:p w:rsidR="003F552F" w:rsidRPr="00296991" w:rsidRDefault="003F552F" w:rsidP="003F552F">
      <w:pPr>
        <w:autoSpaceDE w:val="0"/>
        <w:autoSpaceDN w:val="0"/>
        <w:adjustRightInd w:val="0"/>
        <w:spacing w:line="360" w:lineRule="auto"/>
        <w:ind w:firstLine="851"/>
        <w:jc w:val="both"/>
        <w:rPr>
          <w:sz w:val="28"/>
          <w:szCs w:val="28"/>
        </w:rPr>
      </w:pPr>
      <w:r>
        <w:rPr>
          <w:sz w:val="28"/>
          <w:szCs w:val="28"/>
        </w:rPr>
        <w:t xml:space="preserve">Рассчитав синергетический эффект от сделки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следует оценить эффективность проведения этой </w:t>
      </w:r>
      <w:r w:rsidR="0095618E">
        <w:rPr>
          <w:sz w:val="28"/>
          <w:szCs w:val="28"/>
        </w:rPr>
        <w:t>сделки</w:t>
      </w:r>
      <w:r>
        <w:rPr>
          <w:sz w:val="28"/>
          <w:szCs w:val="28"/>
        </w:rPr>
        <w:t xml:space="preserve">, которая характеризуется показателем </w:t>
      </w:r>
      <w:r w:rsidRPr="00296991">
        <w:rPr>
          <w:sz w:val="28"/>
          <w:szCs w:val="28"/>
          <w:lang w:val="en-US"/>
        </w:rPr>
        <w:t>NPV</w:t>
      </w:r>
      <w:r w:rsidRPr="00296991">
        <w:rPr>
          <w:sz w:val="28"/>
          <w:szCs w:val="28"/>
          <w:vertAlign w:val="subscript"/>
          <w:lang w:val="en-US"/>
        </w:rPr>
        <w:t>M</w:t>
      </w:r>
      <w:r w:rsidRPr="00296991">
        <w:rPr>
          <w:sz w:val="28"/>
          <w:szCs w:val="28"/>
          <w:vertAlign w:val="subscript"/>
        </w:rPr>
        <w:t>&amp;</w:t>
      </w:r>
      <w:r w:rsidRPr="00296991">
        <w:rPr>
          <w:sz w:val="28"/>
          <w:szCs w:val="28"/>
          <w:vertAlign w:val="subscript"/>
          <w:lang w:val="en-US"/>
        </w:rPr>
        <w:t>A</w:t>
      </w:r>
      <w:r>
        <w:rPr>
          <w:sz w:val="28"/>
          <w:szCs w:val="28"/>
          <w:vertAlign w:val="subscript"/>
        </w:rPr>
        <w:t>.</w:t>
      </w:r>
      <w:r>
        <w:rPr>
          <w:sz w:val="28"/>
          <w:szCs w:val="28"/>
        </w:rPr>
        <w:t xml:space="preserve"> </w:t>
      </w:r>
      <w:r w:rsidRPr="00296991">
        <w:rPr>
          <w:sz w:val="28"/>
          <w:szCs w:val="28"/>
        </w:rPr>
        <w:t xml:space="preserve"> </w:t>
      </w:r>
      <w:r>
        <w:rPr>
          <w:sz w:val="28"/>
          <w:szCs w:val="28"/>
        </w:rPr>
        <w:t>Его можно рассчитать по следующей формуле</w:t>
      </w:r>
      <w:r w:rsidR="00D93402">
        <w:rPr>
          <w:sz w:val="28"/>
          <w:szCs w:val="28"/>
        </w:rPr>
        <w:t xml:space="preserve"> </w:t>
      </w:r>
      <w:r w:rsidR="00D93402" w:rsidRPr="00D93402">
        <w:rPr>
          <w:sz w:val="28"/>
          <w:szCs w:val="28"/>
        </w:rPr>
        <w:t>[7.2</w:t>
      </w:r>
      <w:r w:rsidR="00D93402">
        <w:rPr>
          <w:sz w:val="28"/>
          <w:szCs w:val="28"/>
        </w:rPr>
        <w:t>70</w:t>
      </w:r>
      <w:r w:rsidR="00D93402" w:rsidRPr="00D93402">
        <w:rPr>
          <w:sz w:val="28"/>
          <w:szCs w:val="28"/>
        </w:rPr>
        <w:t>]</w:t>
      </w:r>
      <w:r>
        <w:rPr>
          <w:sz w:val="28"/>
          <w:szCs w:val="28"/>
        </w:rPr>
        <w:t>:</w:t>
      </w:r>
    </w:p>
    <w:p w:rsidR="003F552F" w:rsidRPr="00296991" w:rsidRDefault="0080292D" w:rsidP="003F552F">
      <w:pPr>
        <w:autoSpaceDE w:val="0"/>
        <w:autoSpaceDN w:val="0"/>
        <w:adjustRightInd w:val="0"/>
        <w:spacing w:line="360" w:lineRule="auto"/>
        <w:ind w:firstLine="851"/>
        <w:jc w:val="center"/>
        <w:rPr>
          <w:sz w:val="28"/>
          <w:szCs w:val="28"/>
        </w:rPr>
      </w:pPr>
      <m:oMath>
        <m:sSub>
          <m:sSubPr>
            <m:ctrlPr>
              <w:rPr>
                <w:rFonts w:ascii="Cambria Math" w:hAnsi="Cambria Math"/>
                <w:sz w:val="28"/>
                <w:szCs w:val="28"/>
              </w:rPr>
            </m:ctrlPr>
          </m:sSubPr>
          <m:e>
            <m:r>
              <m:rPr>
                <m:sty m:val="p"/>
              </m:rPr>
              <w:rPr>
                <w:rFonts w:ascii="Cambria Math"/>
                <w:sz w:val="28"/>
                <w:szCs w:val="28"/>
              </w:rPr>
              <m:t>NPV</m:t>
            </m:r>
          </m:e>
          <m:sub>
            <m:r>
              <m:rPr>
                <m:sty m:val="p"/>
              </m:rPr>
              <w:rPr>
                <w:rFonts w:ascii="Cambria Math"/>
                <w:sz w:val="28"/>
                <w:szCs w:val="28"/>
              </w:rPr>
              <m:t>M</m:t>
            </m:r>
            <m:r>
              <w:rPr>
                <w:rFonts w:ascii="Cambria Math"/>
                <w:sz w:val="28"/>
                <w:szCs w:val="28"/>
              </w:rPr>
              <m:t>&amp;A</m:t>
            </m:r>
          </m:sub>
        </m:sSub>
        <m:r>
          <m:rPr>
            <m:sty m:val="p"/>
          </m:rPr>
          <w:rPr>
            <w:rFonts w:ascii="Cambria Math"/>
            <w:sz w:val="28"/>
            <w:szCs w:val="28"/>
          </w:rPr>
          <m:t>=Synergy</m:t>
        </m:r>
        <m:r>
          <m:rPr>
            <m:sty m:val="p"/>
          </m:rPr>
          <w:rPr>
            <w:rFonts w:ascii="Cambria Math"/>
            <w:sz w:val="28"/>
            <w:szCs w:val="28"/>
          </w:rPr>
          <m:t>-</m:t>
        </m:r>
        <m:r>
          <m:rPr>
            <m:sty m:val="p"/>
          </m:rPr>
          <w:rPr>
            <w:rFonts w:ascii="Cambria Math"/>
            <w:sz w:val="28"/>
            <w:szCs w:val="28"/>
          </w:rPr>
          <m:t>C+</m:t>
        </m:r>
        <m:sSub>
          <m:sSubPr>
            <m:ctrlPr>
              <w:rPr>
                <w:rFonts w:ascii="Cambria Math" w:hAnsi="Cambria Math"/>
                <w:sz w:val="28"/>
                <w:szCs w:val="28"/>
              </w:rPr>
            </m:ctrlPr>
          </m:sSubPr>
          <m:e>
            <m:r>
              <m:rPr>
                <m:sty m:val="p"/>
              </m:rPr>
              <w:rPr>
                <w:rFonts w:ascii="Cambria Math"/>
                <w:sz w:val="28"/>
                <w:szCs w:val="28"/>
              </w:rPr>
              <m:t>PV</m:t>
            </m:r>
          </m:e>
          <m:sub>
            <m:r>
              <m:rPr>
                <m:sty m:val="p"/>
              </m:rPr>
              <w:rPr>
                <w:rFonts w:ascii="Cambria Math"/>
                <w:sz w:val="28"/>
                <w:szCs w:val="28"/>
              </w:rPr>
              <m:t>A</m:t>
            </m:r>
          </m:sub>
        </m:sSub>
      </m:oMath>
      <w:r w:rsidR="003F552F" w:rsidRPr="00296991">
        <w:rPr>
          <w:sz w:val="28"/>
          <w:szCs w:val="28"/>
        </w:rPr>
        <w:t>,</w:t>
      </w:r>
      <w:r w:rsidR="00E3053E">
        <w:rPr>
          <w:sz w:val="28"/>
          <w:szCs w:val="28"/>
        </w:rPr>
        <w:t xml:space="preserve">  (2.2.13)</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 xml:space="preserve">где:  </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sz w:val="28"/>
                <w:szCs w:val="28"/>
              </w:rPr>
            </m:ctrlPr>
          </m:sSubPr>
          <m:e>
            <m:r>
              <m:rPr>
                <m:sty m:val="p"/>
              </m:rPr>
              <w:rPr>
                <w:rFonts w:ascii="Cambria Math"/>
                <w:sz w:val="28"/>
                <w:szCs w:val="28"/>
              </w:rPr>
              <m:t>NPV</m:t>
            </m:r>
          </m:e>
          <m:sub>
            <m:r>
              <m:rPr>
                <m:sty m:val="p"/>
              </m:rPr>
              <w:rPr>
                <w:rFonts w:ascii="Cambria Math"/>
                <w:sz w:val="28"/>
                <w:szCs w:val="28"/>
              </w:rPr>
              <m:t>M</m:t>
            </m:r>
            <m:r>
              <w:rPr>
                <w:rFonts w:ascii="Cambria Math"/>
                <w:sz w:val="28"/>
                <w:szCs w:val="28"/>
              </w:rPr>
              <m:t>&amp;A</m:t>
            </m:r>
          </m:sub>
        </m:sSub>
      </m:oMath>
      <w:r w:rsidR="003F552F" w:rsidRPr="00296991">
        <w:rPr>
          <w:sz w:val="28"/>
          <w:szCs w:val="28"/>
        </w:rPr>
        <w:t xml:space="preserve"> - чистая приведенная стоимость слияния компаний;</w:t>
      </w:r>
    </w:p>
    <w:p w:rsidR="003F552F" w:rsidRPr="00296991" w:rsidRDefault="0080292D" w:rsidP="003F552F">
      <w:pPr>
        <w:autoSpaceDE w:val="0"/>
        <w:autoSpaceDN w:val="0"/>
        <w:adjustRightInd w:val="0"/>
        <w:spacing w:line="360" w:lineRule="auto"/>
        <w:ind w:firstLine="851"/>
        <w:jc w:val="both"/>
        <w:rPr>
          <w:sz w:val="28"/>
          <w:szCs w:val="28"/>
        </w:rPr>
      </w:pPr>
      <m:oMath>
        <m:sSub>
          <m:sSubPr>
            <m:ctrlPr>
              <w:rPr>
                <w:rFonts w:ascii="Cambria Math" w:hAnsi="Cambria Math"/>
                <w:i/>
                <w:sz w:val="28"/>
                <w:szCs w:val="28"/>
              </w:rPr>
            </m:ctrlPr>
          </m:sSubPr>
          <m:e>
            <m:r>
              <m:rPr>
                <m:sty m:val="p"/>
              </m:rPr>
              <w:rPr>
                <w:rFonts w:ascii="Cambria Math"/>
                <w:sz w:val="28"/>
                <w:szCs w:val="28"/>
              </w:rPr>
              <m:t>PV</m:t>
            </m:r>
          </m:e>
          <m:sub>
            <m:r>
              <w:rPr>
                <w:rFonts w:ascii="Cambria Math" w:hAnsi="Cambria Math"/>
                <w:sz w:val="28"/>
                <w:szCs w:val="28"/>
              </w:rPr>
              <m:t>A</m:t>
            </m:r>
          </m:sub>
        </m:sSub>
      </m:oMath>
      <w:r w:rsidR="003F552F" w:rsidRPr="00296991">
        <w:rPr>
          <w:sz w:val="28"/>
          <w:szCs w:val="28"/>
        </w:rPr>
        <w:t xml:space="preserve"> - текущая рыночная стоимость компании-цели;</w:t>
      </w:r>
    </w:p>
    <w:p w:rsidR="003F552F" w:rsidRPr="00296991" w:rsidRDefault="003F552F" w:rsidP="003F552F">
      <w:pPr>
        <w:autoSpaceDE w:val="0"/>
        <w:autoSpaceDN w:val="0"/>
        <w:adjustRightInd w:val="0"/>
        <w:spacing w:line="360" w:lineRule="auto"/>
        <w:ind w:firstLine="851"/>
        <w:jc w:val="both"/>
        <w:rPr>
          <w:sz w:val="28"/>
          <w:szCs w:val="28"/>
        </w:rPr>
      </w:pPr>
      <w:r w:rsidRPr="00296991">
        <w:rPr>
          <w:sz w:val="28"/>
          <w:szCs w:val="28"/>
        </w:rPr>
        <w:t>С – расходы на осуществление сделки.</w:t>
      </w:r>
    </w:p>
    <w:p w:rsidR="003F552F" w:rsidRPr="00296991" w:rsidRDefault="003F552F" w:rsidP="003F552F">
      <w:pPr>
        <w:autoSpaceDE w:val="0"/>
        <w:autoSpaceDN w:val="0"/>
        <w:adjustRightInd w:val="0"/>
        <w:spacing w:line="360" w:lineRule="auto"/>
        <w:ind w:firstLine="851"/>
        <w:jc w:val="both"/>
        <w:rPr>
          <w:sz w:val="28"/>
          <w:szCs w:val="28"/>
        </w:rPr>
      </w:pPr>
      <w:r>
        <w:rPr>
          <w:sz w:val="28"/>
          <w:szCs w:val="28"/>
        </w:rPr>
        <w:t>Следует сказать, что</w:t>
      </w:r>
      <w:r w:rsidR="00D56736">
        <w:rPr>
          <w:sz w:val="28"/>
          <w:szCs w:val="28"/>
        </w:rPr>
        <w:t xml:space="preserve"> такой</w:t>
      </w:r>
      <w:r>
        <w:rPr>
          <w:sz w:val="28"/>
          <w:szCs w:val="28"/>
        </w:rPr>
        <w:t xml:space="preserve"> </w:t>
      </w:r>
      <w:r w:rsidRPr="00296991">
        <w:rPr>
          <w:sz w:val="28"/>
          <w:szCs w:val="28"/>
        </w:rPr>
        <w:t xml:space="preserve">анализ сделки </w:t>
      </w:r>
      <w:r w:rsidRPr="00296991">
        <w:rPr>
          <w:sz w:val="28"/>
          <w:szCs w:val="28"/>
          <w:lang w:val="en-US"/>
        </w:rPr>
        <w:t>M</w:t>
      </w:r>
      <w:r w:rsidRPr="00296991">
        <w:rPr>
          <w:sz w:val="28"/>
          <w:szCs w:val="28"/>
        </w:rPr>
        <w:t>&amp;</w:t>
      </w:r>
      <w:r w:rsidRPr="00296991">
        <w:rPr>
          <w:sz w:val="28"/>
          <w:szCs w:val="28"/>
          <w:lang w:val="en-US"/>
        </w:rPr>
        <w:t>A</w:t>
      </w:r>
      <w:r w:rsidRPr="00296991">
        <w:rPr>
          <w:sz w:val="28"/>
          <w:szCs w:val="28"/>
        </w:rPr>
        <w:t xml:space="preserve"> позволит сделать </w:t>
      </w:r>
      <w:r w:rsidR="00D56736">
        <w:rPr>
          <w:sz w:val="28"/>
          <w:szCs w:val="28"/>
        </w:rPr>
        <w:t>конечный</w:t>
      </w:r>
      <w:r w:rsidRPr="00296991">
        <w:rPr>
          <w:sz w:val="28"/>
          <w:szCs w:val="28"/>
        </w:rPr>
        <w:t xml:space="preserve"> вывод</w:t>
      </w:r>
      <w:r>
        <w:rPr>
          <w:sz w:val="28"/>
          <w:szCs w:val="28"/>
        </w:rPr>
        <w:t xml:space="preserve"> об эффективности</w:t>
      </w:r>
      <w:r w:rsidRPr="00296991">
        <w:rPr>
          <w:sz w:val="28"/>
          <w:szCs w:val="28"/>
        </w:rPr>
        <w:t xml:space="preserve"> проведения данной </w:t>
      </w:r>
      <w:r w:rsidR="0095618E">
        <w:rPr>
          <w:sz w:val="28"/>
          <w:szCs w:val="28"/>
        </w:rPr>
        <w:t>интеграции</w:t>
      </w:r>
      <w:r w:rsidRPr="00296991">
        <w:rPr>
          <w:sz w:val="28"/>
          <w:szCs w:val="28"/>
        </w:rPr>
        <w:t>.</w:t>
      </w:r>
    </w:p>
    <w:p w:rsidR="00D846AA" w:rsidRPr="008F0B21" w:rsidRDefault="00D846AA" w:rsidP="00D846AA">
      <w:pPr>
        <w:spacing w:line="360" w:lineRule="auto"/>
        <w:ind w:firstLine="709"/>
        <w:jc w:val="both"/>
        <w:rPr>
          <w:sz w:val="28"/>
          <w:szCs w:val="28"/>
        </w:rPr>
      </w:pPr>
      <w:r>
        <w:rPr>
          <w:sz w:val="28"/>
          <w:szCs w:val="28"/>
        </w:rPr>
        <w:lastRenderedPageBreak/>
        <w:t>Таким образом, можно сделать вывод, что в последнее время</w:t>
      </w:r>
      <w:r w:rsidRPr="008F0B21">
        <w:rPr>
          <w:sz w:val="28"/>
          <w:szCs w:val="28"/>
        </w:rPr>
        <w:t xml:space="preserve"> в России</w:t>
      </w:r>
      <w:r>
        <w:rPr>
          <w:sz w:val="28"/>
          <w:szCs w:val="28"/>
        </w:rPr>
        <w:t>, как и во всем</w:t>
      </w:r>
      <w:r w:rsidRPr="008F0B21">
        <w:rPr>
          <w:sz w:val="28"/>
          <w:szCs w:val="28"/>
        </w:rPr>
        <w:t xml:space="preserve"> мире, </w:t>
      </w:r>
      <w:r>
        <w:rPr>
          <w:sz w:val="28"/>
          <w:szCs w:val="28"/>
        </w:rPr>
        <w:t>можно зафиксировать стремительный рост</w:t>
      </w:r>
      <w:r w:rsidRPr="008F0B21">
        <w:rPr>
          <w:sz w:val="28"/>
          <w:szCs w:val="28"/>
        </w:rPr>
        <w:t xml:space="preserve"> числа и объемов сделок</w:t>
      </w:r>
      <w:r>
        <w:rPr>
          <w:sz w:val="28"/>
          <w:szCs w:val="28"/>
        </w:rPr>
        <w:t xml:space="preserve"> </w:t>
      </w:r>
      <w:r w:rsidRPr="00296991">
        <w:rPr>
          <w:sz w:val="28"/>
          <w:szCs w:val="28"/>
          <w:lang w:val="en-US"/>
        </w:rPr>
        <w:t>M</w:t>
      </w:r>
      <w:r w:rsidRPr="00296991">
        <w:rPr>
          <w:sz w:val="28"/>
          <w:szCs w:val="28"/>
        </w:rPr>
        <w:t>&amp;</w:t>
      </w:r>
      <w:r w:rsidRPr="00296991">
        <w:rPr>
          <w:sz w:val="28"/>
          <w:szCs w:val="28"/>
          <w:lang w:val="en-US"/>
        </w:rPr>
        <w:t>A</w:t>
      </w:r>
      <w:r w:rsidRPr="008F0B21">
        <w:rPr>
          <w:sz w:val="28"/>
          <w:szCs w:val="28"/>
        </w:rPr>
        <w:t xml:space="preserve">. </w:t>
      </w:r>
      <w:r>
        <w:rPr>
          <w:sz w:val="28"/>
          <w:szCs w:val="28"/>
        </w:rPr>
        <w:t>Изменение и</w:t>
      </w:r>
      <w:r w:rsidRPr="008F0B21">
        <w:rPr>
          <w:sz w:val="28"/>
          <w:szCs w:val="28"/>
        </w:rPr>
        <w:t>нтеграционны</w:t>
      </w:r>
      <w:r>
        <w:rPr>
          <w:sz w:val="28"/>
          <w:szCs w:val="28"/>
        </w:rPr>
        <w:t>х</w:t>
      </w:r>
      <w:r w:rsidRPr="008F0B21">
        <w:rPr>
          <w:sz w:val="28"/>
          <w:szCs w:val="28"/>
        </w:rPr>
        <w:t xml:space="preserve"> процесс</w:t>
      </w:r>
      <w:r>
        <w:rPr>
          <w:sz w:val="28"/>
          <w:szCs w:val="28"/>
        </w:rPr>
        <w:t>ов происходит</w:t>
      </w:r>
      <w:r w:rsidRPr="008F0B21">
        <w:rPr>
          <w:sz w:val="28"/>
          <w:szCs w:val="28"/>
        </w:rPr>
        <w:t xml:space="preserve"> структурно, расширяются масштабы межнациональных сделок</w:t>
      </w:r>
      <w:r>
        <w:rPr>
          <w:sz w:val="28"/>
          <w:szCs w:val="28"/>
        </w:rPr>
        <w:t>, к тому же</w:t>
      </w:r>
      <w:r w:rsidRPr="008F0B21">
        <w:rPr>
          <w:sz w:val="28"/>
          <w:szCs w:val="28"/>
        </w:rPr>
        <w:t xml:space="preserve"> в них вовлекается все большее число регионов. </w:t>
      </w:r>
      <w:r>
        <w:rPr>
          <w:sz w:val="28"/>
          <w:szCs w:val="28"/>
        </w:rPr>
        <w:t>Логически можно предположить экономическую мотивацию в этих процессах. К ней можно отнести различные финансовые выгоды, расширение рынков сбыта, синергию и прочие факторы, способствующие увеличению стоимости собственного капитала.</w:t>
      </w:r>
    </w:p>
    <w:p w:rsidR="00D846AA" w:rsidRDefault="00385B81" w:rsidP="00D846AA">
      <w:pPr>
        <w:spacing w:line="360" w:lineRule="auto"/>
        <w:ind w:firstLine="709"/>
        <w:jc w:val="both"/>
        <w:rPr>
          <w:sz w:val="28"/>
          <w:szCs w:val="28"/>
        </w:rPr>
      </w:pPr>
      <w:r>
        <w:rPr>
          <w:sz w:val="28"/>
          <w:szCs w:val="28"/>
        </w:rPr>
        <w:t>В</w:t>
      </w:r>
      <w:r w:rsidR="00D846AA">
        <w:rPr>
          <w:sz w:val="28"/>
          <w:szCs w:val="28"/>
        </w:rPr>
        <w:t xml:space="preserve"> то же время,</w:t>
      </w:r>
      <w:r w:rsidR="00D846AA" w:rsidRPr="008F0B21">
        <w:rPr>
          <w:sz w:val="28"/>
          <w:szCs w:val="28"/>
        </w:rPr>
        <w:t xml:space="preserve"> данная тема до сих пор остается незавершенной</w:t>
      </w:r>
      <w:r w:rsidR="00D846AA" w:rsidRPr="00B43435">
        <w:rPr>
          <w:sz w:val="28"/>
          <w:szCs w:val="28"/>
        </w:rPr>
        <w:t xml:space="preserve"> </w:t>
      </w:r>
      <w:r w:rsidR="00D846AA" w:rsidRPr="008F0B21">
        <w:rPr>
          <w:sz w:val="28"/>
          <w:szCs w:val="28"/>
        </w:rPr>
        <w:t>для</w:t>
      </w:r>
      <w:r w:rsidR="00D846AA">
        <w:rPr>
          <w:sz w:val="28"/>
          <w:szCs w:val="28"/>
        </w:rPr>
        <w:t xml:space="preserve"> большинства</w:t>
      </w:r>
      <w:r w:rsidR="00D846AA" w:rsidRPr="008F0B21">
        <w:rPr>
          <w:sz w:val="28"/>
          <w:szCs w:val="28"/>
        </w:rPr>
        <w:t xml:space="preserve"> исследователей. </w:t>
      </w:r>
      <w:r w:rsidR="00D846AA">
        <w:rPr>
          <w:sz w:val="28"/>
          <w:szCs w:val="28"/>
        </w:rPr>
        <w:t>Прежде всего</w:t>
      </w:r>
      <w:r w:rsidR="00D846AA" w:rsidRPr="008F0B21">
        <w:rPr>
          <w:sz w:val="28"/>
          <w:szCs w:val="28"/>
        </w:rPr>
        <w:t xml:space="preserve">, несмотря на большое количество </w:t>
      </w:r>
      <w:r w:rsidR="00D846AA">
        <w:rPr>
          <w:sz w:val="28"/>
          <w:szCs w:val="28"/>
        </w:rPr>
        <w:t xml:space="preserve">монографических </w:t>
      </w:r>
      <w:r w:rsidR="00D846AA" w:rsidRPr="008F0B21">
        <w:rPr>
          <w:sz w:val="28"/>
          <w:szCs w:val="28"/>
        </w:rPr>
        <w:t xml:space="preserve">работ, наблюдается очевидный пробел в </w:t>
      </w:r>
      <w:r w:rsidR="00D846AA">
        <w:rPr>
          <w:sz w:val="28"/>
          <w:szCs w:val="28"/>
        </w:rPr>
        <w:t>качественных выводах. В</w:t>
      </w:r>
      <w:r w:rsidR="00D846AA" w:rsidRPr="008F0B21">
        <w:rPr>
          <w:sz w:val="28"/>
          <w:szCs w:val="28"/>
        </w:rPr>
        <w:t xml:space="preserve"> классических работах по корпоративным финансам </w:t>
      </w:r>
      <w:r w:rsidR="00D846AA">
        <w:rPr>
          <w:sz w:val="28"/>
          <w:szCs w:val="28"/>
        </w:rPr>
        <w:t>данная проблема</w:t>
      </w:r>
      <w:r w:rsidR="00D846AA" w:rsidRPr="008F0B21">
        <w:rPr>
          <w:sz w:val="28"/>
          <w:szCs w:val="28"/>
        </w:rPr>
        <w:t xml:space="preserve"> относится к</w:t>
      </w:r>
      <w:r w:rsidR="00D846AA">
        <w:rPr>
          <w:sz w:val="28"/>
          <w:szCs w:val="28"/>
        </w:rPr>
        <w:t xml:space="preserve"> нерешенным проблемам финансов (</w:t>
      </w:r>
      <w:proofErr w:type="spellStart"/>
      <w:r w:rsidR="00D846AA">
        <w:rPr>
          <w:sz w:val="28"/>
          <w:szCs w:val="28"/>
        </w:rPr>
        <w:t>Brealey</w:t>
      </w:r>
      <w:proofErr w:type="spellEnd"/>
      <w:r w:rsidR="00D846AA">
        <w:rPr>
          <w:sz w:val="28"/>
          <w:szCs w:val="28"/>
        </w:rPr>
        <w:t xml:space="preserve">, </w:t>
      </w:r>
      <w:proofErr w:type="spellStart"/>
      <w:r w:rsidR="00D846AA">
        <w:rPr>
          <w:sz w:val="28"/>
          <w:szCs w:val="28"/>
        </w:rPr>
        <w:t>Myers</w:t>
      </w:r>
      <w:proofErr w:type="spellEnd"/>
      <w:r w:rsidR="00D846AA">
        <w:rPr>
          <w:sz w:val="28"/>
          <w:szCs w:val="28"/>
        </w:rPr>
        <w:t>, 2003)</w:t>
      </w:r>
      <w:r w:rsidR="00D846AA" w:rsidRPr="008F0B21">
        <w:rPr>
          <w:sz w:val="28"/>
          <w:szCs w:val="28"/>
        </w:rPr>
        <w:t>. Во-вторых,</w:t>
      </w:r>
      <w:r w:rsidR="00D846AA">
        <w:rPr>
          <w:sz w:val="28"/>
          <w:szCs w:val="28"/>
        </w:rPr>
        <w:t xml:space="preserve"> также </w:t>
      </w:r>
      <w:r w:rsidR="00D846AA" w:rsidRPr="008F0B21">
        <w:rPr>
          <w:sz w:val="28"/>
          <w:szCs w:val="28"/>
        </w:rPr>
        <w:t>устоялось мнение о том, что интеграционные сделки в большинстве случаев ведут к разрушению акционерного капитала</w:t>
      </w:r>
      <w:r w:rsidR="00D846AA">
        <w:rPr>
          <w:sz w:val="28"/>
          <w:szCs w:val="28"/>
        </w:rPr>
        <w:t>.</w:t>
      </w:r>
    </w:p>
    <w:p w:rsidR="00F73066" w:rsidRDefault="00F73066" w:rsidP="00D846AA">
      <w:pPr>
        <w:spacing w:line="360" w:lineRule="auto"/>
        <w:ind w:firstLine="709"/>
        <w:jc w:val="both"/>
        <w:rPr>
          <w:sz w:val="28"/>
          <w:szCs w:val="28"/>
        </w:rPr>
      </w:pPr>
      <w:r>
        <w:rPr>
          <w:sz w:val="28"/>
          <w:szCs w:val="28"/>
        </w:rPr>
        <w:t>Не менее важным аспектом является оценка инвестиционной привлекательности поглощаемой компании, которая строится из анализа всех значимых показателей компании</w:t>
      </w:r>
      <w:proofErr w:type="gramStart"/>
      <w:r w:rsidR="007E6F1F">
        <w:rPr>
          <w:sz w:val="28"/>
          <w:szCs w:val="28"/>
        </w:rPr>
        <w:t>.</w:t>
      </w:r>
      <w:proofErr w:type="gramEnd"/>
    </w:p>
    <w:p w:rsidR="00D846AA" w:rsidRDefault="00D846AA" w:rsidP="00D14CE4">
      <w:pPr>
        <w:pStyle w:val="1"/>
      </w:pPr>
      <w:r>
        <w:br w:type="page"/>
      </w:r>
      <w:bookmarkStart w:id="78" w:name="_Toc388458890"/>
      <w:bookmarkStart w:id="79" w:name="_Toc388459563"/>
      <w:bookmarkStart w:id="80" w:name="_Toc388459834"/>
      <w:bookmarkStart w:id="81" w:name="_Toc388460092"/>
      <w:bookmarkStart w:id="82" w:name="_Toc389771240"/>
      <w:r w:rsidRPr="00D846AA">
        <w:lastRenderedPageBreak/>
        <w:t>. О</w:t>
      </w:r>
      <w:r w:rsidR="004B2477">
        <w:t>ЦЕНКА ЭФФЕКТИВНОСТИ СДЕЛКИ</w:t>
      </w:r>
      <w:r w:rsidRPr="00D846AA">
        <w:t xml:space="preserve"> </w:t>
      </w:r>
      <w:r w:rsidRPr="00D846AA">
        <w:rPr>
          <w:lang w:val="en-US"/>
        </w:rPr>
        <w:t>M</w:t>
      </w:r>
      <w:r w:rsidRPr="00D846AA">
        <w:t>&amp;</w:t>
      </w:r>
      <w:r w:rsidRPr="00D846AA">
        <w:rPr>
          <w:lang w:val="en-US"/>
        </w:rPr>
        <w:t>A</w:t>
      </w:r>
      <w:r w:rsidRPr="00D846AA">
        <w:t xml:space="preserve">  </w:t>
      </w:r>
      <w:r w:rsidR="004B2477">
        <w:t>КОМПАНИЙ ООО «ТЕЛЕ</w:t>
      </w:r>
      <w:r w:rsidRPr="00D846AA">
        <w:t>2-Р</w:t>
      </w:r>
      <w:r w:rsidR="004B2477">
        <w:t>ОССИЯ</w:t>
      </w:r>
      <w:r w:rsidRPr="00D846AA">
        <w:t xml:space="preserve">» </w:t>
      </w:r>
      <w:r w:rsidR="004B2477">
        <w:t>И</w:t>
      </w:r>
      <w:r w:rsidRPr="00D846AA">
        <w:t xml:space="preserve"> ОАО «Б</w:t>
      </w:r>
      <w:r w:rsidR="004B2477">
        <w:t>АНК</w:t>
      </w:r>
      <w:r w:rsidRPr="00D846AA">
        <w:t xml:space="preserve"> ВТБ»</w:t>
      </w:r>
      <w:bookmarkEnd w:id="78"/>
      <w:bookmarkEnd w:id="79"/>
      <w:bookmarkEnd w:id="80"/>
      <w:bookmarkEnd w:id="81"/>
      <w:bookmarkEnd w:id="82"/>
    </w:p>
    <w:p w:rsidR="00711512" w:rsidRDefault="00711512" w:rsidP="00711512">
      <w:pPr>
        <w:spacing w:line="360" w:lineRule="auto"/>
        <w:ind w:firstLine="708"/>
        <w:jc w:val="both"/>
        <w:rPr>
          <w:sz w:val="28"/>
          <w:szCs w:val="28"/>
        </w:rPr>
      </w:pPr>
      <w:r w:rsidRPr="00711512">
        <w:rPr>
          <w:sz w:val="28"/>
          <w:szCs w:val="28"/>
        </w:rPr>
        <w:t xml:space="preserve">В данной </w:t>
      </w:r>
      <w:r>
        <w:rPr>
          <w:sz w:val="28"/>
          <w:szCs w:val="28"/>
        </w:rPr>
        <w:t>главе будут рассмотрены основные характеристики анализируемых компаний, оценка инвестиционной привлекательности целевой компании, проанализированы основные коэффициенты по финансовому положению, произведена оценка стоимости обеих компаний. Данная глава носит практический характер по исследуемой теме.</w:t>
      </w:r>
    </w:p>
    <w:p w:rsidR="004B2477" w:rsidRPr="00711512" w:rsidRDefault="004B2477" w:rsidP="00711512">
      <w:pPr>
        <w:spacing w:line="360" w:lineRule="auto"/>
        <w:ind w:firstLine="708"/>
        <w:jc w:val="both"/>
        <w:rPr>
          <w:sz w:val="28"/>
          <w:szCs w:val="28"/>
        </w:rPr>
      </w:pPr>
    </w:p>
    <w:p w:rsidR="00AB3332" w:rsidRPr="00AB3332" w:rsidRDefault="00AB3332" w:rsidP="00711512">
      <w:pPr>
        <w:pStyle w:val="af1"/>
        <w:numPr>
          <w:ilvl w:val="0"/>
          <w:numId w:val="23"/>
        </w:numPr>
        <w:spacing w:after="60" w:line="360" w:lineRule="auto"/>
        <w:contextualSpacing w:val="0"/>
        <w:jc w:val="center"/>
        <w:outlineLvl w:val="1"/>
        <w:rPr>
          <w:rFonts w:ascii="Times New Roman" w:eastAsia="Times New Roman" w:hAnsi="Times New Roman"/>
          <w:vanish/>
          <w:sz w:val="28"/>
          <w:szCs w:val="28"/>
          <w:lang w:eastAsia="ru-RU"/>
        </w:rPr>
      </w:pPr>
      <w:bookmarkStart w:id="83" w:name="_Toc388461104"/>
      <w:bookmarkStart w:id="84" w:name="_Toc388461199"/>
      <w:bookmarkStart w:id="85" w:name="_Toc388461319"/>
      <w:bookmarkStart w:id="86" w:name="_Toc388461500"/>
      <w:bookmarkStart w:id="87" w:name="_Toc388461596"/>
      <w:bookmarkStart w:id="88" w:name="_Toc388461644"/>
      <w:bookmarkStart w:id="89" w:name="_Toc388461859"/>
      <w:bookmarkStart w:id="90" w:name="_Toc388721691"/>
      <w:bookmarkStart w:id="91" w:name="_Toc388722151"/>
      <w:bookmarkStart w:id="92" w:name="_Toc388722256"/>
      <w:bookmarkStart w:id="93" w:name="_Toc388722443"/>
      <w:bookmarkStart w:id="94" w:name="_Toc388722509"/>
      <w:bookmarkStart w:id="95" w:name="_Toc388722567"/>
      <w:bookmarkStart w:id="96" w:name="_Toc388722623"/>
      <w:bookmarkStart w:id="97" w:name="_Toc389669344"/>
      <w:bookmarkStart w:id="98" w:name="_Toc389670476"/>
      <w:bookmarkStart w:id="99" w:name="_Toc389671442"/>
      <w:bookmarkStart w:id="100" w:name="_Toc389771241"/>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rsidR="00627E2D" w:rsidRPr="00627E2D" w:rsidRDefault="00627E2D" w:rsidP="00627E2D">
      <w:pPr>
        <w:pStyle w:val="af1"/>
        <w:numPr>
          <w:ilvl w:val="0"/>
          <w:numId w:val="31"/>
        </w:numPr>
        <w:tabs>
          <w:tab w:val="left" w:pos="720"/>
        </w:tabs>
        <w:spacing w:after="60" w:line="360" w:lineRule="auto"/>
        <w:contextualSpacing w:val="0"/>
        <w:jc w:val="center"/>
        <w:outlineLvl w:val="1"/>
        <w:rPr>
          <w:rFonts w:ascii="Times New Roman" w:eastAsia="Times New Roman" w:hAnsi="Times New Roman"/>
          <w:vanish/>
          <w:sz w:val="28"/>
          <w:szCs w:val="28"/>
          <w:lang w:eastAsia="ru-RU"/>
        </w:rPr>
      </w:pPr>
      <w:bookmarkStart w:id="101" w:name="_Toc388721692"/>
      <w:bookmarkStart w:id="102" w:name="_Toc388722152"/>
      <w:bookmarkStart w:id="103" w:name="_Toc388722257"/>
      <w:bookmarkStart w:id="104" w:name="_Toc388722444"/>
      <w:bookmarkStart w:id="105" w:name="_Toc388722510"/>
      <w:bookmarkStart w:id="106" w:name="_Toc388722568"/>
      <w:bookmarkStart w:id="107" w:name="_Toc388722624"/>
      <w:bookmarkStart w:id="108" w:name="_Toc389669345"/>
      <w:bookmarkStart w:id="109" w:name="_Toc389670477"/>
      <w:bookmarkStart w:id="110" w:name="_Toc389671443"/>
      <w:bookmarkStart w:id="111" w:name="_Toc389771242"/>
      <w:bookmarkEnd w:id="101"/>
      <w:bookmarkEnd w:id="102"/>
      <w:bookmarkEnd w:id="103"/>
      <w:bookmarkEnd w:id="104"/>
      <w:bookmarkEnd w:id="105"/>
      <w:bookmarkEnd w:id="106"/>
      <w:bookmarkEnd w:id="107"/>
      <w:bookmarkEnd w:id="108"/>
      <w:bookmarkEnd w:id="109"/>
      <w:bookmarkEnd w:id="110"/>
      <w:bookmarkEnd w:id="111"/>
    </w:p>
    <w:p w:rsidR="008F4977" w:rsidRPr="008F4977" w:rsidRDefault="008F4977" w:rsidP="008F4977">
      <w:pPr>
        <w:pStyle w:val="af1"/>
        <w:numPr>
          <w:ilvl w:val="0"/>
          <w:numId w:val="36"/>
        </w:numPr>
        <w:tabs>
          <w:tab w:val="left" w:pos="720"/>
        </w:tabs>
        <w:spacing w:after="60" w:line="360" w:lineRule="auto"/>
        <w:contextualSpacing w:val="0"/>
        <w:jc w:val="center"/>
        <w:outlineLvl w:val="1"/>
        <w:rPr>
          <w:rFonts w:ascii="Times New Roman" w:eastAsia="Times New Roman" w:hAnsi="Times New Roman"/>
          <w:vanish/>
          <w:sz w:val="28"/>
          <w:szCs w:val="28"/>
          <w:lang w:eastAsia="ru-RU"/>
        </w:rPr>
      </w:pPr>
      <w:bookmarkStart w:id="112" w:name="_Toc388722445"/>
      <w:bookmarkStart w:id="113" w:name="_Toc388722511"/>
      <w:bookmarkStart w:id="114" w:name="_Toc388722569"/>
      <w:bookmarkStart w:id="115" w:name="_Toc388722625"/>
      <w:bookmarkStart w:id="116" w:name="_Toc389669346"/>
      <w:bookmarkStart w:id="117" w:name="_Toc389670478"/>
      <w:bookmarkStart w:id="118" w:name="_Toc389671444"/>
      <w:bookmarkStart w:id="119" w:name="_Toc389771243"/>
      <w:bookmarkEnd w:id="112"/>
      <w:bookmarkEnd w:id="113"/>
      <w:bookmarkEnd w:id="114"/>
      <w:bookmarkEnd w:id="115"/>
      <w:bookmarkEnd w:id="116"/>
      <w:bookmarkEnd w:id="117"/>
      <w:bookmarkEnd w:id="118"/>
      <w:bookmarkEnd w:id="119"/>
    </w:p>
    <w:p w:rsidR="00B952C7" w:rsidRPr="00627E2D" w:rsidRDefault="00F10C5D" w:rsidP="00735BD4">
      <w:pPr>
        <w:pStyle w:val="a"/>
      </w:pPr>
      <w:bookmarkStart w:id="120" w:name="_Toc389771244"/>
      <w:r w:rsidRPr="00627E2D">
        <w:t>Общая характеристика компании</w:t>
      </w:r>
      <w:r w:rsidR="00B952C7" w:rsidRPr="00627E2D">
        <w:t xml:space="preserve"> ООО «Теле2-Россия»</w:t>
      </w:r>
      <w:bookmarkEnd w:id="120"/>
    </w:p>
    <w:p w:rsidR="0096092B" w:rsidRDefault="0096092B" w:rsidP="0096092B">
      <w:pPr>
        <w:tabs>
          <w:tab w:val="left" w:pos="0"/>
        </w:tabs>
        <w:spacing w:line="360" w:lineRule="auto"/>
        <w:jc w:val="both"/>
        <w:rPr>
          <w:sz w:val="28"/>
          <w:szCs w:val="28"/>
        </w:rPr>
      </w:pPr>
      <w:r>
        <w:rPr>
          <w:sz w:val="28"/>
          <w:szCs w:val="28"/>
        </w:rPr>
        <w:tab/>
        <w:t xml:space="preserve">ООО </w:t>
      </w:r>
      <w:r w:rsidRPr="00A90C04">
        <w:rPr>
          <w:sz w:val="28"/>
          <w:szCs w:val="28"/>
        </w:rPr>
        <w:t>«Теле2-Россия»</w:t>
      </w:r>
      <w:r>
        <w:rPr>
          <w:sz w:val="28"/>
          <w:szCs w:val="28"/>
        </w:rPr>
        <w:t xml:space="preserve"> является телекоммуникационной компанией,</w:t>
      </w:r>
      <w:r w:rsidR="00C00B75">
        <w:rPr>
          <w:sz w:val="28"/>
          <w:szCs w:val="28"/>
        </w:rPr>
        <w:t xml:space="preserve"> входит в шведскую группу </w:t>
      </w:r>
      <w:r w:rsidR="00C00B75">
        <w:rPr>
          <w:sz w:val="28"/>
          <w:szCs w:val="28"/>
          <w:lang w:val="en-US"/>
        </w:rPr>
        <w:t>Tele</w:t>
      </w:r>
      <w:r w:rsidR="00C00B75" w:rsidRPr="00C00B75">
        <w:rPr>
          <w:sz w:val="28"/>
          <w:szCs w:val="28"/>
        </w:rPr>
        <w:t>2</w:t>
      </w:r>
      <w:r>
        <w:rPr>
          <w:sz w:val="28"/>
          <w:szCs w:val="28"/>
        </w:rPr>
        <w:t xml:space="preserve"> штаб-квартира которой </w:t>
      </w:r>
      <w:proofErr w:type="gramStart"/>
      <w:r>
        <w:rPr>
          <w:sz w:val="28"/>
          <w:szCs w:val="28"/>
        </w:rPr>
        <w:t>находится</w:t>
      </w:r>
      <w:proofErr w:type="gramEnd"/>
      <w:r>
        <w:rPr>
          <w:sz w:val="28"/>
          <w:szCs w:val="28"/>
        </w:rPr>
        <w:t xml:space="preserve"> в Стокгольме. Крупнейшим акционер</w:t>
      </w:r>
      <w:r w:rsidR="00C00B75">
        <w:rPr>
          <w:sz w:val="28"/>
          <w:szCs w:val="28"/>
        </w:rPr>
        <w:t>ом компании являе</w:t>
      </w:r>
      <w:r>
        <w:rPr>
          <w:sz w:val="28"/>
          <w:szCs w:val="28"/>
        </w:rPr>
        <w:t xml:space="preserve">тся </w:t>
      </w:r>
      <w:proofErr w:type="spellStart"/>
      <w:r w:rsidRPr="00100DCE">
        <w:rPr>
          <w:sz w:val="28"/>
          <w:szCs w:val="28"/>
        </w:rPr>
        <w:t>Investment</w:t>
      </w:r>
      <w:proofErr w:type="spellEnd"/>
      <w:r w:rsidRPr="00100DCE">
        <w:rPr>
          <w:sz w:val="28"/>
          <w:szCs w:val="28"/>
        </w:rPr>
        <w:t xml:space="preserve"> AB </w:t>
      </w:r>
      <w:proofErr w:type="spellStart"/>
      <w:r w:rsidRPr="00100DCE">
        <w:rPr>
          <w:sz w:val="28"/>
          <w:szCs w:val="28"/>
        </w:rPr>
        <w:t>Kinnevik</w:t>
      </w:r>
      <w:proofErr w:type="spellEnd"/>
      <w:r w:rsidR="00C00B75">
        <w:rPr>
          <w:sz w:val="28"/>
          <w:szCs w:val="28"/>
        </w:rPr>
        <w:t>, с долей 47,9 голосующих акций. Начиная с 2001г. шведская компания стала развиваться в России. А с 2011г Теле</w:t>
      </w:r>
      <w:proofErr w:type="gramStart"/>
      <w:r w:rsidR="00C00B75">
        <w:rPr>
          <w:sz w:val="28"/>
          <w:szCs w:val="28"/>
        </w:rPr>
        <w:t>2</w:t>
      </w:r>
      <w:proofErr w:type="gramEnd"/>
      <w:r w:rsidR="00C00B75">
        <w:rPr>
          <w:sz w:val="28"/>
          <w:szCs w:val="28"/>
        </w:rPr>
        <w:t xml:space="preserve"> охватывает все областные центры Казахстана.</w:t>
      </w:r>
    </w:p>
    <w:p w:rsidR="00C00B75" w:rsidRDefault="00C00B75" w:rsidP="0096092B">
      <w:pPr>
        <w:tabs>
          <w:tab w:val="left" w:pos="0"/>
        </w:tabs>
        <w:spacing w:line="360" w:lineRule="auto"/>
        <w:jc w:val="both"/>
        <w:rPr>
          <w:sz w:val="28"/>
          <w:szCs w:val="28"/>
        </w:rPr>
      </w:pPr>
      <w:r>
        <w:rPr>
          <w:sz w:val="28"/>
          <w:szCs w:val="28"/>
        </w:rPr>
        <w:tab/>
        <w:t xml:space="preserve">На данный момент шведская группа </w:t>
      </w:r>
      <w:r>
        <w:rPr>
          <w:sz w:val="28"/>
          <w:szCs w:val="28"/>
          <w:lang w:val="en-US"/>
        </w:rPr>
        <w:t>Tele</w:t>
      </w:r>
      <w:r w:rsidRPr="00C00B75">
        <w:rPr>
          <w:sz w:val="28"/>
          <w:szCs w:val="28"/>
        </w:rPr>
        <w:t>2</w:t>
      </w:r>
      <w:r>
        <w:rPr>
          <w:sz w:val="28"/>
          <w:szCs w:val="28"/>
        </w:rPr>
        <w:t xml:space="preserve"> ушла с российского рынка и </w:t>
      </w:r>
      <w:r w:rsidR="00DE7808">
        <w:rPr>
          <w:sz w:val="28"/>
          <w:szCs w:val="28"/>
        </w:rPr>
        <w:t>продала российское подразделение группе ВТБ. Теперь группа ВТБ владеет 100% пакетом акций «Теле</w:t>
      </w:r>
      <w:proofErr w:type="gramStart"/>
      <w:r w:rsidR="00DE7808">
        <w:rPr>
          <w:sz w:val="28"/>
          <w:szCs w:val="28"/>
        </w:rPr>
        <w:t>2</w:t>
      </w:r>
      <w:proofErr w:type="gramEnd"/>
      <w:r w:rsidR="00DE7808">
        <w:rPr>
          <w:sz w:val="28"/>
          <w:szCs w:val="28"/>
        </w:rPr>
        <w:t xml:space="preserve"> </w:t>
      </w:r>
      <w:r w:rsidR="00DE7808" w:rsidRPr="00A90C04">
        <w:rPr>
          <w:sz w:val="28"/>
          <w:szCs w:val="28"/>
        </w:rPr>
        <w:t>Россия</w:t>
      </w:r>
      <w:r w:rsidR="00DE7808">
        <w:rPr>
          <w:sz w:val="28"/>
          <w:szCs w:val="28"/>
        </w:rPr>
        <w:t>». Данная сделка обошлась на сумму в 2,4 млрд</w:t>
      </w:r>
      <w:proofErr w:type="gramStart"/>
      <w:r w:rsidR="00DE7808">
        <w:rPr>
          <w:sz w:val="28"/>
          <w:szCs w:val="28"/>
        </w:rPr>
        <w:t>.д</w:t>
      </w:r>
      <w:proofErr w:type="gramEnd"/>
      <w:r w:rsidR="00DE7808">
        <w:rPr>
          <w:sz w:val="28"/>
          <w:szCs w:val="28"/>
        </w:rPr>
        <w:t>олл.</w:t>
      </w:r>
    </w:p>
    <w:p w:rsidR="00DE7808" w:rsidRPr="00287D50" w:rsidRDefault="00DE7808" w:rsidP="0096092B">
      <w:pPr>
        <w:tabs>
          <w:tab w:val="left" w:pos="0"/>
        </w:tabs>
        <w:spacing w:line="360" w:lineRule="auto"/>
        <w:jc w:val="both"/>
        <w:rPr>
          <w:sz w:val="28"/>
          <w:szCs w:val="28"/>
        </w:rPr>
      </w:pPr>
      <w:r>
        <w:rPr>
          <w:sz w:val="28"/>
          <w:szCs w:val="28"/>
        </w:rPr>
        <w:tab/>
        <w:t xml:space="preserve">Рыночной стратегией компании является </w:t>
      </w:r>
      <w:proofErr w:type="gramStart"/>
      <w:r>
        <w:rPr>
          <w:sz w:val="28"/>
          <w:szCs w:val="28"/>
        </w:rPr>
        <w:t>сотовый</w:t>
      </w:r>
      <w:proofErr w:type="gramEnd"/>
      <w:r>
        <w:rPr>
          <w:sz w:val="28"/>
          <w:szCs w:val="28"/>
        </w:rPr>
        <w:t xml:space="preserve"> </w:t>
      </w:r>
      <w:proofErr w:type="spellStart"/>
      <w:r>
        <w:rPr>
          <w:sz w:val="28"/>
          <w:szCs w:val="28"/>
        </w:rPr>
        <w:t>дискаунтер</w:t>
      </w:r>
      <w:proofErr w:type="spellEnd"/>
      <w:r>
        <w:rPr>
          <w:sz w:val="28"/>
          <w:szCs w:val="28"/>
        </w:rPr>
        <w:t>, т.е. как магазина с широким ассортиментом товаров по оптовым ценам</w:t>
      </w:r>
      <w:r w:rsidR="00B442B5">
        <w:rPr>
          <w:sz w:val="28"/>
          <w:szCs w:val="28"/>
        </w:rPr>
        <w:t>. Количество абонентов насчитывает более 23,7 млн</w:t>
      </w:r>
      <w:proofErr w:type="gramStart"/>
      <w:r w:rsidR="00B442B5">
        <w:rPr>
          <w:sz w:val="28"/>
          <w:szCs w:val="28"/>
        </w:rPr>
        <w:t>.ч</w:t>
      </w:r>
      <w:proofErr w:type="gramEnd"/>
      <w:r w:rsidR="00B442B5">
        <w:rPr>
          <w:sz w:val="28"/>
          <w:szCs w:val="28"/>
        </w:rPr>
        <w:t xml:space="preserve">ел. в 42 субъектах РФ. </w:t>
      </w:r>
      <w:r w:rsidR="004D0E25">
        <w:rPr>
          <w:sz w:val="28"/>
          <w:szCs w:val="28"/>
        </w:rPr>
        <w:t xml:space="preserve">По данным 2013г. занимает 4е место среди всех российских операторов сотовой связи. </w:t>
      </w:r>
      <w:r w:rsidR="00B442B5">
        <w:rPr>
          <w:sz w:val="28"/>
          <w:szCs w:val="28"/>
        </w:rPr>
        <w:t>Генеральным директором российского подразделения Теле</w:t>
      </w:r>
      <w:proofErr w:type="gramStart"/>
      <w:r w:rsidR="00B442B5">
        <w:rPr>
          <w:sz w:val="28"/>
          <w:szCs w:val="28"/>
        </w:rPr>
        <w:t>2</w:t>
      </w:r>
      <w:proofErr w:type="gramEnd"/>
      <w:r w:rsidR="00B442B5">
        <w:rPr>
          <w:sz w:val="28"/>
          <w:szCs w:val="28"/>
        </w:rPr>
        <w:t xml:space="preserve"> является Михаил Носков. До продажи группе ВТБ </w:t>
      </w:r>
      <w:r w:rsidR="00B442B5" w:rsidRPr="00A90C04">
        <w:rPr>
          <w:sz w:val="28"/>
          <w:szCs w:val="28"/>
        </w:rPr>
        <w:t>«Теле2-Россия»</w:t>
      </w:r>
      <w:r w:rsidR="00B442B5">
        <w:rPr>
          <w:sz w:val="28"/>
          <w:szCs w:val="28"/>
        </w:rPr>
        <w:t xml:space="preserve"> являлась зарубежной компанией, которая активно </w:t>
      </w:r>
      <w:r w:rsidR="004D0E25">
        <w:rPr>
          <w:sz w:val="28"/>
          <w:szCs w:val="28"/>
        </w:rPr>
        <w:t>развивается на российском рынке сотовой связи. Однако</w:t>
      </w:r>
      <w:proofErr w:type="gramStart"/>
      <w:r w:rsidR="004D0E25">
        <w:rPr>
          <w:sz w:val="28"/>
          <w:szCs w:val="28"/>
        </w:rPr>
        <w:t>,</w:t>
      </w:r>
      <w:proofErr w:type="gramEnd"/>
      <w:r w:rsidR="004D0E25">
        <w:rPr>
          <w:sz w:val="28"/>
          <w:szCs w:val="28"/>
        </w:rPr>
        <w:t xml:space="preserve"> препятствием в развитии компании в России стала неудача в получении лицензии в формате 3</w:t>
      </w:r>
      <w:r w:rsidR="004D0E25">
        <w:rPr>
          <w:sz w:val="28"/>
          <w:szCs w:val="28"/>
          <w:lang w:val="en-US"/>
        </w:rPr>
        <w:t>G</w:t>
      </w:r>
      <w:r w:rsidR="004D0E25">
        <w:rPr>
          <w:sz w:val="28"/>
          <w:szCs w:val="28"/>
        </w:rPr>
        <w:t xml:space="preserve">, а также отсутствие </w:t>
      </w:r>
      <w:r w:rsidR="004D0E25">
        <w:rPr>
          <w:sz w:val="28"/>
          <w:szCs w:val="28"/>
        </w:rPr>
        <w:lastRenderedPageBreak/>
        <w:t xml:space="preserve">распространения связи на территории Москвы и Московской области. В свою очередь, для шведской группы компаний российское подразделение являлось значимым рынком и обеспечивало более 50% всех абонентов, а также занимало наибольшую долю среди стран по показателю </w:t>
      </w:r>
      <w:r w:rsidR="004D0E25" w:rsidRPr="003F552F">
        <w:rPr>
          <w:sz w:val="28"/>
          <w:szCs w:val="28"/>
          <w:lang w:val="de-DE"/>
        </w:rPr>
        <w:t>EBITDA</w:t>
      </w:r>
      <w:r w:rsidR="004D0E25" w:rsidRPr="00287D50">
        <w:rPr>
          <w:sz w:val="28"/>
          <w:szCs w:val="28"/>
        </w:rPr>
        <w:t xml:space="preserve"> (34,7%).</w:t>
      </w:r>
    </w:p>
    <w:p w:rsidR="004D0E25" w:rsidRDefault="004D0E25" w:rsidP="0096092B">
      <w:pPr>
        <w:tabs>
          <w:tab w:val="left" w:pos="0"/>
        </w:tabs>
        <w:spacing w:line="360" w:lineRule="auto"/>
        <w:jc w:val="both"/>
        <w:rPr>
          <w:sz w:val="28"/>
          <w:szCs w:val="28"/>
        </w:rPr>
      </w:pPr>
      <w:r w:rsidRPr="00287D50">
        <w:rPr>
          <w:sz w:val="28"/>
          <w:szCs w:val="28"/>
        </w:rPr>
        <w:tab/>
      </w:r>
      <w:r w:rsidR="00C9144F">
        <w:rPr>
          <w:sz w:val="28"/>
          <w:szCs w:val="28"/>
        </w:rPr>
        <w:t>Что касается основных финансовых показателей, то они растут. Например, операционная выручка возросла на 11% и составила 31,6 млрд</w:t>
      </w:r>
      <w:proofErr w:type="gramStart"/>
      <w:r w:rsidR="00C9144F">
        <w:rPr>
          <w:sz w:val="28"/>
          <w:szCs w:val="28"/>
        </w:rPr>
        <w:t>.р</w:t>
      </w:r>
      <w:proofErr w:type="gramEnd"/>
      <w:r w:rsidR="00C9144F">
        <w:rPr>
          <w:sz w:val="28"/>
          <w:szCs w:val="28"/>
        </w:rPr>
        <w:t>уб. по сра</w:t>
      </w:r>
      <w:r w:rsidR="00385B81">
        <w:rPr>
          <w:sz w:val="28"/>
          <w:szCs w:val="28"/>
        </w:rPr>
        <w:t>внению с 2008г. – 26 млрд. руб. В</w:t>
      </w:r>
      <w:r w:rsidR="00C9144F">
        <w:rPr>
          <w:sz w:val="28"/>
          <w:szCs w:val="28"/>
        </w:rPr>
        <w:t xml:space="preserve"> 2010г. </w:t>
      </w:r>
      <w:r w:rsidR="00385B81">
        <w:rPr>
          <w:sz w:val="28"/>
          <w:szCs w:val="28"/>
        </w:rPr>
        <w:t>в</w:t>
      </w:r>
      <w:r w:rsidR="00C9144F">
        <w:rPr>
          <w:sz w:val="28"/>
          <w:szCs w:val="28"/>
        </w:rPr>
        <w:t xml:space="preserve">ыручка возросла на 35% и составила 1,6млрд.долл. Также произошло увеличение показателя </w:t>
      </w:r>
      <w:r w:rsidR="00C9144F">
        <w:rPr>
          <w:sz w:val="28"/>
          <w:szCs w:val="28"/>
          <w:lang w:val="en-US"/>
        </w:rPr>
        <w:t>EBITDA</w:t>
      </w:r>
      <w:r w:rsidR="00C9144F">
        <w:rPr>
          <w:sz w:val="28"/>
          <w:szCs w:val="28"/>
        </w:rPr>
        <w:t xml:space="preserve"> по сравнению с </w:t>
      </w:r>
      <w:smartTag w:uri="urn:schemas-microsoft-com:office:smarttags" w:element="metricconverter">
        <w:smartTagPr>
          <w:attr w:name="ProductID" w:val="2008 г"/>
        </w:smartTagPr>
        <w:r w:rsidR="00C9144F">
          <w:rPr>
            <w:sz w:val="28"/>
            <w:szCs w:val="28"/>
          </w:rPr>
          <w:t>2008 г</w:t>
        </w:r>
      </w:smartTag>
      <w:r w:rsidR="00C9144F">
        <w:rPr>
          <w:sz w:val="28"/>
          <w:szCs w:val="28"/>
        </w:rPr>
        <w:t xml:space="preserve">. на 4% (с 9 </w:t>
      </w:r>
      <w:proofErr w:type="spellStart"/>
      <w:r w:rsidR="00C9144F">
        <w:rPr>
          <w:sz w:val="28"/>
          <w:szCs w:val="28"/>
        </w:rPr>
        <w:t>млрд.руб</w:t>
      </w:r>
      <w:proofErr w:type="spellEnd"/>
      <w:r w:rsidR="00C9144F">
        <w:rPr>
          <w:sz w:val="28"/>
          <w:szCs w:val="28"/>
        </w:rPr>
        <w:t xml:space="preserve"> до 10,3 млрд.руб.) </w:t>
      </w:r>
    </w:p>
    <w:p w:rsidR="00222B0D" w:rsidRDefault="00C9144F" w:rsidP="0096092B">
      <w:pPr>
        <w:tabs>
          <w:tab w:val="left" w:pos="0"/>
        </w:tabs>
        <w:spacing w:line="360" w:lineRule="auto"/>
        <w:jc w:val="both"/>
        <w:rPr>
          <w:sz w:val="28"/>
          <w:szCs w:val="28"/>
        </w:rPr>
      </w:pPr>
      <w:r>
        <w:rPr>
          <w:sz w:val="28"/>
          <w:szCs w:val="28"/>
        </w:rPr>
        <w:tab/>
        <w:t>В 2011г. выручка составила 52 млрд</w:t>
      </w:r>
      <w:proofErr w:type="gramStart"/>
      <w:r>
        <w:rPr>
          <w:sz w:val="28"/>
          <w:szCs w:val="28"/>
        </w:rPr>
        <w:t>.р</w:t>
      </w:r>
      <w:proofErr w:type="gramEnd"/>
      <w:r>
        <w:rPr>
          <w:sz w:val="28"/>
          <w:szCs w:val="28"/>
        </w:rPr>
        <w:t>уб., т.е. произошел рост на 21%.</w:t>
      </w:r>
      <w:r w:rsidR="00BE6586">
        <w:rPr>
          <w:sz w:val="28"/>
          <w:szCs w:val="28"/>
        </w:rPr>
        <w:t xml:space="preserve"> </w:t>
      </w:r>
      <w:r w:rsidR="00BE6586">
        <w:rPr>
          <w:sz w:val="28"/>
          <w:szCs w:val="28"/>
          <w:lang w:val="en-US"/>
        </w:rPr>
        <w:t>EBITDA</w:t>
      </w:r>
      <w:r w:rsidR="00BE6586" w:rsidRPr="00BE6586">
        <w:rPr>
          <w:sz w:val="28"/>
          <w:szCs w:val="28"/>
        </w:rPr>
        <w:t xml:space="preserve"> </w:t>
      </w:r>
      <w:r w:rsidR="00BE6586">
        <w:rPr>
          <w:sz w:val="28"/>
          <w:szCs w:val="28"/>
        </w:rPr>
        <w:t xml:space="preserve">также увеличилась и составила 20,3 млрд.руб., произошел рост по сравнению с 2010г. на 36%. В 2012г. также произошел рост выручки на 15% (она составила почти 60 млрд.руб.) Тем не менее, </w:t>
      </w:r>
      <w:r w:rsidR="00BE6586">
        <w:rPr>
          <w:sz w:val="28"/>
          <w:szCs w:val="28"/>
          <w:lang w:val="en-US"/>
        </w:rPr>
        <w:t>EBITDA</w:t>
      </w:r>
      <w:r w:rsidR="00BE6586" w:rsidRPr="00BE6586">
        <w:rPr>
          <w:sz w:val="28"/>
          <w:szCs w:val="28"/>
        </w:rPr>
        <w:t xml:space="preserve"> </w:t>
      </w:r>
      <w:r w:rsidR="00BE6586">
        <w:rPr>
          <w:sz w:val="28"/>
          <w:szCs w:val="28"/>
        </w:rPr>
        <w:t xml:space="preserve">также увеличилась до почти 22 млрд.руб., т.е. на 7%. Также можно сказать, что в 2012г. </w:t>
      </w:r>
      <w:r w:rsidR="00BE6586" w:rsidRPr="00A90C04">
        <w:rPr>
          <w:sz w:val="28"/>
          <w:szCs w:val="28"/>
        </w:rPr>
        <w:t>«Теле2-Россия»</w:t>
      </w:r>
      <w:r w:rsidR="00BE6586">
        <w:rPr>
          <w:sz w:val="28"/>
          <w:szCs w:val="28"/>
        </w:rPr>
        <w:t xml:space="preserve"> занималась развитие сетей и вложила инвестиции в </w:t>
      </w:r>
      <w:r w:rsidR="00BE6586">
        <w:rPr>
          <w:sz w:val="28"/>
          <w:szCs w:val="28"/>
          <w:lang w:val="en-US"/>
        </w:rPr>
        <w:t>IT</w:t>
      </w:r>
      <w:r w:rsidR="00BE6586" w:rsidRPr="00BE6586">
        <w:rPr>
          <w:sz w:val="28"/>
          <w:szCs w:val="28"/>
        </w:rPr>
        <w:t xml:space="preserve"> </w:t>
      </w:r>
      <w:r w:rsidR="00BE6586">
        <w:rPr>
          <w:sz w:val="28"/>
          <w:szCs w:val="28"/>
        </w:rPr>
        <w:t>инфраструктуру на сумму 6 млрд</w:t>
      </w:r>
      <w:proofErr w:type="gramStart"/>
      <w:r w:rsidR="00BE6586">
        <w:rPr>
          <w:sz w:val="28"/>
          <w:szCs w:val="28"/>
        </w:rPr>
        <w:t>.р</w:t>
      </w:r>
      <w:proofErr w:type="gramEnd"/>
      <w:r w:rsidR="00BE6586">
        <w:rPr>
          <w:sz w:val="28"/>
          <w:szCs w:val="28"/>
        </w:rPr>
        <w:t>уб.</w:t>
      </w:r>
      <w:r>
        <w:rPr>
          <w:sz w:val="28"/>
          <w:szCs w:val="28"/>
        </w:rPr>
        <w:t xml:space="preserve"> </w:t>
      </w:r>
      <w:r w:rsidR="00222B0D">
        <w:rPr>
          <w:sz w:val="28"/>
          <w:szCs w:val="28"/>
        </w:rPr>
        <w:t>Таким образом, при большой конкуренции данная компания показывает высокие темпы роста количества абонентов, а также других основных финансовых показателей.</w:t>
      </w:r>
    </w:p>
    <w:p w:rsidR="00BE6586" w:rsidRDefault="00222B0D" w:rsidP="0096092B">
      <w:pPr>
        <w:tabs>
          <w:tab w:val="left" w:pos="0"/>
        </w:tabs>
        <w:spacing w:line="360" w:lineRule="auto"/>
        <w:jc w:val="both"/>
        <w:rPr>
          <w:sz w:val="28"/>
          <w:szCs w:val="28"/>
        </w:rPr>
      </w:pPr>
      <w:r>
        <w:rPr>
          <w:sz w:val="28"/>
          <w:szCs w:val="28"/>
        </w:rPr>
        <w:tab/>
        <w:t xml:space="preserve">В соответствие с исследованиями аналитического агентства </w:t>
      </w:r>
      <w:proofErr w:type="spellStart"/>
      <w:r>
        <w:rPr>
          <w:sz w:val="28"/>
          <w:szCs w:val="28"/>
          <w:lang w:val="en-US"/>
        </w:rPr>
        <w:t>ComNews</w:t>
      </w:r>
      <w:proofErr w:type="spellEnd"/>
      <w:r w:rsidRPr="00222B0D">
        <w:rPr>
          <w:sz w:val="28"/>
          <w:szCs w:val="28"/>
        </w:rPr>
        <w:t xml:space="preserve"> </w:t>
      </w:r>
      <w:r>
        <w:rPr>
          <w:sz w:val="28"/>
          <w:szCs w:val="28"/>
          <w:lang w:val="en-US"/>
        </w:rPr>
        <w:t>Research</w:t>
      </w:r>
      <w:r>
        <w:rPr>
          <w:sz w:val="28"/>
          <w:szCs w:val="28"/>
        </w:rPr>
        <w:t>, общий уровень цен на сотовую связь падает в России и стоимость дешевых тарифов по России по сравнению с 2010г. в 2012г. упала на примерно 34%. Поэтому все большая распространенность Теле</w:t>
      </w:r>
      <w:proofErr w:type="gramStart"/>
      <w:r>
        <w:rPr>
          <w:sz w:val="28"/>
          <w:szCs w:val="28"/>
        </w:rPr>
        <w:t>2</w:t>
      </w:r>
      <w:proofErr w:type="gramEnd"/>
      <w:r>
        <w:rPr>
          <w:sz w:val="28"/>
          <w:szCs w:val="28"/>
        </w:rPr>
        <w:t xml:space="preserve"> на региональных рынках России вызывает снижение тарифов на услуги сотовой связи.</w:t>
      </w:r>
    </w:p>
    <w:p w:rsidR="00AB6EDB" w:rsidRPr="008F4977" w:rsidRDefault="00E540FB" w:rsidP="008F4977">
      <w:pPr>
        <w:spacing w:line="360" w:lineRule="auto"/>
        <w:jc w:val="both"/>
        <w:rPr>
          <w:sz w:val="28"/>
          <w:szCs w:val="28"/>
        </w:rPr>
      </w:pPr>
      <w:r>
        <w:tab/>
      </w:r>
      <w:r w:rsidR="00150A70" w:rsidRPr="008F4977">
        <w:rPr>
          <w:sz w:val="28"/>
          <w:szCs w:val="28"/>
        </w:rPr>
        <w:t>В данной компании работе около 3500 чел., среди которых большинство – молодые специалисты. Кроме того, сеть Теле</w:t>
      </w:r>
      <w:proofErr w:type="gramStart"/>
      <w:r w:rsidR="00150A70" w:rsidRPr="008F4977">
        <w:rPr>
          <w:sz w:val="28"/>
          <w:szCs w:val="28"/>
        </w:rPr>
        <w:t>2</w:t>
      </w:r>
      <w:proofErr w:type="gramEnd"/>
      <w:r w:rsidR="00150A70" w:rsidRPr="008F4977">
        <w:rPr>
          <w:sz w:val="28"/>
          <w:szCs w:val="28"/>
        </w:rPr>
        <w:t xml:space="preserve"> основывается на собственной инфраструктуре, а в </w:t>
      </w:r>
      <w:smartTag w:uri="urn:schemas-microsoft-com:office:smarttags" w:element="metricconverter">
        <w:smartTagPr>
          <w:attr w:name="ProductID" w:val="2013 г"/>
        </w:smartTagPr>
        <w:r w:rsidR="00150A70" w:rsidRPr="008F4977">
          <w:rPr>
            <w:sz w:val="28"/>
            <w:szCs w:val="28"/>
          </w:rPr>
          <w:t>2013 г</w:t>
        </w:r>
      </w:smartTag>
      <w:r w:rsidR="00150A70" w:rsidRPr="008F4977">
        <w:rPr>
          <w:sz w:val="28"/>
          <w:szCs w:val="28"/>
        </w:rPr>
        <w:t xml:space="preserve">. компания успешно провела испытания новой сети стандарта </w:t>
      </w:r>
      <w:r w:rsidR="00150A70" w:rsidRPr="008F4977">
        <w:rPr>
          <w:sz w:val="28"/>
          <w:szCs w:val="28"/>
          <w:lang w:val="en-US"/>
        </w:rPr>
        <w:t>LTE</w:t>
      </w:r>
      <w:r w:rsidR="00150A70" w:rsidRPr="008F4977">
        <w:rPr>
          <w:sz w:val="28"/>
          <w:szCs w:val="28"/>
        </w:rPr>
        <w:t>.</w:t>
      </w:r>
    </w:p>
    <w:p w:rsidR="00132C0F" w:rsidRPr="008F4977" w:rsidRDefault="00132C0F" w:rsidP="008F4977">
      <w:pPr>
        <w:spacing w:line="360" w:lineRule="auto"/>
        <w:jc w:val="both"/>
        <w:rPr>
          <w:vanish/>
          <w:sz w:val="28"/>
          <w:szCs w:val="28"/>
        </w:rPr>
      </w:pPr>
      <w:bookmarkStart w:id="121" w:name="_Toc388721694"/>
      <w:bookmarkStart w:id="122" w:name="_Toc388722154"/>
      <w:bookmarkStart w:id="123" w:name="_Toc388722259"/>
      <w:bookmarkStart w:id="124" w:name="_Toc388722447"/>
      <w:bookmarkStart w:id="125" w:name="_Toc388722513"/>
      <w:bookmarkStart w:id="126" w:name="_Toc388722571"/>
      <w:bookmarkEnd w:id="121"/>
      <w:bookmarkEnd w:id="122"/>
      <w:bookmarkEnd w:id="123"/>
      <w:bookmarkEnd w:id="124"/>
      <w:bookmarkEnd w:id="125"/>
      <w:bookmarkEnd w:id="126"/>
    </w:p>
    <w:p w:rsidR="00132C0F" w:rsidRPr="008F4977" w:rsidRDefault="00132C0F" w:rsidP="008F4977">
      <w:pPr>
        <w:spacing w:line="360" w:lineRule="auto"/>
        <w:jc w:val="both"/>
        <w:rPr>
          <w:vanish/>
          <w:sz w:val="28"/>
          <w:szCs w:val="28"/>
        </w:rPr>
      </w:pPr>
      <w:bookmarkStart w:id="127" w:name="_Toc388721695"/>
      <w:bookmarkStart w:id="128" w:name="_Toc388722155"/>
      <w:bookmarkStart w:id="129" w:name="_Toc388722260"/>
      <w:bookmarkStart w:id="130" w:name="_Toc388722448"/>
      <w:bookmarkStart w:id="131" w:name="_Toc388722514"/>
      <w:bookmarkStart w:id="132" w:name="_Toc388722572"/>
      <w:bookmarkEnd w:id="127"/>
      <w:bookmarkEnd w:id="128"/>
      <w:bookmarkEnd w:id="129"/>
      <w:bookmarkEnd w:id="130"/>
      <w:bookmarkEnd w:id="131"/>
      <w:bookmarkEnd w:id="132"/>
    </w:p>
    <w:p w:rsidR="00132C0F" w:rsidRPr="008F4977" w:rsidRDefault="00132C0F" w:rsidP="008F4977">
      <w:pPr>
        <w:spacing w:line="360" w:lineRule="auto"/>
        <w:jc w:val="both"/>
        <w:rPr>
          <w:vanish/>
          <w:sz w:val="28"/>
          <w:szCs w:val="28"/>
        </w:rPr>
      </w:pPr>
    </w:p>
    <w:p w:rsidR="008F4977" w:rsidRDefault="00AB6EDB" w:rsidP="008F4977">
      <w:pPr>
        <w:spacing w:line="360" w:lineRule="auto"/>
        <w:jc w:val="both"/>
      </w:pPr>
      <w:r w:rsidRPr="008F4977">
        <w:rPr>
          <w:sz w:val="28"/>
          <w:szCs w:val="28"/>
        </w:rPr>
        <w:br w:type="page"/>
      </w:r>
    </w:p>
    <w:p w:rsidR="00E540FB" w:rsidRPr="00AB6EDB" w:rsidRDefault="00AB6EDB" w:rsidP="00735BD4">
      <w:pPr>
        <w:pStyle w:val="a"/>
      </w:pPr>
      <w:bookmarkStart w:id="133" w:name="_Toc389771245"/>
      <w:r w:rsidRPr="00AB6EDB">
        <w:lastRenderedPageBreak/>
        <w:t xml:space="preserve">Анализ финансовой отчетности </w:t>
      </w:r>
      <w:r w:rsidR="00F73066">
        <w:t xml:space="preserve">и оценка инвестиционной привлекательности </w:t>
      </w:r>
      <w:r w:rsidRPr="00AB6EDB">
        <w:t>компании ООО «Теле2-Россия»</w:t>
      </w:r>
      <w:bookmarkEnd w:id="133"/>
    </w:p>
    <w:p w:rsidR="00AB6EDB" w:rsidRDefault="00AB6EDB" w:rsidP="0096092B">
      <w:pPr>
        <w:tabs>
          <w:tab w:val="left" w:pos="0"/>
        </w:tabs>
        <w:spacing w:line="360" w:lineRule="auto"/>
        <w:jc w:val="both"/>
        <w:rPr>
          <w:sz w:val="28"/>
          <w:szCs w:val="28"/>
        </w:rPr>
      </w:pPr>
      <w:r>
        <w:rPr>
          <w:sz w:val="28"/>
          <w:szCs w:val="28"/>
        </w:rPr>
        <w:tab/>
        <w:t>Финансовые результаты за 2012г. компании показали рост основных показателей по сравнению с 2011г:</w:t>
      </w:r>
    </w:p>
    <w:p w:rsidR="00385B81" w:rsidRPr="00763161" w:rsidRDefault="00385B81" w:rsidP="00385B81">
      <w:pPr>
        <w:tabs>
          <w:tab w:val="left" w:pos="0"/>
        </w:tabs>
        <w:spacing w:line="360" w:lineRule="auto"/>
        <w:jc w:val="right"/>
        <w:rPr>
          <w:i/>
          <w:sz w:val="28"/>
          <w:szCs w:val="28"/>
        </w:rPr>
      </w:pPr>
      <w:r w:rsidRPr="00763161">
        <w:rPr>
          <w:i/>
          <w:sz w:val="28"/>
          <w:szCs w:val="28"/>
        </w:rPr>
        <w:t>Таблица 3.2.1.</w:t>
      </w:r>
    </w:p>
    <w:p w:rsidR="00070738" w:rsidRPr="00070738" w:rsidRDefault="00070738" w:rsidP="00070738">
      <w:pPr>
        <w:tabs>
          <w:tab w:val="left" w:pos="0"/>
        </w:tabs>
        <w:spacing w:line="360" w:lineRule="auto"/>
        <w:jc w:val="center"/>
        <w:rPr>
          <w:b/>
          <w:sz w:val="28"/>
          <w:szCs w:val="28"/>
        </w:rPr>
      </w:pPr>
      <w:r w:rsidRPr="00070738">
        <w:rPr>
          <w:b/>
          <w:sz w:val="28"/>
          <w:szCs w:val="28"/>
        </w:rPr>
        <w:t xml:space="preserve">Финансовые результаты компании за </w:t>
      </w:r>
      <w:smartTag w:uri="urn:schemas-microsoft-com:office:smarttags" w:element="metricconverter">
        <w:smartTagPr>
          <w:attr w:name="ProductID" w:val="2012 г"/>
        </w:smartTagPr>
        <w:r w:rsidRPr="00070738">
          <w:rPr>
            <w:b/>
            <w:sz w:val="28"/>
            <w:szCs w:val="28"/>
          </w:rPr>
          <w:t>2012 г</w:t>
        </w:r>
      </w:smartTag>
      <w:r w:rsidR="00F77F81">
        <w:rPr>
          <w:b/>
          <w:sz w:val="28"/>
          <w:szCs w:val="28"/>
        </w:rPr>
        <w:t>., млрд</w:t>
      </w:r>
      <w:proofErr w:type="gramStart"/>
      <w:r w:rsidR="00F77F81">
        <w:rPr>
          <w:b/>
          <w:sz w:val="28"/>
          <w:szCs w:val="28"/>
        </w:rPr>
        <w:t>.р</w:t>
      </w:r>
      <w:proofErr w:type="gramEnd"/>
      <w:r w:rsidR="00F77F81">
        <w:rPr>
          <w:b/>
          <w:sz w:val="28"/>
          <w:szCs w:val="28"/>
        </w:rPr>
        <w:t>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2"/>
        <w:gridCol w:w="2393"/>
        <w:gridCol w:w="2393"/>
        <w:gridCol w:w="2393"/>
      </w:tblGrid>
      <w:tr w:rsidR="00AB6EDB" w:rsidRPr="00B86989">
        <w:tc>
          <w:tcPr>
            <w:tcW w:w="2392" w:type="dxa"/>
          </w:tcPr>
          <w:p w:rsidR="00AB6EDB" w:rsidRPr="00B86989" w:rsidRDefault="00AB6EDB" w:rsidP="00B86989">
            <w:pPr>
              <w:tabs>
                <w:tab w:val="left" w:pos="0"/>
              </w:tabs>
              <w:spacing w:line="360" w:lineRule="auto"/>
              <w:jc w:val="both"/>
              <w:rPr>
                <w:sz w:val="28"/>
                <w:szCs w:val="28"/>
              </w:rPr>
            </w:pPr>
            <w:r w:rsidRPr="00B86989">
              <w:rPr>
                <w:sz w:val="28"/>
                <w:szCs w:val="28"/>
              </w:rPr>
              <w:t>Показатели</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2011г</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2012г</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Прирост</w:t>
            </w:r>
          </w:p>
        </w:tc>
      </w:tr>
      <w:tr w:rsidR="00AB6EDB" w:rsidRPr="00B86989">
        <w:tc>
          <w:tcPr>
            <w:tcW w:w="2392" w:type="dxa"/>
          </w:tcPr>
          <w:p w:rsidR="00AB6EDB" w:rsidRPr="00B86989" w:rsidRDefault="00AB6EDB" w:rsidP="00B86989">
            <w:pPr>
              <w:tabs>
                <w:tab w:val="left" w:pos="0"/>
              </w:tabs>
              <w:spacing w:line="360" w:lineRule="auto"/>
              <w:jc w:val="both"/>
              <w:rPr>
                <w:sz w:val="28"/>
                <w:szCs w:val="28"/>
              </w:rPr>
            </w:pPr>
            <w:r w:rsidRPr="00B86989">
              <w:rPr>
                <w:sz w:val="28"/>
                <w:szCs w:val="28"/>
              </w:rPr>
              <w:t>Количество абонентов, тыс</w:t>
            </w:r>
            <w:proofErr w:type="gramStart"/>
            <w:r w:rsidRPr="00B86989">
              <w:rPr>
                <w:sz w:val="28"/>
                <w:szCs w:val="28"/>
              </w:rPr>
              <w:t>.ч</w:t>
            </w:r>
            <w:proofErr w:type="gramEnd"/>
            <w:r w:rsidRPr="00B86989">
              <w:rPr>
                <w:sz w:val="28"/>
                <w:szCs w:val="28"/>
              </w:rPr>
              <w:t>ел.</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20 636</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22 716</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+10%</w:t>
            </w:r>
          </w:p>
        </w:tc>
      </w:tr>
      <w:tr w:rsidR="00AB6EDB" w:rsidRPr="00B86989">
        <w:tc>
          <w:tcPr>
            <w:tcW w:w="2392" w:type="dxa"/>
          </w:tcPr>
          <w:p w:rsidR="00AB6EDB" w:rsidRPr="00B86989" w:rsidRDefault="00AB6EDB" w:rsidP="00B86989">
            <w:pPr>
              <w:tabs>
                <w:tab w:val="left" w:pos="0"/>
              </w:tabs>
              <w:spacing w:line="360" w:lineRule="auto"/>
              <w:jc w:val="both"/>
              <w:rPr>
                <w:sz w:val="28"/>
                <w:szCs w:val="28"/>
              </w:rPr>
            </w:pPr>
            <w:r w:rsidRPr="00B86989">
              <w:rPr>
                <w:sz w:val="28"/>
                <w:szCs w:val="28"/>
              </w:rPr>
              <w:t>Выручка, млрд</w:t>
            </w:r>
            <w:proofErr w:type="gramStart"/>
            <w:r w:rsidRPr="00B86989">
              <w:rPr>
                <w:sz w:val="28"/>
                <w:szCs w:val="28"/>
              </w:rPr>
              <w:t>.р</w:t>
            </w:r>
            <w:proofErr w:type="gramEnd"/>
            <w:r w:rsidRPr="00B86989">
              <w:rPr>
                <w:sz w:val="28"/>
                <w:szCs w:val="28"/>
              </w:rPr>
              <w:t>уб.</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51,9</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59,5</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+15%</w:t>
            </w:r>
          </w:p>
        </w:tc>
      </w:tr>
      <w:tr w:rsidR="00AB6EDB" w:rsidRPr="00B86989">
        <w:tc>
          <w:tcPr>
            <w:tcW w:w="2392" w:type="dxa"/>
          </w:tcPr>
          <w:p w:rsidR="00AB6EDB" w:rsidRPr="00B86989" w:rsidRDefault="00AB6EDB" w:rsidP="00B86989">
            <w:pPr>
              <w:tabs>
                <w:tab w:val="left" w:pos="0"/>
              </w:tabs>
              <w:spacing w:line="360" w:lineRule="auto"/>
              <w:jc w:val="both"/>
              <w:rPr>
                <w:sz w:val="28"/>
                <w:szCs w:val="28"/>
              </w:rPr>
            </w:pPr>
            <w:r w:rsidRPr="00B86989">
              <w:rPr>
                <w:sz w:val="28"/>
                <w:szCs w:val="28"/>
                <w:lang w:val="en-US"/>
              </w:rPr>
              <w:t>EBITDA</w:t>
            </w:r>
            <w:r w:rsidR="00B410F1" w:rsidRPr="00B86989">
              <w:rPr>
                <w:sz w:val="28"/>
                <w:szCs w:val="28"/>
              </w:rPr>
              <w:t>, млрд.руб.</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20,3</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21,7</w:t>
            </w: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+7%</w:t>
            </w:r>
          </w:p>
        </w:tc>
      </w:tr>
      <w:tr w:rsidR="00AB6EDB" w:rsidRPr="00B86989">
        <w:tc>
          <w:tcPr>
            <w:tcW w:w="2392" w:type="dxa"/>
          </w:tcPr>
          <w:p w:rsidR="00AB6EDB" w:rsidRPr="00B86989" w:rsidRDefault="00AB6EDB" w:rsidP="00B86989">
            <w:pPr>
              <w:tabs>
                <w:tab w:val="left" w:pos="0"/>
              </w:tabs>
              <w:spacing w:line="360" w:lineRule="auto"/>
              <w:jc w:val="both"/>
              <w:rPr>
                <w:sz w:val="28"/>
                <w:szCs w:val="28"/>
              </w:rPr>
            </w:pPr>
            <w:proofErr w:type="spellStart"/>
            <w:r w:rsidRPr="00B86989">
              <w:rPr>
                <w:sz w:val="28"/>
                <w:szCs w:val="28"/>
                <w:lang w:val="de-DE"/>
              </w:rPr>
              <w:t>CapEx</w:t>
            </w:r>
            <w:proofErr w:type="spellEnd"/>
            <w:r w:rsidR="00B410F1" w:rsidRPr="00B86989">
              <w:rPr>
                <w:sz w:val="28"/>
                <w:szCs w:val="28"/>
              </w:rPr>
              <w:t>, млрд.руб.</w:t>
            </w:r>
          </w:p>
        </w:tc>
        <w:tc>
          <w:tcPr>
            <w:tcW w:w="2393" w:type="dxa"/>
          </w:tcPr>
          <w:p w:rsidR="00AB6EDB" w:rsidRPr="00B86989" w:rsidRDefault="00B410F1" w:rsidP="00B86989">
            <w:pPr>
              <w:tabs>
                <w:tab w:val="left" w:pos="0"/>
              </w:tabs>
              <w:spacing w:line="360" w:lineRule="auto"/>
              <w:jc w:val="both"/>
              <w:rPr>
                <w:sz w:val="28"/>
                <w:szCs w:val="28"/>
              </w:rPr>
            </w:pPr>
            <w:r w:rsidRPr="00B86989">
              <w:rPr>
                <w:sz w:val="28"/>
                <w:szCs w:val="28"/>
              </w:rPr>
              <w:t>7,6</w:t>
            </w:r>
          </w:p>
        </w:tc>
        <w:tc>
          <w:tcPr>
            <w:tcW w:w="2393" w:type="dxa"/>
          </w:tcPr>
          <w:p w:rsidR="00AB6EDB" w:rsidRPr="00B86989" w:rsidRDefault="00B410F1" w:rsidP="00B86989">
            <w:pPr>
              <w:tabs>
                <w:tab w:val="left" w:pos="0"/>
              </w:tabs>
              <w:spacing w:line="360" w:lineRule="auto"/>
              <w:jc w:val="both"/>
              <w:rPr>
                <w:sz w:val="28"/>
                <w:szCs w:val="28"/>
              </w:rPr>
            </w:pPr>
            <w:r w:rsidRPr="00B86989">
              <w:rPr>
                <w:sz w:val="28"/>
                <w:szCs w:val="28"/>
              </w:rPr>
              <w:t>6,1</w:t>
            </w:r>
          </w:p>
        </w:tc>
        <w:tc>
          <w:tcPr>
            <w:tcW w:w="2393" w:type="dxa"/>
          </w:tcPr>
          <w:p w:rsidR="00AB6EDB" w:rsidRPr="00B86989" w:rsidRDefault="00AB6EDB" w:rsidP="00B86989">
            <w:pPr>
              <w:tabs>
                <w:tab w:val="left" w:pos="0"/>
              </w:tabs>
              <w:spacing w:line="360" w:lineRule="auto"/>
              <w:jc w:val="both"/>
              <w:rPr>
                <w:sz w:val="28"/>
                <w:szCs w:val="28"/>
                <w:lang w:val="de-DE"/>
              </w:rPr>
            </w:pPr>
          </w:p>
        </w:tc>
      </w:tr>
      <w:tr w:rsidR="00AB6EDB" w:rsidRPr="00B86989">
        <w:tc>
          <w:tcPr>
            <w:tcW w:w="2392" w:type="dxa"/>
          </w:tcPr>
          <w:p w:rsidR="00AB6EDB" w:rsidRPr="00B86989" w:rsidRDefault="00AB6EDB" w:rsidP="00B86989">
            <w:pPr>
              <w:tabs>
                <w:tab w:val="left" w:pos="0"/>
              </w:tabs>
              <w:spacing w:line="360" w:lineRule="auto"/>
              <w:jc w:val="both"/>
              <w:rPr>
                <w:sz w:val="28"/>
                <w:szCs w:val="28"/>
              </w:rPr>
            </w:pPr>
            <w:r w:rsidRPr="00B86989">
              <w:rPr>
                <w:sz w:val="28"/>
                <w:szCs w:val="28"/>
                <w:lang w:val="de-DE"/>
              </w:rPr>
              <w:t>FCF</w:t>
            </w:r>
            <w:r w:rsidR="00B410F1" w:rsidRPr="00B86989">
              <w:rPr>
                <w:sz w:val="28"/>
                <w:szCs w:val="28"/>
              </w:rPr>
              <w:t>, млрд.руб.</w:t>
            </w:r>
          </w:p>
        </w:tc>
        <w:tc>
          <w:tcPr>
            <w:tcW w:w="2393" w:type="dxa"/>
          </w:tcPr>
          <w:p w:rsidR="00AB6EDB" w:rsidRPr="00B86989" w:rsidRDefault="00AB6EDB" w:rsidP="00B86989">
            <w:pPr>
              <w:tabs>
                <w:tab w:val="left" w:pos="0"/>
              </w:tabs>
              <w:spacing w:line="360" w:lineRule="auto"/>
              <w:jc w:val="both"/>
              <w:rPr>
                <w:sz w:val="28"/>
                <w:szCs w:val="28"/>
                <w:lang w:val="de-DE"/>
              </w:rPr>
            </w:pPr>
          </w:p>
        </w:tc>
        <w:tc>
          <w:tcPr>
            <w:tcW w:w="2393" w:type="dxa"/>
          </w:tcPr>
          <w:p w:rsidR="00AB6EDB" w:rsidRPr="00B86989" w:rsidRDefault="00AB6EDB" w:rsidP="00B86989">
            <w:pPr>
              <w:tabs>
                <w:tab w:val="left" w:pos="0"/>
              </w:tabs>
              <w:spacing w:line="360" w:lineRule="auto"/>
              <w:jc w:val="both"/>
              <w:rPr>
                <w:sz w:val="28"/>
                <w:szCs w:val="28"/>
              </w:rPr>
            </w:pPr>
            <w:r w:rsidRPr="00B86989">
              <w:rPr>
                <w:sz w:val="28"/>
                <w:szCs w:val="28"/>
              </w:rPr>
              <w:t>12,8</w:t>
            </w:r>
          </w:p>
        </w:tc>
        <w:tc>
          <w:tcPr>
            <w:tcW w:w="2393" w:type="dxa"/>
          </w:tcPr>
          <w:p w:rsidR="00AB6EDB" w:rsidRPr="00B86989" w:rsidRDefault="00AB6EDB" w:rsidP="00B86989">
            <w:pPr>
              <w:tabs>
                <w:tab w:val="left" w:pos="0"/>
              </w:tabs>
              <w:spacing w:line="360" w:lineRule="auto"/>
              <w:jc w:val="both"/>
              <w:rPr>
                <w:sz w:val="28"/>
                <w:szCs w:val="28"/>
                <w:lang w:val="de-DE"/>
              </w:rPr>
            </w:pPr>
          </w:p>
        </w:tc>
      </w:tr>
    </w:tbl>
    <w:p w:rsidR="004D0E25" w:rsidRPr="003F552F" w:rsidRDefault="004D0E25" w:rsidP="0096092B">
      <w:pPr>
        <w:tabs>
          <w:tab w:val="left" w:pos="0"/>
        </w:tabs>
        <w:spacing w:line="360" w:lineRule="auto"/>
        <w:jc w:val="both"/>
        <w:rPr>
          <w:sz w:val="28"/>
          <w:szCs w:val="28"/>
          <w:lang w:val="de-DE"/>
        </w:rPr>
      </w:pPr>
      <w:r w:rsidRPr="003F552F">
        <w:rPr>
          <w:sz w:val="28"/>
          <w:szCs w:val="28"/>
          <w:lang w:val="de-DE"/>
        </w:rPr>
        <w:tab/>
      </w:r>
    </w:p>
    <w:p w:rsidR="00977E8F" w:rsidRPr="00E3053E" w:rsidRDefault="00AB6EDB" w:rsidP="0096092B">
      <w:pPr>
        <w:tabs>
          <w:tab w:val="left" w:pos="0"/>
        </w:tabs>
        <w:spacing w:line="360" w:lineRule="auto"/>
        <w:rPr>
          <w:sz w:val="28"/>
          <w:szCs w:val="28"/>
          <w:lang w:val="de-DE"/>
        </w:rPr>
      </w:pPr>
      <w:r>
        <w:rPr>
          <w:sz w:val="28"/>
          <w:szCs w:val="28"/>
        </w:rPr>
        <w:t>где</w:t>
      </w:r>
      <w:r w:rsidRPr="00AB6EDB">
        <w:rPr>
          <w:sz w:val="28"/>
          <w:szCs w:val="28"/>
          <w:lang w:val="de-DE"/>
        </w:rPr>
        <w:t xml:space="preserve"> </w:t>
      </w:r>
      <w:r>
        <w:rPr>
          <w:sz w:val="28"/>
          <w:szCs w:val="28"/>
          <w:lang w:val="de-DE"/>
        </w:rPr>
        <w:t xml:space="preserve">FCF = </w:t>
      </w:r>
      <w:r w:rsidRPr="00AB6EDB">
        <w:rPr>
          <w:sz w:val="28"/>
          <w:szCs w:val="28"/>
          <w:lang w:val="de-DE"/>
        </w:rPr>
        <w:t xml:space="preserve">EBITDA – </w:t>
      </w:r>
      <w:proofErr w:type="spellStart"/>
      <w:r>
        <w:rPr>
          <w:sz w:val="28"/>
          <w:szCs w:val="28"/>
          <w:lang w:val="de-DE"/>
        </w:rPr>
        <w:t>CapEx</w:t>
      </w:r>
      <w:proofErr w:type="spellEnd"/>
      <w:r>
        <w:rPr>
          <w:sz w:val="28"/>
          <w:szCs w:val="28"/>
          <w:lang w:val="de-DE"/>
        </w:rPr>
        <w:t xml:space="preserve"> + ∆NWC – T </w:t>
      </w:r>
      <w:r w:rsidR="00E3053E" w:rsidRPr="00E3053E">
        <w:rPr>
          <w:sz w:val="28"/>
          <w:szCs w:val="28"/>
          <w:lang w:val="de-DE"/>
        </w:rPr>
        <w:t>(3.2.1)</w:t>
      </w:r>
    </w:p>
    <w:p w:rsidR="00070738" w:rsidRDefault="00B410F1" w:rsidP="00070738">
      <w:pPr>
        <w:tabs>
          <w:tab w:val="left" w:pos="0"/>
        </w:tabs>
        <w:spacing w:line="360" w:lineRule="auto"/>
        <w:jc w:val="both"/>
        <w:rPr>
          <w:sz w:val="28"/>
          <w:szCs w:val="28"/>
        </w:rPr>
      </w:pPr>
      <w:r w:rsidRPr="00E3053E">
        <w:rPr>
          <w:sz w:val="28"/>
          <w:szCs w:val="28"/>
          <w:lang w:val="de-DE"/>
        </w:rPr>
        <w:tab/>
      </w:r>
      <w:r>
        <w:rPr>
          <w:sz w:val="28"/>
          <w:szCs w:val="28"/>
        </w:rPr>
        <w:t xml:space="preserve">Следует отметить, что количество новых абонентов в </w:t>
      </w:r>
      <w:smartTag w:uri="urn:schemas-microsoft-com:office:smarttags" w:element="metricconverter">
        <w:smartTagPr>
          <w:attr w:name="ProductID" w:val="2012 г"/>
        </w:smartTagPr>
        <w:r>
          <w:rPr>
            <w:sz w:val="28"/>
            <w:szCs w:val="28"/>
          </w:rPr>
          <w:t>2012 г</w:t>
        </w:r>
      </w:smartTag>
      <w:r>
        <w:rPr>
          <w:sz w:val="28"/>
          <w:szCs w:val="28"/>
        </w:rPr>
        <w:t>. возросло до 2,1 млн</w:t>
      </w:r>
      <w:proofErr w:type="gramStart"/>
      <w:r>
        <w:rPr>
          <w:sz w:val="28"/>
          <w:szCs w:val="28"/>
        </w:rPr>
        <w:t>.ч</w:t>
      </w:r>
      <w:proofErr w:type="gramEnd"/>
      <w:r>
        <w:rPr>
          <w:sz w:val="28"/>
          <w:szCs w:val="28"/>
        </w:rPr>
        <w:t xml:space="preserve">ел., что в процентном приросте означает 10%. Годовой прирост выручки составил по итогу 2012г. 15%. Показатель </w:t>
      </w:r>
      <w:r>
        <w:rPr>
          <w:sz w:val="28"/>
          <w:szCs w:val="28"/>
          <w:lang w:val="en-US"/>
        </w:rPr>
        <w:t>EBITDA</w:t>
      </w:r>
      <w:r w:rsidRPr="00B410F1">
        <w:rPr>
          <w:sz w:val="28"/>
          <w:szCs w:val="28"/>
        </w:rPr>
        <w:t xml:space="preserve"> </w:t>
      </w:r>
      <w:r>
        <w:rPr>
          <w:sz w:val="28"/>
          <w:szCs w:val="28"/>
        </w:rPr>
        <w:t xml:space="preserve">возрос благодаря новым регионам покрытия, прирост в которых составил 186% по сравнению со старыми регионами с приростом в 2%. Можно сказать, что в компании преобладает устойчивый рост и происходит повышение эффективности качества предоставляемых услуг. </w:t>
      </w:r>
    </w:p>
    <w:p w:rsidR="00B410F1" w:rsidRPr="00B410F1" w:rsidRDefault="0080292D" w:rsidP="00B0137E">
      <w:pPr>
        <w:tabs>
          <w:tab w:val="left" w:pos="0"/>
        </w:tabs>
        <w:spacing w:line="360" w:lineRule="auto"/>
        <w:jc w:val="center"/>
        <w:rPr>
          <w:sz w:val="28"/>
          <w:szCs w:val="28"/>
        </w:rPr>
      </w:pPr>
      <w:r>
        <w:rPr>
          <w:noProof/>
          <w:sz w:val="28"/>
          <w:szCs w:val="28"/>
        </w:rPr>
        <w:lastRenderedPageBreak/>
        <w:drawing>
          <wp:inline distT="0" distB="0" distL="0" distR="0">
            <wp:extent cx="4109085" cy="2458085"/>
            <wp:effectExtent l="19050" t="0" r="5715" b="0"/>
            <wp:docPr id="121" name="Рисунок 12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Untitled-1"/>
                    <pic:cNvPicPr>
                      <a:picLocks noChangeAspect="1" noChangeArrowheads="1"/>
                    </pic:cNvPicPr>
                  </pic:nvPicPr>
                  <pic:blipFill>
                    <a:blip r:embed="rId62" cstate="print"/>
                    <a:srcRect/>
                    <a:stretch>
                      <a:fillRect/>
                    </a:stretch>
                  </pic:blipFill>
                  <pic:spPr bwMode="auto">
                    <a:xfrm>
                      <a:off x="0" y="0"/>
                      <a:ext cx="4109085" cy="2458085"/>
                    </a:xfrm>
                    <a:prstGeom prst="rect">
                      <a:avLst/>
                    </a:prstGeom>
                    <a:noFill/>
                    <a:ln w="9525">
                      <a:noFill/>
                      <a:miter lim="800000"/>
                      <a:headEnd/>
                      <a:tailEnd/>
                    </a:ln>
                  </pic:spPr>
                </pic:pic>
              </a:graphicData>
            </a:graphic>
          </wp:inline>
        </w:drawing>
      </w:r>
    </w:p>
    <w:p w:rsidR="00070738" w:rsidRPr="00070738" w:rsidRDefault="00070738" w:rsidP="00070738">
      <w:pPr>
        <w:tabs>
          <w:tab w:val="left" w:pos="0"/>
        </w:tabs>
        <w:spacing w:line="360" w:lineRule="auto"/>
        <w:ind w:firstLine="708"/>
        <w:jc w:val="center"/>
        <w:rPr>
          <w:b/>
          <w:sz w:val="28"/>
          <w:szCs w:val="28"/>
        </w:rPr>
      </w:pPr>
      <w:r w:rsidRPr="00070738">
        <w:rPr>
          <w:b/>
          <w:sz w:val="28"/>
          <w:szCs w:val="28"/>
        </w:rPr>
        <w:t xml:space="preserve">Рис. 3.2.1. Динамика показателя </w:t>
      </w:r>
      <w:r w:rsidRPr="00070738">
        <w:rPr>
          <w:b/>
          <w:sz w:val="28"/>
          <w:szCs w:val="28"/>
          <w:lang w:val="en-US"/>
        </w:rPr>
        <w:t>EBITDA</w:t>
      </w:r>
      <w:r w:rsidRPr="00070738">
        <w:rPr>
          <w:b/>
          <w:sz w:val="28"/>
          <w:szCs w:val="28"/>
        </w:rPr>
        <w:t xml:space="preserve"> за 2009-2012гг</w:t>
      </w:r>
      <w:r>
        <w:rPr>
          <w:rStyle w:val="a6"/>
          <w:b/>
          <w:sz w:val="28"/>
          <w:szCs w:val="28"/>
        </w:rPr>
        <w:footnoteReference w:id="34"/>
      </w:r>
      <w:r w:rsidR="00F77F81">
        <w:rPr>
          <w:b/>
          <w:sz w:val="28"/>
          <w:szCs w:val="28"/>
        </w:rPr>
        <w:t>.</w:t>
      </w:r>
    </w:p>
    <w:p w:rsidR="006A6473" w:rsidRDefault="002F0FE7" w:rsidP="00B0137E">
      <w:pPr>
        <w:tabs>
          <w:tab w:val="left" w:pos="0"/>
        </w:tabs>
        <w:spacing w:line="360" w:lineRule="auto"/>
        <w:ind w:firstLine="708"/>
        <w:jc w:val="both"/>
        <w:rPr>
          <w:sz w:val="28"/>
          <w:szCs w:val="28"/>
        </w:rPr>
      </w:pPr>
      <w:r>
        <w:rPr>
          <w:sz w:val="28"/>
          <w:szCs w:val="28"/>
        </w:rPr>
        <w:t>О</w:t>
      </w:r>
      <w:r w:rsidR="00B0137E">
        <w:rPr>
          <w:sz w:val="28"/>
          <w:szCs w:val="28"/>
        </w:rPr>
        <w:t>сновными преимуществами данной компании стало получение новых лицензий в регионах Дальнего Востока. Кроме того, заметное увеличение динамики роста</w:t>
      </w:r>
      <w:r w:rsidR="006A6473">
        <w:rPr>
          <w:sz w:val="28"/>
          <w:szCs w:val="28"/>
        </w:rPr>
        <w:t xml:space="preserve"> рентабельности </w:t>
      </w:r>
      <w:r w:rsidR="00B0137E">
        <w:rPr>
          <w:sz w:val="28"/>
          <w:szCs w:val="28"/>
        </w:rPr>
        <w:t>в новых регионах, в то время</w:t>
      </w:r>
      <w:proofErr w:type="gramStart"/>
      <w:r w:rsidR="00B0137E">
        <w:rPr>
          <w:sz w:val="28"/>
          <w:szCs w:val="28"/>
        </w:rPr>
        <w:t>,</w:t>
      </w:r>
      <w:proofErr w:type="gramEnd"/>
      <w:r w:rsidR="00B0137E">
        <w:rPr>
          <w:sz w:val="28"/>
          <w:szCs w:val="28"/>
        </w:rPr>
        <w:t xml:space="preserve"> как поддержание </w:t>
      </w:r>
      <w:r w:rsidR="00AA34FD">
        <w:rPr>
          <w:sz w:val="28"/>
          <w:szCs w:val="28"/>
        </w:rPr>
        <w:t>достигнутого уровня в старых регионах</w:t>
      </w:r>
      <w:r w:rsidR="006A6473">
        <w:rPr>
          <w:sz w:val="28"/>
          <w:szCs w:val="28"/>
        </w:rPr>
        <w:t xml:space="preserve">. Также преобладает рост количества абонентов за счет новых регионов покрытия. Более того, в 2012г. был проведен один из самых масштабных рекламных проектов «Голосуй за низкие цены», </w:t>
      </w:r>
      <w:proofErr w:type="spellStart"/>
      <w:r w:rsidR="006A6473">
        <w:rPr>
          <w:sz w:val="28"/>
          <w:szCs w:val="28"/>
        </w:rPr>
        <w:t>медийный</w:t>
      </w:r>
      <w:proofErr w:type="spellEnd"/>
      <w:r w:rsidR="006A6473">
        <w:rPr>
          <w:sz w:val="28"/>
          <w:szCs w:val="28"/>
        </w:rPr>
        <w:t xml:space="preserve"> охват которого составлял 53 млн</w:t>
      </w:r>
      <w:proofErr w:type="gramStart"/>
      <w:r w:rsidR="006A6473">
        <w:rPr>
          <w:sz w:val="28"/>
          <w:szCs w:val="28"/>
        </w:rPr>
        <w:t>.ч</w:t>
      </w:r>
      <w:proofErr w:type="gramEnd"/>
      <w:r w:rsidR="006A6473">
        <w:rPr>
          <w:sz w:val="28"/>
          <w:szCs w:val="28"/>
        </w:rPr>
        <w:t>ел.</w:t>
      </w:r>
    </w:p>
    <w:p w:rsidR="009D692E" w:rsidRDefault="006A6473" w:rsidP="00B0137E">
      <w:pPr>
        <w:tabs>
          <w:tab w:val="left" w:pos="0"/>
        </w:tabs>
        <w:spacing w:line="360" w:lineRule="auto"/>
        <w:ind w:firstLine="708"/>
        <w:jc w:val="both"/>
        <w:rPr>
          <w:sz w:val="28"/>
          <w:szCs w:val="28"/>
        </w:rPr>
      </w:pPr>
      <w:proofErr w:type="gramStart"/>
      <w:r>
        <w:rPr>
          <w:sz w:val="28"/>
          <w:szCs w:val="28"/>
        </w:rPr>
        <w:t xml:space="preserve">Тем не менее, лидирующие позиции на рынке принадлежат «старым» регионам, доля которых на рынке составляет 46%. Показатель </w:t>
      </w:r>
      <w:r>
        <w:rPr>
          <w:sz w:val="28"/>
          <w:szCs w:val="28"/>
          <w:lang w:val="en-US"/>
        </w:rPr>
        <w:t>EBITDA</w:t>
      </w:r>
      <w:r>
        <w:rPr>
          <w:sz w:val="28"/>
          <w:szCs w:val="28"/>
        </w:rPr>
        <w:t xml:space="preserve"> вырос в этих регионах более чем на 35%. С другой стороны, </w:t>
      </w:r>
      <w:r w:rsidR="009D692E">
        <w:rPr>
          <w:sz w:val="28"/>
          <w:szCs w:val="28"/>
        </w:rPr>
        <w:t>за счет  развивающихся регионов</w:t>
      </w:r>
      <w:r>
        <w:rPr>
          <w:sz w:val="28"/>
          <w:szCs w:val="28"/>
        </w:rPr>
        <w:t>, средняя доля которых на рынке со</w:t>
      </w:r>
      <w:r w:rsidR="009D692E">
        <w:rPr>
          <w:sz w:val="28"/>
          <w:szCs w:val="28"/>
        </w:rPr>
        <w:t xml:space="preserve">ставляет 31%, показатель </w:t>
      </w:r>
      <w:r w:rsidR="009D692E">
        <w:rPr>
          <w:sz w:val="28"/>
          <w:szCs w:val="28"/>
          <w:lang w:val="en-US"/>
        </w:rPr>
        <w:t>EBITDA</w:t>
      </w:r>
      <w:r w:rsidR="009D692E">
        <w:rPr>
          <w:sz w:val="28"/>
          <w:szCs w:val="28"/>
        </w:rPr>
        <w:t xml:space="preserve"> вырос менее чем на 35%. А новые регионы не привнесли свой вклад в </w:t>
      </w:r>
      <w:r w:rsidR="009D692E">
        <w:rPr>
          <w:sz w:val="28"/>
          <w:szCs w:val="28"/>
          <w:lang w:val="en-US"/>
        </w:rPr>
        <w:t>EBITDA</w:t>
      </w:r>
      <w:r w:rsidR="009D692E">
        <w:rPr>
          <w:sz w:val="28"/>
          <w:szCs w:val="28"/>
        </w:rPr>
        <w:t>, доля которых составляет в</w:t>
      </w:r>
      <w:proofErr w:type="gramEnd"/>
      <w:r w:rsidR="009D692E">
        <w:rPr>
          <w:sz w:val="28"/>
          <w:szCs w:val="28"/>
        </w:rPr>
        <w:t xml:space="preserve"> </w:t>
      </w:r>
      <w:proofErr w:type="gramStart"/>
      <w:r w:rsidR="009D692E">
        <w:rPr>
          <w:sz w:val="28"/>
          <w:szCs w:val="28"/>
        </w:rPr>
        <w:t>среднем</w:t>
      </w:r>
      <w:proofErr w:type="gramEnd"/>
      <w:r w:rsidR="009D692E">
        <w:rPr>
          <w:sz w:val="28"/>
          <w:szCs w:val="28"/>
        </w:rPr>
        <w:t xml:space="preserve"> 17% на рынке. Поэтому целями для компании является привлечение новых абонентов в новых регионах, а также удержание абонентской базы в старых и развивающихся регионах.</w:t>
      </w:r>
    </w:p>
    <w:p w:rsidR="009D692E" w:rsidRDefault="006A6473" w:rsidP="00046993">
      <w:pPr>
        <w:tabs>
          <w:tab w:val="left" w:pos="0"/>
        </w:tabs>
        <w:spacing w:line="360" w:lineRule="auto"/>
        <w:ind w:firstLine="708"/>
        <w:jc w:val="both"/>
        <w:rPr>
          <w:sz w:val="28"/>
          <w:szCs w:val="28"/>
        </w:rPr>
      </w:pPr>
      <w:r>
        <w:rPr>
          <w:sz w:val="28"/>
          <w:szCs w:val="28"/>
        </w:rPr>
        <w:t xml:space="preserve">   </w:t>
      </w:r>
      <w:r w:rsidR="009D692E">
        <w:rPr>
          <w:sz w:val="28"/>
          <w:szCs w:val="28"/>
        </w:rPr>
        <w:t>Более того, зона распространения Теле</w:t>
      </w:r>
      <w:proofErr w:type="gramStart"/>
      <w:r w:rsidR="009D692E">
        <w:rPr>
          <w:sz w:val="28"/>
          <w:szCs w:val="28"/>
        </w:rPr>
        <w:t>2</w:t>
      </w:r>
      <w:proofErr w:type="gramEnd"/>
      <w:r w:rsidR="009D692E">
        <w:rPr>
          <w:sz w:val="28"/>
          <w:szCs w:val="28"/>
        </w:rPr>
        <w:t xml:space="preserve"> Россия достигла Дальнего Востока. Можно также сказать, что в </w:t>
      </w:r>
      <w:r w:rsidR="00046993">
        <w:rPr>
          <w:sz w:val="28"/>
          <w:szCs w:val="28"/>
        </w:rPr>
        <w:t>«</w:t>
      </w:r>
      <w:r w:rsidR="009D692E">
        <w:rPr>
          <w:sz w:val="28"/>
          <w:szCs w:val="28"/>
        </w:rPr>
        <w:t>старых регионах</w:t>
      </w:r>
      <w:r w:rsidR="00046993">
        <w:rPr>
          <w:sz w:val="28"/>
          <w:szCs w:val="28"/>
        </w:rPr>
        <w:t>»</w:t>
      </w:r>
      <w:r w:rsidR="009D692E">
        <w:rPr>
          <w:sz w:val="28"/>
          <w:szCs w:val="28"/>
        </w:rPr>
        <w:t xml:space="preserve"> виден стабильный рост: количество новых подключений и выручка растут (см</w:t>
      </w:r>
      <w:proofErr w:type="gramStart"/>
      <w:r w:rsidR="009D692E">
        <w:rPr>
          <w:sz w:val="28"/>
          <w:szCs w:val="28"/>
        </w:rPr>
        <w:t>.г</w:t>
      </w:r>
      <w:proofErr w:type="gramEnd"/>
      <w:r w:rsidR="009D692E">
        <w:rPr>
          <w:sz w:val="28"/>
          <w:szCs w:val="28"/>
        </w:rPr>
        <w:t>рафики):</w:t>
      </w:r>
    </w:p>
    <w:p w:rsidR="00046993" w:rsidRDefault="0080292D" w:rsidP="009D692E">
      <w:pPr>
        <w:tabs>
          <w:tab w:val="left" w:pos="0"/>
        </w:tabs>
        <w:spacing w:line="360" w:lineRule="auto"/>
        <w:jc w:val="both"/>
        <w:rPr>
          <w:sz w:val="28"/>
          <w:szCs w:val="28"/>
        </w:rPr>
      </w:pPr>
      <w:r>
        <w:rPr>
          <w:noProof/>
          <w:sz w:val="28"/>
          <w:szCs w:val="28"/>
        </w:rPr>
        <w:lastRenderedPageBreak/>
        <w:drawing>
          <wp:inline distT="0" distB="0" distL="0" distR="0">
            <wp:extent cx="5937885" cy="1757680"/>
            <wp:effectExtent l="19050" t="0" r="5715" b="0"/>
            <wp:docPr id="122" name="Рисунок 122"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Untitled-5"/>
                    <pic:cNvPicPr>
                      <a:picLocks noChangeAspect="1" noChangeArrowheads="1"/>
                    </pic:cNvPicPr>
                  </pic:nvPicPr>
                  <pic:blipFill>
                    <a:blip r:embed="rId63" cstate="print"/>
                    <a:srcRect/>
                    <a:stretch>
                      <a:fillRect/>
                    </a:stretch>
                  </pic:blipFill>
                  <pic:spPr bwMode="auto">
                    <a:xfrm>
                      <a:off x="0" y="0"/>
                      <a:ext cx="5937885" cy="1757680"/>
                    </a:xfrm>
                    <a:prstGeom prst="rect">
                      <a:avLst/>
                    </a:prstGeom>
                    <a:noFill/>
                    <a:ln w="9525">
                      <a:noFill/>
                      <a:miter lim="800000"/>
                      <a:headEnd/>
                      <a:tailEnd/>
                    </a:ln>
                  </pic:spPr>
                </pic:pic>
              </a:graphicData>
            </a:graphic>
          </wp:inline>
        </w:drawing>
      </w:r>
    </w:p>
    <w:p w:rsidR="002252D8" w:rsidRPr="002252D8" w:rsidRDefault="002252D8" w:rsidP="00623563">
      <w:pPr>
        <w:tabs>
          <w:tab w:val="left" w:pos="1120"/>
        </w:tabs>
        <w:spacing w:line="360" w:lineRule="auto"/>
        <w:jc w:val="center"/>
        <w:rPr>
          <w:b/>
          <w:sz w:val="28"/>
          <w:szCs w:val="28"/>
        </w:rPr>
      </w:pPr>
      <w:r w:rsidRPr="002252D8">
        <w:rPr>
          <w:b/>
          <w:sz w:val="28"/>
          <w:szCs w:val="28"/>
        </w:rPr>
        <w:t>Рис. 3.2.2. Динамика новых подключений и выручки</w:t>
      </w:r>
      <w:r>
        <w:rPr>
          <w:b/>
          <w:sz w:val="28"/>
          <w:szCs w:val="28"/>
        </w:rPr>
        <w:t xml:space="preserve"> в «старых регионах»</w:t>
      </w:r>
      <w:r w:rsidR="00F77F81">
        <w:rPr>
          <w:b/>
          <w:sz w:val="28"/>
          <w:szCs w:val="28"/>
        </w:rPr>
        <w:t>.</w:t>
      </w:r>
    </w:p>
    <w:p w:rsidR="009D692E" w:rsidRPr="00046993" w:rsidRDefault="002252D8" w:rsidP="00046993">
      <w:pPr>
        <w:tabs>
          <w:tab w:val="left" w:pos="1120"/>
        </w:tabs>
        <w:spacing w:line="360" w:lineRule="auto"/>
        <w:jc w:val="both"/>
        <w:rPr>
          <w:sz w:val="28"/>
          <w:szCs w:val="28"/>
        </w:rPr>
      </w:pPr>
      <w:r>
        <w:rPr>
          <w:sz w:val="28"/>
          <w:szCs w:val="28"/>
        </w:rPr>
        <w:tab/>
      </w:r>
      <w:r w:rsidR="00046993">
        <w:rPr>
          <w:sz w:val="28"/>
          <w:szCs w:val="28"/>
        </w:rPr>
        <w:t xml:space="preserve">Кроме того, по данным на 2012г. по доле рынка общего числа абонентов </w:t>
      </w:r>
      <w:r w:rsidR="00046993">
        <w:rPr>
          <w:sz w:val="28"/>
          <w:szCs w:val="28"/>
          <w:lang w:val="en-US"/>
        </w:rPr>
        <w:t>Tele</w:t>
      </w:r>
      <w:r w:rsidR="00046993">
        <w:rPr>
          <w:sz w:val="28"/>
          <w:szCs w:val="28"/>
        </w:rPr>
        <w:t xml:space="preserve">2 занимает 41% от общей доли и находится на первом месте. После него почти с равными долями в 18-20% находятся </w:t>
      </w:r>
      <w:r w:rsidR="00046993">
        <w:rPr>
          <w:sz w:val="28"/>
          <w:szCs w:val="28"/>
          <w:lang w:val="en-US"/>
        </w:rPr>
        <w:t>MTS</w:t>
      </w:r>
      <w:r w:rsidR="00046993" w:rsidRPr="00046993">
        <w:rPr>
          <w:sz w:val="28"/>
          <w:szCs w:val="28"/>
        </w:rPr>
        <w:t xml:space="preserve">, </w:t>
      </w:r>
      <w:proofErr w:type="spellStart"/>
      <w:r w:rsidR="00046993">
        <w:rPr>
          <w:sz w:val="28"/>
          <w:szCs w:val="28"/>
          <w:lang w:val="en-US"/>
        </w:rPr>
        <w:t>BeeLine</w:t>
      </w:r>
      <w:proofErr w:type="spellEnd"/>
      <w:r w:rsidR="00046993">
        <w:rPr>
          <w:sz w:val="28"/>
          <w:szCs w:val="28"/>
        </w:rPr>
        <w:t xml:space="preserve"> и</w:t>
      </w:r>
      <w:r w:rsidR="00046993" w:rsidRPr="00046993">
        <w:rPr>
          <w:sz w:val="28"/>
          <w:szCs w:val="28"/>
        </w:rPr>
        <w:t xml:space="preserve"> </w:t>
      </w:r>
      <w:proofErr w:type="spellStart"/>
      <w:r w:rsidR="00046993">
        <w:rPr>
          <w:sz w:val="28"/>
          <w:szCs w:val="28"/>
          <w:lang w:val="en-US"/>
        </w:rPr>
        <w:t>Megafon</w:t>
      </w:r>
      <w:proofErr w:type="spellEnd"/>
      <w:r w:rsidR="00046993">
        <w:rPr>
          <w:sz w:val="28"/>
          <w:szCs w:val="28"/>
        </w:rPr>
        <w:t xml:space="preserve">  </w:t>
      </w:r>
    </w:p>
    <w:p w:rsidR="00046993" w:rsidRDefault="0080292D" w:rsidP="00046993">
      <w:pPr>
        <w:tabs>
          <w:tab w:val="left" w:pos="0"/>
        </w:tabs>
        <w:spacing w:line="360" w:lineRule="auto"/>
        <w:jc w:val="center"/>
        <w:rPr>
          <w:sz w:val="28"/>
          <w:szCs w:val="28"/>
          <w:lang w:val="de-DE"/>
        </w:rPr>
      </w:pPr>
      <w:r>
        <w:rPr>
          <w:noProof/>
          <w:sz w:val="28"/>
          <w:szCs w:val="28"/>
        </w:rPr>
        <w:drawing>
          <wp:inline distT="0" distB="0" distL="0" distR="0">
            <wp:extent cx="4322445" cy="2874010"/>
            <wp:effectExtent l="19050" t="0" r="1905" b="2540"/>
            <wp:docPr id="123" name="Рисунок 123"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Untitled-3"/>
                    <pic:cNvPicPr>
                      <a:picLocks noChangeAspect="1" noChangeArrowheads="1"/>
                    </pic:cNvPicPr>
                  </pic:nvPicPr>
                  <pic:blipFill>
                    <a:blip r:embed="rId64" cstate="print"/>
                    <a:srcRect/>
                    <a:stretch>
                      <a:fillRect/>
                    </a:stretch>
                  </pic:blipFill>
                  <pic:spPr bwMode="auto">
                    <a:xfrm>
                      <a:off x="0" y="0"/>
                      <a:ext cx="4322445" cy="2874010"/>
                    </a:xfrm>
                    <a:prstGeom prst="rect">
                      <a:avLst/>
                    </a:prstGeom>
                    <a:noFill/>
                    <a:ln w="9525">
                      <a:noFill/>
                      <a:miter lim="800000"/>
                      <a:headEnd/>
                      <a:tailEnd/>
                    </a:ln>
                  </pic:spPr>
                </pic:pic>
              </a:graphicData>
            </a:graphic>
          </wp:inline>
        </w:drawing>
      </w:r>
    </w:p>
    <w:p w:rsidR="002252D8" w:rsidRPr="002252D8" w:rsidRDefault="002252D8" w:rsidP="00623563">
      <w:pPr>
        <w:tabs>
          <w:tab w:val="left" w:pos="720"/>
        </w:tabs>
        <w:spacing w:line="360" w:lineRule="auto"/>
        <w:jc w:val="center"/>
        <w:rPr>
          <w:b/>
          <w:sz w:val="28"/>
          <w:szCs w:val="28"/>
        </w:rPr>
      </w:pPr>
      <w:r w:rsidRPr="002252D8">
        <w:rPr>
          <w:b/>
          <w:sz w:val="28"/>
          <w:szCs w:val="28"/>
        </w:rPr>
        <w:t>Рис.3.2.3. Долевая структура рынка сотовых операторов в «старых регионах»</w:t>
      </w:r>
      <w:r w:rsidR="00F77F81">
        <w:rPr>
          <w:b/>
          <w:sz w:val="28"/>
          <w:szCs w:val="28"/>
        </w:rPr>
        <w:t>.</w:t>
      </w:r>
    </w:p>
    <w:p w:rsidR="00046993" w:rsidRDefault="002252D8" w:rsidP="00046993">
      <w:pPr>
        <w:tabs>
          <w:tab w:val="left" w:pos="720"/>
        </w:tabs>
        <w:spacing w:line="360" w:lineRule="auto"/>
        <w:jc w:val="both"/>
        <w:rPr>
          <w:sz w:val="28"/>
          <w:szCs w:val="28"/>
        </w:rPr>
      </w:pPr>
      <w:r>
        <w:rPr>
          <w:sz w:val="28"/>
          <w:szCs w:val="28"/>
        </w:rPr>
        <w:tab/>
      </w:r>
      <w:r w:rsidR="00046993">
        <w:rPr>
          <w:sz w:val="28"/>
          <w:szCs w:val="28"/>
        </w:rPr>
        <w:t>В «новых регионах» количество новых подключение имеет колебательную динамику, но</w:t>
      </w:r>
      <w:r w:rsidR="00A32FA5">
        <w:rPr>
          <w:sz w:val="28"/>
          <w:szCs w:val="28"/>
        </w:rPr>
        <w:t>,</w:t>
      </w:r>
      <w:r w:rsidR="00046993">
        <w:rPr>
          <w:sz w:val="28"/>
          <w:szCs w:val="28"/>
        </w:rPr>
        <w:t xml:space="preserve"> тем не менее</w:t>
      </w:r>
      <w:r w:rsidR="00A32FA5">
        <w:rPr>
          <w:sz w:val="28"/>
          <w:szCs w:val="28"/>
        </w:rPr>
        <w:t>,</w:t>
      </w:r>
      <w:r w:rsidR="00046993">
        <w:rPr>
          <w:sz w:val="28"/>
          <w:szCs w:val="28"/>
        </w:rPr>
        <w:t xml:space="preserve"> выручка увеличивается на протяжении последних лет:</w:t>
      </w:r>
    </w:p>
    <w:p w:rsidR="00046993" w:rsidRPr="00046993" w:rsidRDefault="0080292D" w:rsidP="00046993">
      <w:pPr>
        <w:tabs>
          <w:tab w:val="left" w:pos="720"/>
        </w:tabs>
        <w:spacing w:line="360" w:lineRule="auto"/>
        <w:jc w:val="both"/>
        <w:rPr>
          <w:sz w:val="28"/>
          <w:szCs w:val="28"/>
        </w:rPr>
      </w:pPr>
      <w:r>
        <w:rPr>
          <w:noProof/>
          <w:sz w:val="28"/>
          <w:szCs w:val="28"/>
        </w:rPr>
        <w:lastRenderedPageBreak/>
        <w:drawing>
          <wp:inline distT="0" distB="0" distL="0" distR="0">
            <wp:extent cx="5937885" cy="1757680"/>
            <wp:effectExtent l="19050" t="0" r="5715" b="0"/>
            <wp:docPr id="124" name="Рисунок 124"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Untitled-2"/>
                    <pic:cNvPicPr>
                      <a:picLocks noChangeAspect="1" noChangeArrowheads="1"/>
                    </pic:cNvPicPr>
                  </pic:nvPicPr>
                  <pic:blipFill>
                    <a:blip r:embed="rId65" cstate="print"/>
                    <a:srcRect/>
                    <a:stretch>
                      <a:fillRect/>
                    </a:stretch>
                  </pic:blipFill>
                  <pic:spPr bwMode="auto">
                    <a:xfrm>
                      <a:off x="0" y="0"/>
                      <a:ext cx="5937885" cy="1757680"/>
                    </a:xfrm>
                    <a:prstGeom prst="rect">
                      <a:avLst/>
                    </a:prstGeom>
                    <a:noFill/>
                    <a:ln w="9525">
                      <a:noFill/>
                      <a:miter lim="800000"/>
                      <a:headEnd/>
                      <a:tailEnd/>
                    </a:ln>
                  </pic:spPr>
                </pic:pic>
              </a:graphicData>
            </a:graphic>
          </wp:inline>
        </w:drawing>
      </w:r>
    </w:p>
    <w:p w:rsidR="002252D8" w:rsidRPr="002252D8" w:rsidRDefault="002252D8" w:rsidP="00C2642B">
      <w:pPr>
        <w:tabs>
          <w:tab w:val="left" w:pos="1120"/>
        </w:tabs>
        <w:spacing w:line="360" w:lineRule="auto"/>
        <w:jc w:val="center"/>
        <w:rPr>
          <w:b/>
          <w:sz w:val="28"/>
          <w:szCs w:val="28"/>
        </w:rPr>
      </w:pPr>
      <w:r w:rsidRPr="002252D8">
        <w:rPr>
          <w:b/>
          <w:sz w:val="28"/>
          <w:szCs w:val="28"/>
        </w:rPr>
        <w:t>Рис. 3.2.</w:t>
      </w:r>
      <w:r>
        <w:rPr>
          <w:b/>
          <w:sz w:val="28"/>
          <w:szCs w:val="28"/>
        </w:rPr>
        <w:t>4</w:t>
      </w:r>
      <w:r w:rsidRPr="002252D8">
        <w:rPr>
          <w:b/>
          <w:sz w:val="28"/>
          <w:szCs w:val="28"/>
        </w:rPr>
        <w:t>. Динамика новых подключений и выручки</w:t>
      </w:r>
      <w:r>
        <w:rPr>
          <w:b/>
          <w:sz w:val="28"/>
          <w:szCs w:val="28"/>
        </w:rPr>
        <w:t xml:space="preserve"> в «новых регионах»</w:t>
      </w:r>
      <w:r w:rsidR="00F77F81">
        <w:rPr>
          <w:b/>
          <w:sz w:val="28"/>
          <w:szCs w:val="28"/>
        </w:rPr>
        <w:t>.</w:t>
      </w:r>
    </w:p>
    <w:p w:rsidR="00A32FA5" w:rsidRDefault="002252D8" w:rsidP="00A32FA5">
      <w:pPr>
        <w:tabs>
          <w:tab w:val="left" w:pos="720"/>
        </w:tabs>
        <w:spacing w:line="360" w:lineRule="auto"/>
        <w:jc w:val="both"/>
        <w:rPr>
          <w:sz w:val="28"/>
          <w:szCs w:val="28"/>
        </w:rPr>
      </w:pPr>
      <w:r>
        <w:rPr>
          <w:sz w:val="28"/>
          <w:szCs w:val="28"/>
        </w:rPr>
        <w:tab/>
      </w:r>
      <w:r w:rsidR="00A32FA5">
        <w:rPr>
          <w:sz w:val="28"/>
          <w:szCs w:val="28"/>
        </w:rPr>
        <w:t xml:space="preserve">А по доле рынка абонентов </w:t>
      </w:r>
      <w:r w:rsidR="00A32FA5">
        <w:rPr>
          <w:sz w:val="28"/>
          <w:szCs w:val="28"/>
          <w:lang w:val="en-US"/>
        </w:rPr>
        <w:t>Tele</w:t>
      </w:r>
      <w:r w:rsidR="00A32FA5" w:rsidRPr="00A32FA5">
        <w:rPr>
          <w:sz w:val="28"/>
          <w:szCs w:val="28"/>
        </w:rPr>
        <w:t>2</w:t>
      </w:r>
      <w:r w:rsidR="00A32FA5">
        <w:rPr>
          <w:sz w:val="28"/>
          <w:szCs w:val="28"/>
        </w:rPr>
        <w:t xml:space="preserve"> идет наравне с остальными сотовыми операторами и составляет 24%, в то время</w:t>
      </w:r>
      <w:proofErr w:type="gramStart"/>
      <w:r w:rsidR="00A32FA5">
        <w:rPr>
          <w:sz w:val="28"/>
          <w:szCs w:val="28"/>
        </w:rPr>
        <w:t>,</w:t>
      </w:r>
      <w:proofErr w:type="gramEnd"/>
      <w:r w:rsidR="00A32FA5">
        <w:rPr>
          <w:sz w:val="28"/>
          <w:szCs w:val="28"/>
        </w:rPr>
        <w:t xml:space="preserve"> как </w:t>
      </w:r>
      <w:r w:rsidR="00A32FA5">
        <w:rPr>
          <w:sz w:val="28"/>
          <w:szCs w:val="28"/>
          <w:lang w:val="en-US"/>
        </w:rPr>
        <w:t>MTS</w:t>
      </w:r>
      <w:r w:rsidR="00A32FA5">
        <w:rPr>
          <w:sz w:val="28"/>
          <w:szCs w:val="28"/>
        </w:rPr>
        <w:t xml:space="preserve"> занимает лидирующие позиции с долей 32%</w:t>
      </w:r>
      <w:r w:rsidR="00A32FA5" w:rsidRPr="00046993">
        <w:rPr>
          <w:sz w:val="28"/>
          <w:szCs w:val="28"/>
        </w:rPr>
        <w:t xml:space="preserve">, </w:t>
      </w:r>
      <w:r w:rsidR="00A32FA5">
        <w:rPr>
          <w:sz w:val="28"/>
          <w:szCs w:val="28"/>
        </w:rPr>
        <w:t xml:space="preserve">а </w:t>
      </w:r>
      <w:proofErr w:type="spellStart"/>
      <w:r w:rsidR="00A32FA5">
        <w:rPr>
          <w:sz w:val="28"/>
          <w:szCs w:val="28"/>
          <w:lang w:val="en-US"/>
        </w:rPr>
        <w:t>BeeLine</w:t>
      </w:r>
      <w:proofErr w:type="spellEnd"/>
      <w:r w:rsidR="00A32FA5">
        <w:rPr>
          <w:sz w:val="28"/>
          <w:szCs w:val="28"/>
        </w:rPr>
        <w:t xml:space="preserve"> и</w:t>
      </w:r>
      <w:r w:rsidR="00A32FA5" w:rsidRPr="00046993">
        <w:rPr>
          <w:sz w:val="28"/>
          <w:szCs w:val="28"/>
        </w:rPr>
        <w:t xml:space="preserve"> </w:t>
      </w:r>
      <w:proofErr w:type="spellStart"/>
      <w:r w:rsidR="00A32FA5">
        <w:rPr>
          <w:sz w:val="28"/>
          <w:szCs w:val="28"/>
          <w:lang w:val="en-US"/>
        </w:rPr>
        <w:t>Megafon</w:t>
      </w:r>
      <w:proofErr w:type="spellEnd"/>
      <w:r w:rsidR="00A32FA5">
        <w:rPr>
          <w:sz w:val="28"/>
          <w:szCs w:val="28"/>
        </w:rPr>
        <w:t xml:space="preserve">  имеют 24% и 20% соответственно:</w:t>
      </w:r>
    </w:p>
    <w:p w:rsidR="00A32FA5" w:rsidRPr="00046993" w:rsidRDefault="0080292D" w:rsidP="00A32FA5">
      <w:pPr>
        <w:tabs>
          <w:tab w:val="left" w:pos="720"/>
        </w:tabs>
        <w:spacing w:line="360" w:lineRule="auto"/>
        <w:jc w:val="center"/>
        <w:rPr>
          <w:sz w:val="28"/>
          <w:szCs w:val="28"/>
        </w:rPr>
      </w:pPr>
      <w:r>
        <w:rPr>
          <w:noProof/>
          <w:sz w:val="28"/>
          <w:szCs w:val="28"/>
        </w:rPr>
        <w:drawing>
          <wp:inline distT="0" distB="0" distL="0" distR="0">
            <wp:extent cx="3966210" cy="2874010"/>
            <wp:effectExtent l="19050" t="0" r="0" b="2540"/>
            <wp:docPr id="125" name="Рисунок 12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Untitled-4"/>
                    <pic:cNvPicPr>
                      <a:picLocks noChangeAspect="1" noChangeArrowheads="1"/>
                    </pic:cNvPicPr>
                  </pic:nvPicPr>
                  <pic:blipFill>
                    <a:blip r:embed="rId66" cstate="print"/>
                    <a:srcRect/>
                    <a:stretch>
                      <a:fillRect/>
                    </a:stretch>
                  </pic:blipFill>
                  <pic:spPr bwMode="auto">
                    <a:xfrm>
                      <a:off x="0" y="0"/>
                      <a:ext cx="3966210" cy="2874010"/>
                    </a:xfrm>
                    <a:prstGeom prst="rect">
                      <a:avLst/>
                    </a:prstGeom>
                    <a:noFill/>
                    <a:ln w="9525">
                      <a:noFill/>
                      <a:miter lim="800000"/>
                      <a:headEnd/>
                      <a:tailEnd/>
                    </a:ln>
                  </pic:spPr>
                </pic:pic>
              </a:graphicData>
            </a:graphic>
          </wp:inline>
        </w:drawing>
      </w:r>
    </w:p>
    <w:p w:rsidR="002252D8" w:rsidRPr="002252D8" w:rsidRDefault="002252D8" w:rsidP="00C2642B">
      <w:pPr>
        <w:tabs>
          <w:tab w:val="left" w:pos="720"/>
        </w:tabs>
        <w:spacing w:line="360" w:lineRule="auto"/>
        <w:jc w:val="center"/>
        <w:rPr>
          <w:b/>
          <w:sz w:val="28"/>
          <w:szCs w:val="28"/>
        </w:rPr>
      </w:pPr>
      <w:r w:rsidRPr="002252D8">
        <w:rPr>
          <w:b/>
          <w:sz w:val="28"/>
          <w:szCs w:val="28"/>
        </w:rPr>
        <w:t>Рис.3.2.</w:t>
      </w:r>
      <w:r>
        <w:rPr>
          <w:b/>
          <w:sz w:val="28"/>
          <w:szCs w:val="28"/>
        </w:rPr>
        <w:t>5</w:t>
      </w:r>
      <w:r w:rsidRPr="002252D8">
        <w:rPr>
          <w:b/>
          <w:sz w:val="28"/>
          <w:szCs w:val="28"/>
        </w:rPr>
        <w:t>. Долевая структура рынка сотовых операторов в «</w:t>
      </w:r>
      <w:r>
        <w:rPr>
          <w:b/>
          <w:sz w:val="28"/>
          <w:szCs w:val="28"/>
        </w:rPr>
        <w:t>новых</w:t>
      </w:r>
      <w:r w:rsidRPr="002252D8">
        <w:rPr>
          <w:b/>
          <w:sz w:val="28"/>
          <w:szCs w:val="28"/>
        </w:rPr>
        <w:t xml:space="preserve"> регионах»</w:t>
      </w:r>
      <w:r w:rsidR="00F77F81">
        <w:rPr>
          <w:b/>
          <w:sz w:val="28"/>
          <w:szCs w:val="28"/>
        </w:rPr>
        <w:t>.</w:t>
      </w:r>
    </w:p>
    <w:p w:rsidR="002F5ACC" w:rsidRDefault="002252D8" w:rsidP="00A32FA5">
      <w:pPr>
        <w:tabs>
          <w:tab w:val="left" w:pos="0"/>
        </w:tabs>
        <w:spacing w:line="360" w:lineRule="auto"/>
        <w:jc w:val="both"/>
        <w:rPr>
          <w:sz w:val="28"/>
          <w:szCs w:val="28"/>
        </w:rPr>
      </w:pPr>
      <w:r>
        <w:rPr>
          <w:sz w:val="28"/>
          <w:szCs w:val="28"/>
        </w:rPr>
        <w:tab/>
      </w:r>
      <w:r w:rsidR="00A32FA5">
        <w:rPr>
          <w:sz w:val="28"/>
          <w:szCs w:val="28"/>
        </w:rPr>
        <w:t>Более того, можно отметить, что в сегменте передачи данных у Теле</w:t>
      </w:r>
      <w:proofErr w:type="gramStart"/>
      <w:r w:rsidR="00A32FA5">
        <w:rPr>
          <w:sz w:val="28"/>
          <w:szCs w:val="28"/>
        </w:rPr>
        <w:t>2</w:t>
      </w:r>
      <w:proofErr w:type="gramEnd"/>
      <w:r w:rsidR="00A32FA5">
        <w:rPr>
          <w:sz w:val="28"/>
          <w:szCs w:val="28"/>
        </w:rPr>
        <w:t xml:space="preserve"> приходится более 90% трафика на социальные сети</w:t>
      </w:r>
      <w:r w:rsidR="002F5ACC">
        <w:rPr>
          <w:sz w:val="28"/>
          <w:szCs w:val="28"/>
        </w:rPr>
        <w:t>, в котором используется преимуществен</w:t>
      </w:r>
      <w:r w:rsidR="00030709">
        <w:rPr>
          <w:sz w:val="28"/>
          <w:szCs w:val="28"/>
        </w:rPr>
        <w:t>но</w:t>
      </w:r>
      <w:r w:rsidR="002F5ACC">
        <w:rPr>
          <w:sz w:val="28"/>
          <w:szCs w:val="28"/>
        </w:rPr>
        <w:t xml:space="preserve"> технология </w:t>
      </w:r>
      <w:r w:rsidR="002F5ACC">
        <w:rPr>
          <w:sz w:val="28"/>
          <w:szCs w:val="28"/>
          <w:lang w:val="en-US"/>
        </w:rPr>
        <w:t>EDGE</w:t>
      </w:r>
      <w:r w:rsidR="002F5ACC">
        <w:rPr>
          <w:sz w:val="28"/>
          <w:szCs w:val="28"/>
        </w:rPr>
        <w:t xml:space="preserve"> для обеспечения достаточного уровня качества.</w:t>
      </w:r>
    </w:p>
    <w:p w:rsidR="002F5ACC" w:rsidRDefault="002F5ACC" w:rsidP="00A32FA5">
      <w:pPr>
        <w:tabs>
          <w:tab w:val="left" w:pos="0"/>
        </w:tabs>
        <w:spacing w:line="360" w:lineRule="auto"/>
        <w:jc w:val="both"/>
        <w:rPr>
          <w:sz w:val="28"/>
          <w:szCs w:val="28"/>
        </w:rPr>
      </w:pPr>
      <w:r>
        <w:rPr>
          <w:sz w:val="28"/>
          <w:szCs w:val="28"/>
        </w:rPr>
        <w:tab/>
        <w:t>Можно сказать, что на протяжении последних лет с 2009г. денежные средства инвестировались преимуществе</w:t>
      </w:r>
      <w:r w:rsidR="00B66829">
        <w:rPr>
          <w:sz w:val="28"/>
          <w:szCs w:val="28"/>
        </w:rPr>
        <w:t>н</w:t>
      </w:r>
      <w:r>
        <w:rPr>
          <w:sz w:val="28"/>
          <w:szCs w:val="28"/>
        </w:rPr>
        <w:t>н</w:t>
      </w:r>
      <w:r w:rsidR="00B66829">
        <w:rPr>
          <w:sz w:val="28"/>
          <w:szCs w:val="28"/>
        </w:rPr>
        <w:t>о</w:t>
      </w:r>
      <w:r>
        <w:rPr>
          <w:sz w:val="28"/>
          <w:szCs w:val="28"/>
        </w:rPr>
        <w:t xml:space="preserve"> для предоставления </w:t>
      </w:r>
      <w:r>
        <w:rPr>
          <w:sz w:val="28"/>
          <w:szCs w:val="28"/>
        </w:rPr>
        <w:lastRenderedPageBreak/>
        <w:t xml:space="preserve">возможности использования оборудования </w:t>
      </w:r>
      <w:r>
        <w:rPr>
          <w:sz w:val="28"/>
          <w:szCs w:val="28"/>
          <w:lang w:val="en-US"/>
        </w:rPr>
        <w:t>LTE</w:t>
      </w:r>
      <w:r>
        <w:rPr>
          <w:sz w:val="28"/>
          <w:szCs w:val="28"/>
        </w:rPr>
        <w:t xml:space="preserve">. Поэтому, по состоянию на 2012г. около 60% базовых станций готовы к установке данного оборудования, а также качество связи с использованием </w:t>
      </w:r>
      <w:r>
        <w:rPr>
          <w:sz w:val="28"/>
          <w:szCs w:val="28"/>
          <w:lang w:val="en-US"/>
        </w:rPr>
        <w:t>LTE</w:t>
      </w:r>
      <w:r w:rsidRPr="002F5ACC">
        <w:rPr>
          <w:sz w:val="28"/>
          <w:szCs w:val="28"/>
        </w:rPr>
        <w:t xml:space="preserve"> </w:t>
      </w:r>
      <w:r>
        <w:rPr>
          <w:sz w:val="28"/>
          <w:szCs w:val="28"/>
        </w:rPr>
        <w:t>не ухудшается, как было проверено в двух регионах.</w:t>
      </w:r>
    </w:p>
    <w:p w:rsidR="00165D16" w:rsidRDefault="00165D16" w:rsidP="00A32FA5">
      <w:pPr>
        <w:tabs>
          <w:tab w:val="left" w:pos="0"/>
        </w:tabs>
        <w:spacing w:line="360" w:lineRule="auto"/>
        <w:jc w:val="both"/>
        <w:rPr>
          <w:sz w:val="28"/>
          <w:szCs w:val="28"/>
        </w:rPr>
      </w:pPr>
      <w:r>
        <w:rPr>
          <w:sz w:val="28"/>
          <w:szCs w:val="28"/>
        </w:rPr>
        <w:tab/>
        <w:t xml:space="preserve">Оценим инвестиционную привлекательность данной компании, первым разделом которой можно обозначить оценку положения на рынке: </w:t>
      </w:r>
    </w:p>
    <w:p w:rsidR="002252D8" w:rsidRPr="00763161" w:rsidRDefault="002252D8" w:rsidP="002252D8">
      <w:pPr>
        <w:tabs>
          <w:tab w:val="left" w:pos="0"/>
        </w:tabs>
        <w:spacing w:line="360" w:lineRule="auto"/>
        <w:jc w:val="right"/>
        <w:rPr>
          <w:i/>
          <w:sz w:val="28"/>
          <w:szCs w:val="28"/>
        </w:rPr>
      </w:pPr>
      <w:r w:rsidRPr="00763161">
        <w:rPr>
          <w:i/>
          <w:sz w:val="28"/>
          <w:szCs w:val="28"/>
        </w:rPr>
        <w:t>Таблица 3.2.2.</w:t>
      </w:r>
    </w:p>
    <w:p w:rsidR="00156384" w:rsidRDefault="00156384" w:rsidP="00156384">
      <w:pPr>
        <w:tabs>
          <w:tab w:val="left" w:pos="0"/>
        </w:tabs>
        <w:spacing w:line="360" w:lineRule="auto"/>
        <w:jc w:val="center"/>
        <w:rPr>
          <w:b/>
          <w:sz w:val="28"/>
          <w:szCs w:val="28"/>
        </w:rPr>
      </w:pPr>
      <w:r w:rsidRPr="000B37C1">
        <w:rPr>
          <w:b/>
          <w:sz w:val="28"/>
          <w:szCs w:val="28"/>
        </w:rPr>
        <w:t>Оценка положения на рынке</w:t>
      </w:r>
      <w:r>
        <w:rPr>
          <w:b/>
          <w:sz w:val="28"/>
          <w:szCs w:val="28"/>
        </w:rPr>
        <w:t xml:space="preserve"> </w:t>
      </w:r>
      <w:r w:rsidRPr="000B37C1">
        <w:rPr>
          <w:b/>
          <w:sz w:val="28"/>
          <w:szCs w:val="28"/>
        </w:rPr>
        <w:t>[7.243]</w:t>
      </w:r>
      <w:r>
        <w:rPr>
          <w:b/>
          <w:sz w:val="28"/>
          <w:szCs w:val="28"/>
        </w:rPr>
        <w:t>.</w:t>
      </w:r>
    </w:p>
    <w:p w:rsidR="001D116B" w:rsidRPr="000B37C1" w:rsidRDefault="0080292D" w:rsidP="00156384">
      <w:pPr>
        <w:tabs>
          <w:tab w:val="left" w:pos="0"/>
        </w:tabs>
        <w:spacing w:line="360" w:lineRule="auto"/>
        <w:jc w:val="center"/>
        <w:rPr>
          <w:b/>
          <w:sz w:val="28"/>
          <w:szCs w:val="28"/>
        </w:rPr>
      </w:pPr>
      <w:r>
        <w:rPr>
          <w:b/>
          <w:noProof/>
          <w:sz w:val="28"/>
          <w:szCs w:val="28"/>
        </w:rPr>
        <w:drawing>
          <wp:inline distT="0" distB="0" distL="0" distR="0">
            <wp:extent cx="6222365" cy="4013835"/>
            <wp:effectExtent l="19050" t="0" r="698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7" cstate="print"/>
                    <a:srcRect l="7956" t="35909" r="51608" b="17575"/>
                    <a:stretch>
                      <a:fillRect/>
                    </a:stretch>
                  </pic:blipFill>
                  <pic:spPr bwMode="auto">
                    <a:xfrm>
                      <a:off x="0" y="0"/>
                      <a:ext cx="6222365" cy="4013835"/>
                    </a:xfrm>
                    <a:prstGeom prst="rect">
                      <a:avLst/>
                    </a:prstGeom>
                    <a:noFill/>
                    <a:ln w="9525">
                      <a:noFill/>
                      <a:miter lim="800000"/>
                      <a:headEnd/>
                      <a:tailEnd/>
                    </a:ln>
                  </pic:spPr>
                </pic:pic>
              </a:graphicData>
            </a:graphic>
          </wp:inline>
        </w:drawing>
      </w:r>
    </w:p>
    <w:p w:rsidR="00877FCD" w:rsidRDefault="001D116B" w:rsidP="00A32FA5">
      <w:pPr>
        <w:tabs>
          <w:tab w:val="left" w:pos="0"/>
        </w:tabs>
        <w:spacing w:line="360" w:lineRule="auto"/>
        <w:jc w:val="both"/>
        <w:rPr>
          <w:sz w:val="28"/>
          <w:szCs w:val="28"/>
        </w:rPr>
      </w:pPr>
      <w:r>
        <w:rPr>
          <w:sz w:val="28"/>
          <w:szCs w:val="28"/>
        </w:rPr>
        <w:tab/>
      </w:r>
      <w:r w:rsidR="00165D16">
        <w:rPr>
          <w:sz w:val="28"/>
          <w:szCs w:val="28"/>
        </w:rPr>
        <w:t>Можно сказать, что компания работает на рынке более 2 лет (шведская компания с 2001г начала развитие на территории России). Кроме того, на рынке присутствуют более крупные конкуренты (</w:t>
      </w:r>
      <w:r w:rsidR="00165D16">
        <w:rPr>
          <w:sz w:val="28"/>
          <w:szCs w:val="28"/>
          <w:lang w:val="en-US"/>
        </w:rPr>
        <w:t>MTS</w:t>
      </w:r>
      <w:r w:rsidR="00165D16">
        <w:rPr>
          <w:sz w:val="28"/>
          <w:szCs w:val="28"/>
        </w:rPr>
        <w:t xml:space="preserve">, </w:t>
      </w:r>
      <w:proofErr w:type="spellStart"/>
      <w:r w:rsidR="00165D16">
        <w:rPr>
          <w:sz w:val="28"/>
          <w:szCs w:val="28"/>
          <w:lang w:val="en-US"/>
        </w:rPr>
        <w:t>BeeLine</w:t>
      </w:r>
      <w:proofErr w:type="spellEnd"/>
      <w:r w:rsidR="00165D16">
        <w:rPr>
          <w:sz w:val="28"/>
          <w:szCs w:val="28"/>
        </w:rPr>
        <w:t>), что существенно снижает баллы. Более того, продукция компании не уникальна, хотя присутствуют проведение различных акций, бонусов. Несмотря на данный факт, доля рынка имеет положительную динамику, а наличие факта сезонности может быть, например, в покупке продукции во время летних отпусков.</w:t>
      </w:r>
    </w:p>
    <w:p w:rsidR="005B7C75" w:rsidRDefault="005207C0" w:rsidP="005B7C75">
      <w:pPr>
        <w:tabs>
          <w:tab w:val="left" w:pos="0"/>
        </w:tabs>
        <w:spacing w:line="360" w:lineRule="auto"/>
        <w:jc w:val="both"/>
        <w:rPr>
          <w:sz w:val="28"/>
          <w:szCs w:val="28"/>
        </w:rPr>
      </w:pPr>
      <w:r>
        <w:rPr>
          <w:sz w:val="28"/>
          <w:szCs w:val="28"/>
        </w:rPr>
        <w:tab/>
        <w:t>Проведем оценку деловой репутации компан</w:t>
      </w:r>
      <w:proofErr w:type="gramStart"/>
      <w:r>
        <w:rPr>
          <w:sz w:val="28"/>
          <w:szCs w:val="28"/>
        </w:rPr>
        <w:t xml:space="preserve">ии </w:t>
      </w:r>
      <w:r w:rsidR="00165D16" w:rsidRPr="00AB6EDB">
        <w:rPr>
          <w:sz w:val="28"/>
          <w:szCs w:val="28"/>
        </w:rPr>
        <w:t>ООО</w:t>
      </w:r>
      <w:proofErr w:type="gramEnd"/>
      <w:r w:rsidR="00165D16" w:rsidRPr="00AB6EDB">
        <w:rPr>
          <w:sz w:val="28"/>
          <w:szCs w:val="28"/>
        </w:rPr>
        <w:t xml:space="preserve"> «Теле2-Россия»</w:t>
      </w:r>
      <w:r w:rsidR="00165D16">
        <w:rPr>
          <w:sz w:val="28"/>
          <w:szCs w:val="28"/>
        </w:rPr>
        <w:t>:</w:t>
      </w:r>
      <w:r>
        <w:rPr>
          <w:sz w:val="28"/>
          <w:szCs w:val="28"/>
        </w:rPr>
        <w:t xml:space="preserve"> </w:t>
      </w:r>
    </w:p>
    <w:p w:rsidR="00156384" w:rsidRPr="00763161" w:rsidRDefault="00156384" w:rsidP="00156384">
      <w:pPr>
        <w:tabs>
          <w:tab w:val="left" w:pos="0"/>
        </w:tabs>
        <w:spacing w:line="360" w:lineRule="auto"/>
        <w:jc w:val="right"/>
        <w:rPr>
          <w:i/>
          <w:sz w:val="28"/>
          <w:szCs w:val="28"/>
        </w:rPr>
      </w:pPr>
      <w:r w:rsidRPr="00763161">
        <w:rPr>
          <w:i/>
          <w:sz w:val="28"/>
          <w:szCs w:val="28"/>
        </w:rPr>
        <w:lastRenderedPageBreak/>
        <w:t>Таблица 3.2.3.</w:t>
      </w:r>
    </w:p>
    <w:p w:rsidR="00156384" w:rsidRDefault="00156384" w:rsidP="00156384">
      <w:pPr>
        <w:tabs>
          <w:tab w:val="left" w:pos="0"/>
        </w:tabs>
        <w:spacing w:line="360" w:lineRule="auto"/>
        <w:jc w:val="center"/>
        <w:rPr>
          <w:b/>
          <w:sz w:val="28"/>
          <w:szCs w:val="28"/>
        </w:rPr>
      </w:pPr>
      <w:r w:rsidRPr="000B37C1">
        <w:rPr>
          <w:b/>
          <w:sz w:val="28"/>
          <w:szCs w:val="28"/>
        </w:rPr>
        <w:t>Оценка деловой репутации</w:t>
      </w:r>
      <w:r>
        <w:rPr>
          <w:b/>
          <w:sz w:val="28"/>
          <w:szCs w:val="28"/>
        </w:rPr>
        <w:t xml:space="preserve"> </w:t>
      </w:r>
      <w:r w:rsidRPr="000B37C1">
        <w:rPr>
          <w:b/>
          <w:sz w:val="28"/>
          <w:szCs w:val="28"/>
        </w:rPr>
        <w:t>[7.243]</w:t>
      </w:r>
      <w:r>
        <w:rPr>
          <w:b/>
          <w:sz w:val="28"/>
          <w:szCs w:val="28"/>
        </w:rPr>
        <w:t>.</w:t>
      </w:r>
    </w:p>
    <w:p w:rsidR="001D116B" w:rsidRPr="000B37C1" w:rsidRDefault="0080292D" w:rsidP="00156384">
      <w:pPr>
        <w:tabs>
          <w:tab w:val="left" w:pos="0"/>
        </w:tabs>
        <w:spacing w:line="360" w:lineRule="auto"/>
        <w:jc w:val="center"/>
        <w:rPr>
          <w:b/>
          <w:sz w:val="28"/>
          <w:szCs w:val="28"/>
        </w:rPr>
      </w:pPr>
      <w:r>
        <w:rPr>
          <w:b/>
          <w:noProof/>
          <w:sz w:val="28"/>
          <w:szCs w:val="28"/>
        </w:rPr>
        <w:drawing>
          <wp:inline distT="0" distB="0" distL="0" distR="0">
            <wp:extent cx="6080125" cy="2968625"/>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 cstate="print"/>
                    <a:srcRect l="55437" t="42339" r="5394" b="23540"/>
                    <a:stretch>
                      <a:fillRect/>
                    </a:stretch>
                  </pic:blipFill>
                  <pic:spPr bwMode="auto">
                    <a:xfrm>
                      <a:off x="0" y="0"/>
                      <a:ext cx="6080125" cy="2968625"/>
                    </a:xfrm>
                    <a:prstGeom prst="rect">
                      <a:avLst/>
                    </a:prstGeom>
                    <a:noFill/>
                    <a:ln w="9525">
                      <a:noFill/>
                      <a:miter lim="800000"/>
                      <a:headEnd/>
                      <a:tailEnd/>
                    </a:ln>
                  </pic:spPr>
                </pic:pic>
              </a:graphicData>
            </a:graphic>
          </wp:inline>
        </w:drawing>
      </w:r>
    </w:p>
    <w:p w:rsidR="001D116B" w:rsidRDefault="001D116B" w:rsidP="005B7C75">
      <w:pPr>
        <w:tabs>
          <w:tab w:val="left" w:pos="0"/>
        </w:tabs>
        <w:spacing w:line="360" w:lineRule="auto"/>
        <w:jc w:val="both"/>
        <w:rPr>
          <w:sz w:val="28"/>
          <w:szCs w:val="28"/>
        </w:rPr>
      </w:pPr>
      <w:r>
        <w:rPr>
          <w:sz w:val="28"/>
          <w:szCs w:val="28"/>
        </w:rPr>
        <w:tab/>
      </w:r>
      <w:r w:rsidR="005207C0">
        <w:rPr>
          <w:sz w:val="28"/>
          <w:szCs w:val="28"/>
        </w:rPr>
        <w:t>Снижение баллов по первому пункту произошло вследствие как позитивных, так негативных и отзывов в СМИ, связанных с  недобросовестным проведением акций</w:t>
      </w:r>
      <w:r w:rsidR="00824603">
        <w:rPr>
          <w:sz w:val="28"/>
          <w:szCs w:val="28"/>
        </w:rPr>
        <w:t xml:space="preserve"> в некоторых регионах</w:t>
      </w:r>
      <w:r w:rsidR="00165D16">
        <w:rPr>
          <w:sz w:val="28"/>
          <w:szCs w:val="28"/>
        </w:rPr>
        <w:t>.</w:t>
      </w:r>
    </w:p>
    <w:p w:rsidR="005B7C75" w:rsidRDefault="005207C0" w:rsidP="005B7C75">
      <w:pPr>
        <w:tabs>
          <w:tab w:val="left" w:pos="0"/>
        </w:tabs>
        <w:spacing w:line="360" w:lineRule="auto"/>
        <w:jc w:val="both"/>
        <w:rPr>
          <w:sz w:val="28"/>
          <w:szCs w:val="28"/>
        </w:rPr>
      </w:pPr>
      <w:r>
        <w:rPr>
          <w:sz w:val="28"/>
          <w:szCs w:val="28"/>
        </w:rPr>
        <w:t xml:space="preserve"> </w:t>
      </w:r>
      <w:r w:rsidR="005B7C75">
        <w:rPr>
          <w:sz w:val="28"/>
          <w:szCs w:val="28"/>
        </w:rPr>
        <w:tab/>
        <w:t>Прове</w:t>
      </w:r>
      <w:r w:rsidR="002D6E18">
        <w:rPr>
          <w:sz w:val="28"/>
          <w:szCs w:val="28"/>
        </w:rPr>
        <w:t>дем оценку зависимости компании</w:t>
      </w:r>
      <w:r w:rsidR="005B7C75">
        <w:rPr>
          <w:sz w:val="28"/>
          <w:szCs w:val="28"/>
        </w:rPr>
        <w:t xml:space="preserve"> от крупных поставщиков и покупател</w:t>
      </w:r>
      <w:r w:rsidR="002D6E18">
        <w:rPr>
          <w:sz w:val="28"/>
          <w:szCs w:val="28"/>
        </w:rPr>
        <w:t>ей:</w:t>
      </w:r>
    </w:p>
    <w:p w:rsidR="00156384" w:rsidRPr="00763161" w:rsidRDefault="00156384" w:rsidP="00156384">
      <w:pPr>
        <w:tabs>
          <w:tab w:val="left" w:pos="0"/>
        </w:tabs>
        <w:spacing w:line="360" w:lineRule="auto"/>
        <w:jc w:val="right"/>
        <w:rPr>
          <w:i/>
          <w:sz w:val="28"/>
          <w:szCs w:val="28"/>
        </w:rPr>
      </w:pPr>
      <w:r w:rsidRPr="00763161">
        <w:rPr>
          <w:i/>
          <w:sz w:val="28"/>
          <w:szCs w:val="28"/>
        </w:rPr>
        <w:t>Таблица 3.2.4.</w:t>
      </w:r>
    </w:p>
    <w:p w:rsidR="00156384" w:rsidRDefault="00156384" w:rsidP="00156384">
      <w:pPr>
        <w:tabs>
          <w:tab w:val="left" w:pos="0"/>
        </w:tabs>
        <w:spacing w:line="360" w:lineRule="auto"/>
        <w:jc w:val="center"/>
        <w:rPr>
          <w:b/>
          <w:sz w:val="28"/>
          <w:szCs w:val="28"/>
        </w:rPr>
      </w:pPr>
      <w:r w:rsidRPr="00E95D1E">
        <w:rPr>
          <w:b/>
          <w:sz w:val="28"/>
          <w:szCs w:val="28"/>
        </w:rPr>
        <w:t>Оценка зависимости от крупных поставщиков и покупателей</w:t>
      </w:r>
      <w:r>
        <w:rPr>
          <w:b/>
          <w:sz w:val="28"/>
          <w:szCs w:val="28"/>
        </w:rPr>
        <w:t xml:space="preserve"> </w:t>
      </w:r>
      <w:r w:rsidRPr="000B37C1">
        <w:rPr>
          <w:b/>
          <w:sz w:val="28"/>
          <w:szCs w:val="28"/>
        </w:rPr>
        <w:t>[7.24</w:t>
      </w:r>
      <w:r>
        <w:rPr>
          <w:b/>
          <w:sz w:val="28"/>
          <w:szCs w:val="28"/>
        </w:rPr>
        <w:t>4</w:t>
      </w:r>
      <w:r w:rsidRPr="000B37C1">
        <w:rPr>
          <w:b/>
          <w:sz w:val="28"/>
          <w:szCs w:val="28"/>
        </w:rPr>
        <w:t>]</w:t>
      </w:r>
      <w:r>
        <w:rPr>
          <w:b/>
          <w:sz w:val="28"/>
          <w:szCs w:val="28"/>
        </w:rPr>
        <w:t>.</w:t>
      </w:r>
    </w:p>
    <w:p w:rsidR="001D116B" w:rsidRPr="00E95D1E" w:rsidRDefault="0080292D" w:rsidP="00156384">
      <w:pPr>
        <w:tabs>
          <w:tab w:val="left" w:pos="0"/>
        </w:tabs>
        <w:spacing w:line="360" w:lineRule="auto"/>
        <w:jc w:val="center"/>
        <w:rPr>
          <w:b/>
          <w:sz w:val="28"/>
          <w:szCs w:val="28"/>
        </w:rPr>
      </w:pPr>
      <w:r>
        <w:rPr>
          <w:b/>
          <w:noProof/>
          <w:sz w:val="28"/>
          <w:szCs w:val="28"/>
        </w:rPr>
        <w:drawing>
          <wp:inline distT="0" distB="0" distL="0" distR="0">
            <wp:extent cx="5949315" cy="3301365"/>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9" cstate="print"/>
                    <a:srcRect l="55630" t="33815" r="3812" b="26337"/>
                    <a:stretch>
                      <a:fillRect/>
                    </a:stretch>
                  </pic:blipFill>
                  <pic:spPr bwMode="auto">
                    <a:xfrm>
                      <a:off x="0" y="0"/>
                      <a:ext cx="5949315" cy="3301365"/>
                    </a:xfrm>
                    <a:prstGeom prst="rect">
                      <a:avLst/>
                    </a:prstGeom>
                    <a:noFill/>
                    <a:ln w="9525">
                      <a:noFill/>
                      <a:miter lim="800000"/>
                      <a:headEnd/>
                      <a:tailEnd/>
                    </a:ln>
                  </pic:spPr>
                </pic:pic>
              </a:graphicData>
            </a:graphic>
          </wp:inline>
        </w:drawing>
      </w:r>
    </w:p>
    <w:p w:rsidR="005B7C75" w:rsidRDefault="005B7C75" w:rsidP="005B7C75">
      <w:pPr>
        <w:tabs>
          <w:tab w:val="left" w:pos="0"/>
        </w:tabs>
        <w:spacing w:line="360" w:lineRule="auto"/>
        <w:jc w:val="both"/>
        <w:rPr>
          <w:sz w:val="28"/>
          <w:szCs w:val="28"/>
        </w:rPr>
      </w:pPr>
      <w:r>
        <w:rPr>
          <w:sz w:val="28"/>
          <w:szCs w:val="28"/>
        </w:rPr>
        <w:lastRenderedPageBreak/>
        <w:tab/>
      </w:r>
      <w:r w:rsidR="007B0600">
        <w:rPr>
          <w:sz w:val="28"/>
          <w:szCs w:val="28"/>
        </w:rPr>
        <w:t>Снижение баллов по первому пункту говорит о том, что прослеживается зависимость компании от крупных поставщиков оборудования, например,</w:t>
      </w:r>
      <w:r w:rsidR="00C91D14">
        <w:rPr>
          <w:sz w:val="28"/>
          <w:szCs w:val="28"/>
        </w:rPr>
        <w:t xml:space="preserve"> </w:t>
      </w:r>
      <w:r w:rsidR="007B0600">
        <w:rPr>
          <w:sz w:val="28"/>
          <w:szCs w:val="28"/>
        </w:rPr>
        <w:t xml:space="preserve">таких как </w:t>
      </w:r>
      <w:proofErr w:type="spellStart"/>
      <w:r w:rsidR="00C91D14" w:rsidRPr="00C91D14">
        <w:rPr>
          <w:sz w:val="28"/>
          <w:szCs w:val="28"/>
        </w:rPr>
        <w:t>Nokia</w:t>
      </w:r>
      <w:proofErr w:type="spellEnd"/>
      <w:r w:rsidR="00C91D14" w:rsidRPr="00C91D14">
        <w:rPr>
          <w:sz w:val="28"/>
          <w:szCs w:val="28"/>
        </w:rPr>
        <w:t xml:space="preserve"> </w:t>
      </w:r>
      <w:proofErr w:type="spellStart"/>
      <w:r w:rsidR="00C91D14" w:rsidRPr="00C91D14">
        <w:rPr>
          <w:sz w:val="28"/>
          <w:szCs w:val="28"/>
        </w:rPr>
        <w:t>Siemens</w:t>
      </w:r>
      <w:proofErr w:type="spellEnd"/>
      <w:r w:rsidR="00C91D14" w:rsidRPr="00C91D14">
        <w:rPr>
          <w:sz w:val="28"/>
          <w:szCs w:val="28"/>
        </w:rPr>
        <w:t xml:space="preserve"> </w:t>
      </w:r>
      <w:proofErr w:type="spellStart"/>
      <w:r w:rsidR="00C91D14" w:rsidRPr="00C91D14">
        <w:rPr>
          <w:sz w:val="28"/>
          <w:szCs w:val="28"/>
        </w:rPr>
        <w:t>Networks</w:t>
      </w:r>
      <w:proofErr w:type="spellEnd"/>
      <w:r w:rsidR="00C91D14">
        <w:rPr>
          <w:sz w:val="28"/>
          <w:szCs w:val="28"/>
        </w:rPr>
        <w:t xml:space="preserve">, </w:t>
      </w:r>
      <w:proofErr w:type="spellStart"/>
      <w:r w:rsidR="00C91D14">
        <w:rPr>
          <w:sz w:val="28"/>
          <w:szCs w:val="28"/>
        </w:rPr>
        <w:t>Alcatel</w:t>
      </w:r>
      <w:proofErr w:type="spellEnd"/>
      <w:r w:rsidR="00C91D14">
        <w:rPr>
          <w:sz w:val="28"/>
          <w:szCs w:val="28"/>
        </w:rPr>
        <w:t xml:space="preserve"> </w:t>
      </w:r>
      <w:proofErr w:type="spellStart"/>
      <w:r w:rsidR="00C91D14">
        <w:rPr>
          <w:sz w:val="28"/>
          <w:szCs w:val="28"/>
        </w:rPr>
        <w:t>Lucent</w:t>
      </w:r>
      <w:proofErr w:type="spellEnd"/>
      <w:r w:rsidR="00C91D14">
        <w:rPr>
          <w:sz w:val="28"/>
          <w:szCs w:val="28"/>
        </w:rPr>
        <w:t xml:space="preserve">, </w:t>
      </w:r>
      <w:proofErr w:type="spellStart"/>
      <w:r w:rsidR="00C91D14">
        <w:rPr>
          <w:sz w:val="28"/>
          <w:szCs w:val="28"/>
        </w:rPr>
        <w:t>Huawei</w:t>
      </w:r>
      <w:proofErr w:type="spellEnd"/>
      <w:r w:rsidR="00C91D14">
        <w:rPr>
          <w:sz w:val="28"/>
          <w:szCs w:val="28"/>
        </w:rPr>
        <w:t>,</w:t>
      </w:r>
      <w:r w:rsidR="00C91D14" w:rsidRPr="00C91D14">
        <w:rPr>
          <w:sz w:val="28"/>
          <w:szCs w:val="28"/>
        </w:rPr>
        <w:t xml:space="preserve"> </w:t>
      </w:r>
      <w:proofErr w:type="spellStart"/>
      <w:r w:rsidR="00C91D14" w:rsidRPr="00C91D14">
        <w:rPr>
          <w:sz w:val="28"/>
          <w:szCs w:val="28"/>
        </w:rPr>
        <w:t>Ericsson</w:t>
      </w:r>
      <w:proofErr w:type="spellEnd"/>
      <w:r w:rsidR="00C91D14">
        <w:rPr>
          <w:sz w:val="28"/>
          <w:szCs w:val="28"/>
        </w:rPr>
        <w:t>.</w:t>
      </w:r>
    </w:p>
    <w:p w:rsidR="00824603" w:rsidRDefault="00824603" w:rsidP="00824603">
      <w:pPr>
        <w:tabs>
          <w:tab w:val="left" w:pos="0"/>
        </w:tabs>
        <w:spacing w:line="360" w:lineRule="auto"/>
        <w:jc w:val="both"/>
        <w:rPr>
          <w:sz w:val="28"/>
          <w:szCs w:val="28"/>
        </w:rPr>
      </w:pPr>
      <w:r>
        <w:rPr>
          <w:sz w:val="28"/>
          <w:szCs w:val="28"/>
        </w:rPr>
        <w:tab/>
        <w:t>Проведем оценку акционеров компан</w:t>
      </w:r>
      <w:proofErr w:type="gramStart"/>
      <w:r>
        <w:rPr>
          <w:sz w:val="28"/>
          <w:szCs w:val="28"/>
        </w:rPr>
        <w:t xml:space="preserve">ии </w:t>
      </w:r>
      <w:r w:rsidRPr="00AB6EDB">
        <w:rPr>
          <w:sz w:val="28"/>
          <w:szCs w:val="28"/>
        </w:rPr>
        <w:t>ООО</w:t>
      </w:r>
      <w:proofErr w:type="gramEnd"/>
      <w:r w:rsidRPr="00AB6EDB">
        <w:rPr>
          <w:sz w:val="28"/>
          <w:szCs w:val="28"/>
        </w:rPr>
        <w:t xml:space="preserve"> «Теле2-Россия»</w:t>
      </w:r>
      <w:r>
        <w:rPr>
          <w:sz w:val="28"/>
          <w:szCs w:val="28"/>
        </w:rPr>
        <w:t xml:space="preserve">: </w:t>
      </w:r>
    </w:p>
    <w:p w:rsidR="00156384" w:rsidRPr="00763161" w:rsidRDefault="00156384" w:rsidP="00156384">
      <w:pPr>
        <w:tabs>
          <w:tab w:val="left" w:pos="0"/>
        </w:tabs>
        <w:spacing w:line="360" w:lineRule="auto"/>
        <w:jc w:val="right"/>
        <w:rPr>
          <w:i/>
          <w:sz w:val="28"/>
          <w:szCs w:val="28"/>
        </w:rPr>
      </w:pPr>
      <w:r w:rsidRPr="00763161">
        <w:rPr>
          <w:i/>
          <w:sz w:val="28"/>
          <w:szCs w:val="28"/>
        </w:rPr>
        <w:t>Таблица 3.2.5.</w:t>
      </w:r>
    </w:p>
    <w:p w:rsidR="00156384" w:rsidRDefault="00156384" w:rsidP="00156384">
      <w:pPr>
        <w:tabs>
          <w:tab w:val="left" w:pos="0"/>
        </w:tabs>
        <w:spacing w:line="360" w:lineRule="auto"/>
        <w:jc w:val="center"/>
        <w:rPr>
          <w:b/>
          <w:sz w:val="28"/>
          <w:szCs w:val="28"/>
        </w:rPr>
      </w:pPr>
      <w:r w:rsidRPr="00E95D1E">
        <w:rPr>
          <w:b/>
          <w:sz w:val="28"/>
          <w:szCs w:val="28"/>
        </w:rPr>
        <w:t>Оценка акционеров компании [7.244].</w:t>
      </w:r>
    </w:p>
    <w:p w:rsidR="001D116B" w:rsidRPr="00E95D1E" w:rsidRDefault="0080292D" w:rsidP="00156384">
      <w:pPr>
        <w:tabs>
          <w:tab w:val="left" w:pos="0"/>
        </w:tabs>
        <w:spacing w:line="360" w:lineRule="auto"/>
        <w:jc w:val="center"/>
        <w:rPr>
          <w:b/>
          <w:sz w:val="28"/>
          <w:szCs w:val="28"/>
        </w:rPr>
      </w:pPr>
      <w:r>
        <w:rPr>
          <w:b/>
          <w:noProof/>
          <w:sz w:val="28"/>
          <w:szCs w:val="28"/>
        </w:rPr>
        <w:drawing>
          <wp:inline distT="0" distB="0" distL="0" distR="0">
            <wp:extent cx="6531610" cy="4738370"/>
            <wp:effectExtent l="19050" t="0" r="254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0" cstate="print"/>
                    <a:srcRect l="7451" t="29608" r="50348" b="16461"/>
                    <a:stretch>
                      <a:fillRect/>
                    </a:stretch>
                  </pic:blipFill>
                  <pic:spPr bwMode="auto">
                    <a:xfrm>
                      <a:off x="0" y="0"/>
                      <a:ext cx="6531610" cy="4738370"/>
                    </a:xfrm>
                    <a:prstGeom prst="rect">
                      <a:avLst/>
                    </a:prstGeom>
                    <a:noFill/>
                    <a:ln w="9525">
                      <a:noFill/>
                      <a:miter lim="800000"/>
                      <a:headEnd/>
                      <a:tailEnd/>
                    </a:ln>
                  </pic:spPr>
                </pic:pic>
              </a:graphicData>
            </a:graphic>
          </wp:inline>
        </w:drawing>
      </w:r>
    </w:p>
    <w:p w:rsidR="00C91D14" w:rsidRDefault="001D116B" w:rsidP="005B7C75">
      <w:pPr>
        <w:tabs>
          <w:tab w:val="left" w:pos="0"/>
        </w:tabs>
        <w:spacing w:line="360" w:lineRule="auto"/>
        <w:jc w:val="both"/>
        <w:rPr>
          <w:sz w:val="28"/>
          <w:szCs w:val="28"/>
        </w:rPr>
      </w:pPr>
      <w:r>
        <w:rPr>
          <w:sz w:val="28"/>
          <w:szCs w:val="28"/>
        </w:rPr>
        <w:tab/>
      </w:r>
      <w:r w:rsidR="00C91D14">
        <w:rPr>
          <w:sz w:val="28"/>
          <w:szCs w:val="28"/>
        </w:rPr>
        <w:t xml:space="preserve">Среди всех акционеров компании не все являются работниками данного предприятия, а работают, например, в </w:t>
      </w:r>
      <w:r w:rsidR="00C91D14" w:rsidRPr="00C91D14">
        <w:rPr>
          <w:sz w:val="28"/>
          <w:szCs w:val="28"/>
        </w:rPr>
        <w:t>ЗАО «АБР Менеджмент» или ЗАО «</w:t>
      </w:r>
      <w:proofErr w:type="spellStart"/>
      <w:r w:rsidR="00C91D14" w:rsidRPr="00C91D14">
        <w:rPr>
          <w:sz w:val="28"/>
          <w:szCs w:val="28"/>
        </w:rPr>
        <w:t>Севергрупп</w:t>
      </w:r>
      <w:proofErr w:type="spellEnd"/>
      <w:r w:rsidR="00C91D14" w:rsidRPr="00C91D14">
        <w:rPr>
          <w:sz w:val="28"/>
          <w:szCs w:val="28"/>
        </w:rPr>
        <w:t>» и др.</w:t>
      </w:r>
      <w:r w:rsidR="00C91D14">
        <w:rPr>
          <w:sz w:val="28"/>
          <w:szCs w:val="28"/>
        </w:rPr>
        <w:t xml:space="preserve"> </w:t>
      </w:r>
    </w:p>
    <w:p w:rsidR="005B7C75" w:rsidRDefault="00C91D14" w:rsidP="005B7C75">
      <w:pPr>
        <w:tabs>
          <w:tab w:val="left" w:pos="0"/>
        </w:tabs>
        <w:spacing w:line="360" w:lineRule="auto"/>
        <w:jc w:val="both"/>
        <w:rPr>
          <w:sz w:val="28"/>
          <w:szCs w:val="28"/>
        </w:rPr>
      </w:pPr>
      <w:r>
        <w:rPr>
          <w:sz w:val="28"/>
          <w:szCs w:val="28"/>
        </w:rPr>
        <w:tab/>
      </w:r>
      <w:r w:rsidR="00DE3467">
        <w:rPr>
          <w:sz w:val="28"/>
          <w:szCs w:val="28"/>
        </w:rPr>
        <w:t>Проведем оценку уровня руководства компании</w:t>
      </w:r>
      <w:r w:rsidR="005B7C75">
        <w:rPr>
          <w:sz w:val="28"/>
          <w:szCs w:val="28"/>
        </w:rPr>
        <w:t>:</w:t>
      </w:r>
    </w:p>
    <w:p w:rsidR="001D116B" w:rsidRDefault="001D116B" w:rsidP="005B7C75">
      <w:pPr>
        <w:tabs>
          <w:tab w:val="left" w:pos="0"/>
        </w:tabs>
        <w:spacing w:line="360" w:lineRule="auto"/>
        <w:jc w:val="both"/>
        <w:rPr>
          <w:sz w:val="28"/>
          <w:szCs w:val="28"/>
        </w:rPr>
      </w:pPr>
    </w:p>
    <w:p w:rsidR="001D116B" w:rsidRDefault="001D116B" w:rsidP="005B7C75">
      <w:pPr>
        <w:tabs>
          <w:tab w:val="left" w:pos="0"/>
        </w:tabs>
        <w:spacing w:line="360" w:lineRule="auto"/>
        <w:jc w:val="both"/>
        <w:rPr>
          <w:sz w:val="28"/>
          <w:szCs w:val="28"/>
        </w:rPr>
      </w:pPr>
    </w:p>
    <w:p w:rsidR="001D116B" w:rsidRDefault="001D116B" w:rsidP="005B7C75">
      <w:pPr>
        <w:tabs>
          <w:tab w:val="left" w:pos="0"/>
        </w:tabs>
        <w:spacing w:line="360" w:lineRule="auto"/>
        <w:jc w:val="both"/>
        <w:rPr>
          <w:sz w:val="28"/>
          <w:szCs w:val="28"/>
        </w:rPr>
      </w:pPr>
    </w:p>
    <w:p w:rsidR="00156384" w:rsidRPr="00763161" w:rsidRDefault="00156384" w:rsidP="00156384">
      <w:pPr>
        <w:tabs>
          <w:tab w:val="left" w:pos="0"/>
        </w:tabs>
        <w:spacing w:line="360" w:lineRule="auto"/>
        <w:jc w:val="right"/>
        <w:rPr>
          <w:i/>
          <w:sz w:val="28"/>
          <w:szCs w:val="28"/>
        </w:rPr>
      </w:pPr>
      <w:r w:rsidRPr="00763161">
        <w:rPr>
          <w:i/>
          <w:sz w:val="28"/>
          <w:szCs w:val="28"/>
        </w:rPr>
        <w:lastRenderedPageBreak/>
        <w:t>Таблица 3.2.6.</w:t>
      </w:r>
    </w:p>
    <w:p w:rsidR="00156384" w:rsidRDefault="00156384" w:rsidP="00156384">
      <w:pPr>
        <w:tabs>
          <w:tab w:val="left" w:pos="0"/>
        </w:tabs>
        <w:spacing w:line="360" w:lineRule="auto"/>
        <w:jc w:val="center"/>
        <w:rPr>
          <w:b/>
          <w:sz w:val="28"/>
          <w:szCs w:val="28"/>
        </w:rPr>
      </w:pPr>
      <w:r w:rsidRPr="00E95D1E">
        <w:rPr>
          <w:b/>
          <w:sz w:val="28"/>
          <w:szCs w:val="28"/>
        </w:rPr>
        <w:t>Оценка уровня руководства [7.245].</w:t>
      </w:r>
    </w:p>
    <w:p w:rsidR="001D116B" w:rsidRPr="00E95D1E" w:rsidRDefault="0080292D" w:rsidP="00156384">
      <w:pPr>
        <w:tabs>
          <w:tab w:val="left" w:pos="0"/>
        </w:tabs>
        <w:spacing w:line="360" w:lineRule="auto"/>
        <w:jc w:val="center"/>
        <w:rPr>
          <w:b/>
          <w:sz w:val="28"/>
          <w:szCs w:val="28"/>
        </w:rPr>
      </w:pPr>
      <w:r>
        <w:rPr>
          <w:b/>
          <w:noProof/>
          <w:sz w:val="28"/>
          <w:szCs w:val="28"/>
        </w:rPr>
        <w:drawing>
          <wp:inline distT="0" distB="0" distL="0" distR="0">
            <wp:extent cx="6103620" cy="5711825"/>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1" cstate="print"/>
                    <a:srcRect l="55396" t="23120" r="4184" b="8908"/>
                    <a:stretch>
                      <a:fillRect/>
                    </a:stretch>
                  </pic:blipFill>
                  <pic:spPr bwMode="auto">
                    <a:xfrm>
                      <a:off x="0" y="0"/>
                      <a:ext cx="6103620" cy="5711825"/>
                    </a:xfrm>
                    <a:prstGeom prst="rect">
                      <a:avLst/>
                    </a:prstGeom>
                    <a:noFill/>
                    <a:ln w="9525">
                      <a:noFill/>
                      <a:miter lim="800000"/>
                      <a:headEnd/>
                      <a:tailEnd/>
                    </a:ln>
                  </pic:spPr>
                </pic:pic>
              </a:graphicData>
            </a:graphic>
          </wp:inline>
        </w:drawing>
      </w:r>
    </w:p>
    <w:p w:rsidR="005B7C75" w:rsidRDefault="001D116B" w:rsidP="005B7C75">
      <w:pPr>
        <w:tabs>
          <w:tab w:val="left" w:pos="0"/>
        </w:tabs>
        <w:spacing w:line="360" w:lineRule="auto"/>
        <w:jc w:val="both"/>
        <w:rPr>
          <w:sz w:val="28"/>
          <w:szCs w:val="28"/>
        </w:rPr>
      </w:pPr>
      <w:r>
        <w:rPr>
          <w:sz w:val="28"/>
          <w:szCs w:val="28"/>
        </w:rPr>
        <w:tab/>
      </w:r>
      <w:r w:rsidR="00C91D14">
        <w:rPr>
          <w:sz w:val="28"/>
          <w:szCs w:val="28"/>
        </w:rPr>
        <w:t>Посчитаем итоговую оценку, присвоив каждому критерию свой вес. Предположим, что он будет равнозначным</w:t>
      </w:r>
      <w:r w:rsidR="005B7C75">
        <w:rPr>
          <w:sz w:val="28"/>
          <w:szCs w:val="28"/>
        </w:rPr>
        <w:t>:</w:t>
      </w:r>
    </w:p>
    <w:p w:rsidR="00156384" w:rsidRPr="00763161" w:rsidRDefault="00156384" w:rsidP="00156384">
      <w:pPr>
        <w:tabs>
          <w:tab w:val="left" w:pos="0"/>
        </w:tabs>
        <w:spacing w:line="360" w:lineRule="auto"/>
        <w:jc w:val="right"/>
        <w:rPr>
          <w:i/>
          <w:sz w:val="28"/>
          <w:szCs w:val="28"/>
        </w:rPr>
      </w:pPr>
      <w:r w:rsidRPr="00763161">
        <w:rPr>
          <w:i/>
          <w:sz w:val="28"/>
          <w:szCs w:val="28"/>
        </w:rPr>
        <w:t>Таблица 3.2.7.</w:t>
      </w:r>
    </w:p>
    <w:p w:rsidR="00156384" w:rsidRDefault="00156384" w:rsidP="00156384">
      <w:pPr>
        <w:tabs>
          <w:tab w:val="left" w:pos="0"/>
        </w:tabs>
        <w:spacing w:line="360" w:lineRule="auto"/>
        <w:jc w:val="center"/>
        <w:rPr>
          <w:b/>
          <w:sz w:val="28"/>
          <w:szCs w:val="28"/>
        </w:rPr>
      </w:pPr>
      <w:r w:rsidRPr="00E95D1E">
        <w:rPr>
          <w:b/>
          <w:sz w:val="28"/>
          <w:szCs w:val="28"/>
        </w:rPr>
        <w:t>Промежуточная оценка инвестиционной привлекательности [7.246].</w:t>
      </w:r>
    </w:p>
    <w:p w:rsidR="001D116B" w:rsidRDefault="0080292D" w:rsidP="00156384">
      <w:pPr>
        <w:tabs>
          <w:tab w:val="left" w:pos="0"/>
        </w:tabs>
        <w:spacing w:line="360" w:lineRule="auto"/>
        <w:jc w:val="center"/>
        <w:rPr>
          <w:b/>
          <w:sz w:val="28"/>
          <w:szCs w:val="28"/>
        </w:rPr>
      </w:pPr>
      <w:r>
        <w:rPr>
          <w:b/>
          <w:noProof/>
          <w:sz w:val="28"/>
          <w:szCs w:val="28"/>
        </w:rPr>
        <w:drawing>
          <wp:inline distT="0" distB="0" distL="0" distR="0">
            <wp:extent cx="6068060" cy="1460500"/>
            <wp:effectExtent l="19050" t="0" r="889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2" cstate="print"/>
                    <a:srcRect l="55630" t="54767" r="4413" b="28130"/>
                    <a:stretch>
                      <a:fillRect/>
                    </a:stretch>
                  </pic:blipFill>
                  <pic:spPr bwMode="auto">
                    <a:xfrm>
                      <a:off x="0" y="0"/>
                      <a:ext cx="6068060" cy="1460500"/>
                    </a:xfrm>
                    <a:prstGeom prst="rect">
                      <a:avLst/>
                    </a:prstGeom>
                    <a:noFill/>
                    <a:ln w="9525">
                      <a:noFill/>
                      <a:miter lim="800000"/>
                      <a:headEnd/>
                      <a:tailEnd/>
                    </a:ln>
                  </pic:spPr>
                </pic:pic>
              </a:graphicData>
            </a:graphic>
          </wp:inline>
        </w:drawing>
      </w:r>
    </w:p>
    <w:p w:rsidR="00D7009B" w:rsidRPr="00E95D1E" w:rsidRDefault="0080292D" w:rsidP="00156384">
      <w:pPr>
        <w:tabs>
          <w:tab w:val="left" w:pos="0"/>
        </w:tabs>
        <w:spacing w:line="360" w:lineRule="auto"/>
        <w:jc w:val="center"/>
        <w:rPr>
          <w:b/>
          <w:sz w:val="28"/>
          <w:szCs w:val="28"/>
        </w:rPr>
      </w:pPr>
      <w:r>
        <w:rPr>
          <w:b/>
          <w:noProof/>
          <w:sz w:val="28"/>
          <w:szCs w:val="28"/>
        </w:rPr>
        <w:lastRenderedPageBreak/>
        <w:drawing>
          <wp:inline distT="0" distB="0" distL="0" distR="0">
            <wp:extent cx="6115685" cy="3526790"/>
            <wp:effectExtent l="1905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3" cstate="print"/>
                    <a:srcRect l="8170" t="30267" r="52469" b="29419"/>
                    <a:stretch>
                      <a:fillRect/>
                    </a:stretch>
                  </pic:blipFill>
                  <pic:spPr bwMode="auto">
                    <a:xfrm>
                      <a:off x="0" y="0"/>
                      <a:ext cx="6115685" cy="3526790"/>
                    </a:xfrm>
                    <a:prstGeom prst="rect">
                      <a:avLst/>
                    </a:prstGeom>
                    <a:noFill/>
                    <a:ln w="9525">
                      <a:noFill/>
                      <a:miter lim="800000"/>
                      <a:headEnd/>
                      <a:tailEnd/>
                    </a:ln>
                  </pic:spPr>
                </pic:pic>
              </a:graphicData>
            </a:graphic>
          </wp:inline>
        </w:drawing>
      </w:r>
    </w:p>
    <w:p w:rsidR="005B7C75" w:rsidRDefault="00BB142B" w:rsidP="001D116B">
      <w:pPr>
        <w:spacing w:line="360" w:lineRule="auto"/>
        <w:ind w:firstLine="708"/>
        <w:jc w:val="both"/>
        <w:rPr>
          <w:sz w:val="28"/>
          <w:szCs w:val="28"/>
        </w:rPr>
      </w:pPr>
      <w:r>
        <w:rPr>
          <w:sz w:val="28"/>
          <w:szCs w:val="28"/>
        </w:rPr>
        <w:t xml:space="preserve">Проанализируем  стратегическую эффективность компании с помощью коэффициента </w:t>
      </w:r>
      <w:proofErr w:type="spellStart"/>
      <w:r>
        <w:rPr>
          <w:sz w:val="28"/>
          <w:szCs w:val="28"/>
        </w:rPr>
        <w:t>Спирмана</w:t>
      </w:r>
      <w:proofErr w:type="spellEnd"/>
      <w:r>
        <w:rPr>
          <w:sz w:val="28"/>
          <w:szCs w:val="28"/>
        </w:rPr>
        <w:t>, используя нормативную систему показателей</w:t>
      </w:r>
      <w:r w:rsidR="00F77F81">
        <w:rPr>
          <w:sz w:val="28"/>
          <w:szCs w:val="28"/>
        </w:rPr>
        <w:t xml:space="preserve"> </w:t>
      </w:r>
      <w:r w:rsidR="00F77F81" w:rsidRPr="00E95D1E">
        <w:rPr>
          <w:sz w:val="28"/>
          <w:szCs w:val="28"/>
        </w:rPr>
        <w:t>[7.247]</w:t>
      </w:r>
      <w:r w:rsidR="004577A9">
        <w:rPr>
          <w:sz w:val="28"/>
          <w:szCs w:val="28"/>
        </w:rPr>
        <w:t>:</w:t>
      </w:r>
    </w:p>
    <w:p w:rsidR="005B7C75" w:rsidRDefault="005B7C75" w:rsidP="005B7C75">
      <w:pPr>
        <w:spacing w:line="360" w:lineRule="auto"/>
        <w:jc w:val="center"/>
        <w:rPr>
          <w:sz w:val="28"/>
          <w:szCs w:val="28"/>
        </w:rPr>
      </w:pPr>
      <w:proofErr w:type="spellStart"/>
      <w:r>
        <w:rPr>
          <w:sz w:val="28"/>
          <w:szCs w:val="28"/>
        </w:rPr>
        <w:t>Тчп</w:t>
      </w:r>
      <w:proofErr w:type="spellEnd"/>
      <w:r w:rsidRPr="002715B5">
        <w:rPr>
          <w:sz w:val="28"/>
          <w:szCs w:val="28"/>
        </w:rPr>
        <w:t>&gt;</w:t>
      </w:r>
      <w:proofErr w:type="spellStart"/>
      <w:r>
        <w:rPr>
          <w:sz w:val="28"/>
          <w:szCs w:val="28"/>
        </w:rPr>
        <w:t>Тп</w:t>
      </w:r>
      <w:proofErr w:type="spellEnd"/>
      <w:r w:rsidRPr="002715B5">
        <w:rPr>
          <w:sz w:val="28"/>
          <w:szCs w:val="28"/>
        </w:rPr>
        <w:t>&gt;</w:t>
      </w:r>
      <w:proofErr w:type="spellStart"/>
      <w:r>
        <w:rPr>
          <w:sz w:val="28"/>
          <w:szCs w:val="28"/>
        </w:rPr>
        <w:t>Тв</w:t>
      </w:r>
      <w:proofErr w:type="spellEnd"/>
      <w:r w:rsidRPr="002715B5">
        <w:rPr>
          <w:sz w:val="28"/>
          <w:szCs w:val="28"/>
        </w:rPr>
        <w:t>&gt;</w:t>
      </w:r>
      <w:proofErr w:type="spellStart"/>
      <w:r>
        <w:rPr>
          <w:sz w:val="28"/>
          <w:szCs w:val="28"/>
        </w:rPr>
        <w:t>Тдз</w:t>
      </w:r>
      <w:proofErr w:type="spellEnd"/>
      <w:proofErr w:type="gramStart"/>
      <w:r w:rsidRPr="002715B5">
        <w:rPr>
          <w:sz w:val="28"/>
          <w:szCs w:val="28"/>
        </w:rPr>
        <w:t>&gt;</w:t>
      </w:r>
      <w:r>
        <w:rPr>
          <w:sz w:val="28"/>
          <w:szCs w:val="28"/>
        </w:rPr>
        <w:t>Т</w:t>
      </w:r>
      <w:proofErr w:type="gramEnd"/>
      <w:r>
        <w:rPr>
          <w:sz w:val="28"/>
          <w:szCs w:val="28"/>
        </w:rPr>
        <w:t>сс</w:t>
      </w:r>
      <w:r w:rsidRPr="002715B5">
        <w:rPr>
          <w:sz w:val="28"/>
          <w:szCs w:val="28"/>
        </w:rPr>
        <w:t>&gt;</w:t>
      </w:r>
      <w:proofErr w:type="spellStart"/>
      <w:r>
        <w:rPr>
          <w:sz w:val="28"/>
          <w:szCs w:val="28"/>
        </w:rPr>
        <w:t>Тзп</w:t>
      </w:r>
      <w:proofErr w:type="spellEnd"/>
      <w:r>
        <w:rPr>
          <w:sz w:val="28"/>
          <w:szCs w:val="28"/>
        </w:rPr>
        <w:t>,</w:t>
      </w:r>
      <w:r w:rsidR="00E3053E">
        <w:rPr>
          <w:sz w:val="28"/>
          <w:szCs w:val="28"/>
        </w:rPr>
        <w:t xml:space="preserve"> (3.2.2)</w:t>
      </w:r>
    </w:p>
    <w:p w:rsidR="005B7C75" w:rsidRDefault="005B7C75" w:rsidP="005B7C75">
      <w:pPr>
        <w:spacing w:line="360" w:lineRule="auto"/>
        <w:jc w:val="both"/>
        <w:rPr>
          <w:sz w:val="28"/>
          <w:szCs w:val="28"/>
        </w:rPr>
      </w:pPr>
      <w:r>
        <w:rPr>
          <w:sz w:val="28"/>
          <w:szCs w:val="28"/>
        </w:rPr>
        <w:t xml:space="preserve">где  </w:t>
      </w:r>
      <w:proofErr w:type="spellStart"/>
      <w:r>
        <w:rPr>
          <w:sz w:val="28"/>
          <w:szCs w:val="28"/>
        </w:rPr>
        <w:t>Тчп</w:t>
      </w:r>
      <w:proofErr w:type="spellEnd"/>
      <w:r>
        <w:rPr>
          <w:sz w:val="28"/>
          <w:szCs w:val="28"/>
        </w:rPr>
        <w:t xml:space="preserve"> – темп роста чистой прибыли </w:t>
      </w:r>
      <w:proofErr w:type="gramStart"/>
      <w:r>
        <w:rPr>
          <w:sz w:val="28"/>
          <w:szCs w:val="28"/>
        </w:rPr>
        <w:t>в</w:t>
      </w:r>
      <w:proofErr w:type="gramEnd"/>
      <w:r>
        <w:rPr>
          <w:sz w:val="28"/>
          <w:szCs w:val="28"/>
        </w:rPr>
        <w:t xml:space="preserve"> %,</w:t>
      </w:r>
    </w:p>
    <w:p w:rsidR="005B7C75" w:rsidRDefault="005B7C75" w:rsidP="005B7C75">
      <w:pPr>
        <w:spacing w:line="360" w:lineRule="auto"/>
        <w:jc w:val="both"/>
        <w:rPr>
          <w:sz w:val="28"/>
          <w:szCs w:val="28"/>
        </w:rPr>
      </w:pPr>
      <w:r>
        <w:rPr>
          <w:sz w:val="28"/>
          <w:szCs w:val="28"/>
        </w:rPr>
        <w:t xml:space="preserve">        </w:t>
      </w:r>
      <w:proofErr w:type="spellStart"/>
      <w:r>
        <w:rPr>
          <w:sz w:val="28"/>
          <w:szCs w:val="28"/>
        </w:rPr>
        <w:t>Тп</w:t>
      </w:r>
      <w:proofErr w:type="spellEnd"/>
      <w:r>
        <w:rPr>
          <w:sz w:val="28"/>
          <w:szCs w:val="28"/>
        </w:rPr>
        <w:t xml:space="preserve"> – темп роста прибыли от продаж,</w:t>
      </w:r>
    </w:p>
    <w:p w:rsidR="005B7C75" w:rsidRDefault="005B7C75" w:rsidP="005B7C75">
      <w:pPr>
        <w:spacing w:line="360" w:lineRule="auto"/>
        <w:jc w:val="both"/>
        <w:rPr>
          <w:sz w:val="28"/>
          <w:szCs w:val="28"/>
        </w:rPr>
      </w:pPr>
      <w:r>
        <w:rPr>
          <w:sz w:val="28"/>
          <w:szCs w:val="28"/>
        </w:rPr>
        <w:t xml:space="preserve">        </w:t>
      </w:r>
      <w:proofErr w:type="spellStart"/>
      <w:r>
        <w:rPr>
          <w:sz w:val="28"/>
          <w:szCs w:val="28"/>
        </w:rPr>
        <w:t>Тв</w:t>
      </w:r>
      <w:proofErr w:type="spellEnd"/>
      <w:r>
        <w:rPr>
          <w:sz w:val="28"/>
          <w:szCs w:val="28"/>
        </w:rPr>
        <w:t xml:space="preserve"> – темп роста выручки от продаж,</w:t>
      </w:r>
    </w:p>
    <w:p w:rsidR="005B7C75" w:rsidRDefault="005B7C75" w:rsidP="005B7C75">
      <w:pPr>
        <w:spacing w:line="360" w:lineRule="auto"/>
        <w:jc w:val="both"/>
        <w:rPr>
          <w:sz w:val="28"/>
          <w:szCs w:val="28"/>
        </w:rPr>
      </w:pPr>
      <w:r>
        <w:rPr>
          <w:sz w:val="28"/>
          <w:szCs w:val="28"/>
        </w:rPr>
        <w:t xml:space="preserve">        </w:t>
      </w:r>
      <w:proofErr w:type="spellStart"/>
      <w:r>
        <w:rPr>
          <w:sz w:val="28"/>
          <w:szCs w:val="28"/>
        </w:rPr>
        <w:t>Тдз</w:t>
      </w:r>
      <w:proofErr w:type="spellEnd"/>
      <w:r>
        <w:rPr>
          <w:sz w:val="28"/>
          <w:szCs w:val="28"/>
        </w:rPr>
        <w:t xml:space="preserve"> – темп роста дебиторской задолженности,</w:t>
      </w:r>
    </w:p>
    <w:p w:rsidR="005B7C75" w:rsidRDefault="005B7C75" w:rsidP="005B7C75">
      <w:pPr>
        <w:spacing w:line="360" w:lineRule="auto"/>
        <w:jc w:val="both"/>
        <w:rPr>
          <w:sz w:val="28"/>
          <w:szCs w:val="28"/>
        </w:rPr>
      </w:pPr>
      <w:r>
        <w:rPr>
          <w:sz w:val="28"/>
          <w:szCs w:val="28"/>
        </w:rPr>
        <w:t xml:space="preserve">        Тсс – темп роста себестоимости продаж,</w:t>
      </w:r>
    </w:p>
    <w:p w:rsidR="005B7C75" w:rsidRDefault="005B7C75" w:rsidP="005B7C75">
      <w:pPr>
        <w:spacing w:line="360" w:lineRule="auto"/>
        <w:jc w:val="both"/>
        <w:rPr>
          <w:sz w:val="28"/>
          <w:szCs w:val="28"/>
        </w:rPr>
      </w:pPr>
      <w:r>
        <w:rPr>
          <w:sz w:val="28"/>
          <w:szCs w:val="28"/>
        </w:rPr>
        <w:t xml:space="preserve">        </w:t>
      </w:r>
      <w:proofErr w:type="spellStart"/>
      <w:r>
        <w:rPr>
          <w:sz w:val="28"/>
          <w:szCs w:val="28"/>
        </w:rPr>
        <w:t>Тзп</w:t>
      </w:r>
      <w:proofErr w:type="spellEnd"/>
      <w:r>
        <w:rPr>
          <w:sz w:val="28"/>
          <w:szCs w:val="28"/>
        </w:rPr>
        <w:t xml:space="preserve"> – темп роста фонда </w:t>
      </w:r>
      <w:proofErr w:type="spellStart"/>
      <w:r>
        <w:rPr>
          <w:sz w:val="28"/>
          <w:szCs w:val="28"/>
        </w:rPr>
        <w:t>зар</w:t>
      </w:r>
      <w:proofErr w:type="gramStart"/>
      <w:r>
        <w:rPr>
          <w:sz w:val="28"/>
          <w:szCs w:val="28"/>
        </w:rPr>
        <w:t>.п</w:t>
      </w:r>
      <w:proofErr w:type="gramEnd"/>
      <w:r>
        <w:rPr>
          <w:sz w:val="28"/>
          <w:szCs w:val="28"/>
        </w:rPr>
        <w:t>латы</w:t>
      </w:r>
      <w:proofErr w:type="spellEnd"/>
      <w:r>
        <w:rPr>
          <w:sz w:val="28"/>
          <w:szCs w:val="28"/>
        </w:rPr>
        <w:t>.</w:t>
      </w:r>
    </w:p>
    <w:p w:rsidR="004577A9" w:rsidRDefault="004577A9" w:rsidP="004577A9">
      <w:pPr>
        <w:spacing w:line="360" w:lineRule="auto"/>
        <w:ind w:firstLine="708"/>
        <w:jc w:val="both"/>
        <w:rPr>
          <w:sz w:val="28"/>
          <w:szCs w:val="28"/>
        </w:rPr>
      </w:pPr>
      <w:r>
        <w:rPr>
          <w:sz w:val="28"/>
          <w:szCs w:val="28"/>
        </w:rPr>
        <w:t>Рассчитаем основные финансово-экономические показатели компании за период 2008-2012гг:</w:t>
      </w:r>
    </w:p>
    <w:p w:rsidR="00156384" w:rsidRPr="00763161" w:rsidRDefault="00156384" w:rsidP="00156384">
      <w:pPr>
        <w:tabs>
          <w:tab w:val="left" w:pos="0"/>
        </w:tabs>
        <w:spacing w:line="360" w:lineRule="auto"/>
        <w:jc w:val="right"/>
        <w:rPr>
          <w:i/>
          <w:sz w:val="28"/>
          <w:szCs w:val="28"/>
        </w:rPr>
      </w:pPr>
      <w:r w:rsidRPr="00763161">
        <w:rPr>
          <w:i/>
          <w:sz w:val="28"/>
          <w:szCs w:val="28"/>
        </w:rPr>
        <w:t>Таблица 3.2.8.</w:t>
      </w:r>
    </w:p>
    <w:p w:rsidR="00156384" w:rsidRPr="00156384" w:rsidRDefault="00156384" w:rsidP="00156384">
      <w:pPr>
        <w:spacing w:line="360" w:lineRule="auto"/>
        <w:ind w:firstLine="708"/>
        <w:jc w:val="center"/>
        <w:rPr>
          <w:b/>
          <w:sz w:val="28"/>
          <w:szCs w:val="28"/>
        </w:rPr>
      </w:pPr>
      <w:r w:rsidRPr="00156384">
        <w:rPr>
          <w:b/>
          <w:sz w:val="28"/>
          <w:szCs w:val="28"/>
        </w:rPr>
        <w:t>Финансовые показатели деятельности компании</w:t>
      </w:r>
      <w:r>
        <w:rPr>
          <w:b/>
          <w:sz w:val="28"/>
          <w:szCs w:val="28"/>
        </w:rPr>
        <w:t xml:space="preserve"> за 2008-2012гг</w:t>
      </w:r>
      <w:r w:rsidRPr="00156384">
        <w:rPr>
          <w:b/>
          <w:sz w:val="28"/>
          <w:szCs w:val="28"/>
        </w:rPr>
        <w:t>, млн.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0"/>
        <w:gridCol w:w="1175"/>
        <w:gridCol w:w="1224"/>
        <w:gridCol w:w="1445"/>
        <w:gridCol w:w="1701"/>
        <w:gridCol w:w="1843"/>
        <w:gridCol w:w="1383"/>
      </w:tblGrid>
      <w:tr w:rsidR="004577A9" w:rsidRPr="00BC4B95">
        <w:trPr>
          <w:trHeight w:val="1230"/>
        </w:trPr>
        <w:tc>
          <w:tcPr>
            <w:tcW w:w="800" w:type="dxa"/>
            <w:shd w:val="clear" w:color="auto" w:fill="auto"/>
          </w:tcPr>
          <w:p w:rsidR="004577A9" w:rsidRPr="00BC4B95" w:rsidRDefault="004577A9" w:rsidP="00BC4B95">
            <w:pPr>
              <w:jc w:val="both"/>
              <w:rPr>
                <w:sz w:val="28"/>
                <w:szCs w:val="28"/>
              </w:rPr>
            </w:pPr>
            <w:r w:rsidRPr="00BC4B95">
              <w:rPr>
                <w:sz w:val="28"/>
                <w:szCs w:val="28"/>
              </w:rPr>
              <w:t>Годы</w:t>
            </w:r>
          </w:p>
        </w:tc>
        <w:tc>
          <w:tcPr>
            <w:tcW w:w="1175" w:type="dxa"/>
            <w:shd w:val="clear" w:color="auto" w:fill="auto"/>
          </w:tcPr>
          <w:p w:rsidR="004577A9" w:rsidRPr="00BC4B95" w:rsidRDefault="004577A9" w:rsidP="00BC4B95">
            <w:pPr>
              <w:jc w:val="both"/>
              <w:rPr>
                <w:sz w:val="28"/>
                <w:szCs w:val="28"/>
              </w:rPr>
            </w:pPr>
            <w:r w:rsidRPr="00BC4B95">
              <w:rPr>
                <w:sz w:val="28"/>
                <w:szCs w:val="28"/>
              </w:rPr>
              <w:t>Чистая прибыль</w:t>
            </w:r>
          </w:p>
        </w:tc>
        <w:tc>
          <w:tcPr>
            <w:tcW w:w="1224" w:type="dxa"/>
            <w:shd w:val="clear" w:color="auto" w:fill="auto"/>
          </w:tcPr>
          <w:p w:rsidR="004577A9" w:rsidRPr="00BC4B95" w:rsidRDefault="004577A9" w:rsidP="00BC4B95">
            <w:pPr>
              <w:jc w:val="both"/>
              <w:rPr>
                <w:sz w:val="28"/>
                <w:szCs w:val="28"/>
              </w:rPr>
            </w:pPr>
            <w:r w:rsidRPr="00BC4B95">
              <w:rPr>
                <w:sz w:val="28"/>
                <w:szCs w:val="28"/>
              </w:rPr>
              <w:t>Прибыль от продаж</w:t>
            </w:r>
          </w:p>
        </w:tc>
        <w:tc>
          <w:tcPr>
            <w:tcW w:w="1445" w:type="dxa"/>
            <w:shd w:val="clear" w:color="auto" w:fill="auto"/>
          </w:tcPr>
          <w:p w:rsidR="004577A9" w:rsidRPr="00BC4B95" w:rsidRDefault="004577A9" w:rsidP="00BC4B95">
            <w:pPr>
              <w:jc w:val="both"/>
              <w:rPr>
                <w:sz w:val="28"/>
                <w:szCs w:val="28"/>
              </w:rPr>
            </w:pPr>
            <w:r w:rsidRPr="00BC4B95">
              <w:rPr>
                <w:sz w:val="28"/>
                <w:szCs w:val="28"/>
              </w:rPr>
              <w:t>Выручка от продаж</w:t>
            </w:r>
          </w:p>
        </w:tc>
        <w:tc>
          <w:tcPr>
            <w:tcW w:w="1701" w:type="dxa"/>
            <w:shd w:val="clear" w:color="auto" w:fill="auto"/>
          </w:tcPr>
          <w:p w:rsidR="004577A9" w:rsidRPr="00BC4B95" w:rsidRDefault="004577A9" w:rsidP="00BC4B95">
            <w:pPr>
              <w:jc w:val="both"/>
              <w:rPr>
                <w:sz w:val="28"/>
                <w:szCs w:val="28"/>
              </w:rPr>
            </w:pPr>
            <w:proofErr w:type="spellStart"/>
            <w:r w:rsidRPr="00BC4B95">
              <w:rPr>
                <w:sz w:val="28"/>
                <w:szCs w:val="28"/>
              </w:rPr>
              <w:t>Дебитор</w:t>
            </w:r>
            <w:proofErr w:type="gramStart"/>
            <w:r w:rsidRPr="00BC4B95">
              <w:rPr>
                <w:sz w:val="28"/>
                <w:szCs w:val="28"/>
              </w:rPr>
              <w:t>.з</w:t>
            </w:r>
            <w:proofErr w:type="gramEnd"/>
            <w:r w:rsidRPr="00BC4B95">
              <w:rPr>
                <w:sz w:val="28"/>
                <w:szCs w:val="28"/>
              </w:rPr>
              <w:t>адолж</w:t>
            </w:r>
            <w:proofErr w:type="spellEnd"/>
            <w:r w:rsidRPr="00BC4B95">
              <w:rPr>
                <w:sz w:val="28"/>
                <w:szCs w:val="28"/>
              </w:rPr>
              <w:t>.</w:t>
            </w:r>
          </w:p>
        </w:tc>
        <w:tc>
          <w:tcPr>
            <w:tcW w:w="1843" w:type="dxa"/>
            <w:shd w:val="clear" w:color="auto" w:fill="auto"/>
          </w:tcPr>
          <w:p w:rsidR="004577A9" w:rsidRPr="00BC4B95" w:rsidRDefault="004577A9" w:rsidP="00BC4B95">
            <w:pPr>
              <w:jc w:val="both"/>
              <w:rPr>
                <w:sz w:val="28"/>
                <w:szCs w:val="28"/>
              </w:rPr>
            </w:pPr>
            <w:r w:rsidRPr="00BC4B95">
              <w:rPr>
                <w:sz w:val="28"/>
                <w:szCs w:val="28"/>
              </w:rPr>
              <w:t>Себестоимость продаж</w:t>
            </w:r>
          </w:p>
        </w:tc>
        <w:tc>
          <w:tcPr>
            <w:tcW w:w="1383" w:type="dxa"/>
            <w:shd w:val="clear" w:color="auto" w:fill="auto"/>
          </w:tcPr>
          <w:p w:rsidR="004577A9" w:rsidRPr="00BC4B95" w:rsidRDefault="004577A9" w:rsidP="00BC4B95">
            <w:pPr>
              <w:jc w:val="both"/>
              <w:rPr>
                <w:sz w:val="28"/>
                <w:szCs w:val="28"/>
              </w:rPr>
            </w:pPr>
            <w:r w:rsidRPr="00BC4B95">
              <w:rPr>
                <w:sz w:val="28"/>
                <w:szCs w:val="28"/>
              </w:rPr>
              <w:t>Фонд зарплаты</w:t>
            </w:r>
          </w:p>
        </w:tc>
      </w:tr>
      <w:tr w:rsidR="00CE5D7F" w:rsidRPr="00BC4B95">
        <w:tc>
          <w:tcPr>
            <w:tcW w:w="800" w:type="dxa"/>
            <w:shd w:val="clear" w:color="auto" w:fill="auto"/>
          </w:tcPr>
          <w:p w:rsidR="00CE5D7F" w:rsidRPr="00BC4B95" w:rsidRDefault="00CE5D7F" w:rsidP="00BC4B95">
            <w:pPr>
              <w:jc w:val="both"/>
              <w:rPr>
                <w:sz w:val="28"/>
                <w:szCs w:val="28"/>
              </w:rPr>
            </w:pPr>
            <w:r w:rsidRPr="00BC4B95">
              <w:rPr>
                <w:sz w:val="28"/>
                <w:szCs w:val="28"/>
              </w:rPr>
              <w:t>2008</w:t>
            </w:r>
          </w:p>
        </w:tc>
        <w:tc>
          <w:tcPr>
            <w:tcW w:w="1175" w:type="dxa"/>
            <w:shd w:val="clear" w:color="auto" w:fill="auto"/>
          </w:tcPr>
          <w:p w:rsidR="00CE5D7F" w:rsidRPr="00BC4B95" w:rsidRDefault="00CE5D7F" w:rsidP="00BC4B95">
            <w:pPr>
              <w:jc w:val="both"/>
              <w:rPr>
                <w:sz w:val="28"/>
                <w:szCs w:val="28"/>
              </w:rPr>
            </w:pPr>
            <w:r w:rsidRPr="00BC4B95">
              <w:rPr>
                <w:sz w:val="28"/>
                <w:szCs w:val="28"/>
              </w:rPr>
              <w:t>328</w:t>
            </w:r>
          </w:p>
        </w:tc>
        <w:tc>
          <w:tcPr>
            <w:tcW w:w="1224" w:type="dxa"/>
            <w:shd w:val="clear" w:color="auto" w:fill="auto"/>
          </w:tcPr>
          <w:p w:rsidR="00CE5D7F" w:rsidRPr="00BC4B95" w:rsidRDefault="00CE5D7F" w:rsidP="00BC4B95">
            <w:pPr>
              <w:jc w:val="both"/>
              <w:rPr>
                <w:sz w:val="28"/>
                <w:szCs w:val="28"/>
              </w:rPr>
            </w:pPr>
            <w:r w:rsidRPr="00BC4B95">
              <w:rPr>
                <w:sz w:val="28"/>
                <w:szCs w:val="28"/>
              </w:rPr>
              <w:t>6809</w:t>
            </w:r>
          </w:p>
        </w:tc>
        <w:tc>
          <w:tcPr>
            <w:tcW w:w="1445" w:type="dxa"/>
            <w:shd w:val="clear" w:color="auto" w:fill="auto"/>
          </w:tcPr>
          <w:p w:rsidR="00CE5D7F" w:rsidRPr="00BC4B95" w:rsidRDefault="00CE5D7F" w:rsidP="00BC4B95">
            <w:pPr>
              <w:jc w:val="both"/>
              <w:rPr>
                <w:color w:val="000000"/>
                <w:sz w:val="28"/>
                <w:szCs w:val="28"/>
              </w:rPr>
            </w:pPr>
            <w:r w:rsidRPr="00BC4B95">
              <w:rPr>
                <w:color w:val="000000"/>
                <w:sz w:val="28"/>
                <w:szCs w:val="28"/>
              </w:rPr>
              <w:t>15578,72</w:t>
            </w:r>
          </w:p>
        </w:tc>
        <w:tc>
          <w:tcPr>
            <w:tcW w:w="1701" w:type="dxa"/>
            <w:shd w:val="clear" w:color="auto" w:fill="auto"/>
          </w:tcPr>
          <w:p w:rsidR="00CE5D7F" w:rsidRPr="00BC4B95" w:rsidRDefault="001F3D39" w:rsidP="00BC4B95">
            <w:pPr>
              <w:jc w:val="both"/>
              <w:rPr>
                <w:sz w:val="28"/>
                <w:szCs w:val="28"/>
              </w:rPr>
            </w:pPr>
            <w:r w:rsidRPr="00BC4B95">
              <w:rPr>
                <w:sz w:val="28"/>
                <w:szCs w:val="28"/>
              </w:rPr>
              <w:t>437</w:t>
            </w:r>
          </w:p>
        </w:tc>
        <w:tc>
          <w:tcPr>
            <w:tcW w:w="1843" w:type="dxa"/>
            <w:shd w:val="clear" w:color="auto" w:fill="auto"/>
            <w:vAlign w:val="bottom"/>
          </w:tcPr>
          <w:p w:rsidR="00CE5D7F" w:rsidRPr="00BC4B95" w:rsidRDefault="00CE5D7F" w:rsidP="00BC4B95">
            <w:pPr>
              <w:jc w:val="right"/>
              <w:rPr>
                <w:color w:val="000000"/>
                <w:sz w:val="28"/>
                <w:szCs w:val="28"/>
              </w:rPr>
            </w:pPr>
            <w:r w:rsidRPr="00BC4B95">
              <w:rPr>
                <w:color w:val="000000"/>
                <w:sz w:val="28"/>
                <w:szCs w:val="28"/>
              </w:rPr>
              <w:t>8769,72</w:t>
            </w:r>
          </w:p>
        </w:tc>
        <w:tc>
          <w:tcPr>
            <w:tcW w:w="1383" w:type="dxa"/>
            <w:shd w:val="clear" w:color="auto" w:fill="auto"/>
          </w:tcPr>
          <w:p w:rsidR="00CE5D7F" w:rsidRPr="00BC4B95" w:rsidRDefault="00CE5D7F" w:rsidP="00BC4B95">
            <w:pPr>
              <w:jc w:val="both"/>
              <w:rPr>
                <w:sz w:val="28"/>
                <w:szCs w:val="28"/>
              </w:rPr>
            </w:pPr>
            <w:r w:rsidRPr="00BC4B95">
              <w:rPr>
                <w:color w:val="000000"/>
                <w:sz w:val="28"/>
                <w:szCs w:val="28"/>
              </w:rPr>
              <w:t>354,64</w:t>
            </w:r>
          </w:p>
        </w:tc>
      </w:tr>
      <w:tr w:rsidR="00CE5D7F" w:rsidRPr="00BC4B95">
        <w:tc>
          <w:tcPr>
            <w:tcW w:w="800" w:type="dxa"/>
            <w:shd w:val="clear" w:color="auto" w:fill="auto"/>
          </w:tcPr>
          <w:p w:rsidR="00CE5D7F" w:rsidRPr="00BC4B95" w:rsidRDefault="00CE5D7F" w:rsidP="00BC4B95">
            <w:pPr>
              <w:jc w:val="both"/>
              <w:rPr>
                <w:sz w:val="28"/>
                <w:szCs w:val="28"/>
              </w:rPr>
            </w:pPr>
            <w:r w:rsidRPr="00BC4B95">
              <w:rPr>
                <w:sz w:val="28"/>
                <w:szCs w:val="28"/>
              </w:rPr>
              <w:lastRenderedPageBreak/>
              <w:t>2009</w:t>
            </w:r>
          </w:p>
        </w:tc>
        <w:tc>
          <w:tcPr>
            <w:tcW w:w="1175" w:type="dxa"/>
            <w:shd w:val="clear" w:color="auto" w:fill="auto"/>
          </w:tcPr>
          <w:p w:rsidR="00CE5D7F" w:rsidRPr="00BC4B95" w:rsidRDefault="00CE5D7F" w:rsidP="00BC4B95">
            <w:pPr>
              <w:jc w:val="both"/>
              <w:rPr>
                <w:sz w:val="28"/>
                <w:szCs w:val="28"/>
              </w:rPr>
            </w:pPr>
            <w:r w:rsidRPr="00BC4B95">
              <w:rPr>
                <w:sz w:val="28"/>
                <w:szCs w:val="28"/>
              </w:rPr>
              <w:t>512</w:t>
            </w:r>
          </w:p>
        </w:tc>
        <w:tc>
          <w:tcPr>
            <w:tcW w:w="1224" w:type="dxa"/>
            <w:shd w:val="clear" w:color="auto" w:fill="auto"/>
          </w:tcPr>
          <w:p w:rsidR="00CE5D7F" w:rsidRPr="00BC4B95" w:rsidRDefault="00CE5D7F" w:rsidP="00BC4B95">
            <w:pPr>
              <w:jc w:val="both"/>
              <w:rPr>
                <w:sz w:val="28"/>
                <w:szCs w:val="28"/>
              </w:rPr>
            </w:pPr>
            <w:r w:rsidRPr="00BC4B95">
              <w:rPr>
                <w:sz w:val="28"/>
                <w:szCs w:val="28"/>
              </w:rPr>
              <w:t>7540</w:t>
            </w:r>
          </w:p>
        </w:tc>
        <w:tc>
          <w:tcPr>
            <w:tcW w:w="1445" w:type="dxa"/>
            <w:shd w:val="clear" w:color="auto" w:fill="auto"/>
          </w:tcPr>
          <w:p w:rsidR="00CE5D7F" w:rsidRPr="00BC4B95" w:rsidRDefault="00CE5D7F" w:rsidP="00BC4B95">
            <w:pPr>
              <w:jc w:val="both"/>
              <w:rPr>
                <w:color w:val="000000"/>
                <w:sz w:val="28"/>
                <w:szCs w:val="28"/>
              </w:rPr>
            </w:pPr>
            <w:r w:rsidRPr="00BC4B95">
              <w:rPr>
                <w:color w:val="000000"/>
                <w:sz w:val="28"/>
                <w:szCs w:val="28"/>
              </w:rPr>
              <w:t>15634,58</w:t>
            </w:r>
          </w:p>
        </w:tc>
        <w:tc>
          <w:tcPr>
            <w:tcW w:w="1701" w:type="dxa"/>
            <w:shd w:val="clear" w:color="auto" w:fill="auto"/>
          </w:tcPr>
          <w:p w:rsidR="00CE5D7F" w:rsidRPr="00BC4B95" w:rsidRDefault="001F3D39" w:rsidP="00BC4B95">
            <w:pPr>
              <w:jc w:val="both"/>
              <w:rPr>
                <w:sz w:val="28"/>
                <w:szCs w:val="28"/>
              </w:rPr>
            </w:pPr>
            <w:r w:rsidRPr="00BC4B95">
              <w:rPr>
                <w:sz w:val="28"/>
                <w:szCs w:val="28"/>
              </w:rPr>
              <w:t>485</w:t>
            </w:r>
          </w:p>
        </w:tc>
        <w:tc>
          <w:tcPr>
            <w:tcW w:w="1843" w:type="dxa"/>
            <w:shd w:val="clear" w:color="auto" w:fill="auto"/>
            <w:vAlign w:val="bottom"/>
          </w:tcPr>
          <w:p w:rsidR="00CE5D7F" w:rsidRPr="00BC4B95" w:rsidRDefault="00CE5D7F" w:rsidP="00BC4B95">
            <w:pPr>
              <w:jc w:val="right"/>
              <w:rPr>
                <w:color w:val="000000"/>
                <w:sz w:val="28"/>
                <w:szCs w:val="28"/>
              </w:rPr>
            </w:pPr>
            <w:r w:rsidRPr="00BC4B95">
              <w:rPr>
                <w:color w:val="000000"/>
                <w:sz w:val="28"/>
                <w:szCs w:val="28"/>
              </w:rPr>
              <w:t>8094,58</w:t>
            </w:r>
          </w:p>
        </w:tc>
        <w:tc>
          <w:tcPr>
            <w:tcW w:w="1383" w:type="dxa"/>
            <w:shd w:val="clear" w:color="auto" w:fill="auto"/>
          </w:tcPr>
          <w:p w:rsidR="00CE5D7F" w:rsidRPr="00BC4B95" w:rsidRDefault="00CE5D7F" w:rsidP="00BC4B95">
            <w:pPr>
              <w:jc w:val="both"/>
              <w:rPr>
                <w:sz w:val="28"/>
                <w:szCs w:val="28"/>
              </w:rPr>
            </w:pPr>
            <w:r w:rsidRPr="00BC4B95">
              <w:rPr>
                <w:color w:val="000000"/>
                <w:sz w:val="28"/>
                <w:szCs w:val="28"/>
              </w:rPr>
              <w:t>446,49</w:t>
            </w:r>
          </w:p>
        </w:tc>
      </w:tr>
      <w:tr w:rsidR="00CE5D7F" w:rsidRPr="00BC4B95">
        <w:tc>
          <w:tcPr>
            <w:tcW w:w="800" w:type="dxa"/>
            <w:shd w:val="clear" w:color="auto" w:fill="auto"/>
          </w:tcPr>
          <w:p w:rsidR="00CE5D7F" w:rsidRPr="00BC4B95" w:rsidRDefault="00CE5D7F" w:rsidP="00BC4B95">
            <w:pPr>
              <w:jc w:val="both"/>
              <w:rPr>
                <w:sz w:val="28"/>
                <w:szCs w:val="28"/>
              </w:rPr>
            </w:pPr>
            <w:r w:rsidRPr="00BC4B95">
              <w:rPr>
                <w:sz w:val="28"/>
                <w:szCs w:val="28"/>
              </w:rPr>
              <w:t>2010</w:t>
            </w:r>
          </w:p>
        </w:tc>
        <w:tc>
          <w:tcPr>
            <w:tcW w:w="1175" w:type="dxa"/>
            <w:shd w:val="clear" w:color="auto" w:fill="auto"/>
          </w:tcPr>
          <w:p w:rsidR="00CE5D7F" w:rsidRPr="00BC4B95" w:rsidRDefault="00CE5D7F" w:rsidP="00BC4B95">
            <w:pPr>
              <w:jc w:val="both"/>
              <w:rPr>
                <w:sz w:val="28"/>
                <w:szCs w:val="28"/>
              </w:rPr>
            </w:pPr>
            <w:r w:rsidRPr="00BC4B95">
              <w:rPr>
                <w:sz w:val="28"/>
                <w:szCs w:val="28"/>
              </w:rPr>
              <w:t>1884</w:t>
            </w:r>
          </w:p>
        </w:tc>
        <w:tc>
          <w:tcPr>
            <w:tcW w:w="1224" w:type="dxa"/>
            <w:shd w:val="clear" w:color="auto" w:fill="auto"/>
          </w:tcPr>
          <w:p w:rsidR="00CE5D7F" w:rsidRPr="00BC4B95" w:rsidRDefault="00CE5D7F" w:rsidP="00BC4B95">
            <w:pPr>
              <w:jc w:val="both"/>
              <w:rPr>
                <w:sz w:val="28"/>
                <w:szCs w:val="28"/>
              </w:rPr>
            </w:pPr>
            <w:r w:rsidRPr="00BC4B95">
              <w:rPr>
                <w:sz w:val="28"/>
                <w:szCs w:val="28"/>
              </w:rPr>
              <w:t>10142</w:t>
            </w:r>
          </w:p>
        </w:tc>
        <w:tc>
          <w:tcPr>
            <w:tcW w:w="1445" w:type="dxa"/>
            <w:shd w:val="clear" w:color="auto" w:fill="auto"/>
          </w:tcPr>
          <w:p w:rsidR="00CE5D7F" w:rsidRPr="00BC4B95" w:rsidRDefault="00CE5D7F" w:rsidP="00BC4B95">
            <w:pPr>
              <w:jc w:val="both"/>
              <w:rPr>
                <w:sz w:val="28"/>
                <w:szCs w:val="28"/>
              </w:rPr>
            </w:pPr>
            <w:r w:rsidRPr="00BC4B95">
              <w:rPr>
                <w:color w:val="000000"/>
                <w:sz w:val="28"/>
                <w:szCs w:val="28"/>
              </w:rPr>
              <w:t>21500,51</w:t>
            </w:r>
          </w:p>
        </w:tc>
        <w:tc>
          <w:tcPr>
            <w:tcW w:w="1701" w:type="dxa"/>
            <w:shd w:val="clear" w:color="auto" w:fill="auto"/>
          </w:tcPr>
          <w:p w:rsidR="00CE5D7F" w:rsidRPr="00BC4B95" w:rsidRDefault="00CE5D7F" w:rsidP="00BC4B95">
            <w:pPr>
              <w:jc w:val="both"/>
              <w:rPr>
                <w:sz w:val="28"/>
                <w:szCs w:val="28"/>
              </w:rPr>
            </w:pPr>
            <w:r w:rsidRPr="00BC4B95">
              <w:rPr>
                <w:sz w:val="28"/>
                <w:szCs w:val="28"/>
              </w:rPr>
              <w:t>652</w:t>
            </w:r>
          </w:p>
        </w:tc>
        <w:tc>
          <w:tcPr>
            <w:tcW w:w="1843" w:type="dxa"/>
            <w:shd w:val="clear" w:color="auto" w:fill="auto"/>
            <w:vAlign w:val="bottom"/>
          </w:tcPr>
          <w:p w:rsidR="00CE5D7F" w:rsidRPr="00BC4B95" w:rsidRDefault="00CE5D7F" w:rsidP="00BC4B95">
            <w:pPr>
              <w:jc w:val="right"/>
              <w:rPr>
                <w:color w:val="000000"/>
                <w:sz w:val="28"/>
                <w:szCs w:val="28"/>
              </w:rPr>
            </w:pPr>
            <w:r w:rsidRPr="00BC4B95">
              <w:rPr>
                <w:color w:val="000000"/>
                <w:sz w:val="28"/>
                <w:szCs w:val="28"/>
              </w:rPr>
              <w:t>11358,51</w:t>
            </w:r>
          </w:p>
        </w:tc>
        <w:tc>
          <w:tcPr>
            <w:tcW w:w="1383" w:type="dxa"/>
            <w:shd w:val="clear" w:color="auto" w:fill="auto"/>
          </w:tcPr>
          <w:p w:rsidR="00CE5D7F" w:rsidRPr="00BC4B95" w:rsidRDefault="00CE5D7F" w:rsidP="00BC4B95">
            <w:pPr>
              <w:jc w:val="both"/>
              <w:rPr>
                <w:sz w:val="28"/>
                <w:szCs w:val="28"/>
              </w:rPr>
            </w:pPr>
            <w:r w:rsidRPr="00BC4B95">
              <w:rPr>
                <w:color w:val="000000"/>
                <w:sz w:val="28"/>
                <w:szCs w:val="28"/>
              </w:rPr>
              <w:t>753,23</w:t>
            </w:r>
          </w:p>
        </w:tc>
      </w:tr>
      <w:tr w:rsidR="00CE5D7F" w:rsidRPr="00BC4B95">
        <w:tc>
          <w:tcPr>
            <w:tcW w:w="800" w:type="dxa"/>
            <w:shd w:val="clear" w:color="auto" w:fill="auto"/>
          </w:tcPr>
          <w:p w:rsidR="00CE5D7F" w:rsidRPr="00BC4B95" w:rsidRDefault="00CE5D7F" w:rsidP="00BC4B95">
            <w:pPr>
              <w:jc w:val="both"/>
              <w:rPr>
                <w:sz w:val="28"/>
                <w:szCs w:val="28"/>
              </w:rPr>
            </w:pPr>
            <w:r w:rsidRPr="00BC4B95">
              <w:rPr>
                <w:sz w:val="28"/>
                <w:szCs w:val="28"/>
              </w:rPr>
              <w:t>2011</w:t>
            </w:r>
          </w:p>
        </w:tc>
        <w:tc>
          <w:tcPr>
            <w:tcW w:w="1175" w:type="dxa"/>
            <w:shd w:val="clear" w:color="auto" w:fill="auto"/>
          </w:tcPr>
          <w:p w:rsidR="00CE5D7F" w:rsidRPr="00BC4B95" w:rsidRDefault="00CE5D7F" w:rsidP="00BC4B95">
            <w:pPr>
              <w:jc w:val="both"/>
              <w:rPr>
                <w:sz w:val="28"/>
                <w:szCs w:val="28"/>
              </w:rPr>
            </w:pPr>
            <w:r w:rsidRPr="00BC4B95">
              <w:rPr>
                <w:sz w:val="28"/>
                <w:szCs w:val="28"/>
              </w:rPr>
              <w:t>2179</w:t>
            </w:r>
          </w:p>
        </w:tc>
        <w:tc>
          <w:tcPr>
            <w:tcW w:w="1224" w:type="dxa"/>
            <w:shd w:val="clear" w:color="auto" w:fill="auto"/>
          </w:tcPr>
          <w:p w:rsidR="00CE5D7F" w:rsidRPr="00BC4B95" w:rsidRDefault="00CE5D7F" w:rsidP="00BC4B95">
            <w:pPr>
              <w:jc w:val="both"/>
              <w:rPr>
                <w:sz w:val="28"/>
                <w:szCs w:val="28"/>
              </w:rPr>
            </w:pPr>
            <w:r w:rsidRPr="00BC4B95">
              <w:rPr>
                <w:sz w:val="28"/>
                <w:szCs w:val="28"/>
              </w:rPr>
              <w:t>11463</w:t>
            </w:r>
          </w:p>
        </w:tc>
        <w:tc>
          <w:tcPr>
            <w:tcW w:w="1445" w:type="dxa"/>
            <w:shd w:val="clear" w:color="auto" w:fill="auto"/>
          </w:tcPr>
          <w:p w:rsidR="00CE5D7F" w:rsidRPr="00BC4B95" w:rsidRDefault="00CE5D7F" w:rsidP="00BC4B95">
            <w:pPr>
              <w:jc w:val="both"/>
              <w:rPr>
                <w:sz w:val="28"/>
                <w:szCs w:val="28"/>
              </w:rPr>
            </w:pPr>
            <w:r w:rsidRPr="00BC4B95">
              <w:rPr>
                <w:color w:val="000000"/>
                <w:sz w:val="28"/>
                <w:szCs w:val="28"/>
              </w:rPr>
              <w:t>24214,57</w:t>
            </w:r>
          </w:p>
        </w:tc>
        <w:tc>
          <w:tcPr>
            <w:tcW w:w="1701" w:type="dxa"/>
            <w:shd w:val="clear" w:color="auto" w:fill="auto"/>
          </w:tcPr>
          <w:p w:rsidR="00CE5D7F" w:rsidRPr="00BC4B95" w:rsidRDefault="00CE5D7F" w:rsidP="00BC4B95">
            <w:pPr>
              <w:jc w:val="both"/>
              <w:rPr>
                <w:sz w:val="28"/>
                <w:szCs w:val="28"/>
              </w:rPr>
            </w:pPr>
            <w:r w:rsidRPr="00BC4B95">
              <w:rPr>
                <w:sz w:val="28"/>
                <w:szCs w:val="28"/>
              </w:rPr>
              <w:t>662</w:t>
            </w:r>
          </w:p>
        </w:tc>
        <w:tc>
          <w:tcPr>
            <w:tcW w:w="1843" w:type="dxa"/>
            <w:shd w:val="clear" w:color="auto" w:fill="auto"/>
            <w:vAlign w:val="bottom"/>
          </w:tcPr>
          <w:p w:rsidR="00CE5D7F" w:rsidRPr="00BC4B95" w:rsidRDefault="00CE5D7F" w:rsidP="00BC4B95">
            <w:pPr>
              <w:jc w:val="right"/>
              <w:rPr>
                <w:color w:val="000000"/>
                <w:sz w:val="28"/>
                <w:szCs w:val="28"/>
              </w:rPr>
            </w:pPr>
            <w:r w:rsidRPr="00BC4B95">
              <w:rPr>
                <w:color w:val="000000"/>
                <w:sz w:val="28"/>
                <w:szCs w:val="28"/>
              </w:rPr>
              <w:t>12751,57</w:t>
            </w:r>
          </w:p>
        </w:tc>
        <w:tc>
          <w:tcPr>
            <w:tcW w:w="1383" w:type="dxa"/>
            <w:shd w:val="clear" w:color="auto" w:fill="auto"/>
          </w:tcPr>
          <w:p w:rsidR="00CE5D7F" w:rsidRPr="00BC4B95" w:rsidRDefault="00CE5D7F" w:rsidP="00BC4B95">
            <w:pPr>
              <w:jc w:val="both"/>
              <w:rPr>
                <w:sz w:val="28"/>
                <w:szCs w:val="28"/>
              </w:rPr>
            </w:pPr>
            <w:r w:rsidRPr="00BC4B95">
              <w:rPr>
                <w:color w:val="000000"/>
                <w:sz w:val="28"/>
                <w:szCs w:val="28"/>
              </w:rPr>
              <w:t>831,33</w:t>
            </w:r>
          </w:p>
        </w:tc>
      </w:tr>
      <w:tr w:rsidR="00CE5D7F" w:rsidRPr="00BC4B95">
        <w:tc>
          <w:tcPr>
            <w:tcW w:w="800" w:type="dxa"/>
            <w:shd w:val="clear" w:color="auto" w:fill="auto"/>
          </w:tcPr>
          <w:p w:rsidR="00CE5D7F" w:rsidRPr="00BC4B95" w:rsidRDefault="00CE5D7F" w:rsidP="00BC4B95">
            <w:pPr>
              <w:jc w:val="both"/>
              <w:rPr>
                <w:sz w:val="28"/>
                <w:szCs w:val="28"/>
              </w:rPr>
            </w:pPr>
            <w:r w:rsidRPr="00BC4B95">
              <w:rPr>
                <w:sz w:val="28"/>
                <w:szCs w:val="28"/>
              </w:rPr>
              <w:t>2012</w:t>
            </w:r>
          </w:p>
        </w:tc>
        <w:tc>
          <w:tcPr>
            <w:tcW w:w="1175" w:type="dxa"/>
            <w:shd w:val="clear" w:color="auto" w:fill="auto"/>
          </w:tcPr>
          <w:p w:rsidR="00CE5D7F" w:rsidRPr="00BC4B95" w:rsidRDefault="00CE5D7F" w:rsidP="00BC4B95">
            <w:pPr>
              <w:jc w:val="both"/>
              <w:rPr>
                <w:sz w:val="28"/>
                <w:szCs w:val="28"/>
              </w:rPr>
            </w:pPr>
            <w:r w:rsidRPr="00BC4B95">
              <w:rPr>
                <w:sz w:val="28"/>
                <w:szCs w:val="28"/>
              </w:rPr>
              <w:t>2027</w:t>
            </w:r>
          </w:p>
        </w:tc>
        <w:tc>
          <w:tcPr>
            <w:tcW w:w="1224" w:type="dxa"/>
            <w:shd w:val="clear" w:color="auto" w:fill="auto"/>
          </w:tcPr>
          <w:p w:rsidR="00CE5D7F" w:rsidRPr="00BC4B95" w:rsidRDefault="00CE5D7F" w:rsidP="00BC4B95">
            <w:pPr>
              <w:jc w:val="both"/>
              <w:rPr>
                <w:sz w:val="28"/>
                <w:szCs w:val="28"/>
              </w:rPr>
            </w:pPr>
            <w:r w:rsidRPr="00BC4B95">
              <w:rPr>
                <w:sz w:val="28"/>
                <w:szCs w:val="28"/>
              </w:rPr>
              <w:t>12984</w:t>
            </w:r>
          </w:p>
        </w:tc>
        <w:tc>
          <w:tcPr>
            <w:tcW w:w="1445" w:type="dxa"/>
            <w:shd w:val="clear" w:color="auto" w:fill="auto"/>
          </w:tcPr>
          <w:p w:rsidR="00CE5D7F" w:rsidRPr="00BC4B95" w:rsidRDefault="00CE5D7F" w:rsidP="00BC4B95">
            <w:pPr>
              <w:jc w:val="both"/>
              <w:rPr>
                <w:color w:val="000000"/>
                <w:sz w:val="28"/>
                <w:szCs w:val="28"/>
              </w:rPr>
            </w:pPr>
            <w:r w:rsidRPr="00BC4B95">
              <w:rPr>
                <w:color w:val="000000"/>
                <w:sz w:val="28"/>
                <w:szCs w:val="28"/>
              </w:rPr>
              <w:t>30038,39</w:t>
            </w:r>
          </w:p>
        </w:tc>
        <w:tc>
          <w:tcPr>
            <w:tcW w:w="1701" w:type="dxa"/>
            <w:shd w:val="clear" w:color="auto" w:fill="auto"/>
          </w:tcPr>
          <w:p w:rsidR="00CE5D7F" w:rsidRPr="00BC4B95" w:rsidRDefault="00CE5D7F" w:rsidP="00BC4B95">
            <w:pPr>
              <w:jc w:val="both"/>
              <w:rPr>
                <w:sz w:val="28"/>
                <w:szCs w:val="28"/>
              </w:rPr>
            </w:pPr>
            <w:r w:rsidRPr="00BC4B95">
              <w:rPr>
                <w:sz w:val="28"/>
                <w:szCs w:val="28"/>
              </w:rPr>
              <w:t>714</w:t>
            </w:r>
          </w:p>
        </w:tc>
        <w:tc>
          <w:tcPr>
            <w:tcW w:w="1843" w:type="dxa"/>
            <w:shd w:val="clear" w:color="auto" w:fill="auto"/>
            <w:vAlign w:val="bottom"/>
          </w:tcPr>
          <w:p w:rsidR="00CE5D7F" w:rsidRPr="00BC4B95" w:rsidRDefault="00CE5D7F" w:rsidP="00BC4B95">
            <w:pPr>
              <w:spacing w:line="0" w:lineRule="atLeast"/>
              <w:jc w:val="right"/>
              <w:rPr>
                <w:color w:val="000000"/>
                <w:sz w:val="28"/>
                <w:szCs w:val="28"/>
              </w:rPr>
            </w:pPr>
            <w:r w:rsidRPr="00BC4B95">
              <w:rPr>
                <w:color w:val="000000"/>
                <w:sz w:val="28"/>
                <w:szCs w:val="28"/>
              </w:rPr>
              <w:t>17054,39</w:t>
            </w:r>
          </w:p>
        </w:tc>
        <w:tc>
          <w:tcPr>
            <w:tcW w:w="1383" w:type="dxa"/>
            <w:shd w:val="clear" w:color="auto" w:fill="auto"/>
          </w:tcPr>
          <w:p w:rsidR="00CE5D7F" w:rsidRPr="00BC4B95" w:rsidRDefault="00CE5D7F" w:rsidP="00BC4B95">
            <w:pPr>
              <w:jc w:val="both"/>
              <w:rPr>
                <w:color w:val="000000"/>
                <w:sz w:val="28"/>
                <w:szCs w:val="28"/>
              </w:rPr>
            </w:pPr>
            <w:r w:rsidRPr="00BC4B95">
              <w:rPr>
                <w:color w:val="000000"/>
                <w:sz w:val="28"/>
                <w:szCs w:val="28"/>
              </w:rPr>
              <w:t>867,70</w:t>
            </w:r>
          </w:p>
        </w:tc>
      </w:tr>
    </w:tbl>
    <w:p w:rsidR="004577A9" w:rsidRDefault="004577A9" w:rsidP="004577A9">
      <w:pPr>
        <w:spacing w:line="360" w:lineRule="auto"/>
        <w:ind w:firstLine="708"/>
        <w:jc w:val="both"/>
        <w:rPr>
          <w:sz w:val="28"/>
          <w:szCs w:val="28"/>
        </w:rPr>
      </w:pPr>
      <w:r>
        <w:rPr>
          <w:sz w:val="28"/>
          <w:szCs w:val="28"/>
        </w:rPr>
        <w:t xml:space="preserve"> </w:t>
      </w:r>
      <w:r w:rsidR="001F3D39">
        <w:rPr>
          <w:sz w:val="28"/>
          <w:szCs w:val="28"/>
        </w:rPr>
        <w:t xml:space="preserve">Определим темпы роста </w:t>
      </w:r>
      <w:r w:rsidR="00C10398">
        <w:rPr>
          <w:sz w:val="28"/>
          <w:szCs w:val="28"/>
        </w:rPr>
        <w:t xml:space="preserve">рассчитанных </w:t>
      </w:r>
      <w:r w:rsidR="001F3D39">
        <w:rPr>
          <w:sz w:val="28"/>
          <w:szCs w:val="28"/>
        </w:rPr>
        <w:t>фи</w:t>
      </w:r>
      <w:r w:rsidR="00C10398">
        <w:rPr>
          <w:sz w:val="28"/>
          <w:szCs w:val="28"/>
        </w:rPr>
        <w:t>нансово-экономических показателей:</w:t>
      </w:r>
    </w:p>
    <w:p w:rsidR="00156384" w:rsidRPr="00763161" w:rsidRDefault="00156384" w:rsidP="00156384">
      <w:pPr>
        <w:tabs>
          <w:tab w:val="left" w:pos="0"/>
        </w:tabs>
        <w:spacing w:line="360" w:lineRule="auto"/>
        <w:jc w:val="right"/>
        <w:rPr>
          <w:i/>
          <w:sz w:val="28"/>
          <w:szCs w:val="28"/>
        </w:rPr>
      </w:pPr>
      <w:r w:rsidRPr="00763161">
        <w:rPr>
          <w:i/>
          <w:sz w:val="28"/>
          <w:szCs w:val="28"/>
        </w:rPr>
        <w:t>Таблица 3.2.9.</w:t>
      </w:r>
    </w:p>
    <w:p w:rsidR="00156384" w:rsidRDefault="00156384" w:rsidP="00156384">
      <w:pPr>
        <w:spacing w:line="360" w:lineRule="auto"/>
        <w:ind w:firstLine="708"/>
        <w:jc w:val="center"/>
        <w:rPr>
          <w:sz w:val="28"/>
          <w:szCs w:val="28"/>
        </w:rPr>
      </w:pPr>
      <w:r w:rsidRPr="00156384">
        <w:rPr>
          <w:b/>
          <w:sz w:val="28"/>
          <w:szCs w:val="28"/>
        </w:rPr>
        <w:t xml:space="preserve">Темпы роста финансовых показателей компании за 2008-2012гг, млн. </w:t>
      </w:r>
      <w:r>
        <w:rPr>
          <w:b/>
          <w:sz w:val="28"/>
          <w:szCs w:val="28"/>
        </w:rPr>
        <w:t>руб.</w:t>
      </w:r>
    </w:p>
    <w:tbl>
      <w:tblPr>
        <w:tblW w:w="9796" w:type="dxa"/>
        <w:tblInd w:w="93" w:type="dxa"/>
        <w:tblLook w:val="04A0"/>
      </w:tblPr>
      <w:tblGrid>
        <w:gridCol w:w="849"/>
        <w:gridCol w:w="1503"/>
        <w:gridCol w:w="1370"/>
        <w:gridCol w:w="1273"/>
        <w:gridCol w:w="1296"/>
        <w:gridCol w:w="2022"/>
        <w:gridCol w:w="1483"/>
      </w:tblGrid>
      <w:tr w:rsidR="0018645E">
        <w:trPr>
          <w:trHeight w:val="1140"/>
        </w:trPr>
        <w:tc>
          <w:tcPr>
            <w:tcW w:w="849" w:type="dxa"/>
            <w:tcBorders>
              <w:top w:val="single" w:sz="8" w:space="0" w:color="auto"/>
              <w:left w:val="single" w:sz="8" w:space="0" w:color="auto"/>
              <w:bottom w:val="single" w:sz="8" w:space="0" w:color="auto"/>
              <w:right w:val="single" w:sz="8" w:space="0" w:color="auto"/>
            </w:tcBorders>
            <w:shd w:val="clear" w:color="auto" w:fill="auto"/>
            <w:vAlign w:val="center"/>
          </w:tcPr>
          <w:p w:rsidR="0018645E" w:rsidRDefault="0018645E" w:rsidP="0018645E">
            <w:pPr>
              <w:jc w:val="center"/>
              <w:rPr>
                <w:color w:val="000000"/>
                <w:sz w:val="28"/>
                <w:szCs w:val="28"/>
              </w:rPr>
            </w:pPr>
            <w:r>
              <w:rPr>
                <w:color w:val="000000"/>
                <w:sz w:val="28"/>
                <w:szCs w:val="28"/>
              </w:rPr>
              <w:t>Годы</w:t>
            </w:r>
          </w:p>
        </w:tc>
        <w:tc>
          <w:tcPr>
            <w:tcW w:w="1503" w:type="dxa"/>
            <w:tcBorders>
              <w:top w:val="single" w:sz="8" w:space="0" w:color="auto"/>
              <w:left w:val="nil"/>
              <w:bottom w:val="nil"/>
              <w:right w:val="single" w:sz="8" w:space="0" w:color="auto"/>
            </w:tcBorders>
            <w:shd w:val="clear" w:color="auto" w:fill="auto"/>
            <w:vAlign w:val="center"/>
          </w:tcPr>
          <w:p w:rsidR="0018645E" w:rsidRDefault="0018645E" w:rsidP="0018645E">
            <w:pPr>
              <w:jc w:val="center"/>
              <w:rPr>
                <w:color w:val="000000"/>
                <w:sz w:val="28"/>
                <w:szCs w:val="28"/>
              </w:rPr>
            </w:pPr>
            <w:r>
              <w:rPr>
                <w:color w:val="000000"/>
                <w:sz w:val="28"/>
                <w:szCs w:val="28"/>
              </w:rPr>
              <w:t>Чистая прибыль</w:t>
            </w:r>
          </w:p>
        </w:tc>
        <w:tc>
          <w:tcPr>
            <w:tcW w:w="1370" w:type="dxa"/>
            <w:tcBorders>
              <w:top w:val="single" w:sz="8" w:space="0" w:color="auto"/>
              <w:left w:val="nil"/>
              <w:bottom w:val="nil"/>
              <w:right w:val="single" w:sz="8" w:space="0" w:color="auto"/>
            </w:tcBorders>
            <w:shd w:val="clear" w:color="auto" w:fill="auto"/>
            <w:vAlign w:val="center"/>
          </w:tcPr>
          <w:p w:rsidR="0018645E" w:rsidRDefault="0018645E" w:rsidP="0018645E">
            <w:pPr>
              <w:jc w:val="center"/>
              <w:rPr>
                <w:color w:val="000000"/>
                <w:sz w:val="28"/>
                <w:szCs w:val="28"/>
              </w:rPr>
            </w:pPr>
            <w:r>
              <w:rPr>
                <w:color w:val="000000"/>
                <w:sz w:val="28"/>
                <w:szCs w:val="28"/>
              </w:rPr>
              <w:t>Прибыль от продаж</w:t>
            </w:r>
          </w:p>
        </w:tc>
        <w:tc>
          <w:tcPr>
            <w:tcW w:w="1273" w:type="dxa"/>
            <w:tcBorders>
              <w:top w:val="single" w:sz="8" w:space="0" w:color="auto"/>
              <w:left w:val="nil"/>
              <w:bottom w:val="nil"/>
              <w:right w:val="single" w:sz="8" w:space="0" w:color="auto"/>
            </w:tcBorders>
            <w:shd w:val="clear" w:color="auto" w:fill="auto"/>
            <w:vAlign w:val="center"/>
          </w:tcPr>
          <w:p w:rsidR="0018645E" w:rsidRDefault="0018645E" w:rsidP="0018645E">
            <w:pPr>
              <w:jc w:val="center"/>
              <w:rPr>
                <w:color w:val="000000"/>
                <w:sz w:val="28"/>
                <w:szCs w:val="28"/>
              </w:rPr>
            </w:pPr>
            <w:r>
              <w:rPr>
                <w:color w:val="000000"/>
                <w:sz w:val="28"/>
                <w:szCs w:val="28"/>
              </w:rPr>
              <w:t>Выручка от продаж</w:t>
            </w:r>
          </w:p>
        </w:tc>
        <w:tc>
          <w:tcPr>
            <w:tcW w:w="1296" w:type="dxa"/>
            <w:tcBorders>
              <w:top w:val="single" w:sz="8" w:space="0" w:color="auto"/>
              <w:left w:val="nil"/>
              <w:bottom w:val="nil"/>
              <w:right w:val="single" w:sz="8" w:space="0" w:color="auto"/>
            </w:tcBorders>
            <w:shd w:val="clear" w:color="auto" w:fill="auto"/>
            <w:vAlign w:val="center"/>
          </w:tcPr>
          <w:p w:rsidR="0018645E" w:rsidRDefault="0018645E" w:rsidP="0018645E">
            <w:pPr>
              <w:jc w:val="center"/>
              <w:rPr>
                <w:color w:val="000000"/>
                <w:sz w:val="28"/>
                <w:szCs w:val="28"/>
              </w:rPr>
            </w:pPr>
            <w:r>
              <w:rPr>
                <w:color w:val="000000"/>
                <w:sz w:val="28"/>
                <w:szCs w:val="28"/>
              </w:rPr>
              <w:t>Дебитор</w:t>
            </w:r>
            <w:proofErr w:type="gramStart"/>
            <w:r>
              <w:rPr>
                <w:color w:val="000000"/>
                <w:sz w:val="28"/>
                <w:szCs w:val="28"/>
              </w:rPr>
              <w:t>.</w:t>
            </w:r>
            <w:proofErr w:type="gramEnd"/>
            <w:r>
              <w:rPr>
                <w:color w:val="000000"/>
                <w:sz w:val="28"/>
                <w:szCs w:val="28"/>
              </w:rPr>
              <w:t xml:space="preserve"> </w:t>
            </w:r>
            <w:proofErr w:type="spellStart"/>
            <w:proofErr w:type="gramStart"/>
            <w:r>
              <w:rPr>
                <w:color w:val="000000"/>
                <w:sz w:val="28"/>
                <w:szCs w:val="28"/>
              </w:rPr>
              <w:t>з</w:t>
            </w:r>
            <w:proofErr w:type="gramEnd"/>
            <w:r>
              <w:rPr>
                <w:color w:val="000000"/>
                <w:sz w:val="28"/>
                <w:szCs w:val="28"/>
              </w:rPr>
              <w:t>адолж</w:t>
            </w:r>
            <w:proofErr w:type="spellEnd"/>
            <w:r>
              <w:rPr>
                <w:color w:val="000000"/>
                <w:sz w:val="28"/>
                <w:szCs w:val="28"/>
              </w:rPr>
              <w:t>.</w:t>
            </w:r>
          </w:p>
        </w:tc>
        <w:tc>
          <w:tcPr>
            <w:tcW w:w="2022" w:type="dxa"/>
            <w:tcBorders>
              <w:top w:val="single" w:sz="8" w:space="0" w:color="auto"/>
              <w:left w:val="nil"/>
              <w:bottom w:val="nil"/>
              <w:right w:val="single" w:sz="8" w:space="0" w:color="auto"/>
            </w:tcBorders>
            <w:shd w:val="clear" w:color="auto" w:fill="auto"/>
            <w:vAlign w:val="center"/>
          </w:tcPr>
          <w:p w:rsidR="0018645E" w:rsidRDefault="0018645E" w:rsidP="0018645E">
            <w:pPr>
              <w:jc w:val="center"/>
              <w:rPr>
                <w:color w:val="000000"/>
                <w:sz w:val="28"/>
                <w:szCs w:val="28"/>
              </w:rPr>
            </w:pPr>
            <w:r>
              <w:rPr>
                <w:color w:val="000000"/>
                <w:sz w:val="28"/>
                <w:szCs w:val="28"/>
              </w:rPr>
              <w:t>Себестоимость продаж</w:t>
            </w:r>
          </w:p>
        </w:tc>
        <w:tc>
          <w:tcPr>
            <w:tcW w:w="1483" w:type="dxa"/>
            <w:tcBorders>
              <w:top w:val="single" w:sz="8" w:space="0" w:color="auto"/>
              <w:left w:val="nil"/>
              <w:bottom w:val="nil"/>
              <w:right w:val="single" w:sz="8" w:space="0" w:color="auto"/>
            </w:tcBorders>
            <w:shd w:val="clear" w:color="auto" w:fill="auto"/>
            <w:vAlign w:val="center"/>
          </w:tcPr>
          <w:p w:rsidR="0018645E" w:rsidRDefault="0018645E" w:rsidP="0018645E">
            <w:pPr>
              <w:jc w:val="center"/>
              <w:rPr>
                <w:color w:val="000000"/>
                <w:sz w:val="28"/>
                <w:szCs w:val="28"/>
              </w:rPr>
            </w:pPr>
            <w:r>
              <w:rPr>
                <w:color w:val="000000"/>
                <w:sz w:val="28"/>
                <w:szCs w:val="28"/>
              </w:rPr>
              <w:t>Фонд зарплаты</w:t>
            </w:r>
          </w:p>
        </w:tc>
      </w:tr>
      <w:tr w:rsidR="0018645E">
        <w:trPr>
          <w:trHeight w:val="390"/>
        </w:trPr>
        <w:tc>
          <w:tcPr>
            <w:tcW w:w="849" w:type="dxa"/>
            <w:tcBorders>
              <w:top w:val="nil"/>
              <w:left w:val="single" w:sz="8" w:space="0" w:color="auto"/>
              <w:bottom w:val="single" w:sz="8" w:space="0" w:color="auto"/>
              <w:right w:val="nil"/>
            </w:tcBorders>
            <w:shd w:val="clear" w:color="auto" w:fill="auto"/>
            <w:vAlign w:val="center"/>
          </w:tcPr>
          <w:p w:rsidR="0018645E" w:rsidRDefault="0018645E">
            <w:pPr>
              <w:jc w:val="both"/>
              <w:rPr>
                <w:color w:val="000000"/>
                <w:sz w:val="28"/>
                <w:szCs w:val="28"/>
              </w:rPr>
            </w:pPr>
            <w:r>
              <w:rPr>
                <w:color w:val="000000"/>
                <w:sz w:val="28"/>
                <w:szCs w:val="28"/>
              </w:rPr>
              <w:t>2009</w:t>
            </w:r>
          </w:p>
        </w:tc>
        <w:tc>
          <w:tcPr>
            <w:tcW w:w="15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156,10%</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110,74%</w:t>
            </w:r>
          </w:p>
        </w:tc>
        <w:tc>
          <w:tcPr>
            <w:tcW w:w="1273" w:type="dxa"/>
            <w:tcBorders>
              <w:top w:val="single" w:sz="4" w:space="0" w:color="auto"/>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100,36%</w:t>
            </w:r>
          </w:p>
        </w:tc>
        <w:tc>
          <w:tcPr>
            <w:tcW w:w="1296" w:type="dxa"/>
            <w:tcBorders>
              <w:top w:val="single" w:sz="4" w:space="0" w:color="auto"/>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110,98%</w:t>
            </w:r>
          </w:p>
        </w:tc>
        <w:tc>
          <w:tcPr>
            <w:tcW w:w="2022" w:type="dxa"/>
            <w:tcBorders>
              <w:top w:val="single" w:sz="4" w:space="0" w:color="auto"/>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92,30%</w:t>
            </w:r>
          </w:p>
        </w:tc>
        <w:tc>
          <w:tcPr>
            <w:tcW w:w="1483" w:type="dxa"/>
            <w:tcBorders>
              <w:top w:val="single" w:sz="4" w:space="0" w:color="auto"/>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125,90%</w:t>
            </w:r>
          </w:p>
        </w:tc>
      </w:tr>
      <w:tr w:rsidR="0018645E">
        <w:trPr>
          <w:trHeight w:val="390"/>
        </w:trPr>
        <w:tc>
          <w:tcPr>
            <w:tcW w:w="849" w:type="dxa"/>
            <w:tcBorders>
              <w:top w:val="nil"/>
              <w:left w:val="single" w:sz="8" w:space="0" w:color="auto"/>
              <w:bottom w:val="single" w:sz="8" w:space="0" w:color="auto"/>
              <w:right w:val="nil"/>
            </w:tcBorders>
            <w:shd w:val="clear" w:color="auto" w:fill="auto"/>
            <w:vAlign w:val="center"/>
          </w:tcPr>
          <w:p w:rsidR="0018645E" w:rsidRDefault="0018645E">
            <w:pPr>
              <w:jc w:val="both"/>
              <w:rPr>
                <w:color w:val="000000"/>
                <w:sz w:val="28"/>
                <w:szCs w:val="28"/>
              </w:rPr>
            </w:pPr>
            <w:r>
              <w:rPr>
                <w:color w:val="000000"/>
                <w:sz w:val="28"/>
                <w:szCs w:val="28"/>
              </w:rPr>
              <w:t>2010</w:t>
            </w:r>
          </w:p>
        </w:tc>
        <w:tc>
          <w:tcPr>
            <w:tcW w:w="1503" w:type="dxa"/>
            <w:tcBorders>
              <w:top w:val="nil"/>
              <w:left w:val="single" w:sz="4" w:space="0" w:color="auto"/>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367,97%</w:t>
            </w:r>
          </w:p>
        </w:tc>
        <w:tc>
          <w:tcPr>
            <w:tcW w:w="1370"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134,51%</w:t>
            </w:r>
          </w:p>
        </w:tc>
        <w:tc>
          <w:tcPr>
            <w:tcW w:w="1273"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137,52%</w:t>
            </w:r>
          </w:p>
        </w:tc>
        <w:tc>
          <w:tcPr>
            <w:tcW w:w="1296"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134,43%</w:t>
            </w:r>
          </w:p>
        </w:tc>
        <w:tc>
          <w:tcPr>
            <w:tcW w:w="2022"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140,32%</w:t>
            </w:r>
          </w:p>
        </w:tc>
        <w:tc>
          <w:tcPr>
            <w:tcW w:w="1483"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168,70%</w:t>
            </w:r>
          </w:p>
        </w:tc>
      </w:tr>
      <w:tr w:rsidR="0018645E">
        <w:trPr>
          <w:trHeight w:val="390"/>
        </w:trPr>
        <w:tc>
          <w:tcPr>
            <w:tcW w:w="849" w:type="dxa"/>
            <w:tcBorders>
              <w:top w:val="nil"/>
              <w:left w:val="single" w:sz="8" w:space="0" w:color="auto"/>
              <w:bottom w:val="single" w:sz="8" w:space="0" w:color="auto"/>
              <w:right w:val="nil"/>
            </w:tcBorders>
            <w:shd w:val="clear" w:color="auto" w:fill="auto"/>
            <w:vAlign w:val="center"/>
          </w:tcPr>
          <w:p w:rsidR="0018645E" w:rsidRDefault="0018645E">
            <w:pPr>
              <w:jc w:val="both"/>
              <w:rPr>
                <w:color w:val="000000"/>
                <w:sz w:val="28"/>
                <w:szCs w:val="28"/>
              </w:rPr>
            </w:pPr>
            <w:r>
              <w:rPr>
                <w:color w:val="000000"/>
                <w:sz w:val="28"/>
                <w:szCs w:val="28"/>
              </w:rPr>
              <w:t>2011</w:t>
            </w:r>
          </w:p>
        </w:tc>
        <w:tc>
          <w:tcPr>
            <w:tcW w:w="1503" w:type="dxa"/>
            <w:tcBorders>
              <w:top w:val="nil"/>
              <w:left w:val="single" w:sz="4" w:space="0" w:color="auto"/>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115,66%</w:t>
            </w:r>
          </w:p>
        </w:tc>
        <w:tc>
          <w:tcPr>
            <w:tcW w:w="1370"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113,03%</w:t>
            </w:r>
          </w:p>
        </w:tc>
        <w:tc>
          <w:tcPr>
            <w:tcW w:w="1273"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112,62%</w:t>
            </w:r>
          </w:p>
        </w:tc>
        <w:tc>
          <w:tcPr>
            <w:tcW w:w="1296"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101,53%</w:t>
            </w:r>
          </w:p>
        </w:tc>
        <w:tc>
          <w:tcPr>
            <w:tcW w:w="2022"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112,26%</w:t>
            </w:r>
          </w:p>
        </w:tc>
        <w:tc>
          <w:tcPr>
            <w:tcW w:w="1483"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110,37%</w:t>
            </w:r>
          </w:p>
        </w:tc>
      </w:tr>
      <w:tr w:rsidR="0018645E">
        <w:trPr>
          <w:trHeight w:val="390"/>
        </w:trPr>
        <w:tc>
          <w:tcPr>
            <w:tcW w:w="849" w:type="dxa"/>
            <w:tcBorders>
              <w:top w:val="nil"/>
              <w:left w:val="single" w:sz="8" w:space="0" w:color="auto"/>
              <w:bottom w:val="single" w:sz="8" w:space="0" w:color="auto"/>
              <w:right w:val="nil"/>
            </w:tcBorders>
            <w:shd w:val="clear" w:color="auto" w:fill="auto"/>
            <w:vAlign w:val="center"/>
          </w:tcPr>
          <w:p w:rsidR="0018645E" w:rsidRDefault="0018645E">
            <w:pPr>
              <w:jc w:val="both"/>
              <w:rPr>
                <w:color w:val="000000"/>
                <w:sz w:val="28"/>
                <w:szCs w:val="28"/>
              </w:rPr>
            </w:pPr>
            <w:r>
              <w:rPr>
                <w:color w:val="000000"/>
                <w:sz w:val="28"/>
                <w:szCs w:val="28"/>
              </w:rPr>
              <w:t>2012</w:t>
            </w:r>
          </w:p>
        </w:tc>
        <w:tc>
          <w:tcPr>
            <w:tcW w:w="1503" w:type="dxa"/>
            <w:tcBorders>
              <w:top w:val="nil"/>
              <w:left w:val="single" w:sz="4" w:space="0" w:color="auto"/>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93,02%</w:t>
            </w:r>
          </w:p>
        </w:tc>
        <w:tc>
          <w:tcPr>
            <w:tcW w:w="1370"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113,27%</w:t>
            </w:r>
          </w:p>
        </w:tc>
        <w:tc>
          <w:tcPr>
            <w:tcW w:w="1273"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124,05%</w:t>
            </w:r>
          </w:p>
        </w:tc>
        <w:tc>
          <w:tcPr>
            <w:tcW w:w="1296"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107,85%</w:t>
            </w:r>
          </w:p>
        </w:tc>
        <w:tc>
          <w:tcPr>
            <w:tcW w:w="2022"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133,74%</w:t>
            </w:r>
          </w:p>
        </w:tc>
        <w:tc>
          <w:tcPr>
            <w:tcW w:w="1483" w:type="dxa"/>
            <w:tcBorders>
              <w:top w:val="nil"/>
              <w:left w:val="nil"/>
              <w:bottom w:val="single" w:sz="4" w:space="0" w:color="auto"/>
              <w:right w:val="single" w:sz="4" w:space="0" w:color="auto"/>
            </w:tcBorders>
            <w:shd w:val="clear" w:color="auto" w:fill="auto"/>
            <w:noWrap/>
            <w:vAlign w:val="bottom"/>
          </w:tcPr>
          <w:p w:rsidR="0018645E" w:rsidRDefault="0018645E">
            <w:pPr>
              <w:jc w:val="right"/>
              <w:rPr>
                <w:color w:val="000000"/>
                <w:sz w:val="28"/>
                <w:szCs w:val="28"/>
              </w:rPr>
            </w:pPr>
            <w:r>
              <w:rPr>
                <w:color w:val="000000"/>
                <w:sz w:val="28"/>
                <w:szCs w:val="28"/>
              </w:rPr>
              <w:t>104,37%</w:t>
            </w:r>
          </w:p>
        </w:tc>
      </w:tr>
    </w:tbl>
    <w:p w:rsidR="00C10398" w:rsidRDefault="00C10398" w:rsidP="004577A9">
      <w:pPr>
        <w:spacing w:line="360" w:lineRule="auto"/>
        <w:ind w:firstLine="708"/>
        <w:jc w:val="both"/>
        <w:rPr>
          <w:sz w:val="28"/>
          <w:szCs w:val="28"/>
        </w:rPr>
      </w:pPr>
    </w:p>
    <w:p w:rsidR="005B7C75" w:rsidRDefault="005B7C75" w:rsidP="005B7C75">
      <w:pPr>
        <w:spacing w:line="360" w:lineRule="auto"/>
        <w:ind w:firstLine="708"/>
        <w:jc w:val="both"/>
        <w:rPr>
          <w:sz w:val="28"/>
          <w:szCs w:val="28"/>
        </w:rPr>
      </w:pPr>
      <w:r>
        <w:rPr>
          <w:sz w:val="28"/>
          <w:szCs w:val="28"/>
        </w:rPr>
        <w:t>Затем определ</w:t>
      </w:r>
      <w:r w:rsidR="00663586">
        <w:rPr>
          <w:sz w:val="28"/>
          <w:szCs w:val="28"/>
        </w:rPr>
        <w:t>им</w:t>
      </w:r>
      <w:r>
        <w:rPr>
          <w:sz w:val="28"/>
          <w:szCs w:val="28"/>
        </w:rPr>
        <w:t xml:space="preserve"> коэффициент</w:t>
      </w:r>
      <w:r w:rsidR="00663586">
        <w:rPr>
          <w:sz w:val="28"/>
          <w:szCs w:val="28"/>
        </w:rPr>
        <w:t>ы</w:t>
      </w:r>
      <w:r>
        <w:rPr>
          <w:sz w:val="28"/>
          <w:szCs w:val="28"/>
        </w:rPr>
        <w:t xml:space="preserve"> ранговой корреляции по формуле:</w:t>
      </w:r>
    </w:p>
    <w:p w:rsidR="00125117" w:rsidRPr="00E3053E" w:rsidRDefault="00125117" w:rsidP="00125117">
      <w:pPr>
        <w:jc w:val="center"/>
        <w:rPr>
          <w:sz w:val="28"/>
          <w:szCs w:val="28"/>
        </w:rPr>
      </w:pPr>
      <w:r w:rsidRPr="002F29E9">
        <w:rPr>
          <w:sz w:val="28"/>
          <w:szCs w:val="28"/>
        </w:rPr>
        <w:t>К=1</w:t>
      </w:r>
      <w:r w:rsidRPr="00125117">
        <w:rPr>
          <w:sz w:val="28"/>
          <w:szCs w:val="28"/>
        </w:rPr>
        <w:t xml:space="preserve"> </w:t>
      </w:r>
      <w:r w:rsidRPr="002F29E9">
        <w:rPr>
          <w:sz w:val="28"/>
          <w:szCs w:val="28"/>
        </w:rPr>
        <w:t>-</w:t>
      </w:r>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6*</m:t>
            </m:r>
            <m:nary>
              <m:naryPr>
                <m:chr m:val="∑"/>
                <m:limLoc m:val="undOvr"/>
                <m:subHide m:val="on"/>
                <m:supHide m:val="on"/>
                <m:ctrlPr>
                  <w:rPr>
                    <w:rFonts w:ascii="Cambria Math" w:hAnsi="Cambria Math"/>
                    <w:i/>
                    <w:sz w:val="28"/>
                    <w:szCs w:val="28"/>
                  </w:rPr>
                </m:ctrlPr>
              </m:naryPr>
              <m:sub/>
              <m:sup/>
              <m:e>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e>
            </m:nary>
          </m:num>
          <m:den>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3</m:t>
                </m:r>
              </m:sup>
            </m:sSup>
            <m:r>
              <w:rPr>
                <w:rFonts w:ascii="Cambria Math" w:hAnsi="Cambria Math"/>
                <w:sz w:val="28"/>
                <w:szCs w:val="28"/>
              </w:rPr>
              <m:t>-n</m:t>
            </m:r>
          </m:den>
        </m:f>
      </m:oMath>
      <w:r w:rsidR="00E3053E">
        <w:rPr>
          <w:sz w:val="28"/>
          <w:szCs w:val="28"/>
        </w:rPr>
        <w:t xml:space="preserve">   (3.2.3)</w:t>
      </w:r>
    </w:p>
    <w:p w:rsidR="0018645E" w:rsidRDefault="0018645E" w:rsidP="005B7C75">
      <w:pPr>
        <w:spacing w:line="360" w:lineRule="auto"/>
        <w:ind w:firstLine="708"/>
        <w:jc w:val="both"/>
        <w:rPr>
          <w:sz w:val="28"/>
          <w:szCs w:val="28"/>
        </w:rPr>
      </w:pPr>
      <w:r>
        <w:rPr>
          <w:sz w:val="28"/>
          <w:szCs w:val="28"/>
        </w:rPr>
        <w:t xml:space="preserve">Теперь соотнесем фактические показатели с </w:t>
      </w:r>
      <w:proofErr w:type="gramStart"/>
      <w:r>
        <w:rPr>
          <w:sz w:val="28"/>
          <w:szCs w:val="28"/>
        </w:rPr>
        <w:t>нормативными</w:t>
      </w:r>
      <w:proofErr w:type="gramEnd"/>
      <w:r>
        <w:rPr>
          <w:sz w:val="28"/>
          <w:szCs w:val="28"/>
        </w:rPr>
        <w:t>:</w:t>
      </w:r>
    </w:p>
    <w:p w:rsidR="00F77F81" w:rsidRPr="00763161" w:rsidRDefault="00F77F81" w:rsidP="00F77F81">
      <w:pPr>
        <w:tabs>
          <w:tab w:val="left" w:pos="0"/>
        </w:tabs>
        <w:spacing w:line="360" w:lineRule="auto"/>
        <w:jc w:val="right"/>
        <w:rPr>
          <w:i/>
          <w:sz w:val="28"/>
          <w:szCs w:val="28"/>
        </w:rPr>
      </w:pPr>
      <w:r w:rsidRPr="00763161">
        <w:rPr>
          <w:i/>
          <w:sz w:val="28"/>
          <w:szCs w:val="28"/>
        </w:rPr>
        <w:t>Таблица 3.2.10.</w:t>
      </w:r>
    </w:p>
    <w:p w:rsidR="00F77F81" w:rsidRPr="00F77F81" w:rsidRDefault="00F77F81" w:rsidP="00623563">
      <w:pPr>
        <w:spacing w:line="360" w:lineRule="auto"/>
        <w:ind w:firstLine="708"/>
        <w:jc w:val="center"/>
        <w:rPr>
          <w:b/>
          <w:sz w:val="28"/>
          <w:szCs w:val="28"/>
        </w:rPr>
      </w:pPr>
      <w:r w:rsidRPr="00F77F81">
        <w:rPr>
          <w:b/>
          <w:sz w:val="28"/>
          <w:szCs w:val="28"/>
        </w:rPr>
        <w:t>Фактические и нормативные динамические ряды финансовых показателей компании</w:t>
      </w:r>
      <w:r>
        <w:rPr>
          <w:b/>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2"/>
        <w:gridCol w:w="967"/>
        <w:gridCol w:w="968"/>
        <w:gridCol w:w="968"/>
        <w:gridCol w:w="968"/>
        <w:gridCol w:w="968"/>
        <w:gridCol w:w="968"/>
        <w:gridCol w:w="1872"/>
      </w:tblGrid>
      <w:tr w:rsidR="0018645E" w:rsidRPr="00BC4B95">
        <w:tc>
          <w:tcPr>
            <w:tcW w:w="1892" w:type="dxa"/>
            <w:shd w:val="clear" w:color="auto" w:fill="auto"/>
          </w:tcPr>
          <w:p w:rsidR="0018645E" w:rsidRPr="00BC4B95" w:rsidRDefault="0018645E" w:rsidP="00BC4B95">
            <w:pPr>
              <w:jc w:val="both"/>
              <w:rPr>
                <w:sz w:val="28"/>
                <w:szCs w:val="28"/>
              </w:rPr>
            </w:pPr>
            <w:r w:rsidRPr="00BC4B95">
              <w:rPr>
                <w:sz w:val="28"/>
                <w:szCs w:val="28"/>
              </w:rPr>
              <w:t>Показатели</w:t>
            </w:r>
          </w:p>
        </w:tc>
        <w:tc>
          <w:tcPr>
            <w:tcW w:w="967" w:type="dxa"/>
            <w:shd w:val="clear" w:color="auto" w:fill="auto"/>
          </w:tcPr>
          <w:p w:rsidR="0018645E" w:rsidRPr="00BC4B95" w:rsidRDefault="0018645E" w:rsidP="00BC4B95">
            <w:pPr>
              <w:jc w:val="both"/>
              <w:rPr>
                <w:sz w:val="28"/>
                <w:szCs w:val="28"/>
              </w:rPr>
            </w:pPr>
            <w:proofErr w:type="spellStart"/>
            <w:r w:rsidRPr="00BC4B95">
              <w:rPr>
                <w:sz w:val="28"/>
                <w:szCs w:val="28"/>
              </w:rPr>
              <w:t>Тчп</w:t>
            </w:r>
            <w:proofErr w:type="spellEnd"/>
          </w:p>
        </w:tc>
        <w:tc>
          <w:tcPr>
            <w:tcW w:w="968" w:type="dxa"/>
            <w:shd w:val="clear" w:color="auto" w:fill="auto"/>
          </w:tcPr>
          <w:p w:rsidR="0018645E" w:rsidRPr="00BC4B95" w:rsidRDefault="0018645E" w:rsidP="00BC4B95">
            <w:pPr>
              <w:jc w:val="both"/>
              <w:rPr>
                <w:sz w:val="28"/>
                <w:szCs w:val="28"/>
              </w:rPr>
            </w:pPr>
            <w:proofErr w:type="spellStart"/>
            <w:r w:rsidRPr="00BC4B95">
              <w:rPr>
                <w:sz w:val="28"/>
                <w:szCs w:val="28"/>
              </w:rPr>
              <w:t>Тп</w:t>
            </w:r>
            <w:proofErr w:type="spellEnd"/>
          </w:p>
        </w:tc>
        <w:tc>
          <w:tcPr>
            <w:tcW w:w="968" w:type="dxa"/>
            <w:shd w:val="clear" w:color="auto" w:fill="auto"/>
          </w:tcPr>
          <w:p w:rsidR="0018645E" w:rsidRPr="00BC4B95" w:rsidRDefault="0018645E" w:rsidP="00BC4B95">
            <w:pPr>
              <w:jc w:val="both"/>
              <w:rPr>
                <w:sz w:val="28"/>
                <w:szCs w:val="28"/>
              </w:rPr>
            </w:pPr>
            <w:proofErr w:type="spellStart"/>
            <w:r w:rsidRPr="00BC4B95">
              <w:rPr>
                <w:sz w:val="28"/>
                <w:szCs w:val="28"/>
              </w:rPr>
              <w:t>Тв</w:t>
            </w:r>
            <w:proofErr w:type="spellEnd"/>
          </w:p>
        </w:tc>
        <w:tc>
          <w:tcPr>
            <w:tcW w:w="968" w:type="dxa"/>
            <w:shd w:val="clear" w:color="auto" w:fill="auto"/>
          </w:tcPr>
          <w:p w:rsidR="0018645E" w:rsidRPr="00BC4B95" w:rsidRDefault="0018645E" w:rsidP="00BC4B95">
            <w:pPr>
              <w:jc w:val="both"/>
              <w:rPr>
                <w:sz w:val="28"/>
                <w:szCs w:val="28"/>
              </w:rPr>
            </w:pPr>
            <w:proofErr w:type="spellStart"/>
            <w:r w:rsidRPr="00BC4B95">
              <w:rPr>
                <w:sz w:val="28"/>
                <w:szCs w:val="28"/>
              </w:rPr>
              <w:t>Тдз</w:t>
            </w:r>
            <w:proofErr w:type="spellEnd"/>
          </w:p>
        </w:tc>
        <w:tc>
          <w:tcPr>
            <w:tcW w:w="968" w:type="dxa"/>
            <w:shd w:val="clear" w:color="auto" w:fill="auto"/>
          </w:tcPr>
          <w:p w:rsidR="0018645E" w:rsidRPr="00BC4B95" w:rsidRDefault="0018645E" w:rsidP="00BC4B95">
            <w:pPr>
              <w:jc w:val="both"/>
              <w:rPr>
                <w:sz w:val="28"/>
                <w:szCs w:val="28"/>
              </w:rPr>
            </w:pPr>
            <w:r w:rsidRPr="00BC4B95">
              <w:rPr>
                <w:sz w:val="28"/>
                <w:szCs w:val="28"/>
              </w:rPr>
              <w:t>Тсс</w:t>
            </w:r>
          </w:p>
        </w:tc>
        <w:tc>
          <w:tcPr>
            <w:tcW w:w="968" w:type="dxa"/>
            <w:shd w:val="clear" w:color="auto" w:fill="auto"/>
          </w:tcPr>
          <w:p w:rsidR="0018645E" w:rsidRPr="00BC4B95" w:rsidRDefault="0018645E" w:rsidP="00BC4B95">
            <w:pPr>
              <w:jc w:val="both"/>
              <w:rPr>
                <w:sz w:val="28"/>
                <w:szCs w:val="28"/>
              </w:rPr>
            </w:pPr>
            <w:proofErr w:type="spellStart"/>
            <w:r w:rsidRPr="00BC4B95">
              <w:rPr>
                <w:sz w:val="28"/>
                <w:szCs w:val="28"/>
              </w:rPr>
              <w:t>Тзп</w:t>
            </w:r>
            <w:proofErr w:type="spellEnd"/>
          </w:p>
        </w:tc>
        <w:tc>
          <w:tcPr>
            <w:tcW w:w="1872" w:type="dxa"/>
            <w:shd w:val="clear" w:color="auto" w:fill="auto"/>
          </w:tcPr>
          <w:p w:rsidR="0018645E" w:rsidRPr="00BC4B95" w:rsidRDefault="0018645E" w:rsidP="00BC4B95">
            <w:pPr>
              <w:jc w:val="both"/>
              <w:rPr>
                <w:sz w:val="28"/>
                <w:szCs w:val="28"/>
              </w:rPr>
            </w:pPr>
            <w:r w:rsidRPr="00BC4B95">
              <w:rPr>
                <w:sz w:val="28"/>
                <w:szCs w:val="28"/>
              </w:rPr>
              <w:t xml:space="preserve">Коэффициент корреляции </w:t>
            </w:r>
            <w:proofErr w:type="spellStart"/>
            <w:r w:rsidRPr="00BC4B95">
              <w:rPr>
                <w:sz w:val="28"/>
                <w:szCs w:val="28"/>
              </w:rPr>
              <w:t>Спирмана</w:t>
            </w:r>
            <w:proofErr w:type="spellEnd"/>
          </w:p>
        </w:tc>
      </w:tr>
      <w:tr w:rsidR="0018645E" w:rsidRPr="00BC4B95">
        <w:tc>
          <w:tcPr>
            <w:tcW w:w="1892" w:type="dxa"/>
            <w:shd w:val="clear" w:color="auto" w:fill="auto"/>
          </w:tcPr>
          <w:p w:rsidR="0018645E" w:rsidRPr="00BC4B95" w:rsidRDefault="0018645E" w:rsidP="00BC4B95">
            <w:pPr>
              <w:jc w:val="both"/>
              <w:rPr>
                <w:sz w:val="28"/>
                <w:szCs w:val="28"/>
              </w:rPr>
            </w:pPr>
            <w:r w:rsidRPr="00BC4B95">
              <w:rPr>
                <w:sz w:val="28"/>
                <w:szCs w:val="28"/>
              </w:rPr>
              <w:t>Нормативный ряд показателей</w:t>
            </w:r>
          </w:p>
        </w:tc>
        <w:tc>
          <w:tcPr>
            <w:tcW w:w="967" w:type="dxa"/>
            <w:shd w:val="clear" w:color="auto" w:fill="auto"/>
          </w:tcPr>
          <w:p w:rsidR="0018645E" w:rsidRPr="00BC4B95" w:rsidRDefault="0018645E" w:rsidP="00BC4B95">
            <w:pPr>
              <w:jc w:val="both"/>
              <w:rPr>
                <w:sz w:val="28"/>
                <w:szCs w:val="28"/>
              </w:rPr>
            </w:pPr>
            <w:r w:rsidRPr="00BC4B95">
              <w:rPr>
                <w:sz w:val="28"/>
                <w:szCs w:val="28"/>
              </w:rPr>
              <w:t>1</w:t>
            </w:r>
          </w:p>
        </w:tc>
        <w:tc>
          <w:tcPr>
            <w:tcW w:w="968" w:type="dxa"/>
            <w:shd w:val="clear" w:color="auto" w:fill="auto"/>
          </w:tcPr>
          <w:p w:rsidR="0018645E" w:rsidRPr="00BC4B95" w:rsidRDefault="0018645E" w:rsidP="00BC4B95">
            <w:pPr>
              <w:jc w:val="both"/>
              <w:rPr>
                <w:sz w:val="28"/>
                <w:szCs w:val="28"/>
              </w:rPr>
            </w:pPr>
            <w:r w:rsidRPr="00BC4B95">
              <w:rPr>
                <w:sz w:val="28"/>
                <w:szCs w:val="28"/>
              </w:rPr>
              <w:t>2</w:t>
            </w:r>
          </w:p>
        </w:tc>
        <w:tc>
          <w:tcPr>
            <w:tcW w:w="968" w:type="dxa"/>
            <w:shd w:val="clear" w:color="auto" w:fill="auto"/>
          </w:tcPr>
          <w:p w:rsidR="0018645E" w:rsidRPr="00BC4B95" w:rsidRDefault="0018645E" w:rsidP="00BC4B95">
            <w:pPr>
              <w:jc w:val="both"/>
              <w:rPr>
                <w:sz w:val="28"/>
                <w:szCs w:val="28"/>
              </w:rPr>
            </w:pPr>
            <w:r w:rsidRPr="00BC4B95">
              <w:rPr>
                <w:sz w:val="28"/>
                <w:szCs w:val="28"/>
              </w:rPr>
              <w:t>3</w:t>
            </w:r>
          </w:p>
        </w:tc>
        <w:tc>
          <w:tcPr>
            <w:tcW w:w="968" w:type="dxa"/>
            <w:shd w:val="clear" w:color="auto" w:fill="auto"/>
          </w:tcPr>
          <w:p w:rsidR="0018645E" w:rsidRPr="00BC4B95" w:rsidRDefault="0018645E" w:rsidP="00BC4B95">
            <w:pPr>
              <w:jc w:val="both"/>
              <w:rPr>
                <w:sz w:val="28"/>
                <w:szCs w:val="28"/>
              </w:rPr>
            </w:pPr>
            <w:r w:rsidRPr="00BC4B95">
              <w:rPr>
                <w:sz w:val="28"/>
                <w:szCs w:val="28"/>
              </w:rPr>
              <w:t>4</w:t>
            </w:r>
          </w:p>
        </w:tc>
        <w:tc>
          <w:tcPr>
            <w:tcW w:w="968" w:type="dxa"/>
            <w:shd w:val="clear" w:color="auto" w:fill="auto"/>
          </w:tcPr>
          <w:p w:rsidR="0018645E" w:rsidRPr="00BC4B95" w:rsidRDefault="0018645E" w:rsidP="00BC4B95">
            <w:pPr>
              <w:jc w:val="both"/>
              <w:rPr>
                <w:sz w:val="28"/>
                <w:szCs w:val="28"/>
              </w:rPr>
            </w:pPr>
            <w:r w:rsidRPr="00BC4B95">
              <w:rPr>
                <w:sz w:val="28"/>
                <w:szCs w:val="28"/>
              </w:rPr>
              <w:t>5</w:t>
            </w:r>
          </w:p>
        </w:tc>
        <w:tc>
          <w:tcPr>
            <w:tcW w:w="968" w:type="dxa"/>
            <w:shd w:val="clear" w:color="auto" w:fill="auto"/>
          </w:tcPr>
          <w:p w:rsidR="0018645E" w:rsidRPr="00BC4B95" w:rsidRDefault="0018645E" w:rsidP="00BC4B95">
            <w:pPr>
              <w:jc w:val="both"/>
              <w:rPr>
                <w:sz w:val="28"/>
                <w:szCs w:val="28"/>
              </w:rPr>
            </w:pPr>
            <w:r w:rsidRPr="00BC4B95">
              <w:rPr>
                <w:sz w:val="28"/>
                <w:szCs w:val="28"/>
              </w:rPr>
              <w:t>6</w:t>
            </w:r>
          </w:p>
        </w:tc>
        <w:tc>
          <w:tcPr>
            <w:tcW w:w="1872" w:type="dxa"/>
            <w:shd w:val="clear" w:color="auto" w:fill="auto"/>
          </w:tcPr>
          <w:p w:rsidR="0018645E" w:rsidRPr="00BC4B95" w:rsidRDefault="0018645E" w:rsidP="00BC4B95">
            <w:pPr>
              <w:jc w:val="both"/>
              <w:rPr>
                <w:sz w:val="28"/>
                <w:szCs w:val="28"/>
              </w:rPr>
            </w:pPr>
          </w:p>
        </w:tc>
      </w:tr>
      <w:tr w:rsidR="0018645E" w:rsidRPr="00BC4B95">
        <w:tc>
          <w:tcPr>
            <w:tcW w:w="1892" w:type="dxa"/>
            <w:shd w:val="clear" w:color="auto" w:fill="auto"/>
            <w:vAlign w:val="center"/>
          </w:tcPr>
          <w:p w:rsidR="0018645E" w:rsidRPr="00BC4B95" w:rsidRDefault="0018645E" w:rsidP="00BC4B95">
            <w:pPr>
              <w:jc w:val="both"/>
              <w:rPr>
                <w:color w:val="000000"/>
                <w:sz w:val="28"/>
                <w:szCs w:val="28"/>
              </w:rPr>
            </w:pPr>
            <w:r w:rsidRPr="00BC4B95">
              <w:rPr>
                <w:color w:val="000000"/>
                <w:sz w:val="28"/>
                <w:szCs w:val="28"/>
              </w:rPr>
              <w:t>2009</w:t>
            </w:r>
          </w:p>
        </w:tc>
        <w:tc>
          <w:tcPr>
            <w:tcW w:w="967" w:type="dxa"/>
            <w:shd w:val="clear" w:color="auto" w:fill="auto"/>
          </w:tcPr>
          <w:p w:rsidR="0018645E" w:rsidRPr="00BC4B95" w:rsidRDefault="004D65B4" w:rsidP="00BC4B95">
            <w:pPr>
              <w:jc w:val="both"/>
              <w:rPr>
                <w:sz w:val="28"/>
                <w:szCs w:val="28"/>
              </w:rPr>
            </w:pPr>
            <w:r w:rsidRPr="00BC4B95">
              <w:rPr>
                <w:sz w:val="28"/>
                <w:szCs w:val="28"/>
              </w:rPr>
              <w:t>1</w:t>
            </w:r>
          </w:p>
        </w:tc>
        <w:tc>
          <w:tcPr>
            <w:tcW w:w="968" w:type="dxa"/>
            <w:shd w:val="clear" w:color="auto" w:fill="auto"/>
          </w:tcPr>
          <w:p w:rsidR="0018645E" w:rsidRPr="00BC4B95" w:rsidRDefault="004D65B4" w:rsidP="00BC4B95">
            <w:pPr>
              <w:jc w:val="both"/>
              <w:rPr>
                <w:sz w:val="28"/>
                <w:szCs w:val="28"/>
              </w:rPr>
            </w:pPr>
            <w:r w:rsidRPr="00BC4B95">
              <w:rPr>
                <w:sz w:val="28"/>
                <w:szCs w:val="28"/>
              </w:rPr>
              <w:t>4</w:t>
            </w:r>
          </w:p>
        </w:tc>
        <w:tc>
          <w:tcPr>
            <w:tcW w:w="968" w:type="dxa"/>
            <w:shd w:val="clear" w:color="auto" w:fill="auto"/>
          </w:tcPr>
          <w:p w:rsidR="0018645E" w:rsidRPr="00BC4B95" w:rsidRDefault="004D65B4" w:rsidP="00BC4B95">
            <w:pPr>
              <w:jc w:val="both"/>
              <w:rPr>
                <w:sz w:val="28"/>
                <w:szCs w:val="28"/>
              </w:rPr>
            </w:pPr>
            <w:r w:rsidRPr="00BC4B95">
              <w:rPr>
                <w:sz w:val="28"/>
                <w:szCs w:val="28"/>
              </w:rPr>
              <w:t>5</w:t>
            </w:r>
          </w:p>
        </w:tc>
        <w:tc>
          <w:tcPr>
            <w:tcW w:w="968" w:type="dxa"/>
            <w:shd w:val="clear" w:color="auto" w:fill="auto"/>
          </w:tcPr>
          <w:p w:rsidR="0018645E" w:rsidRPr="00BC4B95" w:rsidRDefault="004D65B4" w:rsidP="00BC4B95">
            <w:pPr>
              <w:jc w:val="both"/>
              <w:rPr>
                <w:sz w:val="28"/>
                <w:szCs w:val="28"/>
              </w:rPr>
            </w:pPr>
            <w:r w:rsidRPr="00BC4B95">
              <w:rPr>
                <w:sz w:val="28"/>
                <w:szCs w:val="28"/>
              </w:rPr>
              <w:t>3</w:t>
            </w:r>
          </w:p>
        </w:tc>
        <w:tc>
          <w:tcPr>
            <w:tcW w:w="968" w:type="dxa"/>
            <w:shd w:val="clear" w:color="auto" w:fill="auto"/>
          </w:tcPr>
          <w:p w:rsidR="0018645E" w:rsidRPr="00BC4B95" w:rsidRDefault="004D65B4" w:rsidP="00BC4B95">
            <w:pPr>
              <w:jc w:val="both"/>
              <w:rPr>
                <w:sz w:val="28"/>
                <w:szCs w:val="28"/>
              </w:rPr>
            </w:pPr>
            <w:r w:rsidRPr="00BC4B95">
              <w:rPr>
                <w:sz w:val="28"/>
                <w:szCs w:val="28"/>
              </w:rPr>
              <w:t>6</w:t>
            </w:r>
          </w:p>
        </w:tc>
        <w:tc>
          <w:tcPr>
            <w:tcW w:w="968" w:type="dxa"/>
            <w:shd w:val="clear" w:color="auto" w:fill="auto"/>
          </w:tcPr>
          <w:p w:rsidR="0018645E" w:rsidRPr="00BC4B95" w:rsidRDefault="004D65B4" w:rsidP="00BC4B95">
            <w:pPr>
              <w:jc w:val="both"/>
              <w:rPr>
                <w:sz w:val="28"/>
                <w:szCs w:val="28"/>
              </w:rPr>
            </w:pPr>
            <w:r w:rsidRPr="00BC4B95">
              <w:rPr>
                <w:sz w:val="28"/>
                <w:szCs w:val="28"/>
              </w:rPr>
              <w:t>2</w:t>
            </w:r>
          </w:p>
        </w:tc>
        <w:tc>
          <w:tcPr>
            <w:tcW w:w="1872" w:type="dxa"/>
            <w:shd w:val="clear" w:color="auto" w:fill="auto"/>
          </w:tcPr>
          <w:p w:rsidR="0018645E" w:rsidRPr="00BC4B95" w:rsidRDefault="000B557C" w:rsidP="00BC4B95">
            <w:pPr>
              <w:jc w:val="both"/>
              <w:rPr>
                <w:sz w:val="28"/>
                <w:szCs w:val="28"/>
              </w:rPr>
            </w:pPr>
            <w:r w:rsidRPr="00BC4B95">
              <w:rPr>
                <w:sz w:val="28"/>
                <w:szCs w:val="28"/>
              </w:rPr>
              <w:t>0,26</w:t>
            </w:r>
          </w:p>
        </w:tc>
      </w:tr>
      <w:tr w:rsidR="0018645E" w:rsidRPr="00BC4B95">
        <w:tc>
          <w:tcPr>
            <w:tcW w:w="1892" w:type="dxa"/>
            <w:shd w:val="clear" w:color="auto" w:fill="auto"/>
            <w:vAlign w:val="center"/>
          </w:tcPr>
          <w:p w:rsidR="0018645E" w:rsidRPr="00BC4B95" w:rsidRDefault="0018645E" w:rsidP="00BC4B95">
            <w:pPr>
              <w:jc w:val="both"/>
              <w:rPr>
                <w:color w:val="000000"/>
                <w:sz w:val="28"/>
                <w:szCs w:val="28"/>
              </w:rPr>
            </w:pPr>
            <w:r w:rsidRPr="00BC4B95">
              <w:rPr>
                <w:color w:val="000000"/>
                <w:sz w:val="28"/>
                <w:szCs w:val="28"/>
              </w:rPr>
              <w:t>2010</w:t>
            </w:r>
          </w:p>
        </w:tc>
        <w:tc>
          <w:tcPr>
            <w:tcW w:w="967" w:type="dxa"/>
            <w:shd w:val="clear" w:color="auto" w:fill="auto"/>
          </w:tcPr>
          <w:p w:rsidR="0018645E" w:rsidRPr="00BC4B95" w:rsidRDefault="004D65B4" w:rsidP="00BC4B95">
            <w:pPr>
              <w:jc w:val="both"/>
              <w:rPr>
                <w:sz w:val="28"/>
                <w:szCs w:val="28"/>
              </w:rPr>
            </w:pPr>
            <w:r w:rsidRPr="00BC4B95">
              <w:rPr>
                <w:sz w:val="28"/>
                <w:szCs w:val="28"/>
              </w:rPr>
              <w:t>1</w:t>
            </w:r>
          </w:p>
        </w:tc>
        <w:tc>
          <w:tcPr>
            <w:tcW w:w="968" w:type="dxa"/>
            <w:shd w:val="clear" w:color="auto" w:fill="auto"/>
          </w:tcPr>
          <w:p w:rsidR="0018645E" w:rsidRPr="00BC4B95" w:rsidRDefault="004D65B4" w:rsidP="00BC4B95">
            <w:pPr>
              <w:jc w:val="both"/>
              <w:rPr>
                <w:sz w:val="28"/>
                <w:szCs w:val="28"/>
              </w:rPr>
            </w:pPr>
            <w:r w:rsidRPr="00BC4B95">
              <w:rPr>
                <w:sz w:val="28"/>
                <w:szCs w:val="28"/>
              </w:rPr>
              <w:t>5</w:t>
            </w:r>
          </w:p>
        </w:tc>
        <w:tc>
          <w:tcPr>
            <w:tcW w:w="968" w:type="dxa"/>
            <w:shd w:val="clear" w:color="auto" w:fill="auto"/>
          </w:tcPr>
          <w:p w:rsidR="0018645E" w:rsidRPr="00BC4B95" w:rsidRDefault="004D65B4" w:rsidP="00BC4B95">
            <w:pPr>
              <w:jc w:val="both"/>
              <w:rPr>
                <w:sz w:val="28"/>
                <w:szCs w:val="28"/>
              </w:rPr>
            </w:pPr>
            <w:r w:rsidRPr="00BC4B95">
              <w:rPr>
                <w:sz w:val="28"/>
                <w:szCs w:val="28"/>
              </w:rPr>
              <w:t>4</w:t>
            </w:r>
          </w:p>
        </w:tc>
        <w:tc>
          <w:tcPr>
            <w:tcW w:w="968" w:type="dxa"/>
            <w:shd w:val="clear" w:color="auto" w:fill="auto"/>
          </w:tcPr>
          <w:p w:rsidR="0018645E" w:rsidRPr="00BC4B95" w:rsidRDefault="004D65B4" w:rsidP="00BC4B95">
            <w:pPr>
              <w:jc w:val="both"/>
              <w:rPr>
                <w:sz w:val="28"/>
                <w:szCs w:val="28"/>
              </w:rPr>
            </w:pPr>
            <w:r w:rsidRPr="00BC4B95">
              <w:rPr>
                <w:sz w:val="28"/>
                <w:szCs w:val="28"/>
              </w:rPr>
              <w:t>6</w:t>
            </w:r>
          </w:p>
        </w:tc>
        <w:tc>
          <w:tcPr>
            <w:tcW w:w="968" w:type="dxa"/>
            <w:shd w:val="clear" w:color="auto" w:fill="auto"/>
          </w:tcPr>
          <w:p w:rsidR="0018645E" w:rsidRPr="00BC4B95" w:rsidRDefault="004D65B4" w:rsidP="00BC4B95">
            <w:pPr>
              <w:jc w:val="both"/>
              <w:rPr>
                <w:sz w:val="28"/>
                <w:szCs w:val="28"/>
              </w:rPr>
            </w:pPr>
            <w:r w:rsidRPr="00BC4B95">
              <w:rPr>
                <w:sz w:val="28"/>
                <w:szCs w:val="28"/>
              </w:rPr>
              <w:t>3</w:t>
            </w:r>
          </w:p>
        </w:tc>
        <w:tc>
          <w:tcPr>
            <w:tcW w:w="968" w:type="dxa"/>
            <w:shd w:val="clear" w:color="auto" w:fill="auto"/>
          </w:tcPr>
          <w:p w:rsidR="0018645E" w:rsidRPr="00BC4B95" w:rsidRDefault="004D65B4" w:rsidP="00BC4B95">
            <w:pPr>
              <w:jc w:val="both"/>
              <w:rPr>
                <w:sz w:val="28"/>
                <w:szCs w:val="28"/>
              </w:rPr>
            </w:pPr>
            <w:r w:rsidRPr="00BC4B95">
              <w:rPr>
                <w:sz w:val="28"/>
                <w:szCs w:val="28"/>
              </w:rPr>
              <w:t>2</w:t>
            </w:r>
          </w:p>
        </w:tc>
        <w:tc>
          <w:tcPr>
            <w:tcW w:w="1872" w:type="dxa"/>
            <w:shd w:val="clear" w:color="auto" w:fill="auto"/>
          </w:tcPr>
          <w:p w:rsidR="0018645E" w:rsidRPr="00BC4B95" w:rsidRDefault="000B557C" w:rsidP="00BC4B95">
            <w:pPr>
              <w:jc w:val="both"/>
              <w:rPr>
                <w:sz w:val="28"/>
                <w:szCs w:val="28"/>
              </w:rPr>
            </w:pPr>
            <w:r w:rsidRPr="00BC4B95">
              <w:rPr>
                <w:sz w:val="28"/>
                <w:szCs w:val="28"/>
              </w:rPr>
              <w:t>0,03</w:t>
            </w:r>
          </w:p>
        </w:tc>
      </w:tr>
      <w:tr w:rsidR="0018645E" w:rsidRPr="00BC4B95">
        <w:tc>
          <w:tcPr>
            <w:tcW w:w="1892" w:type="dxa"/>
            <w:shd w:val="clear" w:color="auto" w:fill="auto"/>
            <w:vAlign w:val="center"/>
          </w:tcPr>
          <w:p w:rsidR="0018645E" w:rsidRPr="00BC4B95" w:rsidRDefault="0018645E" w:rsidP="00BC4B95">
            <w:pPr>
              <w:jc w:val="both"/>
              <w:rPr>
                <w:color w:val="000000"/>
                <w:sz w:val="28"/>
                <w:szCs w:val="28"/>
              </w:rPr>
            </w:pPr>
            <w:r w:rsidRPr="00BC4B95">
              <w:rPr>
                <w:color w:val="000000"/>
                <w:sz w:val="28"/>
                <w:szCs w:val="28"/>
              </w:rPr>
              <w:t>2011</w:t>
            </w:r>
          </w:p>
        </w:tc>
        <w:tc>
          <w:tcPr>
            <w:tcW w:w="967" w:type="dxa"/>
            <w:shd w:val="clear" w:color="auto" w:fill="auto"/>
          </w:tcPr>
          <w:p w:rsidR="0018645E" w:rsidRPr="00BC4B95" w:rsidRDefault="004D65B4" w:rsidP="00BC4B95">
            <w:pPr>
              <w:jc w:val="both"/>
              <w:rPr>
                <w:sz w:val="28"/>
                <w:szCs w:val="28"/>
              </w:rPr>
            </w:pPr>
            <w:r w:rsidRPr="00BC4B95">
              <w:rPr>
                <w:sz w:val="28"/>
                <w:szCs w:val="28"/>
              </w:rPr>
              <w:t>1</w:t>
            </w:r>
          </w:p>
        </w:tc>
        <w:tc>
          <w:tcPr>
            <w:tcW w:w="968" w:type="dxa"/>
            <w:shd w:val="clear" w:color="auto" w:fill="auto"/>
          </w:tcPr>
          <w:p w:rsidR="0018645E" w:rsidRPr="00BC4B95" w:rsidRDefault="004D65B4" w:rsidP="00BC4B95">
            <w:pPr>
              <w:jc w:val="both"/>
              <w:rPr>
                <w:sz w:val="28"/>
                <w:szCs w:val="28"/>
              </w:rPr>
            </w:pPr>
            <w:r w:rsidRPr="00BC4B95">
              <w:rPr>
                <w:sz w:val="28"/>
                <w:szCs w:val="28"/>
              </w:rPr>
              <w:t>2</w:t>
            </w:r>
          </w:p>
        </w:tc>
        <w:tc>
          <w:tcPr>
            <w:tcW w:w="968" w:type="dxa"/>
            <w:shd w:val="clear" w:color="auto" w:fill="auto"/>
          </w:tcPr>
          <w:p w:rsidR="0018645E" w:rsidRPr="00BC4B95" w:rsidRDefault="004D65B4" w:rsidP="00BC4B95">
            <w:pPr>
              <w:jc w:val="both"/>
              <w:rPr>
                <w:sz w:val="28"/>
                <w:szCs w:val="28"/>
              </w:rPr>
            </w:pPr>
            <w:r w:rsidRPr="00BC4B95">
              <w:rPr>
                <w:sz w:val="28"/>
                <w:szCs w:val="28"/>
              </w:rPr>
              <w:t>3</w:t>
            </w:r>
          </w:p>
        </w:tc>
        <w:tc>
          <w:tcPr>
            <w:tcW w:w="968" w:type="dxa"/>
            <w:shd w:val="clear" w:color="auto" w:fill="auto"/>
          </w:tcPr>
          <w:p w:rsidR="0018645E" w:rsidRPr="00BC4B95" w:rsidRDefault="004D65B4" w:rsidP="00BC4B95">
            <w:pPr>
              <w:jc w:val="both"/>
              <w:rPr>
                <w:sz w:val="28"/>
                <w:szCs w:val="28"/>
              </w:rPr>
            </w:pPr>
            <w:r w:rsidRPr="00BC4B95">
              <w:rPr>
                <w:sz w:val="28"/>
                <w:szCs w:val="28"/>
              </w:rPr>
              <w:t>6</w:t>
            </w:r>
          </w:p>
        </w:tc>
        <w:tc>
          <w:tcPr>
            <w:tcW w:w="968" w:type="dxa"/>
            <w:shd w:val="clear" w:color="auto" w:fill="auto"/>
          </w:tcPr>
          <w:p w:rsidR="0018645E" w:rsidRPr="00BC4B95" w:rsidRDefault="004D65B4" w:rsidP="00BC4B95">
            <w:pPr>
              <w:jc w:val="both"/>
              <w:rPr>
                <w:sz w:val="28"/>
                <w:szCs w:val="28"/>
              </w:rPr>
            </w:pPr>
            <w:r w:rsidRPr="00BC4B95">
              <w:rPr>
                <w:sz w:val="28"/>
                <w:szCs w:val="28"/>
              </w:rPr>
              <w:t>4</w:t>
            </w:r>
          </w:p>
        </w:tc>
        <w:tc>
          <w:tcPr>
            <w:tcW w:w="968" w:type="dxa"/>
            <w:shd w:val="clear" w:color="auto" w:fill="auto"/>
          </w:tcPr>
          <w:p w:rsidR="0018645E" w:rsidRPr="00BC4B95" w:rsidRDefault="004D65B4" w:rsidP="00BC4B95">
            <w:pPr>
              <w:jc w:val="both"/>
              <w:rPr>
                <w:sz w:val="28"/>
                <w:szCs w:val="28"/>
              </w:rPr>
            </w:pPr>
            <w:r w:rsidRPr="00BC4B95">
              <w:rPr>
                <w:sz w:val="28"/>
                <w:szCs w:val="28"/>
              </w:rPr>
              <w:t>5</w:t>
            </w:r>
          </w:p>
        </w:tc>
        <w:tc>
          <w:tcPr>
            <w:tcW w:w="1872" w:type="dxa"/>
            <w:shd w:val="clear" w:color="auto" w:fill="auto"/>
          </w:tcPr>
          <w:p w:rsidR="0018645E" w:rsidRPr="00BC4B95" w:rsidRDefault="000B557C" w:rsidP="00BC4B95">
            <w:pPr>
              <w:jc w:val="both"/>
              <w:rPr>
                <w:sz w:val="28"/>
                <w:szCs w:val="28"/>
              </w:rPr>
            </w:pPr>
            <w:r w:rsidRPr="00BC4B95">
              <w:rPr>
                <w:sz w:val="28"/>
                <w:szCs w:val="28"/>
              </w:rPr>
              <w:t>0,83</w:t>
            </w:r>
          </w:p>
        </w:tc>
      </w:tr>
      <w:tr w:rsidR="0018645E" w:rsidRPr="00BC4B95">
        <w:tc>
          <w:tcPr>
            <w:tcW w:w="1892" w:type="dxa"/>
            <w:shd w:val="clear" w:color="auto" w:fill="auto"/>
            <w:vAlign w:val="center"/>
          </w:tcPr>
          <w:p w:rsidR="0018645E" w:rsidRPr="00BC4B95" w:rsidRDefault="0018645E" w:rsidP="00BC4B95">
            <w:pPr>
              <w:jc w:val="both"/>
              <w:rPr>
                <w:color w:val="000000"/>
                <w:sz w:val="28"/>
                <w:szCs w:val="28"/>
              </w:rPr>
            </w:pPr>
            <w:r w:rsidRPr="00BC4B95">
              <w:rPr>
                <w:color w:val="000000"/>
                <w:sz w:val="28"/>
                <w:szCs w:val="28"/>
              </w:rPr>
              <w:t>2012</w:t>
            </w:r>
          </w:p>
        </w:tc>
        <w:tc>
          <w:tcPr>
            <w:tcW w:w="967" w:type="dxa"/>
            <w:shd w:val="clear" w:color="auto" w:fill="auto"/>
          </w:tcPr>
          <w:p w:rsidR="0018645E" w:rsidRPr="00BC4B95" w:rsidRDefault="004D65B4" w:rsidP="00BC4B95">
            <w:pPr>
              <w:jc w:val="both"/>
              <w:rPr>
                <w:sz w:val="28"/>
                <w:szCs w:val="28"/>
              </w:rPr>
            </w:pPr>
            <w:r w:rsidRPr="00BC4B95">
              <w:rPr>
                <w:sz w:val="28"/>
                <w:szCs w:val="28"/>
              </w:rPr>
              <w:t>6</w:t>
            </w:r>
          </w:p>
        </w:tc>
        <w:tc>
          <w:tcPr>
            <w:tcW w:w="968" w:type="dxa"/>
            <w:shd w:val="clear" w:color="auto" w:fill="auto"/>
          </w:tcPr>
          <w:p w:rsidR="0018645E" w:rsidRPr="00BC4B95" w:rsidRDefault="004D65B4" w:rsidP="00BC4B95">
            <w:pPr>
              <w:jc w:val="both"/>
              <w:rPr>
                <w:sz w:val="28"/>
                <w:szCs w:val="28"/>
              </w:rPr>
            </w:pPr>
            <w:r w:rsidRPr="00BC4B95">
              <w:rPr>
                <w:sz w:val="28"/>
                <w:szCs w:val="28"/>
              </w:rPr>
              <w:t>3</w:t>
            </w:r>
          </w:p>
        </w:tc>
        <w:tc>
          <w:tcPr>
            <w:tcW w:w="968" w:type="dxa"/>
            <w:shd w:val="clear" w:color="auto" w:fill="auto"/>
          </w:tcPr>
          <w:p w:rsidR="0018645E" w:rsidRPr="00BC4B95" w:rsidRDefault="004D65B4" w:rsidP="00BC4B95">
            <w:pPr>
              <w:jc w:val="both"/>
              <w:rPr>
                <w:sz w:val="28"/>
                <w:szCs w:val="28"/>
              </w:rPr>
            </w:pPr>
            <w:r w:rsidRPr="00BC4B95">
              <w:rPr>
                <w:sz w:val="28"/>
                <w:szCs w:val="28"/>
              </w:rPr>
              <w:t>2</w:t>
            </w:r>
          </w:p>
        </w:tc>
        <w:tc>
          <w:tcPr>
            <w:tcW w:w="968" w:type="dxa"/>
            <w:shd w:val="clear" w:color="auto" w:fill="auto"/>
          </w:tcPr>
          <w:p w:rsidR="0018645E" w:rsidRPr="00BC4B95" w:rsidRDefault="004D65B4" w:rsidP="00BC4B95">
            <w:pPr>
              <w:jc w:val="both"/>
              <w:rPr>
                <w:sz w:val="28"/>
                <w:szCs w:val="28"/>
              </w:rPr>
            </w:pPr>
            <w:r w:rsidRPr="00BC4B95">
              <w:rPr>
                <w:sz w:val="28"/>
                <w:szCs w:val="28"/>
              </w:rPr>
              <w:t>4</w:t>
            </w:r>
          </w:p>
        </w:tc>
        <w:tc>
          <w:tcPr>
            <w:tcW w:w="968" w:type="dxa"/>
            <w:shd w:val="clear" w:color="auto" w:fill="auto"/>
          </w:tcPr>
          <w:p w:rsidR="0018645E" w:rsidRPr="00BC4B95" w:rsidRDefault="004D65B4" w:rsidP="00BC4B95">
            <w:pPr>
              <w:jc w:val="both"/>
              <w:rPr>
                <w:sz w:val="28"/>
                <w:szCs w:val="28"/>
              </w:rPr>
            </w:pPr>
            <w:r w:rsidRPr="00BC4B95">
              <w:rPr>
                <w:sz w:val="28"/>
                <w:szCs w:val="28"/>
              </w:rPr>
              <w:t>1</w:t>
            </w:r>
          </w:p>
        </w:tc>
        <w:tc>
          <w:tcPr>
            <w:tcW w:w="968" w:type="dxa"/>
            <w:shd w:val="clear" w:color="auto" w:fill="auto"/>
          </w:tcPr>
          <w:p w:rsidR="0018645E" w:rsidRPr="00BC4B95" w:rsidRDefault="004D65B4" w:rsidP="00BC4B95">
            <w:pPr>
              <w:jc w:val="both"/>
              <w:rPr>
                <w:sz w:val="28"/>
                <w:szCs w:val="28"/>
              </w:rPr>
            </w:pPr>
            <w:r w:rsidRPr="00BC4B95">
              <w:rPr>
                <w:sz w:val="28"/>
                <w:szCs w:val="28"/>
              </w:rPr>
              <w:t>5</w:t>
            </w:r>
          </w:p>
        </w:tc>
        <w:tc>
          <w:tcPr>
            <w:tcW w:w="1872" w:type="dxa"/>
            <w:shd w:val="clear" w:color="auto" w:fill="auto"/>
          </w:tcPr>
          <w:p w:rsidR="0018645E" w:rsidRPr="00BC4B95" w:rsidRDefault="000B557C" w:rsidP="00BC4B95">
            <w:pPr>
              <w:jc w:val="both"/>
              <w:rPr>
                <w:sz w:val="28"/>
                <w:szCs w:val="28"/>
              </w:rPr>
            </w:pPr>
            <w:r w:rsidRPr="00BC4B95">
              <w:rPr>
                <w:sz w:val="28"/>
                <w:szCs w:val="28"/>
              </w:rPr>
              <w:t>-0,26</w:t>
            </w:r>
          </w:p>
        </w:tc>
      </w:tr>
    </w:tbl>
    <w:p w:rsidR="0018645E" w:rsidRDefault="0018645E" w:rsidP="005B7C75">
      <w:pPr>
        <w:spacing w:line="360" w:lineRule="auto"/>
        <w:ind w:firstLine="708"/>
        <w:jc w:val="both"/>
        <w:rPr>
          <w:sz w:val="28"/>
          <w:szCs w:val="28"/>
        </w:rPr>
      </w:pPr>
    </w:p>
    <w:p w:rsidR="005B7C75" w:rsidRDefault="000B557C" w:rsidP="005B7C75">
      <w:pPr>
        <w:spacing w:line="360" w:lineRule="auto"/>
        <w:ind w:firstLine="708"/>
        <w:jc w:val="both"/>
        <w:rPr>
          <w:sz w:val="28"/>
          <w:szCs w:val="28"/>
        </w:rPr>
      </w:pPr>
      <w:proofErr w:type="spellStart"/>
      <w:r>
        <w:rPr>
          <w:sz w:val="28"/>
          <w:szCs w:val="28"/>
        </w:rPr>
        <w:t>П</w:t>
      </w:r>
      <w:r w:rsidR="005B7C75">
        <w:rPr>
          <w:sz w:val="28"/>
          <w:szCs w:val="28"/>
        </w:rPr>
        <w:t>роранжир</w:t>
      </w:r>
      <w:r>
        <w:rPr>
          <w:sz w:val="28"/>
          <w:szCs w:val="28"/>
        </w:rPr>
        <w:t>уем</w:t>
      </w:r>
      <w:proofErr w:type="spellEnd"/>
      <w:r w:rsidR="005B7C75">
        <w:rPr>
          <w:sz w:val="28"/>
          <w:szCs w:val="28"/>
        </w:rPr>
        <w:t xml:space="preserve"> итоговую оценку уровня эффективности согласно диапазону в соответствие с критериями</w:t>
      </w:r>
      <w:r w:rsidR="009803D5">
        <w:rPr>
          <w:sz w:val="28"/>
          <w:szCs w:val="28"/>
        </w:rPr>
        <w:t xml:space="preserve"> оценки, данными во </w:t>
      </w:r>
      <w:r w:rsidR="009803D5" w:rsidRPr="00F73066">
        <w:rPr>
          <w:sz w:val="28"/>
          <w:szCs w:val="28"/>
        </w:rPr>
        <w:t>2</w:t>
      </w:r>
      <w:r w:rsidR="00F73066">
        <w:rPr>
          <w:sz w:val="28"/>
          <w:szCs w:val="28"/>
        </w:rPr>
        <w:t xml:space="preserve"> </w:t>
      </w:r>
      <w:r w:rsidR="009803D5" w:rsidRPr="00F73066">
        <w:rPr>
          <w:sz w:val="28"/>
          <w:szCs w:val="28"/>
        </w:rPr>
        <w:t>главе.</w:t>
      </w:r>
      <w:r w:rsidR="009803D5">
        <w:rPr>
          <w:sz w:val="28"/>
          <w:szCs w:val="28"/>
        </w:rPr>
        <w:t xml:space="preserve"> </w:t>
      </w:r>
      <w:r w:rsidR="009803D5">
        <w:rPr>
          <w:sz w:val="28"/>
          <w:szCs w:val="28"/>
        </w:rPr>
        <w:lastRenderedPageBreak/>
        <w:t>Согласно рассчитанным показателям, можно сказать, что стратегически компания представляется малоэффективной из-за ухудшения динамики показателей за рассматриваемый период.</w:t>
      </w:r>
      <w:r w:rsidR="00263A7F">
        <w:rPr>
          <w:sz w:val="28"/>
          <w:szCs w:val="28"/>
        </w:rPr>
        <w:t xml:space="preserve"> Наибольший разрыв наблюдается у показателей чистой прибыли и фонда заработной платы, а разрыв в рангах по показателю выручки</w:t>
      </w:r>
      <w:r w:rsidR="009803D5">
        <w:rPr>
          <w:sz w:val="28"/>
          <w:szCs w:val="28"/>
        </w:rPr>
        <w:t xml:space="preserve"> </w:t>
      </w:r>
      <w:r w:rsidR="00263A7F">
        <w:rPr>
          <w:sz w:val="28"/>
          <w:szCs w:val="28"/>
        </w:rPr>
        <w:t>минимален, что говорит о том, что значительный вес в структуре расходов занимают прочие расходы и проценты к уплате</w:t>
      </w:r>
      <w:r w:rsidR="00E74F55">
        <w:rPr>
          <w:sz w:val="28"/>
          <w:szCs w:val="28"/>
        </w:rPr>
        <w:t>. Таким образом, оценить стратегическую эффективность компании можно в 2 балла из-за отсутствия четкой тенденции изменения показателей.</w:t>
      </w:r>
      <w:r w:rsidR="009803D5">
        <w:rPr>
          <w:sz w:val="28"/>
          <w:szCs w:val="28"/>
        </w:rPr>
        <w:t xml:space="preserve"> </w:t>
      </w:r>
    </w:p>
    <w:p w:rsidR="005B7C75" w:rsidRDefault="00406A0D" w:rsidP="005B7C75">
      <w:pPr>
        <w:spacing w:line="360" w:lineRule="auto"/>
        <w:ind w:firstLine="708"/>
        <w:jc w:val="both"/>
        <w:rPr>
          <w:sz w:val="28"/>
          <w:szCs w:val="28"/>
        </w:rPr>
      </w:pPr>
      <w:r w:rsidRPr="00406A0D">
        <w:rPr>
          <w:sz w:val="28"/>
          <w:szCs w:val="28"/>
        </w:rPr>
        <w:t xml:space="preserve">Используя метод матричного диагностического анализа, построим матрицу, элементами которой являются </w:t>
      </w:r>
      <w:r>
        <w:rPr>
          <w:sz w:val="28"/>
          <w:szCs w:val="28"/>
        </w:rPr>
        <w:t xml:space="preserve">темпы роста </w:t>
      </w:r>
      <w:r w:rsidRPr="00406A0D">
        <w:rPr>
          <w:sz w:val="28"/>
          <w:szCs w:val="28"/>
        </w:rPr>
        <w:t>финансово-экономически</w:t>
      </w:r>
      <w:r>
        <w:rPr>
          <w:sz w:val="28"/>
          <w:szCs w:val="28"/>
        </w:rPr>
        <w:t>х</w:t>
      </w:r>
      <w:r w:rsidRPr="00406A0D">
        <w:rPr>
          <w:sz w:val="28"/>
          <w:szCs w:val="28"/>
        </w:rPr>
        <w:t xml:space="preserve"> показател</w:t>
      </w:r>
      <w:r>
        <w:rPr>
          <w:sz w:val="28"/>
          <w:szCs w:val="28"/>
        </w:rPr>
        <w:t>ей</w:t>
      </w:r>
      <w:r w:rsidRPr="00406A0D">
        <w:rPr>
          <w:sz w:val="28"/>
          <w:szCs w:val="28"/>
        </w:rPr>
        <w:t xml:space="preserve"> деятельности компании:</w:t>
      </w:r>
    </w:p>
    <w:p w:rsidR="00F77F81" w:rsidRPr="00763161" w:rsidRDefault="00F77F81" w:rsidP="00F77F81">
      <w:pPr>
        <w:spacing w:line="360" w:lineRule="auto"/>
        <w:ind w:firstLine="708"/>
        <w:jc w:val="right"/>
        <w:rPr>
          <w:i/>
          <w:sz w:val="28"/>
          <w:szCs w:val="28"/>
        </w:rPr>
      </w:pPr>
      <w:r w:rsidRPr="00763161">
        <w:rPr>
          <w:i/>
          <w:sz w:val="28"/>
          <w:szCs w:val="28"/>
        </w:rPr>
        <w:t>Таблица 3.2.11.</w:t>
      </w:r>
    </w:p>
    <w:p w:rsidR="00F77F81" w:rsidRPr="00E95D1E" w:rsidRDefault="00F77F81" w:rsidP="00F77F81">
      <w:pPr>
        <w:spacing w:line="360" w:lineRule="auto"/>
        <w:ind w:firstLine="708"/>
        <w:jc w:val="center"/>
        <w:rPr>
          <w:b/>
          <w:sz w:val="28"/>
          <w:szCs w:val="28"/>
        </w:rPr>
      </w:pPr>
      <w:r w:rsidRPr="00E95D1E">
        <w:rPr>
          <w:b/>
          <w:sz w:val="28"/>
          <w:szCs w:val="28"/>
        </w:rPr>
        <w:t>Матрица эффективности деятельности компании.</w:t>
      </w:r>
    </w:p>
    <w:tbl>
      <w:tblPr>
        <w:tblW w:w="9513" w:type="dxa"/>
        <w:tblInd w:w="93" w:type="dxa"/>
        <w:tblLayout w:type="fixed"/>
        <w:tblLook w:val="04A0"/>
      </w:tblPr>
      <w:tblGrid>
        <w:gridCol w:w="2316"/>
        <w:gridCol w:w="1307"/>
        <w:gridCol w:w="1495"/>
        <w:gridCol w:w="1566"/>
        <w:gridCol w:w="1427"/>
        <w:gridCol w:w="1402"/>
      </w:tblGrid>
      <w:tr w:rsidR="00C30AA2">
        <w:trPr>
          <w:trHeight w:val="1500"/>
        </w:trPr>
        <w:tc>
          <w:tcPr>
            <w:tcW w:w="2316"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xml:space="preserve">Показатели </w:t>
            </w:r>
          </w:p>
        </w:tc>
        <w:tc>
          <w:tcPr>
            <w:tcW w:w="1307" w:type="dxa"/>
            <w:tcBorders>
              <w:top w:val="single" w:sz="8" w:space="0" w:color="auto"/>
              <w:left w:val="nil"/>
              <w:bottom w:val="nil"/>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Прибыль от продаж</w:t>
            </w:r>
          </w:p>
        </w:tc>
        <w:tc>
          <w:tcPr>
            <w:tcW w:w="1495"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xml:space="preserve">Выручка от продаж  </w:t>
            </w:r>
            <w:proofErr w:type="spellStart"/>
            <w:proofErr w:type="gramStart"/>
            <w:r>
              <w:rPr>
                <w:color w:val="000000"/>
                <w:sz w:val="28"/>
                <w:szCs w:val="28"/>
              </w:rPr>
              <w:t>N</w:t>
            </w:r>
            <w:proofErr w:type="gramEnd"/>
            <w:r>
              <w:rPr>
                <w:color w:val="000000"/>
                <w:sz w:val="28"/>
                <w:szCs w:val="28"/>
              </w:rPr>
              <w:t>п</w:t>
            </w:r>
            <w:proofErr w:type="spellEnd"/>
          </w:p>
        </w:tc>
        <w:tc>
          <w:tcPr>
            <w:tcW w:w="1566" w:type="dxa"/>
            <w:tcBorders>
              <w:top w:val="single" w:sz="8" w:space="0" w:color="auto"/>
              <w:left w:val="nil"/>
              <w:bottom w:val="nil"/>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Оборотные активы</w:t>
            </w:r>
          </w:p>
        </w:tc>
        <w:tc>
          <w:tcPr>
            <w:tcW w:w="1427" w:type="dxa"/>
            <w:tcBorders>
              <w:top w:val="single" w:sz="8" w:space="0" w:color="auto"/>
              <w:left w:val="nil"/>
              <w:bottom w:val="nil"/>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Основные средства</w:t>
            </w:r>
          </w:p>
        </w:tc>
        <w:tc>
          <w:tcPr>
            <w:tcW w:w="1402" w:type="dxa"/>
            <w:tcBorders>
              <w:top w:val="single" w:sz="8" w:space="0" w:color="auto"/>
              <w:left w:val="nil"/>
              <w:bottom w:val="nil"/>
              <w:right w:val="single" w:sz="8" w:space="0" w:color="auto"/>
            </w:tcBorders>
            <w:shd w:val="clear" w:color="auto" w:fill="auto"/>
            <w:vAlign w:val="center"/>
          </w:tcPr>
          <w:p w:rsidR="00C30AA2" w:rsidRDefault="00C30AA2">
            <w:pPr>
              <w:jc w:val="both"/>
              <w:rPr>
                <w:color w:val="000000"/>
                <w:sz w:val="28"/>
                <w:szCs w:val="28"/>
              </w:rPr>
            </w:pPr>
            <w:proofErr w:type="gramStart"/>
            <w:r>
              <w:rPr>
                <w:color w:val="000000"/>
                <w:sz w:val="28"/>
                <w:szCs w:val="28"/>
              </w:rPr>
              <w:t>Среднесписочная</w:t>
            </w:r>
            <w:proofErr w:type="gramEnd"/>
            <w:r>
              <w:rPr>
                <w:color w:val="000000"/>
                <w:sz w:val="28"/>
                <w:szCs w:val="28"/>
              </w:rPr>
              <w:t xml:space="preserve"> </w:t>
            </w:r>
            <w:proofErr w:type="spellStart"/>
            <w:r>
              <w:rPr>
                <w:color w:val="000000"/>
                <w:sz w:val="28"/>
                <w:szCs w:val="28"/>
              </w:rPr>
              <w:t>числ-ть</w:t>
            </w:r>
            <w:proofErr w:type="spellEnd"/>
            <w:r>
              <w:rPr>
                <w:color w:val="000000"/>
                <w:sz w:val="28"/>
                <w:szCs w:val="28"/>
              </w:rPr>
              <w:t xml:space="preserve"> работников</w:t>
            </w:r>
          </w:p>
        </w:tc>
      </w:tr>
      <w:tr w:rsidR="00C30AA2">
        <w:trPr>
          <w:trHeight w:val="390"/>
        </w:trPr>
        <w:tc>
          <w:tcPr>
            <w:tcW w:w="2316" w:type="dxa"/>
            <w:vMerge/>
            <w:tcBorders>
              <w:top w:val="single" w:sz="8" w:space="0" w:color="auto"/>
              <w:left w:val="single" w:sz="8" w:space="0" w:color="auto"/>
              <w:bottom w:val="single" w:sz="8" w:space="0" w:color="000000"/>
              <w:right w:val="single" w:sz="8" w:space="0" w:color="auto"/>
            </w:tcBorders>
            <w:vAlign w:val="center"/>
          </w:tcPr>
          <w:p w:rsidR="00C30AA2" w:rsidRDefault="00C30AA2">
            <w:pPr>
              <w:rPr>
                <w:color w:val="000000"/>
                <w:sz w:val="28"/>
                <w:szCs w:val="28"/>
              </w:rPr>
            </w:pPr>
          </w:p>
        </w:tc>
        <w:tc>
          <w:tcPr>
            <w:tcW w:w="130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proofErr w:type="spellStart"/>
            <w:r>
              <w:rPr>
                <w:color w:val="000000"/>
                <w:sz w:val="28"/>
                <w:szCs w:val="28"/>
              </w:rPr>
              <w:t>Рп</w:t>
            </w:r>
            <w:proofErr w:type="spellEnd"/>
          </w:p>
        </w:tc>
        <w:tc>
          <w:tcPr>
            <w:tcW w:w="1495" w:type="dxa"/>
            <w:vMerge/>
            <w:tcBorders>
              <w:top w:val="single" w:sz="8" w:space="0" w:color="auto"/>
              <w:left w:val="single" w:sz="8" w:space="0" w:color="auto"/>
              <w:bottom w:val="single" w:sz="8" w:space="0" w:color="000000"/>
              <w:right w:val="single" w:sz="8" w:space="0" w:color="auto"/>
            </w:tcBorders>
            <w:vAlign w:val="center"/>
          </w:tcPr>
          <w:p w:rsidR="00C30AA2" w:rsidRDefault="00C30AA2">
            <w:pPr>
              <w:rPr>
                <w:color w:val="000000"/>
                <w:sz w:val="28"/>
                <w:szCs w:val="28"/>
              </w:rPr>
            </w:pPr>
          </w:p>
        </w:tc>
        <w:tc>
          <w:tcPr>
            <w:tcW w:w="1566"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ОА</w:t>
            </w:r>
          </w:p>
        </w:tc>
        <w:tc>
          <w:tcPr>
            <w:tcW w:w="142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ОС</w:t>
            </w:r>
          </w:p>
        </w:tc>
        <w:tc>
          <w:tcPr>
            <w:tcW w:w="1402"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Ч</w:t>
            </w:r>
          </w:p>
        </w:tc>
      </w:tr>
      <w:tr w:rsidR="00C30AA2">
        <w:trPr>
          <w:trHeight w:val="390"/>
        </w:trPr>
        <w:tc>
          <w:tcPr>
            <w:tcW w:w="2316" w:type="dxa"/>
            <w:tcBorders>
              <w:top w:val="nil"/>
              <w:left w:val="single" w:sz="8" w:space="0" w:color="auto"/>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Прибыль от продаж</w:t>
            </w:r>
          </w:p>
        </w:tc>
        <w:tc>
          <w:tcPr>
            <w:tcW w:w="130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1,0000</w:t>
            </w:r>
          </w:p>
        </w:tc>
        <w:tc>
          <w:tcPr>
            <w:tcW w:w="1495"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c>
          <w:tcPr>
            <w:tcW w:w="1566"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c>
          <w:tcPr>
            <w:tcW w:w="142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c>
          <w:tcPr>
            <w:tcW w:w="1402"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r>
      <w:tr w:rsidR="00C30AA2">
        <w:trPr>
          <w:trHeight w:val="390"/>
        </w:trPr>
        <w:tc>
          <w:tcPr>
            <w:tcW w:w="2316" w:type="dxa"/>
            <w:tcBorders>
              <w:top w:val="nil"/>
              <w:left w:val="single" w:sz="8" w:space="0" w:color="auto"/>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Выручка от продаж</w:t>
            </w:r>
          </w:p>
        </w:tc>
        <w:tc>
          <w:tcPr>
            <w:tcW w:w="130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0,9131</w:t>
            </w:r>
          </w:p>
        </w:tc>
        <w:tc>
          <w:tcPr>
            <w:tcW w:w="1495"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1,0000</w:t>
            </w:r>
          </w:p>
        </w:tc>
        <w:tc>
          <w:tcPr>
            <w:tcW w:w="1566"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c>
          <w:tcPr>
            <w:tcW w:w="142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c>
          <w:tcPr>
            <w:tcW w:w="1402"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r>
      <w:tr w:rsidR="00C30AA2">
        <w:trPr>
          <w:trHeight w:val="390"/>
        </w:trPr>
        <w:tc>
          <w:tcPr>
            <w:tcW w:w="2316" w:type="dxa"/>
            <w:tcBorders>
              <w:top w:val="nil"/>
              <w:left w:val="single" w:sz="8" w:space="0" w:color="auto"/>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Оборотные активы</w:t>
            </w:r>
          </w:p>
        </w:tc>
        <w:tc>
          <w:tcPr>
            <w:tcW w:w="130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0,9575</w:t>
            </w:r>
          </w:p>
        </w:tc>
        <w:tc>
          <w:tcPr>
            <w:tcW w:w="1495"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1,0486</w:t>
            </w:r>
          </w:p>
        </w:tc>
        <w:tc>
          <w:tcPr>
            <w:tcW w:w="1566"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1,0000</w:t>
            </w:r>
          </w:p>
        </w:tc>
        <w:tc>
          <w:tcPr>
            <w:tcW w:w="142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c>
          <w:tcPr>
            <w:tcW w:w="1402"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r>
      <w:tr w:rsidR="00C30AA2">
        <w:trPr>
          <w:trHeight w:val="765"/>
        </w:trPr>
        <w:tc>
          <w:tcPr>
            <w:tcW w:w="2316" w:type="dxa"/>
            <w:tcBorders>
              <w:top w:val="nil"/>
              <w:left w:val="single" w:sz="8" w:space="0" w:color="auto"/>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Основные средства</w:t>
            </w:r>
          </w:p>
        </w:tc>
        <w:tc>
          <w:tcPr>
            <w:tcW w:w="130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1,1009</w:t>
            </w:r>
          </w:p>
        </w:tc>
        <w:tc>
          <w:tcPr>
            <w:tcW w:w="1495"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1,2057</w:t>
            </w:r>
          </w:p>
        </w:tc>
        <w:tc>
          <w:tcPr>
            <w:tcW w:w="1566"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1,1497</w:t>
            </w:r>
          </w:p>
        </w:tc>
        <w:tc>
          <w:tcPr>
            <w:tcW w:w="142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1,0000</w:t>
            </w:r>
          </w:p>
        </w:tc>
        <w:tc>
          <w:tcPr>
            <w:tcW w:w="1402"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 </w:t>
            </w:r>
          </w:p>
        </w:tc>
      </w:tr>
      <w:tr w:rsidR="00C30AA2">
        <w:trPr>
          <w:trHeight w:val="1140"/>
        </w:trPr>
        <w:tc>
          <w:tcPr>
            <w:tcW w:w="2316" w:type="dxa"/>
            <w:tcBorders>
              <w:top w:val="nil"/>
              <w:left w:val="single" w:sz="8" w:space="0" w:color="auto"/>
              <w:bottom w:val="single" w:sz="8" w:space="0" w:color="auto"/>
              <w:right w:val="single" w:sz="8" w:space="0" w:color="auto"/>
            </w:tcBorders>
            <w:shd w:val="clear" w:color="auto" w:fill="auto"/>
            <w:vAlign w:val="center"/>
          </w:tcPr>
          <w:p w:rsidR="00C30AA2" w:rsidRDefault="00C30AA2">
            <w:pPr>
              <w:jc w:val="both"/>
              <w:rPr>
                <w:color w:val="000000"/>
                <w:sz w:val="28"/>
                <w:szCs w:val="28"/>
              </w:rPr>
            </w:pPr>
            <w:proofErr w:type="gramStart"/>
            <w:r>
              <w:rPr>
                <w:color w:val="000000"/>
                <w:sz w:val="28"/>
                <w:szCs w:val="28"/>
              </w:rPr>
              <w:t>Среднесписочная</w:t>
            </w:r>
            <w:proofErr w:type="gramEnd"/>
            <w:r>
              <w:rPr>
                <w:color w:val="000000"/>
                <w:sz w:val="28"/>
                <w:szCs w:val="28"/>
              </w:rPr>
              <w:t xml:space="preserve"> </w:t>
            </w:r>
            <w:proofErr w:type="spellStart"/>
            <w:r>
              <w:rPr>
                <w:color w:val="000000"/>
                <w:sz w:val="28"/>
                <w:szCs w:val="28"/>
              </w:rPr>
              <w:t>числ-ть</w:t>
            </w:r>
            <w:proofErr w:type="spellEnd"/>
            <w:r>
              <w:rPr>
                <w:color w:val="000000"/>
                <w:sz w:val="28"/>
                <w:szCs w:val="28"/>
              </w:rPr>
              <w:t xml:space="preserve"> работников</w:t>
            </w:r>
          </w:p>
        </w:tc>
        <w:tc>
          <w:tcPr>
            <w:tcW w:w="130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1,2051</w:t>
            </w:r>
          </w:p>
        </w:tc>
        <w:tc>
          <w:tcPr>
            <w:tcW w:w="1495"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1,3199</w:t>
            </w:r>
          </w:p>
        </w:tc>
        <w:tc>
          <w:tcPr>
            <w:tcW w:w="1566"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1,2586</w:t>
            </w:r>
          </w:p>
        </w:tc>
        <w:tc>
          <w:tcPr>
            <w:tcW w:w="1427"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1,0947</w:t>
            </w:r>
          </w:p>
        </w:tc>
        <w:tc>
          <w:tcPr>
            <w:tcW w:w="1402" w:type="dxa"/>
            <w:tcBorders>
              <w:top w:val="nil"/>
              <w:left w:val="nil"/>
              <w:bottom w:val="single" w:sz="8" w:space="0" w:color="auto"/>
              <w:right w:val="single" w:sz="8" w:space="0" w:color="auto"/>
            </w:tcBorders>
            <w:shd w:val="clear" w:color="auto" w:fill="auto"/>
            <w:vAlign w:val="center"/>
          </w:tcPr>
          <w:p w:rsidR="00C30AA2" w:rsidRDefault="00C30AA2">
            <w:pPr>
              <w:jc w:val="both"/>
              <w:rPr>
                <w:color w:val="000000"/>
                <w:sz w:val="28"/>
                <w:szCs w:val="28"/>
              </w:rPr>
            </w:pPr>
            <w:r>
              <w:rPr>
                <w:color w:val="000000"/>
                <w:sz w:val="28"/>
                <w:szCs w:val="28"/>
              </w:rPr>
              <w:t>1,0000</w:t>
            </w:r>
          </w:p>
        </w:tc>
      </w:tr>
    </w:tbl>
    <w:p w:rsidR="00C30AA2" w:rsidRDefault="00C30AA2" w:rsidP="005B7C75">
      <w:pPr>
        <w:spacing w:line="360" w:lineRule="auto"/>
        <w:ind w:firstLine="708"/>
        <w:jc w:val="both"/>
        <w:rPr>
          <w:sz w:val="28"/>
          <w:szCs w:val="28"/>
        </w:rPr>
      </w:pPr>
    </w:p>
    <w:p w:rsidR="005B7C75" w:rsidRDefault="005B7C75" w:rsidP="005B7C75">
      <w:pPr>
        <w:spacing w:line="360" w:lineRule="auto"/>
        <w:ind w:firstLine="708"/>
        <w:jc w:val="both"/>
        <w:rPr>
          <w:sz w:val="28"/>
          <w:szCs w:val="28"/>
        </w:rPr>
      </w:pPr>
      <w:r>
        <w:rPr>
          <w:sz w:val="28"/>
          <w:szCs w:val="28"/>
        </w:rPr>
        <w:t xml:space="preserve">Таким образом, можно </w:t>
      </w:r>
      <w:r w:rsidR="00C30AA2">
        <w:rPr>
          <w:sz w:val="28"/>
          <w:szCs w:val="28"/>
        </w:rPr>
        <w:t>посчитать обобщающий показатель уровня эффективности</w:t>
      </w:r>
      <w:r w:rsidR="00406A0D">
        <w:rPr>
          <w:sz w:val="28"/>
          <w:szCs w:val="28"/>
        </w:rPr>
        <w:t xml:space="preserve"> </w:t>
      </w:r>
      <w:proofErr w:type="spellStart"/>
      <w:r w:rsidR="00406A0D">
        <w:rPr>
          <w:sz w:val="28"/>
          <w:szCs w:val="28"/>
        </w:rPr>
        <w:t>Кэфф</w:t>
      </w:r>
      <w:proofErr w:type="spellEnd"/>
      <w:r w:rsidR="00F77F81">
        <w:rPr>
          <w:sz w:val="28"/>
          <w:szCs w:val="28"/>
        </w:rPr>
        <w:t xml:space="preserve"> </w:t>
      </w:r>
      <w:r w:rsidR="00F77F81" w:rsidRPr="00E95D1E">
        <w:rPr>
          <w:sz w:val="28"/>
          <w:szCs w:val="28"/>
        </w:rPr>
        <w:t>[7.24</w:t>
      </w:r>
      <w:r w:rsidR="00F77F81">
        <w:rPr>
          <w:sz w:val="28"/>
          <w:szCs w:val="28"/>
        </w:rPr>
        <w:t>9</w:t>
      </w:r>
      <w:r w:rsidR="00F77F81" w:rsidRPr="00E95D1E">
        <w:rPr>
          <w:sz w:val="28"/>
          <w:szCs w:val="28"/>
        </w:rPr>
        <w:t>]</w:t>
      </w:r>
      <w:r w:rsidR="00C30AA2">
        <w:rPr>
          <w:sz w:val="28"/>
          <w:szCs w:val="28"/>
        </w:rPr>
        <w:t>. Он равен 1,1254.</w:t>
      </w:r>
    </w:p>
    <w:p w:rsidR="00125117" w:rsidRPr="00E32650" w:rsidRDefault="0080292D" w:rsidP="00125117">
      <w:pPr>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эфф=</m:t>
            </m:r>
            <m:f>
              <m:fPr>
                <m:ctrlPr>
                  <w:rPr>
                    <w:rFonts w:ascii="Cambria Math" w:hAnsi="Cambria Math"/>
                    <w:i/>
                    <w:sz w:val="28"/>
                    <w:szCs w:val="28"/>
                  </w:rPr>
                </m:ctrlPr>
              </m:fPr>
              <m:num>
                <m:r>
                  <w:rPr>
                    <w:rFonts w:ascii="Cambria Math" w:hAnsi="Cambria Math"/>
                    <w:sz w:val="28"/>
                    <w:szCs w:val="28"/>
                  </w:rPr>
                  <m:t>2</m:t>
                </m:r>
                <m:nary>
                  <m:naryPr>
                    <m:chr m:val="∑"/>
                    <m:limLoc m:val="undOvr"/>
                    <m:supHide m:val="on"/>
                    <m:ctrlPr>
                      <w:rPr>
                        <w:rFonts w:ascii="Cambria Math" w:hAnsi="Cambria Math"/>
                        <w:i/>
                        <w:sz w:val="28"/>
                        <w:szCs w:val="28"/>
                      </w:rPr>
                    </m:ctrlPr>
                  </m:naryPr>
                  <m:sub>
                    <m:r>
                      <w:rPr>
                        <w:rFonts w:ascii="Cambria Math" w:hAnsi="Cambria Math"/>
                        <w:sz w:val="28"/>
                        <w:szCs w:val="28"/>
                        <w:lang w:val="en-US"/>
                      </w:rPr>
                      <m:t>i</m:t>
                    </m:r>
                  </m:sub>
                  <m:sup/>
                  <m:e>
                    <m:nary>
                      <m:naryPr>
                        <m:chr m:val="∑"/>
                        <m:limLoc m:val="undOvr"/>
                        <m:supHide m:val="on"/>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r>
                              <w:rPr>
                                <w:rFonts w:ascii="Cambria Math" w:hAnsi="Cambria Math"/>
                                <w:sz w:val="28"/>
                                <w:szCs w:val="28"/>
                              </w:rPr>
                              <m:t>Темп роста показателя</m:t>
                            </m:r>
                          </m:e>
                          <m:sub>
                            <m:r>
                              <w:rPr>
                                <w:rFonts w:ascii="Cambria Math" w:hAnsi="Cambria Math"/>
                                <w:sz w:val="28"/>
                                <w:szCs w:val="28"/>
                              </w:rPr>
                              <m:t>ij</m:t>
                            </m:r>
                          </m:sub>
                        </m:sSub>
                      </m:e>
                    </m:nary>
                  </m:e>
                </m:nary>
              </m:num>
              <m:den>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r>
                  <w:rPr>
                    <w:rFonts w:ascii="Cambria Math" w:hAnsi="Cambria Math"/>
                    <w:sz w:val="28"/>
                    <w:szCs w:val="28"/>
                  </w:rPr>
                  <m:t>-n</m:t>
                </m:r>
              </m:den>
            </m:f>
          </m:sub>
        </m:sSub>
      </m:oMath>
      <w:r w:rsidR="00AC11A3">
        <w:rPr>
          <w:sz w:val="28"/>
          <w:szCs w:val="28"/>
        </w:rPr>
        <w:t xml:space="preserve"> = 1,1254</w:t>
      </w:r>
    </w:p>
    <w:p w:rsidR="005B7C75" w:rsidRPr="00E1292F" w:rsidRDefault="00E32650" w:rsidP="005B7C75">
      <w:pPr>
        <w:spacing w:line="360" w:lineRule="auto"/>
        <w:ind w:firstLine="708"/>
        <w:jc w:val="both"/>
        <w:rPr>
          <w:sz w:val="28"/>
          <w:szCs w:val="28"/>
        </w:rPr>
      </w:pPr>
      <w:proofErr w:type="spellStart"/>
      <w:r>
        <w:rPr>
          <w:sz w:val="28"/>
          <w:szCs w:val="28"/>
        </w:rPr>
        <w:lastRenderedPageBreak/>
        <w:t>Проранжируем</w:t>
      </w:r>
      <w:proofErr w:type="spellEnd"/>
      <w:r>
        <w:rPr>
          <w:sz w:val="28"/>
          <w:szCs w:val="28"/>
        </w:rPr>
        <w:t xml:space="preserve"> значение данного показателя в соответствие с предложенными критериями. Таким образом, общую эффективность деятельности можно оценить в 5 баллов, т.к. значение коэффициента больше 1 (чем ближе/больше к 1, тем лучше) </w:t>
      </w:r>
    </w:p>
    <w:p w:rsidR="00406A0D" w:rsidRPr="00C14B9A" w:rsidRDefault="00406A0D" w:rsidP="00C14B9A">
      <w:pPr>
        <w:spacing w:line="360" w:lineRule="auto"/>
        <w:ind w:firstLine="708"/>
        <w:jc w:val="both"/>
        <w:rPr>
          <w:sz w:val="28"/>
          <w:szCs w:val="28"/>
        </w:rPr>
      </w:pPr>
      <w:bookmarkStart w:id="134" w:name="_Toc388429318"/>
      <w:bookmarkStart w:id="135" w:name="_Toc388429348"/>
      <w:bookmarkStart w:id="136" w:name="_Toc388458891"/>
      <w:bookmarkStart w:id="137" w:name="_Toc388459564"/>
      <w:bookmarkStart w:id="138" w:name="_Toc388459835"/>
      <w:bookmarkStart w:id="139" w:name="_Toc388460093"/>
      <w:r w:rsidRPr="00C14B9A">
        <w:rPr>
          <w:sz w:val="28"/>
          <w:szCs w:val="28"/>
        </w:rPr>
        <w:t>Теперь оценим пропорциональность экономического роста, сопоставив «золотое правило экономики», где</w:t>
      </w:r>
      <w:r w:rsidR="00F77F81">
        <w:rPr>
          <w:sz w:val="28"/>
          <w:szCs w:val="28"/>
        </w:rPr>
        <w:t xml:space="preserve"> </w:t>
      </w:r>
      <w:r w:rsidR="00F77F81" w:rsidRPr="00E95D1E">
        <w:rPr>
          <w:sz w:val="28"/>
          <w:szCs w:val="28"/>
        </w:rPr>
        <w:t>[7.24</w:t>
      </w:r>
      <w:r w:rsidR="00F77F81">
        <w:rPr>
          <w:sz w:val="28"/>
          <w:szCs w:val="28"/>
        </w:rPr>
        <w:t>9</w:t>
      </w:r>
      <w:r w:rsidR="00F77F81" w:rsidRPr="00E95D1E">
        <w:rPr>
          <w:sz w:val="28"/>
          <w:szCs w:val="28"/>
        </w:rPr>
        <w:t>]</w:t>
      </w:r>
      <w:r w:rsidRPr="00C14B9A">
        <w:rPr>
          <w:sz w:val="28"/>
          <w:szCs w:val="28"/>
        </w:rPr>
        <w:t>:</w:t>
      </w:r>
      <w:bookmarkEnd w:id="134"/>
      <w:bookmarkEnd w:id="135"/>
      <w:bookmarkEnd w:id="136"/>
      <w:bookmarkEnd w:id="137"/>
      <w:bookmarkEnd w:id="138"/>
      <w:bookmarkEnd w:id="139"/>
      <w:r w:rsidRPr="00C14B9A">
        <w:rPr>
          <w:sz w:val="28"/>
          <w:szCs w:val="28"/>
        </w:rPr>
        <w:t xml:space="preserve"> </w:t>
      </w:r>
    </w:p>
    <w:p w:rsidR="00406A0D" w:rsidRPr="00406A0D" w:rsidRDefault="009C68B2" w:rsidP="009C68B2">
      <w:pPr>
        <w:spacing w:line="360" w:lineRule="auto"/>
        <w:jc w:val="center"/>
        <w:rPr>
          <w:sz w:val="28"/>
          <w:szCs w:val="28"/>
          <w:lang w:eastAsia="en-US"/>
        </w:rPr>
      </w:pPr>
      <w:proofErr w:type="spellStart"/>
      <w:r w:rsidRPr="00AF57BA">
        <w:rPr>
          <w:sz w:val="28"/>
          <w:szCs w:val="28"/>
          <w:lang w:eastAsia="en-US"/>
        </w:rPr>
        <w:t>Тпп</w:t>
      </w:r>
      <w:proofErr w:type="spellEnd"/>
      <w:r w:rsidRPr="00AF57BA">
        <w:rPr>
          <w:sz w:val="28"/>
          <w:szCs w:val="28"/>
          <w:lang w:eastAsia="en-US"/>
        </w:rPr>
        <w:t>&gt;</w:t>
      </w:r>
      <w:proofErr w:type="spellStart"/>
      <w:r w:rsidRPr="00AF57BA">
        <w:rPr>
          <w:sz w:val="28"/>
          <w:szCs w:val="28"/>
          <w:lang w:eastAsia="en-US"/>
        </w:rPr>
        <w:t>Тв</w:t>
      </w:r>
      <w:proofErr w:type="spellEnd"/>
      <w:proofErr w:type="gramStart"/>
      <w:r w:rsidRPr="00AF57BA">
        <w:rPr>
          <w:sz w:val="28"/>
          <w:szCs w:val="28"/>
          <w:lang w:eastAsia="en-US"/>
        </w:rPr>
        <w:t>&gt;Т</w:t>
      </w:r>
      <w:proofErr w:type="gramEnd"/>
      <w:r w:rsidRPr="00AF57BA">
        <w:rPr>
          <w:sz w:val="28"/>
          <w:szCs w:val="28"/>
          <w:lang w:eastAsia="en-US"/>
        </w:rPr>
        <w:t>а&gt;</w:t>
      </w:r>
      <w:r>
        <w:rPr>
          <w:sz w:val="28"/>
          <w:szCs w:val="28"/>
          <w:lang w:eastAsia="en-US"/>
        </w:rPr>
        <w:t>100%</w:t>
      </w:r>
      <w:r w:rsidR="00E3053E">
        <w:rPr>
          <w:sz w:val="28"/>
          <w:szCs w:val="28"/>
          <w:lang w:eastAsia="en-US"/>
        </w:rPr>
        <w:t xml:space="preserve">  (3.2.4)</w:t>
      </w:r>
    </w:p>
    <w:p w:rsidR="00406A0D" w:rsidRPr="00406A0D" w:rsidRDefault="00406A0D" w:rsidP="009C68B2">
      <w:pPr>
        <w:spacing w:line="360" w:lineRule="auto"/>
        <w:rPr>
          <w:sz w:val="28"/>
          <w:szCs w:val="28"/>
          <w:lang w:eastAsia="en-US"/>
        </w:rPr>
      </w:pPr>
      <w:r w:rsidRPr="00406A0D">
        <w:rPr>
          <w:sz w:val="28"/>
          <w:szCs w:val="28"/>
          <w:lang w:eastAsia="en-US"/>
        </w:rPr>
        <w:t>И его расширенное соотношение</w:t>
      </w:r>
      <w:r w:rsidR="00F77F81">
        <w:rPr>
          <w:sz w:val="28"/>
          <w:szCs w:val="28"/>
          <w:lang w:eastAsia="en-US"/>
        </w:rPr>
        <w:t xml:space="preserve"> </w:t>
      </w:r>
      <w:r w:rsidR="00F77F81" w:rsidRPr="00E95D1E">
        <w:rPr>
          <w:sz w:val="28"/>
          <w:szCs w:val="28"/>
        </w:rPr>
        <w:t>[7.24</w:t>
      </w:r>
      <w:r w:rsidR="00F77F81">
        <w:rPr>
          <w:sz w:val="28"/>
          <w:szCs w:val="28"/>
        </w:rPr>
        <w:t>9</w:t>
      </w:r>
      <w:r w:rsidR="00F77F81" w:rsidRPr="00E95D1E">
        <w:rPr>
          <w:sz w:val="28"/>
          <w:szCs w:val="28"/>
        </w:rPr>
        <w:t>]</w:t>
      </w:r>
      <w:r w:rsidRPr="00406A0D">
        <w:rPr>
          <w:sz w:val="28"/>
          <w:szCs w:val="28"/>
          <w:lang w:eastAsia="en-US"/>
        </w:rPr>
        <w:t>:</w:t>
      </w:r>
    </w:p>
    <w:p w:rsidR="005B7C75" w:rsidRPr="00AF57BA" w:rsidRDefault="005B7C75" w:rsidP="009C68B2">
      <w:pPr>
        <w:spacing w:line="360" w:lineRule="auto"/>
        <w:jc w:val="center"/>
        <w:rPr>
          <w:sz w:val="28"/>
          <w:szCs w:val="28"/>
          <w:lang w:eastAsia="en-US"/>
        </w:rPr>
      </w:pPr>
      <w:proofErr w:type="spellStart"/>
      <w:r w:rsidRPr="00AF57BA">
        <w:rPr>
          <w:sz w:val="28"/>
          <w:szCs w:val="28"/>
          <w:lang w:eastAsia="en-US"/>
        </w:rPr>
        <w:t>Тчп</w:t>
      </w:r>
      <w:proofErr w:type="spellEnd"/>
      <w:r w:rsidRPr="00AF57BA">
        <w:rPr>
          <w:sz w:val="28"/>
          <w:szCs w:val="28"/>
          <w:lang w:eastAsia="en-US"/>
        </w:rPr>
        <w:t>&gt;</w:t>
      </w:r>
      <w:proofErr w:type="spellStart"/>
      <w:r w:rsidRPr="00AF57BA">
        <w:rPr>
          <w:sz w:val="28"/>
          <w:szCs w:val="28"/>
          <w:lang w:eastAsia="en-US"/>
        </w:rPr>
        <w:t>Тпп</w:t>
      </w:r>
      <w:proofErr w:type="spellEnd"/>
      <w:r w:rsidRPr="00AF57BA">
        <w:rPr>
          <w:sz w:val="28"/>
          <w:szCs w:val="28"/>
          <w:lang w:eastAsia="en-US"/>
        </w:rPr>
        <w:t>&gt;</w:t>
      </w:r>
      <w:proofErr w:type="spellStart"/>
      <w:r w:rsidRPr="00AF57BA">
        <w:rPr>
          <w:sz w:val="28"/>
          <w:szCs w:val="28"/>
          <w:lang w:eastAsia="en-US"/>
        </w:rPr>
        <w:t>Тв</w:t>
      </w:r>
      <w:proofErr w:type="spellEnd"/>
      <w:proofErr w:type="gramStart"/>
      <w:r w:rsidRPr="00AF57BA">
        <w:rPr>
          <w:sz w:val="28"/>
          <w:szCs w:val="28"/>
          <w:lang w:eastAsia="en-US"/>
        </w:rPr>
        <w:t>&gt;Т</w:t>
      </w:r>
      <w:proofErr w:type="gramEnd"/>
      <w:r w:rsidRPr="00AF57BA">
        <w:rPr>
          <w:sz w:val="28"/>
          <w:szCs w:val="28"/>
          <w:lang w:eastAsia="en-US"/>
        </w:rPr>
        <w:t>а&gt;</w:t>
      </w:r>
      <w:proofErr w:type="spellStart"/>
      <w:r w:rsidRPr="00AF57BA">
        <w:rPr>
          <w:sz w:val="28"/>
          <w:szCs w:val="28"/>
          <w:lang w:eastAsia="en-US"/>
        </w:rPr>
        <w:t>Тзк</w:t>
      </w:r>
      <w:proofErr w:type="spellEnd"/>
      <w:r w:rsidRPr="00AF57BA">
        <w:rPr>
          <w:sz w:val="28"/>
          <w:szCs w:val="28"/>
          <w:lang w:eastAsia="en-US"/>
        </w:rPr>
        <w:t>&gt;</w:t>
      </w:r>
      <w:proofErr w:type="spellStart"/>
      <w:r w:rsidRPr="00AF57BA">
        <w:rPr>
          <w:sz w:val="28"/>
          <w:szCs w:val="28"/>
          <w:lang w:eastAsia="en-US"/>
        </w:rPr>
        <w:t>Ткз</w:t>
      </w:r>
      <w:proofErr w:type="spellEnd"/>
      <w:r w:rsidRPr="00AF57BA">
        <w:rPr>
          <w:sz w:val="28"/>
          <w:szCs w:val="28"/>
          <w:lang w:eastAsia="en-US"/>
        </w:rPr>
        <w:t>&gt;</w:t>
      </w:r>
      <w:proofErr w:type="spellStart"/>
      <w:r w:rsidRPr="00AF57BA">
        <w:rPr>
          <w:sz w:val="28"/>
          <w:szCs w:val="28"/>
          <w:lang w:eastAsia="en-US"/>
        </w:rPr>
        <w:t>Тдз</w:t>
      </w:r>
      <w:proofErr w:type="spellEnd"/>
      <w:r w:rsidRPr="00AF57BA">
        <w:rPr>
          <w:sz w:val="28"/>
          <w:szCs w:val="28"/>
          <w:lang w:eastAsia="en-US"/>
        </w:rPr>
        <w:t>,</w:t>
      </w:r>
      <w:r w:rsidR="00E3053E">
        <w:rPr>
          <w:sz w:val="28"/>
          <w:szCs w:val="28"/>
          <w:lang w:eastAsia="en-US"/>
        </w:rPr>
        <w:t xml:space="preserve">  (3.2.5)</w:t>
      </w:r>
    </w:p>
    <w:p w:rsidR="005B7C75" w:rsidRDefault="005B7C75" w:rsidP="005B7C75">
      <w:pPr>
        <w:spacing w:line="360" w:lineRule="auto"/>
        <w:jc w:val="both"/>
        <w:rPr>
          <w:sz w:val="28"/>
          <w:szCs w:val="28"/>
        </w:rPr>
      </w:pPr>
      <w:r>
        <w:rPr>
          <w:sz w:val="28"/>
          <w:szCs w:val="28"/>
        </w:rPr>
        <w:t xml:space="preserve">где </w:t>
      </w:r>
      <w:proofErr w:type="spellStart"/>
      <w:r>
        <w:rPr>
          <w:sz w:val="28"/>
          <w:szCs w:val="28"/>
        </w:rPr>
        <w:t>Тчп</w:t>
      </w:r>
      <w:proofErr w:type="spellEnd"/>
      <w:r>
        <w:rPr>
          <w:sz w:val="28"/>
          <w:szCs w:val="28"/>
        </w:rPr>
        <w:t xml:space="preserve"> – темп роста чистой прибыли </w:t>
      </w:r>
      <w:proofErr w:type="gramStart"/>
      <w:r>
        <w:rPr>
          <w:sz w:val="28"/>
          <w:szCs w:val="28"/>
        </w:rPr>
        <w:t>в</w:t>
      </w:r>
      <w:proofErr w:type="gramEnd"/>
      <w:r>
        <w:rPr>
          <w:sz w:val="28"/>
          <w:szCs w:val="28"/>
        </w:rPr>
        <w:t xml:space="preserve"> %,</w:t>
      </w:r>
    </w:p>
    <w:p w:rsidR="005B7C75" w:rsidRDefault="005B7C75" w:rsidP="005B7C75">
      <w:pPr>
        <w:spacing w:line="360" w:lineRule="auto"/>
        <w:jc w:val="both"/>
        <w:rPr>
          <w:sz w:val="28"/>
          <w:szCs w:val="28"/>
        </w:rPr>
      </w:pPr>
      <w:r>
        <w:rPr>
          <w:sz w:val="28"/>
          <w:szCs w:val="28"/>
        </w:rPr>
        <w:t xml:space="preserve">        </w:t>
      </w:r>
      <w:proofErr w:type="spellStart"/>
      <w:r>
        <w:rPr>
          <w:sz w:val="28"/>
          <w:szCs w:val="28"/>
        </w:rPr>
        <w:t>Тпп</w:t>
      </w:r>
      <w:proofErr w:type="spellEnd"/>
      <w:r>
        <w:rPr>
          <w:sz w:val="28"/>
          <w:szCs w:val="28"/>
        </w:rPr>
        <w:t xml:space="preserve"> – темп роста прибыли от продаж,</w:t>
      </w:r>
    </w:p>
    <w:p w:rsidR="005B7C75" w:rsidRDefault="005B7C75" w:rsidP="005B7C75">
      <w:pPr>
        <w:spacing w:line="360" w:lineRule="auto"/>
        <w:jc w:val="both"/>
        <w:rPr>
          <w:sz w:val="28"/>
          <w:szCs w:val="28"/>
        </w:rPr>
      </w:pPr>
      <w:r>
        <w:rPr>
          <w:sz w:val="28"/>
          <w:szCs w:val="28"/>
        </w:rPr>
        <w:t xml:space="preserve">       </w:t>
      </w:r>
      <w:r w:rsidR="009C68B2">
        <w:rPr>
          <w:sz w:val="28"/>
          <w:szCs w:val="28"/>
        </w:rPr>
        <w:t xml:space="preserve"> </w:t>
      </w:r>
      <w:r>
        <w:rPr>
          <w:sz w:val="28"/>
          <w:szCs w:val="28"/>
        </w:rPr>
        <w:t xml:space="preserve"> </w:t>
      </w:r>
      <w:proofErr w:type="spellStart"/>
      <w:r>
        <w:rPr>
          <w:sz w:val="28"/>
          <w:szCs w:val="28"/>
        </w:rPr>
        <w:t>Тв</w:t>
      </w:r>
      <w:proofErr w:type="spellEnd"/>
      <w:r>
        <w:rPr>
          <w:sz w:val="28"/>
          <w:szCs w:val="28"/>
        </w:rPr>
        <w:t xml:space="preserve"> – темп роста выручки от продаж,</w:t>
      </w:r>
    </w:p>
    <w:p w:rsidR="005B7C75" w:rsidRDefault="005B7C75" w:rsidP="005B7C75">
      <w:pPr>
        <w:spacing w:line="360" w:lineRule="auto"/>
        <w:jc w:val="both"/>
        <w:rPr>
          <w:sz w:val="28"/>
          <w:szCs w:val="28"/>
        </w:rPr>
      </w:pPr>
      <w:r>
        <w:rPr>
          <w:sz w:val="28"/>
          <w:szCs w:val="28"/>
        </w:rPr>
        <w:t xml:space="preserve">         Та – темп роста активов,</w:t>
      </w:r>
    </w:p>
    <w:p w:rsidR="005B7C75" w:rsidRDefault="005B7C75" w:rsidP="005B7C75">
      <w:pPr>
        <w:spacing w:line="360" w:lineRule="auto"/>
        <w:jc w:val="both"/>
        <w:rPr>
          <w:sz w:val="28"/>
          <w:szCs w:val="28"/>
        </w:rPr>
      </w:pPr>
      <w:r>
        <w:rPr>
          <w:sz w:val="28"/>
          <w:szCs w:val="28"/>
        </w:rPr>
        <w:t xml:space="preserve">         </w:t>
      </w:r>
      <w:proofErr w:type="spellStart"/>
      <w:r>
        <w:rPr>
          <w:sz w:val="28"/>
          <w:szCs w:val="28"/>
        </w:rPr>
        <w:t>Тзк</w:t>
      </w:r>
      <w:proofErr w:type="spellEnd"/>
      <w:r>
        <w:rPr>
          <w:sz w:val="28"/>
          <w:szCs w:val="28"/>
        </w:rPr>
        <w:t xml:space="preserve"> – темп роста заемного капитала,</w:t>
      </w:r>
    </w:p>
    <w:p w:rsidR="005B7C75" w:rsidRDefault="005B7C75" w:rsidP="005B7C75">
      <w:pPr>
        <w:spacing w:line="360" w:lineRule="auto"/>
        <w:jc w:val="both"/>
        <w:rPr>
          <w:sz w:val="28"/>
          <w:szCs w:val="28"/>
        </w:rPr>
      </w:pPr>
      <w:r>
        <w:rPr>
          <w:sz w:val="28"/>
          <w:szCs w:val="28"/>
        </w:rPr>
        <w:t xml:space="preserve">         </w:t>
      </w:r>
      <w:proofErr w:type="spellStart"/>
      <w:r>
        <w:rPr>
          <w:sz w:val="28"/>
          <w:szCs w:val="28"/>
        </w:rPr>
        <w:t>Ткз</w:t>
      </w:r>
      <w:proofErr w:type="spellEnd"/>
      <w:r>
        <w:rPr>
          <w:sz w:val="28"/>
          <w:szCs w:val="28"/>
        </w:rPr>
        <w:t xml:space="preserve"> – темп роста кредиторской задолженности,</w:t>
      </w:r>
    </w:p>
    <w:p w:rsidR="00406A0D" w:rsidRDefault="00406A0D" w:rsidP="005B7C75">
      <w:pPr>
        <w:spacing w:line="360" w:lineRule="auto"/>
        <w:jc w:val="both"/>
        <w:rPr>
          <w:sz w:val="28"/>
          <w:szCs w:val="28"/>
        </w:rPr>
      </w:pPr>
      <w:r>
        <w:rPr>
          <w:sz w:val="28"/>
          <w:szCs w:val="28"/>
        </w:rPr>
        <w:t xml:space="preserve">        </w:t>
      </w:r>
      <w:proofErr w:type="spellStart"/>
      <w:r>
        <w:rPr>
          <w:sz w:val="28"/>
          <w:szCs w:val="28"/>
        </w:rPr>
        <w:t>Т</w:t>
      </w:r>
      <w:r w:rsidR="005B7C75">
        <w:rPr>
          <w:sz w:val="28"/>
          <w:szCs w:val="28"/>
        </w:rPr>
        <w:t>дз</w:t>
      </w:r>
      <w:proofErr w:type="spellEnd"/>
      <w:r w:rsidR="005B7C75">
        <w:rPr>
          <w:sz w:val="28"/>
          <w:szCs w:val="28"/>
        </w:rPr>
        <w:t xml:space="preserve"> – темп </w:t>
      </w:r>
      <w:r>
        <w:rPr>
          <w:sz w:val="28"/>
          <w:szCs w:val="28"/>
        </w:rPr>
        <w:t>роста дебиторской задолженности.</w:t>
      </w:r>
      <w:r w:rsidRPr="00406A0D">
        <w:rPr>
          <w:sz w:val="28"/>
          <w:szCs w:val="28"/>
        </w:rPr>
        <w:t xml:space="preserve"> </w:t>
      </w:r>
    </w:p>
    <w:p w:rsidR="00406A0D" w:rsidRDefault="00406A0D" w:rsidP="00406A0D">
      <w:pPr>
        <w:spacing w:line="360" w:lineRule="auto"/>
        <w:ind w:firstLine="708"/>
        <w:jc w:val="both"/>
        <w:rPr>
          <w:sz w:val="28"/>
          <w:szCs w:val="28"/>
        </w:rPr>
      </w:pPr>
      <w:r>
        <w:rPr>
          <w:sz w:val="28"/>
          <w:szCs w:val="28"/>
        </w:rPr>
        <w:t xml:space="preserve">Посчитаем темпы роста данных показателей, изложенных в </w:t>
      </w:r>
      <w:r w:rsidR="00F73066">
        <w:rPr>
          <w:sz w:val="28"/>
          <w:szCs w:val="28"/>
        </w:rPr>
        <w:t>с</w:t>
      </w:r>
      <w:r>
        <w:rPr>
          <w:sz w:val="28"/>
          <w:szCs w:val="28"/>
        </w:rPr>
        <w:t>оотношениях:</w:t>
      </w:r>
    </w:p>
    <w:p w:rsidR="00F77F81" w:rsidRPr="00763161" w:rsidRDefault="00F77F81" w:rsidP="00F77F81">
      <w:pPr>
        <w:spacing w:line="360" w:lineRule="auto"/>
        <w:ind w:firstLine="708"/>
        <w:jc w:val="right"/>
        <w:rPr>
          <w:i/>
          <w:sz w:val="28"/>
          <w:szCs w:val="28"/>
        </w:rPr>
      </w:pPr>
      <w:r w:rsidRPr="00763161">
        <w:rPr>
          <w:i/>
          <w:sz w:val="28"/>
          <w:szCs w:val="28"/>
        </w:rPr>
        <w:t>Таблица 3.2.12.</w:t>
      </w:r>
    </w:p>
    <w:p w:rsidR="00F77F81" w:rsidRPr="00F77F81" w:rsidRDefault="00F77F81" w:rsidP="00F77F81">
      <w:pPr>
        <w:spacing w:line="360" w:lineRule="auto"/>
        <w:ind w:firstLine="708"/>
        <w:jc w:val="center"/>
        <w:rPr>
          <w:b/>
          <w:sz w:val="28"/>
          <w:szCs w:val="28"/>
        </w:rPr>
      </w:pPr>
      <w:r w:rsidRPr="00F77F81">
        <w:rPr>
          <w:b/>
          <w:sz w:val="28"/>
          <w:szCs w:val="28"/>
        </w:rPr>
        <w:t>Темпы роста финансовых показателей за 2011-2012гг, %.</w:t>
      </w:r>
    </w:p>
    <w:tbl>
      <w:tblPr>
        <w:tblpPr w:leftFromText="180" w:rightFromText="180" w:vertAnchor="text" w:horzAnchor="margin"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191"/>
      </w:tblGrid>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 xml:space="preserve">Показатель </w:t>
            </w:r>
          </w:p>
        </w:tc>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Т роста в 2011г</w:t>
            </w:r>
          </w:p>
        </w:tc>
        <w:tc>
          <w:tcPr>
            <w:tcW w:w="3191" w:type="dxa"/>
            <w:shd w:val="clear" w:color="auto" w:fill="auto"/>
          </w:tcPr>
          <w:p w:rsidR="00F73066" w:rsidRPr="0034571E" w:rsidRDefault="00F73066" w:rsidP="00F73066">
            <w:pPr>
              <w:tabs>
                <w:tab w:val="left" w:pos="0"/>
              </w:tabs>
              <w:jc w:val="both"/>
              <w:rPr>
                <w:sz w:val="28"/>
                <w:szCs w:val="28"/>
              </w:rPr>
            </w:pPr>
            <w:r w:rsidRPr="0034571E">
              <w:rPr>
                <w:sz w:val="28"/>
                <w:szCs w:val="28"/>
              </w:rPr>
              <w:t>Т роста 2012г</w:t>
            </w:r>
          </w:p>
        </w:tc>
      </w:tr>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Чистая прибыль</w:t>
            </w:r>
          </w:p>
        </w:tc>
        <w:tc>
          <w:tcPr>
            <w:tcW w:w="3190" w:type="dxa"/>
            <w:shd w:val="clear" w:color="auto" w:fill="auto"/>
          </w:tcPr>
          <w:p w:rsidR="00F73066" w:rsidRPr="0034571E" w:rsidRDefault="00F73066" w:rsidP="00F73066">
            <w:pPr>
              <w:tabs>
                <w:tab w:val="left" w:pos="0"/>
              </w:tabs>
              <w:jc w:val="both"/>
              <w:rPr>
                <w:sz w:val="28"/>
                <w:szCs w:val="28"/>
              </w:rPr>
            </w:pPr>
            <w:r>
              <w:rPr>
                <w:sz w:val="28"/>
                <w:szCs w:val="28"/>
              </w:rPr>
              <w:t>115,66%</w:t>
            </w:r>
          </w:p>
        </w:tc>
        <w:tc>
          <w:tcPr>
            <w:tcW w:w="3191" w:type="dxa"/>
            <w:shd w:val="clear" w:color="auto" w:fill="auto"/>
          </w:tcPr>
          <w:p w:rsidR="00F73066" w:rsidRPr="0034571E" w:rsidRDefault="00F73066" w:rsidP="00F73066">
            <w:pPr>
              <w:tabs>
                <w:tab w:val="left" w:pos="0"/>
              </w:tabs>
              <w:jc w:val="both"/>
              <w:rPr>
                <w:sz w:val="28"/>
                <w:szCs w:val="28"/>
              </w:rPr>
            </w:pPr>
            <w:r>
              <w:rPr>
                <w:sz w:val="28"/>
                <w:szCs w:val="28"/>
              </w:rPr>
              <w:t>93,02%</w:t>
            </w:r>
          </w:p>
        </w:tc>
      </w:tr>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Прибыль от продаж</w:t>
            </w:r>
          </w:p>
        </w:tc>
        <w:tc>
          <w:tcPr>
            <w:tcW w:w="3190" w:type="dxa"/>
            <w:shd w:val="clear" w:color="auto" w:fill="auto"/>
          </w:tcPr>
          <w:p w:rsidR="00F73066" w:rsidRPr="0034571E" w:rsidRDefault="00F73066" w:rsidP="00F73066">
            <w:pPr>
              <w:tabs>
                <w:tab w:val="left" w:pos="0"/>
              </w:tabs>
              <w:jc w:val="both"/>
              <w:rPr>
                <w:sz w:val="28"/>
                <w:szCs w:val="28"/>
              </w:rPr>
            </w:pPr>
            <w:r>
              <w:rPr>
                <w:sz w:val="28"/>
                <w:szCs w:val="28"/>
              </w:rPr>
              <w:t>113,03%</w:t>
            </w:r>
          </w:p>
        </w:tc>
        <w:tc>
          <w:tcPr>
            <w:tcW w:w="3191" w:type="dxa"/>
            <w:shd w:val="clear" w:color="auto" w:fill="auto"/>
          </w:tcPr>
          <w:p w:rsidR="00F73066" w:rsidRPr="0034571E" w:rsidRDefault="00F73066" w:rsidP="00F73066">
            <w:pPr>
              <w:tabs>
                <w:tab w:val="left" w:pos="0"/>
              </w:tabs>
              <w:jc w:val="both"/>
              <w:rPr>
                <w:sz w:val="28"/>
                <w:szCs w:val="28"/>
              </w:rPr>
            </w:pPr>
            <w:r>
              <w:rPr>
                <w:sz w:val="28"/>
                <w:szCs w:val="28"/>
              </w:rPr>
              <w:t>113,27%</w:t>
            </w:r>
          </w:p>
        </w:tc>
      </w:tr>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Выручка от продаж</w:t>
            </w:r>
          </w:p>
        </w:tc>
        <w:tc>
          <w:tcPr>
            <w:tcW w:w="3190" w:type="dxa"/>
            <w:shd w:val="clear" w:color="auto" w:fill="auto"/>
          </w:tcPr>
          <w:p w:rsidR="00F73066" w:rsidRPr="0034571E" w:rsidRDefault="00F73066" w:rsidP="00F73066">
            <w:pPr>
              <w:tabs>
                <w:tab w:val="left" w:pos="0"/>
              </w:tabs>
              <w:jc w:val="both"/>
              <w:rPr>
                <w:sz w:val="28"/>
                <w:szCs w:val="28"/>
              </w:rPr>
            </w:pPr>
            <w:r>
              <w:rPr>
                <w:sz w:val="28"/>
                <w:szCs w:val="28"/>
              </w:rPr>
              <w:t>112,87%</w:t>
            </w:r>
          </w:p>
        </w:tc>
        <w:tc>
          <w:tcPr>
            <w:tcW w:w="3191" w:type="dxa"/>
            <w:shd w:val="clear" w:color="auto" w:fill="auto"/>
          </w:tcPr>
          <w:p w:rsidR="00F73066" w:rsidRPr="0034571E" w:rsidRDefault="00F73066" w:rsidP="00F73066">
            <w:pPr>
              <w:tabs>
                <w:tab w:val="left" w:pos="0"/>
              </w:tabs>
              <w:jc w:val="both"/>
              <w:rPr>
                <w:sz w:val="28"/>
                <w:szCs w:val="28"/>
              </w:rPr>
            </w:pPr>
            <w:r>
              <w:rPr>
                <w:sz w:val="28"/>
                <w:szCs w:val="28"/>
              </w:rPr>
              <w:t>124,32%</w:t>
            </w:r>
          </w:p>
        </w:tc>
      </w:tr>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Активы</w:t>
            </w:r>
          </w:p>
        </w:tc>
        <w:tc>
          <w:tcPr>
            <w:tcW w:w="3190" w:type="dxa"/>
            <w:shd w:val="clear" w:color="auto" w:fill="auto"/>
          </w:tcPr>
          <w:p w:rsidR="00F73066" w:rsidRPr="0034571E" w:rsidRDefault="00F73066" w:rsidP="00F73066">
            <w:pPr>
              <w:tabs>
                <w:tab w:val="left" w:pos="0"/>
              </w:tabs>
              <w:jc w:val="both"/>
              <w:rPr>
                <w:sz w:val="28"/>
                <w:szCs w:val="28"/>
              </w:rPr>
            </w:pPr>
            <w:r>
              <w:rPr>
                <w:sz w:val="28"/>
                <w:szCs w:val="28"/>
              </w:rPr>
              <w:t>95,09%</w:t>
            </w:r>
          </w:p>
        </w:tc>
        <w:tc>
          <w:tcPr>
            <w:tcW w:w="3191" w:type="dxa"/>
            <w:shd w:val="clear" w:color="auto" w:fill="auto"/>
          </w:tcPr>
          <w:p w:rsidR="00F73066" w:rsidRPr="0034571E" w:rsidRDefault="00F73066" w:rsidP="00F73066">
            <w:pPr>
              <w:tabs>
                <w:tab w:val="left" w:pos="0"/>
              </w:tabs>
              <w:jc w:val="both"/>
              <w:rPr>
                <w:sz w:val="28"/>
                <w:szCs w:val="28"/>
              </w:rPr>
            </w:pPr>
            <w:r>
              <w:rPr>
                <w:sz w:val="28"/>
                <w:szCs w:val="28"/>
              </w:rPr>
              <w:t>105,82%</w:t>
            </w:r>
          </w:p>
        </w:tc>
      </w:tr>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Среднегодовая величина ЗК</w:t>
            </w:r>
          </w:p>
        </w:tc>
        <w:tc>
          <w:tcPr>
            <w:tcW w:w="3190" w:type="dxa"/>
            <w:shd w:val="clear" w:color="auto" w:fill="auto"/>
          </w:tcPr>
          <w:p w:rsidR="00F73066" w:rsidRPr="0034571E" w:rsidRDefault="00F73066" w:rsidP="00F73066">
            <w:pPr>
              <w:tabs>
                <w:tab w:val="left" w:pos="0"/>
              </w:tabs>
              <w:jc w:val="both"/>
              <w:rPr>
                <w:sz w:val="28"/>
                <w:szCs w:val="28"/>
              </w:rPr>
            </w:pPr>
            <w:r>
              <w:rPr>
                <w:sz w:val="28"/>
                <w:szCs w:val="28"/>
              </w:rPr>
              <w:t>109,46%</w:t>
            </w:r>
          </w:p>
        </w:tc>
        <w:tc>
          <w:tcPr>
            <w:tcW w:w="3191" w:type="dxa"/>
            <w:shd w:val="clear" w:color="auto" w:fill="auto"/>
          </w:tcPr>
          <w:p w:rsidR="00F73066" w:rsidRPr="0034571E" w:rsidRDefault="00F73066" w:rsidP="00F73066">
            <w:pPr>
              <w:tabs>
                <w:tab w:val="left" w:pos="0"/>
              </w:tabs>
              <w:jc w:val="both"/>
              <w:rPr>
                <w:sz w:val="28"/>
                <w:szCs w:val="28"/>
              </w:rPr>
            </w:pPr>
            <w:r>
              <w:rPr>
                <w:sz w:val="28"/>
                <w:szCs w:val="28"/>
              </w:rPr>
              <w:t>67,01%</w:t>
            </w:r>
          </w:p>
        </w:tc>
      </w:tr>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 xml:space="preserve">Среднегодовая краткосрочная кредиторская </w:t>
            </w:r>
            <w:proofErr w:type="spellStart"/>
            <w:r w:rsidRPr="0034571E">
              <w:rPr>
                <w:sz w:val="28"/>
                <w:szCs w:val="28"/>
              </w:rPr>
              <w:t>задолж</w:t>
            </w:r>
            <w:proofErr w:type="spellEnd"/>
          </w:p>
        </w:tc>
        <w:tc>
          <w:tcPr>
            <w:tcW w:w="3190" w:type="dxa"/>
            <w:shd w:val="clear" w:color="auto" w:fill="auto"/>
          </w:tcPr>
          <w:p w:rsidR="00F73066" w:rsidRPr="0034571E" w:rsidRDefault="00F73066" w:rsidP="00F73066">
            <w:pPr>
              <w:tabs>
                <w:tab w:val="left" w:pos="0"/>
              </w:tabs>
              <w:jc w:val="both"/>
              <w:rPr>
                <w:sz w:val="28"/>
                <w:szCs w:val="28"/>
              </w:rPr>
            </w:pPr>
            <w:r>
              <w:rPr>
                <w:sz w:val="28"/>
                <w:szCs w:val="28"/>
              </w:rPr>
              <w:t>90,68%</w:t>
            </w:r>
          </w:p>
        </w:tc>
        <w:tc>
          <w:tcPr>
            <w:tcW w:w="3191" w:type="dxa"/>
            <w:shd w:val="clear" w:color="auto" w:fill="auto"/>
          </w:tcPr>
          <w:p w:rsidR="00F73066" w:rsidRPr="0034571E" w:rsidRDefault="00F73066" w:rsidP="00F73066">
            <w:pPr>
              <w:tabs>
                <w:tab w:val="left" w:pos="0"/>
              </w:tabs>
              <w:jc w:val="both"/>
              <w:rPr>
                <w:sz w:val="28"/>
                <w:szCs w:val="28"/>
              </w:rPr>
            </w:pPr>
            <w:r>
              <w:rPr>
                <w:sz w:val="28"/>
                <w:szCs w:val="28"/>
              </w:rPr>
              <w:t>117,82%</w:t>
            </w:r>
          </w:p>
        </w:tc>
      </w:tr>
      <w:tr w:rsidR="00F73066" w:rsidRPr="0034571E">
        <w:tc>
          <w:tcPr>
            <w:tcW w:w="3190" w:type="dxa"/>
            <w:shd w:val="clear" w:color="auto" w:fill="auto"/>
          </w:tcPr>
          <w:p w:rsidR="00F73066" w:rsidRPr="0034571E" w:rsidRDefault="00F73066" w:rsidP="00F73066">
            <w:pPr>
              <w:tabs>
                <w:tab w:val="left" w:pos="0"/>
              </w:tabs>
              <w:jc w:val="both"/>
              <w:rPr>
                <w:sz w:val="28"/>
                <w:szCs w:val="28"/>
              </w:rPr>
            </w:pPr>
            <w:r w:rsidRPr="0034571E">
              <w:rPr>
                <w:sz w:val="28"/>
                <w:szCs w:val="28"/>
              </w:rPr>
              <w:t xml:space="preserve">Среднегодовая дебиторская </w:t>
            </w:r>
            <w:proofErr w:type="spellStart"/>
            <w:r w:rsidRPr="0034571E">
              <w:rPr>
                <w:sz w:val="28"/>
                <w:szCs w:val="28"/>
              </w:rPr>
              <w:t>задолж</w:t>
            </w:r>
            <w:proofErr w:type="spellEnd"/>
          </w:p>
        </w:tc>
        <w:tc>
          <w:tcPr>
            <w:tcW w:w="3190" w:type="dxa"/>
            <w:shd w:val="clear" w:color="auto" w:fill="auto"/>
          </w:tcPr>
          <w:p w:rsidR="00F73066" w:rsidRPr="0034571E" w:rsidRDefault="00F73066" w:rsidP="00F73066">
            <w:pPr>
              <w:tabs>
                <w:tab w:val="left" w:pos="0"/>
              </w:tabs>
              <w:jc w:val="both"/>
              <w:rPr>
                <w:sz w:val="28"/>
                <w:szCs w:val="28"/>
              </w:rPr>
            </w:pPr>
            <w:r>
              <w:rPr>
                <w:sz w:val="28"/>
                <w:szCs w:val="28"/>
              </w:rPr>
              <w:t>62,35%</w:t>
            </w:r>
          </w:p>
        </w:tc>
        <w:tc>
          <w:tcPr>
            <w:tcW w:w="3191" w:type="dxa"/>
            <w:shd w:val="clear" w:color="auto" w:fill="auto"/>
          </w:tcPr>
          <w:p w:rsidR="00F73066" w:rsidRPr="0034571E" w:rsidRDefault="00F73066" w:rsidP="00F73066">
            <w:pPr>
              <w:tabs>
                <w:tab w:val="left" w:pos="0"/>
              </w:tabs>
              <w:jc w:val="both"/>
              <w:rPr>
                <w:sz w:val="28"/>
                <w:szCs w:val="28"/>
              </w:rPr>
            </w:pPr>
            <w:r>
              <w:rPr>
                <w:sz w:val="28"/>
                <w:szCs w:val="28"/>
              </w:rPr>
              <w:t>104,95%</w:t>
            </w:r>
          </w:p>
        </w:tc>
      </w:tr>
    </w:tbl>
    <w:p w:rsidR="00344786" w:rsidRDefault="009C68B2" w:rsidP="009C68B2">
      <w:pPr>
        <w:tabs>
          <w:tab w:val="left" w:pos="0"/>
        </w:tabs>
        <w:spacing w:line="360" w:lineRule="auto"/>
        <w:rPr>
          <w:sz w:val="28"/>
          <w:szCs w:val="28"/>
        </w:rPr>
      </w:pPr>
      <w:r>
        <w:rPr>
          <w:sz w:val="28"/>
          <w:szCs w:val="28"/>
        </w:rPr>
        <w:lastRenderedPageBreak/>
        <w:tab/>
      </w:r>
      <w:r w:rsidR="00344786">
        <w:rPr>
          <w:sz w:val="28"/>
          <w:szCs w:val="28"/>
        </w:rPr>
        <w:t>Таким образом, можно сказать, что «золотое правило экономики» не выполняется и темпы роста выше 100%, а также расширенное соотношение</w:t>
      </w:r>
      <w:r w:rsidR="0058134A">
        <w:rPr>
          <w:sz w:val="28"/>
          <w:szCs w:val="28"/>
        </w:rPr>
        <w:t xml:space="preserve"> не выполняется</w:t>
      </w:r>
      <w:r w:rsidR="00344786">
        <w:rPr>
          <w:sz w:val="28"/>
          <w:szCs w:val="28"/>
        </w:rPr>
        <w:t xml:space="preserve">, поэтому пропорциональность экономического роста данной компании оценим </w:t>
      </w:r>
      <w:r w:rsidR="0058134A">
        <w:rPr>
          <w:sz w:val="28"/>
          <w:szCs w:val="28"/>
        </w:rPr>
        <w:t xml:space="preserve">примерно </w:t>
      </w:r>
      <w:r w:rsidR="00344786">
        <w:rPr>
          <w:sz w:val="28"/>
          <w:szCs w:val="28"/>
        </w:rPr>
        <w:t>в 3 балла.</w:t>
      </w:r>
    </w:p>
    <w:p w:rsidR="005B7C75" w:rsidRDefault="00344786" w:rsidP="00F77F81">
      <w:pPr>
        <w:tabs>
          <w:tab w:val="left" w:pos="0"/>
        </w:tabs>
        <w:spacing w:line="360" w:lineRule="auto"/>
        <w:jc w:val="both"/>
        <w:rPr>
          <w:sz w:val="28"/>
          <w:szCs w:val="28"/>
          <w:lang w:eastAsia="en-US"/>
        </w:rPr>
      </w:pPr>
      <w:r>
        <w:rPr>
          <w:sz w:val="28"/>
          <w:szCs w:val="28"/>
          <w:lang w:eastAsia="en-US"/>
        </w:rPr>
        <w:tab/>
      </w:r>
      <w:r w:rsidR="005B7C75">
        <w:rPr>
          <w:sz w:val="28"/>
          <w:szCs w:val="28"/>
          <w:lang w:eastAsia="en-US"/>
        </w:rPr>
        <w:t xml:space="preserve">Полученное соотношение можно </w:t>
      </w:r>
      <w:proofErr w:type="spellStart"/>
      <w:r w:rsidR="005B7C75">
        <w:rPr>
          <w:sz w:val="28"/>
          <w:szCs w:val="28"/>
          <w:lang w:eastAsia="en-US"/>
        </w:rPr>
        <w:t>проранжировать</w:t>
      </w:r>
      <w:proofErr w:type="spellEnd"/>
      <w:r w:rsidR="005B7C75">
        <w:rPr>
          <w:sz w:val="28"/>
          <w:szCs w:val="28"/>
          <w:lang w:eastAsia="en-US"/>
        </w:rPr>
        <w:t xml:space="preserve"> на основании </w:t>
      </w:r>
      <w:r w:rsidR="00F73066">
        <w:rPr>
          <w:sz w:val="28"/>
          <w:szCs w:val="28"/>
          <w:lang w:eastAsia="en-US"/>
        </w:rPr>
        <w:t>предложенных</w:t>
      </w:r>
      <w:r w:rsidR="005B7C75">
        <w:rPr>
          <w:sz w:val="28"/>
          <w:szCs w:val="28"/>
          <w:lang w:eastAsia="en-US"/>
        </w:rPr>
        <w:t xml:space="preserve"> критериев</w:t>
      </w:r>
      <w:r w:rsidR="00F73066">
        <w:rPr>
          <w:sz w:val="28"/>
          <w:szCs w:val="28"/>
          <w:lang w:eastAsia="en-US"/>
        </w:rPr>
        <w:t>.</w:t>
      </w:r>
    </w:p>
    <w:p w:rsidR="00AC11A3" w:rsidRDefault="0058134A" w:rsidP="00AC11A3">
      <w:pPr>
        <w:spacing w:line="360" w:lineRule="auto"/>
        <w:ind w:firstLine="708"/>
        <w:jc w:val="both"/>
        <w:rPr>
          <w:sz w:val="28"/>
          <w:szCs w:val="28"/>
          <w:lang w:eastAsia="en-US"/>
        </w:rPr>
      </w:pPr>
      <w:r>
        <w:rPr>
          <w:sz w:val="28"/>
          <w:szCs w:val="28"/>
          <w:lang w:eastAsia="en-US"/>
        </w:rPr>
        <w:t>Теперь оценим показатели деловой активности компании и финансовые результаты ее деятельности:</w:t>
      </w:r>
    </w:p>
    <w:p w:rsidR="004859F1" w:rsidRPr="00763161" w:rsidRDefault="004859F1" w:rsidP="004859F1">
      <w:pPr>
        <w:spacing w:line="360" w:lineRule="auto"/>
        <w:ind w:firstLine="708"/>
        <w:jc w:val="right"/>
        <w:rPr>
          <w:i/>
          <w:sz w:val="28"/>
          <w:szCs w:val="28"/>
        </w:rPr>
      </w:pPr>
      <w:r w:rsidRPr="00763161">
        <w:rPr>
          <w:i/>
          <w:sz w:val="28"/>
          <w:szCs w:val="28"/>
        </w:rPr>
        <w:t>Таблица 3.2.13.</w:t>
      </w:r>
    </w:p>
    <w:p w:rsidR="004859F1" w:rsidRDefault="004859F1" w:rsidP="00623563">
      <w:pPr>
        <w:spacing w:line="360" w:lineRule="auto"/>
        <w:ind w:firstLine="708"/>
        <w:jc w:val="center"/>
        <w:rPr>
          <w:b/>
          <w:sz w:val="28"/>
          <w:szCs w:val="28"/>
        </w:rPr>
      </w:pPr>
      <w:r w:rsidRPr="004859F1">
        <w:rPr>
          <w:b/>
          <w:sz w:val="28"/>
          <w:szCs w:val="28"/>
          <w:lang w:eastAsia="en-US"/>
        </w:rPr>
        <w:t>Показатели деловой активности компании, рассчитанные по данным компан</w:t>
      </w:r>
      <w:proofErr w:type="gramStart"/>
      <w:r w:rsidRPr="004859F1">
        <w:rPr>
          <w:b/>
          <w:sz w:val="28"/>
          <w:szCs w:val="28"/>
          <w:lang w:eastAsia="en-US"/>
        </w:rPr>
        <w:t xml:space="preserve">ии </w:t>
      </w:r>
      <w:r w:rsidRPr="004859F1">
        <w:rPr>
          <w:b/>
          <w:sz w:val="28"/>
          <w:szCs w:val="28"/>
        </w:rPr>
        <w:t>ООО</w:t>
      </w:r>
      <w:proofErr w:type="gramEnd"/>
      <w:r w:rsidRPr="004859F1">
        <w:rPr>
          <w:b/>
          <w:sz w:val="28"/>
          <w:szCs w:val="28"/>
        </w:rPr>
        <w:t xml:space="preserve"> «Теле2-Россия»</w:t>
      </w:r>
      <w:r>
        <w:rPr>
          <w:b/>
          <w:sz w:val="28"/>
          <w:szCs w:val="28"/>
        </w:rPr>
        <w:t>.</w:t>
      </w:r>
    </w:p>
    <w:p w:rsidR="001D3370" w:rsidRPr="004859F1" w:rsidRDefault="0080292D" w:rsidP="001D3370">
      <w:pPr>
        <w:spacing w:line="360" w:lineRule="auto"/>
        <w:jc w:val="both"/>
        <w:rPr>
          <w:b/>
          <w:sz w:val="28"/>
          <w:szCs w:val="28"/>
          <w:lang w:eastAsia="en-US"/>
        </w:rPr>
      </w:pPr>
      <w:r>
        <w:rPr>
          <w:b/>
          <w:noProof/>
          <w:sz w:val="28"/>
          <w:szCs w:val="28"/>
        </w:rPr>
        <w:drawing>
          <wp:inline distT="0" distB="0" distL="0" distR="0">
            <wp:extent cx="6151245" cy="5688330"/>
            <wp:effectExtent l="19050" t="0" r="190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4" cstate="print"/>
                    <a:srcRect l="55481" t="23030" r="6424" b="14449"/>
                    <a:stretch>
                      <a:fillRect/>
                    </a:stretch>
                  </pic:blipFill>
                  <pic:spPr bwMode="auto">
                    <a:xfrm>
                      <a:off x="0" y="0"/>
                      <a:ext cx="6151245" cy="5688330"/>
                    </a:xfrm>
                    <a:prstGeom prst="rect">
                      <a:avLst/>
                    </a:prstGeom>
                    <a:noFill/>
                    <a:ln w="9525">
                      <a:noFill/>
                      <a:miter lim="800000"/>
                      <a:headEnd/>
                      <a:tailEnd/>
                    </a:ln>
                  </pic:spPr>
                </pic:pic>
              </a:graphicData>
            </a:graphic>
          </wp:inline>
        </w:drawing>
      </w:r>
    </w:p>
    <w:p w:rsidR="00E32650" w:rsidRDefault="00E32650" w:rsidP="00E32650">
      <w:pPr>
        <w:spacing w:line="360" w:lineRule="auto"/>
        <w:ind w:firstLine="708"/>
        <w:jc w:val="both"/>
        <w:rPr>
          <w:bCs/>
          <w:sz w:val="28"/>
        </w:rPr>
      </w:pPr>
      <w:r>
        <w:rPr>
          <w:bCs/>
          <w:sz w:val="28"/>
        </w:rPr>
        <w:lastRenderedPageBreak/>
        <w:t>На основе критериев</w:t>
      </w:r>
      <w:r w:rsidR="009D2CFE">
        <w:rPr>
          <w:bCs/>
          <w:sz w:val="28"/>
        </w:rPr>
        <w:t xml:space="preserve"> для оценки деловой активности можно присвоить 2 балла компании, т.к. рассчитанный интегральный показатель попадает в диапазон более 1 и прослеживается четкая тенденция.</w:t>
      </w:r>
      <w:r>
        <w:rPr>
          <w:bCs/>
          <w:sz w:val="28"/>
        </w:rPr>
        <w:t xml:space="preserve"> </w:t>
      </w:r>
    </w:p>
    <w:p w:rsidR="00E32650" w:rsidRDefault="00E32650" w:rsidP="00E32650">
      <w:pPr>
        <w:spacing w:line="360" w:lineRule="auto"/>
        <w:ind w:firstLine="708"/>
        <w:jc w:val="both"/>
        <w:rPr>
          <w:bCs/>
          <w:sz w:val="28"/>
        </w:rPr>
      </w:pPr>
      <w:r>
        <w:rPr>
          <w:bCs/>
          <w:sz w:val="28"/>
        </w:rPr>
        <w:t xml:space="preserve"> На основании этих баллов можно дать оценку деловой активности компании.</w:t>
      </w:r>
    </w:p>
    <w:p w:rsidR="00E32650" w:rsidRDefault="00E32650" w:rsidP="00E32650">
      <w:pPr>
        <w:spacing w:line="360" w:lineRule="auto"/>
        <w:ind w:firstLine="708"/>
        <w:jc w:val="both"/>
        <w:rPr>
          <w:bCs/>
          <w:sz w:val="28"/>
        </w:rPr>
      </w:pPr>
      <w:r>
        <w:rPr>
          <w:bCs/>
          <w:sz w:val="28"/>
        </w:rPr>
        <w:t>Также следует оценить показатели качества прибыли:</w:t>
      </w:r>
    </w:p>
    <w:p w:rsidR="004859F1" w:rsidRPr="00763161" w:rsidRDefault="004859F1" w:rsidP="004859F1">
      <w:pPr>
        <w:spacing w:line="360" w:lineRule="auto"/>
        <w:ind w:firstLine="708"/>
        <w:jc w:val="right"/>
        <w:rPr>
          <w:i/>
          <w:sz w:val="28"/>
          <w:szCs w:val="28"/>
        </w:rPr>
      </w:pPr>
      <w:r w:rsidRPr="00763161">
        <w:rPr>
          <w:i/>
          <w:sz w:val="28"/>
          <w:szCs w:val="28"/>
        </w:rPr>
        <w:t>Таблица 3.2.14.</w:t>
      </w:r>
    </w:p>
    <w:p w:rsidR="004859F1" w:rsidRDefault="004859F1" w:rsidP="004859F1">
      <w:pPr>
        <w:spacing w:line="360" w:lineRule="auto"/>
        <w:ind w:firstLine="708"/>
        <w:jc w:val="center"/>
        <w:rPr>
          <w:b/>
          <w:bCs/>
          <w:sz w:val="28"/>
        </w:rPr>
      </w:pPr>
      <w:r w:rsidRPr="004859F1">
        <w:rPr>
          <w:b/>
          <w:bCs/>
          <w:sz w:val="28"/>
        </w:rPr>
        <w:t>Показатели качества прибыли.</w:t>
      </w:r>
    </w:p>
    <w:p w:rsidR="001D3370" w:rsidRDefault="0080292D" w:rsidP="001D3370">
      <w:pPr>
        <w:spacing w:line="360" w:lineRule="auto"/>
        <w:jc w:val="center"/>
        <w:rPr>
          <w:b/>
          <w:bCs/>
          <w:sz w:val="28"/>
        </w:rPr>
      </w:pPr>
      <w:r>
        <w:rPr>
          <w:b/>
          <w:bCs/>
          <w:noProof/>
          <w:sz w:val="28"/>
        </w:rPr>
        <w:drawing>
          <wp:inline distT="0" distB="0" distL="0" distR="0">
            <wp:extent cx="5878195" cy="6733540"/>
            <wp:effectExtent l="19050" t="0" r="825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5" cstate="print"/>
                    <a:srcRect l="54651" t="21548" r="12810" b="10933"/>
                    <a:stretch>
                      <a:fillRect/>
                    </a:stretch>
                  </pic:blipFill>
                  <pic:spPr bwMode="auto">
                    <a:xfrm>
                      <a:off x="0" y="0"/>
                      <a:ext cx="5878195" cy="6733540"/>
                    </a:xfrm>
                    <a:prstGeom prst="rect">
                      <a:avLst/>
                    </a:prstGeom>
                    <a:noFill/>
                    <a:ln w="9525">
                      <a:noFill/>
                      <a:miter lim="800000"/>
                      <a:headEnd/>
                      <a:tailEnd/>
                    </a:ln>
                  </pic:spPr>
                </pic:pic>
              </a:graphicData>
            </a:graphic>
          </wp:inline>
        </w:drawing>
      </w:r>
    </w:p>
    <w:p w:rsidR="001D116B" w:rsidRPr="004859F1" w:rsidRDefault="0080292D" w:rsidP="001D3370">
      <w:pPr>
        <w:spacing w:line="360" w:lineRule="auto"/>
        <w:jc w:val="center"/>
        <w:rPr>
          <w:b/>
          <w:bCs/>
          <w:sz w:val="28"/>
        </w:rPr>
      </w:pPr>
      <w:r>
        <w:rPr>
          <w:b/>
          <w:bCs/>
          <w:noProof/>
          <w:sz w:val="28"/>
        </w:rPr>
        <w:lastRenderedPageBreak/>
        <w:drawing>
          <wp:inline distT="0" distB="0" distL="0" distR="0">
            <wp:extent cx="6365240" cy="5581650"/>
            <wp:effectExtent l="1905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6" cstate="print"/>
                    <a:srcRect l="7999" t="22829" r="51471" b="14044"/>
                    <a:stretch>
                      <a:fillRect/>
                    </a:stretch>
                  </pic:blipFill>
                  <pic:spPr bwMode="auto">
                    <a:xfrm>
                      <a:off x="0" y="0"/>
                      <a:ext cx="6365240" cy="5581650"/>
                    </a:xfrm>
                    <a:prstGeom prst="rect">
                      <a:avLst/>
                    </a:prstGeom>
                    <a:noFill/>
                    <a:ln w="9525">
                      <a:noFill/>
                      <a:miter lim="800000"/>
                      <a:headEnd/>
                      <a:tailEnd/>
                    </a:ln>
                  </pic:spPr>
                </pic:pic>
              </a:graphicData>
            </a:graphic>
          </wp:inline>
        </w:drawing>
      </w:r>
    </w:p>
    <w:p w:rsidR="00507572" w:rsidRDefault="00507572" w:rsidP="00E32650">
      <w:pPr>
        <w:spacing w:line="360" w:lineRule="auto"/>
        <w:ind w:firstLine="708"/>
        <w:jc w:val="both"/>
        <w:rPr>
          <w:bCs/>
          <w:sz w:val="28"/>
        </w:rPr>
      </w:pPr>
      <w:r>
        <w:rPr>
          <w:bCs/>
          <w:sz w:val="28"/>
        </w:rPr>
        <w:t>Мы видим снижение всех значимых показателей, поэтому на основе критериев по оценке качества прибыли, данную компанию можно оценить в 2 балла из-за отрицательной динамики показателей.</w:t>
      </w:r>
    </w:p>
    <w:p w:rsidR="00E32650" w:rsidRDefault="00E32650" w:rsidP="00E32650">
      <w:pPr>
        <w:tabs>
          <w:tab w:val="left" w:pos="0"/>
        </w:tabs>
        <w:spacing w:line="360" w:lineRule="auto"/>
        <w:jc w:val="both"/>
        <w:rPr>
          <w:sz w:val="28"/>
          <w:szCs w:val="28"/>
        </w:rPr>
      </w:pPr>
      <w:r>
        <w:rPr>
          <w:sz w:val="28"/>
          <w:szCs w:val="28"/>
        </w:rPr>
        <w:tab/>
      </w:r>
      <w:r w:rsidR="00CD61CE">
        <w:rPr>
          <w:sz w:val="28"/>
          <w:szCs w:val="28"/>
        </w:rPr>
        <w:t>Теперь посчитаем итоговую оценку компании, присвоив каждой группе веса:</w:t>
      </w:r>
    </w:p>
    <w:p w:rsidR="004859F1" w:rsidRPr="00763161" w:rsidRDefault="004859F1" w:rsidP="004859F1">
      <w:pPr>
        <w:spacing w:line="360" w:lineRule="auto"/>
        <w:ind w:firstLine="708"/>
        <w:jc w:val="right"/>
        <w:rPr>
          <w:i/>
          <w:sz w:val="28"/>
          <w:szCs w:val="28"/>
        </w:rPr>
      </w:pPr>
      <w:r w:rsidRPr="00763161">
        <w:rPr>
          <w:i/>
          <w:sz w:val="28"/>
          <w:szCs w:val="28"/>
        </w:rPr>
        <w:t>Таблица 3.2.15.</w:t>
      </w:r>
    </w:p>
    <w:p w:rsidR="004859F1" w:rsidRDefault="00934D2E" w:rsidP="00934D2E">
      <w:pPr>
        <w:tabs>
          <w:tab w:val="left" w:pos="0"/>
        </w:tabs>
        <w:spacing w:line="360" w:lineRule="auto"/>
        <w:jc w:val="center"/>
        <w:rPr>
          <w:b/>
          <w:sz w:val="28"/>
          <w:szCs w:val="28"/>
        </w:rPr>
      </w:pPr>
      <w:r w:rsidRPr="00934D2E">
        <w:rPr>
          <w:b/>
          <w:sz w:val="28"/>
          <w:szCs w:val="28"/>
        </w:rPr>
        <w:t>Сводная таблица оценочных критериев</w:t>
      </w:r>
      <w:r>
        <w:rPr>
          <w:b/>
          <w:sz w:val="28"/>
          <w:szCs w:val="28"/>
        </w:rPr>
        <w:t>.</w:t>
      </w:r>
    </w:p>
    <w:p w:rsidR="001D116B" w:rsidRDefault="0080292D" w:rsidP="00934D2E">
      <w:pPr>
        <w:tabs>
          <w:tab w:val="left" w:pos="0"/>
        </w:tabs>
        <w:spacing w:line="360" w:lineRule="auto"/>
        <w:jc w:val="center"/>
        <w:rPr>
          <w:b/>
          <w:sz w:val="28"/>
          <w:szCs w:val="28"/>
        </w:rPr>
      </w:pPr>
      <w:r>
        <w:rPr>
          <w:b/>
          <w:noProof/>
          <w:sz w:val="28"/>
          <w:szCs w:val="28"/>
        </w:rPr>
        <w:drawing>
          <wp:inline distT="0" distB="0" distL="0" distR="0">
            <wp:extent cx="5771515" cy="1282700"/>
            <wp:effectExtent l="19050" t="0" r="63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7" cstate="print"/>
                    <a:srcRect l="8170" t="63901" r="52255" b="20285"/>
                    <a:stretch>
                      <a:fillRect/>
                    </a:stretch>
                  </pic:blipFill>
                  <pic:spPr bwMode="auto">
                    <a:xfrm>
                      <a:off x="0" y="0"/>
                      <a:ext cx="5771515" cy="1282700"/>
                    </a:xfrm>
                    <a:prstGeom prst="rect">
                      <a:avLst/>
                    </a:prstGeom>
                    <a:noFill/>
                    <a:ln w="9525">
                      <a:noFill/>
                      <a:miter lim="800000"/>
                      <a:headEnd/>
                      <a:tailEnd/>
                    </a:ln>
                  </pic:spPr>
                </pic:pic>
              </a:graphicData>
            </a:graphic>
          </wp:inline>
        </w:drawing>
      </w:r>
    </w:p>
    <w:p w:rsidR="00D7009B" w:rsidRPr="00934D2E" w:rsidRDefault="0080292D" w:rsidP="00934D2E">
      <w:pPr>
        <w:tabs>
          <w:tab w:val="left" w:pos="0"/>
        </w:tabs>
        <w:spacing w:line="360" w:lineRule="auto"/>
        <w:jc w:val="center"/>
        <w:rPr>
          <w:b/>
          <w:sz w:val="28"/>
          <w:szCs w:val="28"/>
        </w:rPr>
      </w:pPr>
      <w:r>
        <w:rPr>
          <w:b/>
          <w:noProof/>
          <w:sz w:val="28"/>
          <w:szCs w:val="28"/>
        </w:rPr>
        <w:lastRenderedPageBreak/>
        <w:drawing>
          <wp:inline distT="0" distB="0" distL="0" distR="0">
            <wp:extent cx="6269990" cy="2576830"/>
            <wp:effectExtent l="1905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8" cstate="print"/>
                    <a:srcRect l="55598" t="39163" r="4405" b="31198"/>
                    <a:stretch>
                      <a:fillRect/>
                    </a:stretch>
                  </pic:blipFill>
                  <pic:spPr bwMode="auto">
                    <a:xfrm>
                      <a:off x="0" y="0"/>
                      <a:ext cx="6269990" cy="2576830"/>
                    </a:xfrm>
                    <a:prstGeom prst="rect">
                      <a:avLst/>
                    </a:prstGeom>
                    <a:noFill/>
                    <a:ln w="9525">
                      <a:noFill/>
                      <a:miter lim="800000"/>
                      <a:headEnd/>
                      <a:tailEnd/>
                    </a:ln>
                  </pic:spPr>
                </pic:pic>
              </a:graphicData>
            </a:graphic>
          </wp:inline>
        </w:drawing>
      </w:r>
    </w:p>
    <w:p w:rsidR="00E32650" w:rsidRDefault="00E94197" w:rsidP="00E32650">
      <w:pPr>
        <w:spacing w:line="360" w:lineRule="auto"/>
        <w:ind w:firstLine="708"/>
        <w:jc w:val="both"/>
        <w:rPr>
          <w:bCs/>
          <w:sz w:val="28"/>
        </w:rPr>
      </w:pPr>
      <w:r>
        <w:rPr>
          <w:bCs/>
          <w:sz w:val="28"/>
        </w:rPr>
        <w:t xml:space="preserve">В итоге можно посчитать итоговую оценку инвестиционной привлекательности компании. </w:t>
      </w:r>
      <w:r w:rsidR="00E32650" w:rsidRPr="00E94197">
        <w:rPr>
          <w:bCs/>
          <w:sz w:val="28"/>
        </w:rPr>
        <w:t>С</w:t>
      </w:r>
      <w:r w:rsidR="00E32650">
        <w:rPr>
          <w:bCs/>
          <w:sz w:val="28"/>
        </w:rPr>
        <w:t xml:space="preserve">ледует отметить, что все весовые коэффициенты, </w:t>
      </w:r>
      <w:r w:rsidR="00E32650" w:rsidRPr="00CD61CE">
        <w:rPr>
          <w:bCs/>
          <w:sz w:val="28"/>
        </w:rPr>
        <w:t>присваиваемые</w:t>
      </w:r>
      <w:r w:rsidR="00E32650">
        <w:rPr>
          <w:bCs/>
          <w:sz w:val="28"/>
        </w:rPr>
        <w:t xml:space="preserve"> рассматриваемым показателям, носят субъективную оценку для определения общего уровня инвестиционной привлекательности оцениваемой компании. </w:t>
      </w:r>
    </w:p>
    <w:p w:rsidR="00934D2E" w:rsidRPr="00763161" w:rsidRDefault="00934D2E" w:rsidP="00934D2E">
      <w:pPr>
        <w:spacing w:line="360" w:lineRule="auto"/>
        <w:ind w:firstLine="708"/>
        <w:jc w:val="right"/>
        <w:rPr>
          <w:i/>
          <w:sz w:val="28"/>
          <w:szCs w:val="28"/>
        </w:rPr>
      </w:pPr>
      <w:r w:rsidRPr="00763161">
        <w:rPr>
          <w:i/>
          <w:sz w:val="28"/>
          <w:szCs w:val="28"/>
        </w:rPr>
        <w:t>Таблица 3.2.16.</w:t>
      </w:r>
    </w:p>
    <w:p w:rsidR="00934D2E" w:rsidRDefault="00934D2E" w:rsidP="00934D2E">
      <w:pPr>
        <w:spacing w:line="360" w:lineRule="auto"/>
        <w:ind w:firstLine="708"/>
        <w:jc w:val="center"/>
        <w:rPr>
          <w:b/>
          <w:sz w:val="28"/>
          <w:szCs w:val="28"/>
        </w:rPr>
      </w:pPr>
      <w:r w:rsidRPr="00934D2E">
        <w:rPr>
          <w:b/>
          <w:bCs/>
          <w:sz w:val="28"/>
        </w:rPr>
        <w:t>Итоговая оценка инвестиционной привлекательности компан</w:t>
      </w:r>
      <w:proofErr w:type="gramStart"/>
      <w:r w:rsidRPr="00934D2E">
        <w:rPr>
          <w:b/>
          <w:bCs/>
          <w:sz w:val="28"/>
        </w:rPr>
        <w:t xml:space="preserve">ии </w:t>
      </w:r>
      <w:r w:rsidRPr="00934D2E">
        <w:rPr>
          <w:b/>
          <w:sz w:val="28"/>
          <w:szCs w:val="28"/>
        </w:rPr>
        <w:t>ООО</w:t>
      </w:r>
      <w:proofErr w:type="gramEnd"/>
      <w:r w:rsidRPr="004859F1">
        <w:rPr>
          <w:b/>
          <w:sz w:val="28"/>
          <w:szCs w:val="28"/>
        </w:rPr>
        <w:t xml:space="preserve"> «Теле2-Россия»</w:t>
      </w:r>
      <w:r>
        <w:rPr>
          <w:b/>
          <w:sz w:val="28"/>
          <w:szCs w:val="28"/>
        </w:rPr>
        <w:t>.</w:t>
      </w:r>
    </w:p>
    <w:p w:rsidR="00D7009B" w:rsidRDefault="00D7009B" w:rsidP="00D7009B">
      <w:pPr>
        <w:spacing w:line="360" w:lineRule="auto"/>
        <w:jc w:val="center"/>
        <w:rPr>
          <w:bCs/>
          <w:sz w:val="28"/>
        </w:rPr>
      </w:pPr>
    </w:p>
    <w:p w:rsidR="00D7009B" w:rsidRDefault="0080292D" w:rsidP="00D7009B">
      <w:pPr>
        <w:spacing w:line="360" w:lineRule="auto"/>
        <w:jc w:val="center"/>
        <w:rPr>
          <w:bCs/>
          <w:sz w:val="28"/>
        </w:rPr>
      </w:pPr>
      <w:r>
        <w:rPr>
          <w:bCs/>
          <w:noProof/>
          <w:sz w:val="28"/>
        </w:rPr>
        <w:drawing>
          <wp:inline distT="0" distB="0" distL="0" distR="0">
            <wp:extent cx="5890260" cy="3609975"/>
            <wp:effectExtent l="1905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9" cstate="print"/>
                    <a:srcRect l="55684" t="32027" r="4588" b="24548"/>
                    <a:stretch>
                      <a:fillRect/>
                    </a:stretch>
                  </pic:blipFill>
                  <pic:spPr bwMode="auto">
                    <a:xfrm>
                      <a:off x="0" y="0"/>
                      <a:ext cx="5890260" cy="3609975"/>
                    </a:xfrm>
                    <a:prstGeom prst="rect">
                      <a:avLst/>
                    </a:prstGeom>
                    <a:noFill/>
                    <a:ln w="9525">
                      <a:noFill/>
                      <a:miter lim="800000"/>
                      <a:headEnd/>
                      <a:tailEnd/>
                    </a:ln>
                  </pic:spPr>
                </pic:pic>
              </a:graphicData>
            </a:graphic>
          </wp:inline>
        </w:drawing>
      </w:r>
    </w:p>
    <w:p w:rsidR="00D7009B" w:rsidRDefault="0080292D" w:rsidP="00D7009B">
      <w:pPr>
        <w:spacing w:line="360" w:lineRule="auto"/>
        <w:jc w:val="center"/>
        <w:rPr>
          <w:bCs/>
          <w:sz w:val="28"/>
        </w:rPr>
      </w:pPr>
      <w:r>
        <w:rPr>
          <w:bCs/>
          <w:noProof/>
          <w:sz w:val="28"/>
        </w:rPr>
        <w:lastRenderedPageBreak/>
        <w:drawing>
          <wp:inline distT="0" distB="0" distL="0" distR="0">
            <wp:extent cx="6139815" cy="206629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0" cstate="print"/>
                    <a:srcRect l="7903" t="43425" r="51524" b="31978"/>
                    <a:stretch>
                      <a:fillRect/>
                    </a:stretch>
                  </pic:blipFill>
                  <pic:spPr bwMode="auto">
                    <a:xfrm>
                      <a:off x="0" y="0"/>
                      <a:ext cx="6139815" cy="2066290"/>
                    </a:xfrm>
                    <a:prstGeom prst="rect">
                      <a:avLst/>
                    </a:prstGeom>
                    <a:noFill/>
                    <a:ln w="9525">
                      <a:noFill/>
                      <a:miter lim="800000"/>
                      <a:headEnd/>
                      <a:tailEnd/>
                    </a:ln>
                  </pic:spPr>
                </pic:pic>
              </a:graphicData>
            </a:graphic>
          </wp:inline>
        </w:drawing>
      </w:r>
    </w:p>
    <w:p w:rsidR="00E32650" w:rsidRDefault="00E32650" w:rsidP="00E32650">
      <w:pPr>
        <w:spacing w:line="360" w:lineRule="auto"/>
        <w:ind w:firstLine="708"/>
        <w:jc w:val="both"/>
        <w:rPr>
          <w:bCs/>
          <w:sz w:val="28"/>
        </w:rPr>
      </w:pPr>
      <w:r>
        <w:rPr>
          <w:bCs/>
          <w:sz w:val="28"/>
        </w:rPr>
        <w:t xml:space="preserve"> </w:t>
      </w:r>
      <w:r w:rsidR="0044531B">
        <w:rPr>
          <w:bCs/>
          <w:sz w:val="28"/>
        </w:rPr>
        <w:t>Р</w:t>
      </w:r>
      <w:r>
        <w:rPr>
          <w:bCs/>
          <w:sz w:val="28"/>
        </w:rPr>
        <w:t>ас</w:t>
      </w:r>
      <w:r w:rsidR="0044531B">
        <w:rPr>
          <w:bCs/>
          <w:sz w:val="28"/>
        </w:rPr>
        <w:t>считаем</w:t>
      </w:r>
      <w:r>
        <w:rPr>
          <w:bCs/>
          <w:sz w:val="28"/>
        </w:rPr>
        <w:t xml:space="preserve"> коэффициент </w:t>
      </w:r>
      <w:r w:rsidR="00D7009B">
        <w:rPr>
          <w:bCs/>
          <w:sz w:val="28"/>
        </w:rPr>
        <w:t>инвестиционной привлекательности</w:t>
      </w:r>
      <w:r>
        <w:rPr>
          <w:bCs/>
          <w:sz w:val="28"/>
        </w:rPr>
        <w:t xml:space="preserve"> компании по следующей формуле</w:t>
      </w:r>
      <w:r w:rsidR="00934D2E">
        <w:rPr>
          <w:bCs/>
          <w:sz w:val="28"/>
        </w:rPr>
        <w:t xml:space="preserve"> </w:t>
      </w:r>
      <w:r w:rsidR="00934D2E" w:rsidRPr="00934D2E">
        <w:rPr>
          <w:bCs/>
          <w:sz w:val="28"/>
        </w:rPr>
        <w:t>[7.260]</w:t>
      </w:r>
      <w:r>
        <w:rPr>
          <w:bCs/>
          <w:sz w:val="28"/>
        </w:rPr>
        <w:t>:</w:t>
      </w:r>
    </w:p>
    <w:p w:rsidR="00E32650" w:rsidRPr="00D7009B" w:rsidRDefault="0080292D" w:rsidP="00E32650">
      <w:pPr>
        <w:jc w:val="center"/>
        <w:rPr>
          <w:sz w:val="28"/>
          <w:szCs w:val="28"/>
        </w:rPr>
      </w:pP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инв.прив.</m:t>
            </m:r>
          </m:sub>
        </m:sSub>
        <m:r>
          <w:rPr>
            <w:rFonts w:ascii="Cambria Math" w:hAnsi="Cambria Math"/>
            <w:sz w:val="28"/>
            <w:szCs w:val="28"/>
          </w:rPr>
          <m:t xml:space="preserve">= </m:t>
        </m:r>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ij</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ij</m:t>
                </m:r>
              </m:sub>
            </m:sSub>
          </m:e>
        </m:nary>
      </m:oMath>
      <w:r w:rsidR="00E3053E">
        <w:t xml:space="preserve">     </w:t>
      </w:r>
      <w:r w:rsidR="00E3053E">
        <w:rPr>
          <w:sz w:val="28"/>
          <w:szCs w:val="28"/>
        </w:rPr>
        <w:t>(3.2.6)</w:t>
      </w:r>
    </w:p>
    <w:p w:rsidR="00E32650" w:rsidRDefault="00E32650" w:rsidP="00E32650">
      <w:pPr>
        <w:rPr>
          <w:bCs/>
          <w:sz w:val="28"/>
        </w:rPr>
      </w:pPr>
      <w:r>
        <w:rPr>
          <w:bCs/>
          <w:sz w:val="28"/>
        </w:rPr>
        <w:t xml:space="preserve">где </w:t>
      </w:r>
      <w:r w:rsidRPr="00E32650">
        <w:rPr>
          <w:rFonts w:ascii="Cambria Math" w:hAnsi="Cambria Math"/>
          <w:sz w:val="28"/>
          <w:szCs w:val="28"/>
        </w:rPr>
        <w:br/>
      </w:r>
      <w:r w:rsidRPr="00E32650">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ij</m:t>
            </m:r>
          </m:sub>
        </m:sSub>
        <m:r>
          <w:rPr>
            <w:rFonts w:ascii="Cambria Math" w:hAnsi="Cambria Math"/>
            <w:sz w:val="28"/>
            <w:szCs w:val="28"/>
          </w:rPr>
          <m:t xml:space="preserve">- </m:t>
        </m:r>
      </m:oMath>
      <w:r>
        <w:rPr>
          <w:bCs/>
          <w:sz w:val="28"/>
        </w:rPr>
        <w:t xml:space="preserve"> вес критерия </w:t>
      </w:r>
      <w:r>
        <w:rPr>
          <w:bCs/>
          <w:sz w:val="28"/>
          <w:lang w:val="en-US"/>
        </w:rPr>
        <w:t>x</w:t>
      </w:r>
      <w:r>
        <w:rPr>
          <w:bCs/>
          <w:sz w:val="28"/>
        </w:rPr>
        <w:t>,</w:t>
      </w:r>
    </w:p>
    <w:p w:rsidR="00E32650" w:rsidRDefault="00E32650" w:rsidP="00E32650">
      <w:pPr>
        <w:rPr>
          <w:bCs/>
          <w:sz w:val="28"/>
        </w:rPr>
      </w:pPr>
      <w:r>
        <w:t xml:space="preserve">           </w:t>
      </w:r>
      <w:r w:rsidRPr="00AC11A3">
        <w:t xml:space="preserve">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m:t>
            </m:r>
          </m:sub>
        </m:sSub>
        <m:r>
          <w:rPr>
            <w:rFonts w:ascii="Cambria Math" w:hAnsi="Cambria Math"/>
            <w:sz w:val="28"/>
            <w:szCs w:val="28"/>
          </w:rPr>
          <m:t xml:space="preserve">- </m:t>
        </m:r>
      </m:oMath>
      <w:r w:rsidRPr="00125117">
        <w:rPr>
          <w:bCs/>
          <w:sz w:val="28"/>
        </w:rPr>
        <w:t xml:space="preserve"> </w:t>
      </w:r>
      <w:r>
        <w:rPr>
          <w:bCs/>
          <w:sz w:val="28"/>
        </w:rPr>
        <w:t>показатель инвестиционной привлекательности, рассчитываемый по формуле</w:t>
      </w:r>
      <w:r w:rsidR="00934D2E" w:rsidRPr="00934D2E">
        <w:rPr>
          <w:bCs/>
          <w:sz w:val="28"/>
        </w:rPr>
        <w:t xml:space="preserve"> [7.260]</w:t>
      </w:r>
      <w:r w:rsidR="00934D2E">
        <w:rPr>
          <w:bCs/>
          <w:sz w:val="28"/>
        </w:rPr>
        <w:t>:</w:t>
      </w:r>
    </w:p>
    <w:p w:rsidR="00E32650" w:rsidRPr="00287D50" w:rsidRDefault="0080292D" w:rsidP="00E32650">
      <w:pPr>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m:t>
            </m:r>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ij</m:t>
                </m:r>
              </m:sub>
            </m:sSub>
          </m:num>
          <m:den>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r>
                  <w:rPr>
                    <w:rFonts w:ascii="Cambria Math" w:hAnsi="Cambria Math"/>
                    <w:sz w:val="28"/>
                    <w:szCs w:val="28"/>
                  </w:rPr>
                  <m:t xml:space="preserve"> </m:t>
                </m:r>
                <m:r>
                  <w:rPr>
                    <w:rFonts w:ascii="Cambria Math" w:hAnsi="Cambria Math"/>
                    <w:sz w:val="28"/>
                    <w:szCs w:val="28"/>
                    <w:lang w:val="en-US"/>
                  </w:rPr>
                  <m:t>max</m:t>
                </m:r>
              </m:sub>
            </m:sSub>
          </m:den>
        </m:f>
      </m:oMath>
      <w:r w:rsidR="00E3053E">
        <w:t xml:space="preserve">      </w:t>
      </w:r>
      <w:r w:rsidR="00E3053E">
        <w:rPr>
          <w:sz w:val="28"/>
          <w:szCs w:val="28"/>
        </w:rPr>
        <w:t>(3.2.7)</w:t>
      </w:r>
    </w:p>
    <w:p w:rsidR="00AF0702" w:rsidRDefault="00E32650" w:rsidP="00E32650">
      <w:pPr>
        <w:spacing w:line="360" w:lineRule="auto"/>
        <w:ind w:firstLine="708"/>
        <w:jc w:val="both"/>
        <w:rPr>
          <w:bCs/>
          <w:sz w:val="28"/>
        </w:rPr>
      </w:pPr>
      <w:r>
        <w:rPr>
          <w:bCs/>
          <w:sz w:val="28"/>
        </w:rPr>
        <w:t>Предположим, что значимость «Итого по 6ой строчке» будет 0,2, тогда 0,3 – вес для строчки «Оценка стратегической эффективности» и 0,5 – вес итоговой оценки инвестиционной привлекательности</w:t>
      </w:r>
      <w:r w:rsidR="00AF0702">
        <w:rPr>
          <w:bCs/>
          <w:sz w:val="28"/>
        </w:rPr>
        <w:t>.</w:t>
      </w:r>
    </w:p>
    <w:p w:rsidR="00E32650" w:rsidRDefault="00E32650" w:rsidP="00E32650">
      <w:pPr>
        <w:spacing w:line="360" w:lineRule="auto"/>
        <w:ind w:firstLine="708"/>
        <w:jc w:val="both"/>
        <w:rPr>
          <w:bCs/>
          <w:sz w:val="28"/>
        </w:rPr>
      </w:pPr>
      <w:r>
        <w:rPr>
          <w:bCs/>
          <w:sz w:val="28"/>
        </w:rPr>
        <w:t xml:space="preserve"> </w:t>
      </w:r>
      <w:r w:rsidR="0044531B">
        <w:rPr>
          <w:bCs/>
          <w:sz w:val="28"/>
        </w:rPr>
        <w:t>Таким образом, данный коэффициент равен 0,7072, что относится к удовлетворительной степень инвестиционной привлекательности.</w:t>
      </w:r>
    </w:p>
    <w:p w:rsidR="00712267" w:rsidRDefault="00370211" w:rsidP="00370211">
      <w:pPr>
        <w:spacing w:line="360" w:lineRule="auto"/>
        <w:jc w:val="both"/>
        <w:rPr>
          <w:sz w:val="28"/>
          <w:szCs w:val="28"/>
        </w:rPr>
      </w:pPr>
      <w:r>
        <w:rPr>
          <w:sz w:val="28"/>
          <w:szCs w:val="28"/>
        </w:rPr>
        <w:tab/>
        <w:t>Можно также оценить различные факторы, которые могут повлиять на инвестиционную привлекательность компании с помощью регрессионной модели.</w:t>
      </w:r>
    </w:p>
    <w:p w:rsidR="006E1FEA" w:rsidRDefault="006E1FEA" w:rsidP="006E1FEA">
      <w:pPr>
        <w:spacing w:line="360" w:lineRule="auto"/>
        <w:ind w:firstLine="709"/>
        <w:jc w:val="both"/>
        <w:rPr>
          <w:sz w:val="28"/>
          <w:szCs w:val="28"/>
          <w:lang w:val="en-US"/>
        </w:rPr>
      </w:pPr>
      <w:r>
        <w:rPr>
          <w:sz w:val="28"/>
          <w:szCs w:val="28"/>
        </w:rPr>
        <w:t>Т.к. активность рынка всегда влияет на изменение капитализации компании, при построении регрессии будем учитывать фактор рыночной среды. За фактор рыночной среды примем индекс РТС, рассчитываемый биржей по капитализациям пятидесяти крупнейших акционерных компаний. Ниже в таблице приведены значения индекса РТС на конец каждого исследуемого года:</w:t>
      </w:r>
    </w:p>
    <w:p w:rsidR="00E3723F" w:rsidRPr="00E3723F" w:rsidRDefault="00E3723F" w:rsidP="006E1FEA">
      <w:pPr>
        <w:spacing w:line="360" w:lineRule="auto"/>
        <w:ind w:firstLine="709"/>
        <w:jc w:val="both"/>
        <w:rPr>
          <w:sz w:val="28"/>
          <w:szCs w:val="28"/>
          <w:lang w:val="en-US"/>
        </w:rPr>
      </w:pPr>
    </w:p>
    <w:p w:rsidR="006E1FEA" w:rsidRDefault="006E1FEA" w:rsidP="006E1FEA">
      <w:pPr>
        <w:spacing w:line="360" w:lineRule="auto"/>
        <w:ind w:firstLine="709"/>
        <w:jc w:val="both"/>
        <w:rPr>
          <w:sz w:val="28"/>
          <w:szCs w:val="28"/>
        </w:rPr>
      </w:pPr>
    </w:p>
    <w:p w:rsidR="00934D2E" w:rsidRPr="00763161" w:rsidRDefault="00934D2E" w:rsidP="00934D2E">
      <w:pPr>
        <w:spacing w:line="360" w:lineRule="auto"/>
        <w:ind w:firstLine="708"/>
        <w:jc w:val="right"/>
        <w:rPr>
          <w:i/>
          <w:sz w:val="28"/>
          <w:szCs w:val="28"/>
        </w:rPr>
      </w:pPr>
      <w:r w:rsidRPr="00763161">
        <w:rPr>
          <w:i/>
          <w:sz w:val="28"/>
          <w:szCs w:val="28"/>
        </w:rPr>
        <w:lastRenderedPageBreak/>
        <w:t>Таблица 3.2.1</w:t>
      </w:r>
      <w:r w:rsidRPr="00287D50">
        <w:rPr>
          <w:i/>
          <w:sz w:val="28"/>
          <w:szCs w:val="28"/>
        </w:rPr>
        <w:t>7</w:t>
      </w:r>
      <w:r w:rsidRPr="00763161">
        <w:rPr>
          <w:i/>
          <w:sz w:val="28"/>
          <w:szCs w:val="28"/>
        </w:rPr>
        <w:t>.</w:t>
      </w:r>
    </w:p>
    <w:p w:rsidR="00370211" w:rsidRDefault="00370211" w:rsidP="00370211">
      <w:pPr>
        <w:spacing w:line="360" w:lineRule="auto"/>
        <w:ind w:firstLine="709"/>
        <w:jc w:val="center"/>
        <w:rPr>
          <w:b/>
          <w:sz w:val="28"/>
          <w:szCs w:val="28"/>
        </w:rPr>
      </w:pPr>
      <w:r>
        <w:rPr>
          <w:b/>
          <w:sz w:val="28"/>
          <w:szCs w:val="28"/>
        </w:rPr>
        <w:t>Изменение индекса РТС за 2008-2011 гг.</w:t>
      </w:r>
    </w:p>
    <w:tbl>
      <w:tblPr>
        <w:tblW w:w="0" w:type="auto"/>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78"/>
        <w:gridCol w:w="1636"/>
        <w:gridCol w:w="1529"/>
        <w:gridCol w:w="1636"/>
        <w:gridCol w:w="1812"/>
      </w:tblGrid>
      <w:tr w:rsidR="00370211">
        <w:trPr>
          <w:trHeight w:val="391"/>
        </w:trPr>
        <w:tc>
          <w:tcPr>
            <w:tcW w:w="2578" w:type="dxa"/>
            <w:vMerge w:val="restart"/>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ind w:firstLine="709"/>
              <w:jc w:val="center"/>
              <w:rPr>
                <w:sz w:val="28"/>
                <w:szCs w:val="28"/>
                <w:lang w:eastAsia="en-US"/>
              </w:rPr>
            </w:pPr>
            <w:r>
              <w:rPr>
                <w:sz w:val="28"/>
                <w:szCs w:val="28"/>
              </w:rPr>
              <w:t>Показатель</w:t>
            </w:r>
          </w:p>
        </w:tc>
        <w:tc>
          <w:tcPr>
            <w:tcW w:w="6613" w:type="dxa"/>
            <w:gridSpan w:val="4"/>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ind w:firstLine="709"/>
              <w:jc w:val="center"/>
              <w:rPr>
                <w:sz w:val="28"/>
                <w:szCs w:val="28"/>
                <w:lang w:eastAsia="en-US"/>
              </w:rPr>
            </w:pPr>
            <w:r>
              <w:rPr>
                <w:sz w:val="28"/>
                <w:szCs w:val="28"/>
              </w:rPr>
              <w:t>Год</w:t>
            </w:r>
          </w:p>
        </w:tc>
      </w:tr>
      <w:tr w:rsidR="00370211">
        <w:trPr>
          <w:trHeight w:val="274"/>
        </w:trPr>
        <w:tc>
          <w:tcPr>
            <w:tcW w:w="0" w:type="auto"/>
            <w:vMerge/>
            <w:tcBorders>
              <w:top w:val="single" w:sz="4" w:space="0" w:color="auto"/>
              <w:left w:val="single" w:sz="4" w:space="0" w:color="auto"/>
              <w:bottom w:val="single" w:sz="4" w:space="0" w:color="auto"/>
              <w:right w:val="single" w:sz="4" w:space="0" w:color="auto"/>
            </w:tcBorders>
            <w:vAlign w:val="center"/>
          </w:tcPr>
          <w:p w:rsidR="00370211" w:rsidRDefault="00370211">
            <w:pPr>
              <w:rPr>
                <w:sz w:val="28"/>
                <w:szCs w:val="28"/>
                <w:lang w:eastAsia="en-US"/>
              </w:rPr>
            </w:pPr>
          </w:p>
        </w:tc>
        <w:tc>
          <w:tcPr>
            <w:tcW w:w="1636"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ind w:firstLine="709"/>
              <w:jc w:val="center"/>
              <w:rPr>
                <w:sz w:val="28"/>
                <w:szCs w:val="28"/>
                <w:lang w:eastAsia="en-US"/>
              </w:rPr>
            </w:pPr>
            <w:r>
              <w:rPr>
                <w:sz w:val="28"/>
                <w:szCs w:val="28"/>
              </w:rPr>
              <w:t>2008</w:t>
            </w:r>
          </w:p>
        </w:tc>
        <w:tc>
          <w:tcPr>
            <w:tcW w:w="1529"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ind w:firstLine="709"/>
              <w:jc w:val="center"/>
              <w:rPr>
                <w:sz w:val="28"/>
                <w:szCs w:val="28"/>
                <w:lang w:eastAsia="en-US"/>
              </w:rPr>
            </w:pPr>
            <w:r>
              <w:rPr>
                <w:sz w:val="28"/>
                <w:szCs w:val="28"/>
              </w:rPr>
              <w:t>2009</w:t>
            </w:r>
          </w:p>
        </w:tc>
        <w:tc>
          <w:tcPr>
            <w:tcW w:w="1636"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ind w:firstLine="709"/>
              <w:jc w:val="center"/>
              <w:rPr>
                <w:sz w:val="28"/>
                <w:szCs w:val="28"/>
                <w:lang w:eastAsia="en-US"/>
              </w:rPr>
            </w:pPr>
            <w:r>
              <w:rPr>
                <w:sz w:val="28"/>
                <w:szCs w:val="28"/>
              </w:rPr>
              <w:t>2010</w:t>
            </w:r>
          </w:p>
        </w:tc>
        <w:tc>
          <w:tcPr>
            <w:tcW w:w="1812"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ind w:firstLine="709"/>
              <w:jc w:val="center"/>
              <w:rPr>
                <w:sz w:val="28"/>
                <w:szCs w:val="28"/>
                <w:lang w:eastAsia="en-US"/>
              </w:rPr>
            </w:pPr>
            <w:r>
              <w:rPr>
                <w:sz w:val="28"/>
                <w:szCs w:val="28"/>
              </w:rPr>
              <w:t>2011</w:t>
            </w:r>
          </w:p>
        </w:tc>
      </w:tr>
      <w:tr w:rsidR="00370211">
        <w:trPr>
          <w:trHeight w:val="640"/>
        </w:trPr>
        <w:tc>
          <w:tcPr>
            <w:tcW w:w="2578"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rPr>
                <w:sz w:val="28"/>
                <w:szCs w:val="28"/>
                <w:lang w:eastAsia="en-US"/>
              </w:rPr>
            </w:pPr>
            <w:r>
              <w:rPr>
                <w:sz w:val="28"/>
                <w:szCs w:val="28"/>
              </w:rPr>
              <w:t>Индекс РТС (</w:t>
            </w:r>
            <w:r>
              <w:rPr>
                <w:sz w:val="28"/>
                <w:szCs w:val="28"/>
                <w:lang w:val="en-US"/>
              </w:rPr>
              <w:t>RTSI</w:t>
            </w:r>
            <w:r>
              <w:rPr>
                <w:sz w:val="28"/>
                <w:szCs w:val="28"/>
              </w:rPr>
              <w:t>)</w:t>
            </w:r>
          </w:p>
        </w:tc>
        <w:tc>
          <w:tcPr>
            <w:tcW w:w="1636"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jc w:val="both"/>
              <w:rPr>
                <w:sz w:val="28"/>
                <w:szCs w:val="28"/>
                <w:lang w:eastAsia="en-US"/>
              </w:rPr>
            </w:pPr>
            <w:r>
              <w:rPr>
                <w:sz w:val="28"/>
                <w:szCs w:val="28"/>
              </w:rPr>
              <w:t>631,89</w:t>
            </w:r>
          </w:p>
        </w:tc>
        <w:tc>
          <w:tcPr>
            <w:tcW w:w="1529"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ind w:hanging="5"/>
              <w:jc w:val="both"/>
              <w:rPr>
                <w:sz w:val="28"/>
                <w:szCs w:val="28"/>
                <w:lang w:eastAsia="en-US"/>
              </w:rPr>
            </w:pPr>
            <w:r>
              <w:rPr>
                <w:sz w:val="28"/>
                <w:szCs w:val="28"/>
              </w:rPr>
              <w:t>1444,61</w:t>
            </w:r>
          </w:p>
        </w:tc>
        <w:tc>
          <w:tcPr>
            <w:tcW w:w="1636"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jc w:val="both"/>
              <w:rPr>
                <w:sz w:val="28"/>
                <w:szCs w:val="28"/>
                <w:lang w:eastAsia="en-US"/>
              </w:rPr>
            </w:pPr>
            <w:r>
              <w:rPr>
                <w:sz w:val="28"/>
                <w:szCs w:val="28"/>
              </w:rPr>
              <w:t>1770,28</w:t>
            </w:r>
          </w:p>
        </w:tc>
        <w:tc>
          <w:tcPr>
            <w:tcW w:w="1812" w:type="dxa"/>
            <w:tcBorders>
              <w:top w:val="single" w:sz="4" w:space="0" w:color="auto"/>
              <w:left w:val="single" w:sz="4" w:space="0" w:color="auto"/>
              <w:bottom w:val="single" w:sz="4" w:space="0" w:color="auto"/>
              <w:right w:val="single" w:sz="4" w:space="0" w:color="auto"/>
            </w:tcBorders>
          </w:tcPr>
          <w:p w:rsidR="00370211" w:rsidRDefault="00370211">
            <w:pPr>
              <w:spacing w:after="200" w:line="360" w:lineRule="auto"/>
              <w:jc w:val="both"/>
              <w:rPr>
                <w:sz w:val="28"/>
                <w:szCs w:val="28"/>
                <w:lang w:eastAsia="en-US"/>
              </w:rPr>
            </w:pPr>
            <w:r>
              <w:rPr>
                <w:sz w:val="28"/>
                <w:szCs w:val="28"/>
              </w:rPr>
              <w:t>1381,20</w:t>
            </w:r>
          </w:p>
        </w:tc>
      </w:tr>
    </w:tbl>
    <w:p w:rsidR="00370211" w:rsidRDefault="00370211" w:rsidP="00370211">
      <w:pPr>
        <w:spacing w:line="360" w:lineRule="auto"/>
        <w:ind w:firstLine="709"/>
        <w:jc w:val="both"/>
        <w:rPr>
          <w:b/>
          <w:sz w:val="28"/>
          <w:szCs w:val="28"/>
          <w:lang w:eastAsia="en-US"/>
        </w:rPr>
      </w:pPr>
    </w:p>
    <w:p w:rsidR="006E1FEA" w:rsidRDefault="006E1FEA" w:rsidP="006E1FEA">
      <w:pPr>
        <w:spacing w:line="360" w:lineRule="auto"/>
        <w:ind w:firstLine="709"/>
        <w:jc w:val="both"/>
        <w:rPr>
          <w:sz w:val="28"/>
          <w:szCs w:val="28"/>
        </w:rPr>
      </w:pPr>
      <w:r>
        <w:rPr>
          <w:sz w:val="28"/>
          <w:szCs w:val="28"/>
        </w:rPr>
        <w:t>Проанализируем зависимость капитализации от 2ух переменных при построении регрессий:</w:t>
      </w:r>
    </w:p>
    <w:p w:rsidR="00370211" w:rsidRDefault="00370211" w:rsidP="00370211">
      <w:pPr>
        <w:pStyle w:val="af1"/>
        <w:numPr>
          <w:ilvl w:val="0"/>
          <w:numId w:val="13"/>
        </w:numPr>
        <w:spacing w:line="360" w:lineRule="auto"/>
        <w:jc w:val="both"/>
        <w:rPr>
          <w:rFonts w:ascii="Times New Roman" w:hAnsi="Times New Roman"/>
          <w:sz w:val="28"/>
          <w:szCs w:val="28"/>
        </w:rPr>
      </w:pPr>
      <w:r>
        <w:rPr>
          <w:rFonts w:ascii="Times New Roman" w:hAnsi="Times New Roman"/>
          <w:sz w:val="28"/>
          <w:szCs w:val="28"/>
        </w:rPr>
        <w:t>От индекса РТС</w:t>
      </w:r>
    </w:p>
    <w:p w:rsidR="00370211" w:rsidRPr="0096592A" w:rsidRDefault="00370211" w:rsidP="00370211">
      <w:pPr>
        <w:pStyle w:val="af1"/>
        <w:numPr>
          <w:ilvl w:val="0"/>
          <w:numId w:val="13"/>
        </w:numPr>
        <w:spacing w:line="360" w:lineRule="auto"/>
        <w:jc w:val="both"/>
        <w:rPr>
          <w:rFonts w:ascii="Times New Roman" w:hAnsi="Times New Roman"/>
          <w:sz w:val="28"/>
          <w:szCs w:val="28"/>
        </w:rPr>
      </w:pPr>
      <w:r w:rsidRPr="0096592A">
        <w:rPr>
          <w:rFonts w:ascii="Times New Roman" w:hAnsi="Times New Roman"/>
          <w:sz w:val="28"/>
          <w:szCs w:val="28"/>
        </w:rPr>
        <w:t>От каждого из рассматриваемых факторов</w:t>
      </w:r>
      <w:r w:rsidR="00CE7D14" w:rsidRPr="0096592A">
        <w:rPr>
          <w:rFonts w:ascii="Times New Roman" w:hAnsi="Times New Roman"/>
          <w:sz w:val="28"/>
          <w:szCs w:val="28"/>
        </w:rPr>
        <w:t>, представленных в таблице,</w:t>
      </w:r>
      <w:r w:rsidRPr="0096592A">
        <w:rPr>
          <w:rFonts w:ascii="Times New Roman" w:hAnsi="Times New Roman"/>
          <w:sz w:val="28"/>
          <w:szCs w:val="28"/>
        </w:rPr>
        <w:t xml:space="preserve"> в виде линейной функции: </w:t>
      </w:r>
    </w:p>
    <w:p w:rsidR="00370211" w:rsidRDefault="00370211" w:rsidP="00370211">
      <w:pPr>
        <w:spacing w:line="360" w:lineRule="auto"/>
        <w:ind w:left="709"/>
        <w:jc w:val="both"/>
        <w:rPr>
          <w:sz w:val="28"/>
          <w:szCs w:val="28"/>
        </w:rPr>
      </w:pPr>
      <w:proofErr w:type="spellStart"/>
      <w:r w:rsidRPr="0096592A">
        <w:rPr>
          <w:sz w:val="28"/>
          <w:szCs w:val="28"/>
          <w:lang w:val="en-US"/>
        </w:rPr>
        <w:t>K</w:t>
      </w:r>
      <w:r w:rsidRPr="0096592A">
        <w:rPr>
          <w:sz w:val="28"/>
          <w:szCs w:val="28"/>
          <w:vertAlign w:val="subscript"/>
          <w:lang w:val="en-US"/>
        </w:rPr>
        <w:t>i</w:t>
      </w:r>
      <w:proofErr w:type="spellEnd"/>
      <w:r w:rsidRPr="0096592A">
        <w:rPr>
          <w:sz w:val="28"/>
          <w:szCs w:val="28"/>
        </w:rPr>
        <w:t xml:space="preserve">= </w:t>
      </w:r>
      <w:r w:rsidRPr="0096592A">
        <w:rPr>
          <w:sz w:val="28"/>
          <w:szCs w:val="28"/>
          <w:lang w:val="en-US"/>
        </w:rPr>
        <w:t>f</w:t>
      </w:r>
      <w:r w:rsidRPr="0096592A">
        <w:rPr>
          <w:sz w:val="28"/>
          <w:szCs w:val="28"/>
        </w:rPr>
        <w:t xml:space="preserve"> (</w:t>
      </w:r>
      <w:r w:rsidRPr="0096592A">
        <w:rPr>
          <w:sz w:val="28"/>
          <w:szCs w:val="28"/>
          <w:lang w:val="en-US"/>
        </w:rPr>
        <w:t>RTSI</w:t>
      </w:r>
      <w:r w:rsidRPr="0096592A">
        <w:rPr>
          <w:sz w:val="28"/>
          <w:szCs w:val="28"/>
        </w:rPr>
        <w:t>, Ф</w:t>
      </w:r>
      <w:proofErr w:type="spellStart"/>
      <w:r w:rsidRPr="0096592A">
        <w:rPr>
          <w:sz w:val="28"/>
          <w:szCs w:val="28"/>
          <w:vertAlign w:val="subscript"/>
          <w:lang w:val="en-US"/>
        </w:rPr>
        <w:t>i</w:t>
      </w:r>
      <w:proofErr w:type="spellEnd"/>
      <w:r w:rsidRPr="0096592A">
        <w:rPr>
          <w:sz w:val="28"/>
          <w:szCs w:val="28"/>
        </w:rPr>
        <w:t>)</w:t>
      </w:r>
    </w:p>
    <w:p w:rsidR="00934D2E" w:rsidRPr="00763161" w:rsidRDefault="00934D2E" w:rsidP="00934D2E">
      <w:pPr>
        <w:spacing w:line="360" w:lineRule="auto"/>
        <w:ind w:firstLine="708"/>
        <w:jc w:val="right"/>
        <w:rPr>
          <w:i/>
          <w:sz w:val="28"/>
          <w:szCs w:val="28"/>
        </w:rPr>
      </w:pPr>
      <w:r w:rsidRPr="00763161">
        <w:rPr>
          <w:i/>
          <w:sz w:val="28"/>
          <w:szCs w:val="28"/>
        </w:rPr>
        <w:t>Таблица 3.2.18.</w:t>
      </w:r>
    </w:p>
    <w:p w:rsidR="00F43E2D" w:rsidRPr="00934D2E" w:rsidRDefault="00934D2E" w:rsidP="00934D2E">
      <w:pPr>
        <w:spacing w:line="360" w:lineRule="auto"/>
        <w:jc w:val="center"/>
        <w:rPr>
          <w:b/>
          <w:sz w:val="28"/>
          <w:szCs w:val="28"/>
        </w:rPr>
      </w:pPr>
      <w:r w:rsidRPr="00934D2E">
        <w:rPr>
          <w:b/>
          <w:sz w:val="28"/>
          <w:szCs w:val="28"/>
        </w:rPr>
        <w:t>Финансовые показатели деятельности компании за 2008-2011 гг</w:t>
      </w:r>
      <w:r>
        <w:rPr>
          <w:b/>
          <w:sz w:val="28"/>
          <w:szCs w:val="28"/>
        </w:rPr>
        <w:t>.</w:t>
      </w:r>
      <w:r w:rsidRPr="00934D2E">
        <w:rPr>
          <w:b/>
          <w:sz w:val="28"/>
          <w:szCs w:val="28"/>
        </w:rPr>
        <w:t xml:space="preserve"> для построения регрессии, млрд. руб.</w:t>
      </w:r>
    </w:p>
    <w:tbl>
      <w:tblPr>
        <w:tblpPr w:leftFromText="180" w:rightFromText="180" w:vertAnchor="text" w:tblpXSpec="center" w:tblpY="90"/>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43"/>
        <w:gridCol w:w="1701"/>
        <w:gridCol w:w="1877"/>
        <w:gridCol w:w="1701"/>
        <w:gridCol w:w="1985"/>
      </w:tblGrid>
      <w:tr w:rsidR="00CE7D14">
        <w:trPr>
          <w:trHeight w:val="355"/>
        </w:trPr>
        <w:tc>
          <w:tcPr>
            <w:tcW w:w="2943" w:type="dxa"/>
            <w:vMerge w:val="restart"/>
          </w:tcPr>
          <w:p w:rsidR="00CE7D14" w:rsidRDefault="00CE7D14" w:rsidP="00073FB6">
            <w:pPr>
              <w:jc w:val="both"/>
              <w:rPr>
                <w:sz w:val="28"/>
                <w:szCs w:val="28"/>
              </w:rPr>
            </w:pPr>
            <w:bookmarkStart w:id="140" w:name="OLE_LINK1"/>
            <w:r>
              <w:rPr>
                <w:sz w:val="28"/>
                <w:szCs w:val="28"/>
              </w:rPr>
              <w:t>Абсолютный финансовый показатель</w:t>
            </w:r>
          </w:p>
        </w:tc>
        <w:tc>
          <w:tcPr>
            <w:tcW w:w="7264" w:type="dxa"/>
            <w:gridSpan w:val="4"/>
          </w:tcPr>
          <w:p w:rsidR="00CE7D14" w:rsidRDefault="00CE7D14" w:rsidP="00073FB6">
            <w:pPr>
              <w:spacing w:line="360" w:lineRule="auto"/>
              <w:jc w:val="center"/>
              <w:rPr>
                <w:sz w:val="28"/>
                <w:szCs w:val="28"/>
              </w:rPr>
            </w:pPr>
            <w:r>
              <w:rPr>
                <w:sz w:val="28"/>
                <w:szCs w:val="28"/>
              </w:rPr>
              <w:t>Год</w:t>
            </w:r>
          </w:p>
        </w:tc>
      </w:tr>
      <w:tr w:rsidR="00CE7D14">
        <w:trPr>
          <w:trHeight w:val="310"/>
        </w:trPr>
        <w:tc>
          <w:tcPr>
            <w:tcW w:w="2943" w:type="dxa"/>
            <w:vMerge/>
          </w:tcPr>
          <w:p w:rsidR="00CE7D14" w:rsidRDefault="00CE7D14" w:rsidP="00073FB6">
            <w:pPr>
              <w:spacing w:line="360" w:lineRule="auto"/>
              <w:jc w:val="both"/>
              <w:rPr>
                <w:sz w:val="28"/>
                <w:szCs w:val="28"/>
              </w:rPr>
            </w:pPr>
          </w:p>
        </w:tc>
        <w:tc>
          <w:tcPr>
            <w:tcW w:w="1701" w:type="dxa"/>
          </w:tcPr>
          <w:p w:rsidR="00CE7D14" w:rsidRDefault="00CE7D14" w:rsidP="00073FB6">
            <w:pPr>
              <w:spacing w:line="360" w:lineRule="auto"/>
              <w:jc w:val="both"/>
              <w:rPr>
                <w:sz w:val="28"/>
                <w:szCs w:val="28"/>
              </w:rPr>
            </w:pPr>
            <w:r>
              <w:rPr>
                <w:sz w:val="28"/>
                <w:szCs w:val="28"/>
              </w:rPr>
              <w:t>2008</w:t>
            </w:r>
          </w:p>
        </w:tc>
        <w:tc>
          <w:tcPr>
            <w:tcW w:w="1877" w:type="dxa"/>
          </w:tcPr>
          <w:p w:rsidR="00CE7D14" w:rsidRDefault="00CE7D14" w:rsidP="00073FB6">
            <w:pPr>
              <w:spacing w:line="360" w:lineRule="auto"/>
              <w:jc w:val="both"/>
              <w:rPr>
                <w:sz w:val="28"/>
                <w:szCs w:val="28"/>
              </w:rPr>
            </w:pPr>
            <w:r>
              <w:rPr>
                <w:sz w:val="28"/>
                <w:szCs w:val="28"/>
              </w:rPr>
              <w:t>2009</w:t>
            </w:r>
          </w:p>
        </w:tc>
        <w:tc>
          <w:tcPr>
            <w:tcW w:w="1701" w:type="dxa"/>
          </w:tcPr>
          <w:p w:rsidR="00CE7D14" w:rsidRDefault="00CE7D14" w:rsidP="00073FB6">
            <w:pPr>
              <w:spacing w:line="360" w:lineRule="auto"/>
              <w:jc w:val="both"/>
              <w:rPr>
                <w:sz w:val="28"/>
                <w:szCs w:val="28"/>
              </w:rPr>
            </w:pPr>
            <w:r>
              <w:rPr>
                <w:sz w:val="28"/>
                <w:szCs w:val="28"/>
              </w:rPr>
              <w:t>2010</w:t>
            </w:r>
          </w:p>
        </w:tc>
        <w:tc>
          <w:tcPr>
            <w:tcW w:w="1985" w:type="dxa"/>
          </w:tcPr>
          <w:p w:rsidR="00CE7D14" w:rsidRDefault="00CE7D14" w:rsidP="00073FB6">
            <w:pPr>
              <w:spacing w:line="360" w:lineRule="auto"/>
              <w:jc w:val="both"/>
              <w:rPr>
                <w:sz w:val="28"/>
                <w:szCs w:val="28"/>
              </w:rPr>
            </w:pPr>
            <w:r>
              <w:rPr>
                <w:sz w:val="28"/>
                <w:szCs w:val="28"/>
              </w:rPr>
              <w:t>2011</w:t>
            </w:r>
          </w:p>
        </w:tc>
      </w:tr>
      <w:tr w:rsidR="0096592A">
        <w:trPr>
          <w:trHeight w:val="515"/>
        </w:trPr>
        <w:tc>
          <w:tcPr>
            <w:tcW w:w="2943" w:type="dxa"/>
          </w:tcPr>
          <w:p w:rsidR="0096592A" w:rsidRDefault="0096592A" w:rsidP="00073FB6">
            <w:pPr>
              <w:jc w:val="both"/>
              <w:rPr>
                <w:sz w:val="28"/>
                <w:szCs w:val="28"/>
              </w:rPr>
            </w:pPr>
            <w:r>
              <w:rPr>
                <w:sz w:val="28"/>
                <w:szCs w:val="28"/>
              </w:rPr>
              <w:t>Совокупная стоимость активов (СА)</w:t>
            </w:r>
          </w:p>
        </w:tc>
        <w:tc>
          <w:tcPr>
            <w:tcW w:w="1701" w:type="dxa"/>
            <w:vAlign w:val="center"/>
          </w:tcPr>
          <w:p w:rsidR="0096592A" w:rsidRDefault="0096592A" w:rsidP="0096592A">
            <w:pPr>
              <w:jc w:val="right"/>
              <w:rPr>
                <w:color w:val="000000"/>
                <w:sz w:val="28"/>
                <w:szCs w:val="28"/>
              </w:rPr>
            </w:pPr>
            <w:r>
              <w:rPr>
                <w:color w:val="000000"/>
                <w:sz w:val="28"/>
                <w:szCs w:val="28"/>
              </w:rPr>
              <w:t>7906</w:t>
            </w:r>
          </w:p>
        </w:tc>
        <w:tc>
          <w:tcPr>
            <w:tcW w:w="1877" w:type="dxa"/>
            <w:vAlign w:val="center"/>
          </w:tcPr>
          <w:p w:rsidR="0096592A" w:rsidRDefault="0096592A" w:rsidP="0096592A">
            <w:pPr>
              <w:jc w:val="right"/>
              <w:rPr>
                <w:color w:val="000000"/>
                <w:sz w:val="28"/>
                <w:szCs w:val="28"/>
              </w:rPr>
            </w:pPr>
            <w:r>
              <w:rPr>
                <w:color w:val="000000"/>
                <w:sz w:val="28"/>
                <w:szCs w:val="28"/>
              </w:rPr>
              <w:t>9369</w:t>
            </w:r>
          </w:p>
        </w:tc>
        <w:tc>
          <w:tcPr>
            <w:tcW w:w="1701" w:type="dxa"/>
            <w:vAlign w:val="center"/>
          </w:tcPr>
          <w:p w:rsidR="0096592A" w:rsidRDefault="0096592A" w:rsidP="0096592A">
            <w:pPr>
              <w:jc w:val="right"/>
              <w:rPr>
                <w:color w:val="000000"/>
                <w:sz w:val="28"/>
                <w:szCs w:val="28"/>
              </w:rPr>
            </w:pPr>
            <w:r>
              <w:rPr>
                <w:color w:val="000000"/>
                <w:sz w:val="28"/>
                <w:szCs w:val="28"/>
              </w:rPr>
              <w:t>10445</w:t>
            </w:r>
          </w:p>
        </w:tc>
        <w:tc>
          <w:tcPr>
            <w:tcW w:w="1985" w:type="dxa"/>
            <w:vAlign w:val="center"/>
          </w:tcPr>
          <w:p w:rsidR="0096592A" w:rsidRDefault="0096592A" w:rsidP="0096592A">
            <w:pPr>
              <w:jc w:val="right"/>
              <w:rPr>
                <w:color w:val="000000"/>
                <w:sz w:val="28"/>
                <w:szCs w:val="28"/>
              </w:rPr>
            </w:pPr>
            <w:r>
              <w:rPr>
                <w:color w:val="000000"/>
                <w:sz w:val="28"/>
                <w:szCs w:val="28"/>
              </w:rPr>
              <w:t>9911</w:t>
            </w:r>
          </w:p>
        </w:tc>
      </w:tr>
      <w:tr w:rsidR="0096592A">
        <w:trPr>
          <w:trHeight w:val="444"/>
        </w:trPr>
        <w:tc>
          <w:tcPr>
            <w:tcW w:w="2943" w:type="dxa"/>
          </w:tcPr>
          <w:p w:rsidR="0096592A" w:rsidRDefault="0096592A" w:rsidP="00073FB6">
            <w:pPr>
              <w:jc w:val="both"/>
              <w:rPr>
                <w:sz w:val="28"/>
                <w:szCs w:val="28"/>
              </w:rPr>
            </w:pPr>
            <w:r>
              <w:rPr>
                <w:sz w:val="28"/>
                <w:szCs w:val="28"/>
              </w:rPr>
              <w:t>Собственный капита</w:t>
            </w:r>
            <w:proofErr w:type="gramStart"/>
            <w:r>
              <w:rPr>
                <w:sz w:val="28"/>
                <w:szCs w:val="28"/>
              </w:rPr>
              <w:t>л(</w:t>
            </w:r>
            <w:proofErr w:type="gramEnd"/>
            <w:r>
              <w:rPr>
                <w:sz w:val="28"/>
                <w:szCs w:val="28"/>
              </w:rPr>
              <w:t>СК)</w:t>
            </w:r>
          </w:p>
        </w:tc>
        <w:tc>
          <w:tcPr>
            <w:tcW w:w="1701" w:type="dxa"/>
            <w:vAlign w:val="center"/>
          </w:tcPr>
          <w:p w:rsidR="0096592A" w:rsidRDefault="0096592A" w:rsidP="0096592A">
            <w:pPr>
              <w:jc w:val="right"/>
              <w:rPr>
                <w:color w:val="000000"/>
                <w:sz w:val="28"/>
                <w:szCs w:val="28"/>
              </w:rPr>
            </w:pPr>
            <w:r>
              <w:rPr>
                <w:color w:val="000000"/>
                <w:sz w:val="28"/>
                <w:szCs w:val="28"/>
              </w:rPr>
              <w:t>-7 195,00</w:t>
            </w:r>
          </w:p>
        </w:tc>
        <w:tc>
          <w:tcPr>
            <w:tcW w:w="1877" w:type="dxa"/>
            <w:vAlign w:val="center"/>
          </w:tcPr>
          <w:p w:rsidR="0096592A" w:rsidRDefault="0096592A" w:rsidP="0096592A">
            <w:pPr>
              <w:jc w:val="right"/>
              <w:rPr>
                <w:color w:val="000000"/>
                <w:sz w:val="28"/>
                <w:szCs w:val="28"/>
              </w:rPr>
            </w:pPr>
            <w:r>
              <w:rPr>
                <w:color w:val="000000"/>
                <w:sz w:val="28"/>
                <w:szCs w:val="28"/>
              </w:rPr>
              <w:t>-6 901,00</w:t>
            </w:r>
          </w:p>
        </w:tc>
        <w:tc>
          <w:tcPr>
            <w:tcW w:w="1701" w:type="dxa"/>
            <w:vAlign w:val="center"/>
          </w:tcPr>
          <w:p w:rsidR="0096592A" w:rsidRDefault="0096592A" w:rsidP="0096592A">
            <w:pPr>
              <w:jc w:val="right"/>
              <w:rPr>
                <w:color w:val="000000"/>
                <w:sz w:val="28"/>
                <w:szCs w:val="28"/>
              </w:rPr>
            </w:pPr>
            <w:r>
              <w:rPr>
                <w:color w:val="000000"/>
                <w:sz w:val="28"/>
                <w:szCs w:val="28"/>
              </w:rPr>
              <w:t>-5 739,00</w:t>
            </w:r>
          </w:p>
        </w:tc>
        <w:tc>
          <w:tcPr>
            <w:tcW w:w="1985" w:type="dxa"/>
            <w:vAlign w:val="center"/>
          </w:tcPr>
          <w:p w:rsidR="0096592A" w:rsidRDefault="0096592A" w:rsidP="0096592A">
            <w:pPr>
              <w:jc w:val="right"/>
              <w:rPr>
                <w:color w:val="000000"/>
                <w:sz w:val="28"/>
                <w:szCs w:val="28"/>
              </w:rPr>
            </w:pPr>
            <w:r>
              <w:rPr>
                <w:color w:val="000000"/>
                <w:sz w:val="28"/>
                <w:szCs w:val="28"/>
              </w:rPr>
              <w:t>2 369,00</w:t>
            </w:r>
          </w:p>
        </w:tc>
      </w:tr>
      <w:tr w:rsidR="0096592A">
        <w:trPr>
          <w:trHeight w:val="391"/>
        </w:trPr>
        <w:tc>
          <w:tcPr>
            <w:tcW w:w="2943" w:type="dxa"/>
          </w:tcPr>
          <w:p w:rsidR="0096592A" w:rsidRDefault="0096592A" w:rsidP="00073FB6">
            <w:pPr>
              <w:rPr>
                <w:sz w:val="28"/>
                <w:szCs w:val="28"/>
              </w:rPr>
            </w:pPr>
            <w:r>
              <w:rPr>
                <w:sz w:val="28"/>
                <w:szCs w:val="28"/>
              </w:rPr>
              <w:t>Выручка от продаж (ВП)</w:t>
            </w:r>
          </w:p>
        </w:tc>
        <w:tc>
          <w:tcPr>
            <w:tcW w:w="1701" w:type="dxa"/>
            <w:vAlign w:val="center"/>
          </w:tcPr>
          <w:p w:rsidR="0096592A" w:rsidRDefault="0096592A" w:rsidP="0096592A">
            <w:pPr>
              <w:jc w:val="right"/>
              <w:rPr>
                <w:color w:val="000000"/>
                <w:sz w:val="28"/>
                <w:szCs w:val="28"/>
              </w:rPr>
            </w:pPr>
            <w:r>
              <w:rPr>
                <w:color w:val="000000"/>
                <w:sz w:val="28"/>
                <w:szCs w:val="28"/>
              </w:rPr>
              <w:t>15 578,72</w:t>
            </w:r>
          </w:p>
        </w:tc>
        <w:tc>
          <w:tcPr>
            <w:tcW w:w="1877" w:type="dxa"/>
            <w:vAlign w:val="center"/>
          </w:tcPr>
          <w:p w:rsidR="0096592A" w:rsidRDefault="0096592A" w:rsidP="0096592A">
            <w:pPr>
              <w:jc w:val="right"/>
              <w:rPr>
                <w:color w:val="000000"/>
                <w:sz w:val="28"/>
                <w:szCs w:val="28"/>
              </w:rPr>
            </w:pPr>
            <w:r>
              <w:rPr>
                <w:color w:val="000000"/>
                <w:sz w:val="28"/>
                <w:szCs w:val="28"/>
              </w:rPr>
              <w:t>15 634,58</w:t>
            </w:r>
          </w:p>
        </w:tc>
        <w:tc>
          <w:tcPr>
            <w:tcW w:w="1701" w:type="dxa"/>
            <w:vAlign w:val="center"/>
          </w:tcPr>
          <w:p w:rsidR="0096592A" w:rsidRDefault="0096592A" w:rsidP="0096592A">
            <w:pPr>
              <w:jc w:val="right"/>
              <w:rPr>
                <w:color w:val="000000"/>
                <w:sz w:val="28"/>
                <w:szCs w:val="28"/>
              </w:rPr>
            </w:pPr>
            <w:r>
              <w:rPr>
                <w:color w:val="000000"/>
                <w:sz w:val="28"/>
                <w:szCs w:val="28"/>
              </w:rPr>
              <w:t>21 500,51</w:t>
            </w:r>
          </w:p>
        </w:tc>
        <w:tc>
          <w:tcPr>
            <w:tcW w:w="1985" w:type="dxa"/>
            <w:vAlign w:val="center"/>
          </w:tcPr>
          <w:p w:rsidR="0096592A" w:rsidRDefault="0096592A" w:rsidP="0096592A">
            <w:pPr>
              <w:jc w:val="right"/>
              <w:rPr>
                <w:color w:val="000000"/>
                <w:sz w:val="28"/>
                <w:szCs w:val="28"/>
              </w:rPr>
            </w:pPr>
            <w:r>
              <w:rPr>
                <w:color w:val="000000"/>
                <w:sz w:val="28"/>
                <w:szCs w:val="28"/>
              </w:rPr>
              <w:t>24 214,57</w:t>
            </w:r>
          </w:p>
        </w:tc>
      </w:tr>
      <w:tr w:rsidR="0096592A">
        <w:trPr>
          <w:trHeight w:val="426"/>
        </w:trPr>
        <w:tc>
          <w:tcPr>
            <w:tcW w:w="2943" w:type="dxa"/>
          </w:tcPr>
          <w:p w:rsidR="0096592A" w:rsidRDefault="0096592A" w:rsidP="00073FB6">
            <w:pPr>
              <w:jc w:val="both"/>
              <w:rPr>
                <w:sz w:val="28"/>
                <w:szCs w:val="28"/>
              </w:rPr>
            </w:pPr>
            <w:r>
              <w:rPr>
                <w:sz w:val="28"/>
                <w:szCs w:val="28"/>
              </w:rPr>
              <w:t>Операционная прибыль (ОП)</w:t>
            </w:r>
          </w:p>
        </w:tc>
        <w:tc>
          <w:tcPr>
            <w:tcW w:w="1701" w:type="dxa"/>
            <w:vAlign w:val="center"/>
          </w:tcPr>
          <w:p w:rsidR="0096592A" w:rsidRDefault="0096592A" w:rsidP="0096592A">
            <w:pPr>
              <w:jc w:val="right"/>
              <w:rPr>
                <w:color w:val="000000"/>
                <w:sz w:val="28"/>
                <w:szCs w:val="28"/>
              </w:rPr>
            </w:pPr>
            <w:r>
              <w:rPr>
                <w:color w:val="000000"/>
                <w:sz w:val="28"/>
                <w:szCs w:val="28"/>
              </w:rPr>
              <w:t>1 834,00</w:t>
            </w:r>
          </w:p>
        </w:tc>
        <w:tc>
          <w:tcPr>
            <w:tcW w:w="1877" w:type="dxa"/>
            <w:vAlign w:val="center"/>
          </w:tcPr>
          <w:p w:rsidR="0096592A" w:rsidRDefault="0096592A" w:rsidP="0096592A">
            <w:pPr>
              <w:jc w:val="right"/>
              <w:rPr>
                <w:color w:val="000000"/>
                <w:sz w:val="28"/>
                <w:szCs w:val="28"/>
              </w:rPr>
            </w:pPr>
            <w:r>
              <w:rPr>
                <w:color w:val="000000"/>
                <w:sz w:val="28"/>
                <w:szCs w:val="28"/>
              </w:rPr>
              <w:t>1 827,00</w:t>
            </w:r>
          </w:p>
        </w:tc>
        <w:tc>
          <w:tcPr>
            <w:tcW w:w="1701" w:type="dxa"/>
            <w:vAlign w:val="center"/>
          </w:tcPr>
          <w:p w:rsidR="0096592A" w:rsidRDefault="0096592A" w:rsidP="0096592A">
            <w:pPr>
              <w:jc w:val="right"/>
              <w:rPr>
                <w:color w:val="000000"/>
                <w:sz w:val="28"/>
                <w:szCs w:val="28"/>
              </w:rPr>
            </w:pPr>
            <w:r>
              <w:rPr>
                <w:color w:val="000000"/>
                <w:sz w:val="28"/>
                <w:szCs w:val="28"/>
              </w:rPr>
              <w:t>2 765,00</w:t>
            </w:r>
          </w:p>
        </w:tc>
        <w:tc>
          <w:tcPr>
            <w:tcW w:w="1985" w:type="dxa"/>
            <w:vAlign w:val="center"/>
          </w:tcPr>
          <w:p w:rsidR="0096592A" w:rsidRDefault="0096592A" w:rsidP="0096592A">
            <w:pPr>
              <w:jc w:val="right"/>
              <w:rPr>
                <w:color w:val="000000"/>
                <w:sz w:val="28"/>
                <w:szCs w:val="28"/>
              </w:rPr>
            </w:pPr>
            <w:r>
              <w:rPr>
                <w:color w:val="000000"/>
                <w:sz w:val="28"/>
                <w:szCs w:val="28"/>
              </w:rPr>
              <w:t>3 553,00</w:t>
            </w:r>
          </w:p>
        </w:tc>
      </w:tr>
      <w:tr w:rsidR="0096592A">
        <w:trPr>
          <w:trHeight w:val="373"/>
        </w:trPr>
        <w:tc>
          <w:tcPr>
            <w:tcW w:w="2943" w:type="dxa"/>
          </w:tcPr>
          <w:p w:rsidR="0096592A" w:rsidRDefault="0096592A" w:rsidP="00073FB6">
            <w:pPr>
              <w:jc w:val="both"/>
              <w:rPr>
                <w:sz w:val="28"/>
                <w:szCs w:val="28"/>
              </w:rPr>
            </w:pPr>
            <w:r>
              <w:rPr>
                <w:sz w:val="28"/>
                <w:szCs w:val="28"/>
              </w:rPr>
              <w:t>Чистая прибыль (ЧП)</w:t>
            </w:r>
          </w:p>
        </w:tc>
        <w:tc>
          <w:tcPr>
            <w:tcW w:w="1701" w:type="dxa"/>
            <w:vAlign w:val="center"/>
          </w:tcPr>
          <w:p w:rsidR="0096592A" w:rsidRDefault="0096592A" w:rsidP="0096592A">
            <w:pPr>
              <w:jc w:val="right"/>
              <w:rPr>
                <w:color w:val="000000"/>
                <w:sz w:val="28"/>
                <w:szCs w:val="28"/>
              </w:rPr>
            </w:pPr>
            <w:r>
              <w:rPr>
                <w:color w:val="000000"/>
                <w:sz w:val="28"/>
                <w:szCs w:val="28"/>
              </w:rPr>
              <w:t>328</w:t>
            </w:r>
          </w:p>
        </w:tc>
        <w:tc>
          <w:tcPr>
            <w:tcW w:w="1877" w:type="dxa"/>
            <w:vAlign w:val="center"/>
          </w:tcPr>
          <w:p w:rsidR="0096592A" w:rsidRDefault="0096592A" w:rsidP="0096592A">
            <w:pPr>
              <w:jc w:val="right"/>
              <w:rPr>
                <w:color w:val="000000"/>
                <w:sz w:val="28"/>
                <w:szCs w:val="28"/>
              </w:rPr>
            </w:pPr>
            <w:r>
              <w:rPr>
                <w:color w:val="000000"/>
                <w:sz w:val="28"/>
                <w:szCs w:val="28"/>
              </w:rPr>
              <w:t>512</w:t>
            </w:r>
          </w:p>
        </w:tc>
        <w:tc>
          <w:tcPr>
            <w:tcW w:w="1701" w:type="dxa"/>
            <w:vAlign w:val="center"/>
          </w:tcPr>
          <w:p w:rsidR="0096592A" w:rsidRDefault="0096592A" w:rsidP="0096592A">
            <w:pPr>
              <w:jc w:val="right"/>
              <w:rPr>
                <w:color w:val="000000"/>
                <w:sz w:val="28"/>
                <w:szCs w:val="28"/>
              </w:rPr>
            </w:pPr>
            <w:r>
              <w:rPr>
                <w:color w:val="000000"/>
                <w:sz w:val="28"/>
                <w:szCs w:val="28"/>
              </w:rPr>
              <w:t>1884</w:t>
            </w:r>
          </w:p>
        </w:tc>
        <w:tc>
          <w:tcPr>
            <w:tcW w:w="1985" w:type="dxa"/>
            <w:vAlign w:val="center"/>
          </w:tcPr>
          <w:p w:rsidR="0096592A" w:rsidRDefault="0096592A" w:rsidP="0096592A">
            <w:pPr>
              <w:jc w:val="right"/>
              <w:rPr>
                <w:color w:val="000000"/>
                <w:sz w:val="28"/>
                <w:szCs w:val="28"/>
              </w:rPr>
            </w:pPr>
            <w:r>
              <w:rPr>
                <w:color w:val="000000"/>
                <w:sz w:val="28"/>
                <w:szCs w:val="28"/>
              </w:rPr>
              <w:t>2179</w:t>
            </w:r>
          </w:p>
        </w:tc>
      </w:tr>
      <w:tr w:rsidR="0096592A">
        <w:trPr>
          <w:trHeight w:val="292"/>
        </w:trPr>
        <w:tc>
          <w:tcPr>
            <w:tcW w:w="2943" w:type="dxa"/>
          </w:tcPr>
          <w:p w:rsidR="0096592A" w:rsidRPr="004469D7" w:rsidRDefault="0096592A" w:rsidP="00073FB6">
            <w:pPr>
              <w:jc w:val="both"/>
              <w:rPr>
                <w:sz w:val="28"/>
                <w:szCs w:val="28"/>
                <w:lang w:val="en-US"/>
              </w:rPr>
            </w:pPr>
            <w:r>
              <w:rPr>
                <w:sz w:val="28"/>
                <w:szCs w:val="28"/>
                <w:lang w:val="en-US"/>
              </w:rPr>
              <w:t>EBITDA</w:t>
            </w:r>
          </w:p>
        </w:tc>
        <w:tc>
          <w:tcPr>
            <w:tcW w:w="1701" w:type="dxa"/>
            <w:vAlign w:val="center"/>
          </w:tcPr>
          <w:p w:rsidR="0096592A" w:rsidRDefault="0096592A" w:rsidP="0096592A">
            <w:pPr>
              <w:jc w:val="right"/>
              <w:rPr>
                <w:color w:val="000000"/>
                <w:sz w:val="28"/>
                <w:szCs w:val="28"/>
              </w:rPr>
            </w:pPr>
            <w:r>
              <w:rPr>
                <w:color w:val="000000"/>
                <w:sz w:val="28"/>
                <w:szCs w:val="28"/>
              </w:rPr>
              <w:t>2364</w:t>
            </w:r>
          </w:p>
        </w:tc>
        <w:tc>
          <w:tcPr>
            <w:tcW w:w="1877" w:type="dxa"/>
            <w:vAlign w:val="center"/>
          </w:tcPr>
          <w:p w:rsidR="0096592A" w:rsidRDefault="0096592A" w:rsidP="0096592A">
            <w:pPr>
              <w:jc w:val="right"/>
              <w:rPr>
                <w:color w:val="000000"/>
                <w:sz w:val="28"/>
                <w:szCs w:val="28"/>
              </w:rPr>
            </w:pPr>
            <w:r>
              <w:rPr>
                <w:color w:val="000000"/>
                <w:sz w:val="28"/>
                <w:szCs w:val="28"/>
              </w:rPr>
              <w:t>2463</w:t>
            </w:r>
          </w:p>
        </w:tc>
        <w:tc>
          <w:tcPr>
            <w:tcW w:w="1701" w:type="dxa"/>
            <w:vAlign w:val="center"/>
          </w:tcPr>
          <w:p w:rsidR="0096592A" w:rsidRDefault="0096592A" w:rsidP="0096592A">
            <w:pPr>
              <w:jc w:val="right"/>
              <w:rPr>
                <w:color w:val="000000"/>
                <w:sz w:val="28"/>
                <w:szCs w:val="28"/>
              </w:rPr>
            </w:pPr>
            <w:r>
              <w:rPr>
                <w:color w:val="000000"/>
                <w:sz w:val="28"/>
                <w:szCs w:val="28"/>
              </w:rPr>
              <w:t>3560</w:t>
            </w:r>
          </w:p>
        </w:tc>
        <w:tc>
          <w:tcPr>
            <w:tcW w:w="1985" w:type="dxa"/>
            <w:vAlign w:val="center"/>
          </w:tcPr>
          <w:p w:rsidR="0096592A" w:rsidRDefault="0096592A" w:rsidP="0096592A">
            <w:pPr>
              <w:jc w:val="right"/>
              <w:rPr>
                <w:color w:val="000000"/>
                <w:sz w:val="28"/>
                <w:szCs w:val="28"/>
              </w:rPr>
            </w:pPr>
            <w:r>
              <w:rPr>
                <w:color w:val="000000"/>
                <w:sz w:val="28"/>
                <w:szCs w:val="28"/>
              </w:rPr>
              <w:t>4452</w:t>
            </w:r>
          </w:p>
        </w:tc>
      </w:tr>
      <w:tr w:rsidR="0096592A">
        <w:trPr>
          <w:trHeight w:val="658"/>
        </w:trPr>
        <w:tc>
          <w:tcPr>
            <w:tcW w:w="2943" w:type="dxa"/>
          </w:tcPr>
          <w:p w:rsidR="0096592A" w:rsidRDefault="0096592A" w:rsidP="00073FB6">
            <w:pPr>
              <w:jc w:val="both"/>
              <w:rPr>
                <w:sz w:val="28"/>
                <w:szCs w:val="28"/>
              </w:rPr>
            </w:pPr>
            <w:r>
              <w:rPr>
                <w:sz w:val="28"/>
                <w:szCs w:val="28"/>
              </w:rPr>
              <w:t>Операционный денежный поток (ОДП)</w:t>
            </w:r>
          </w:p>
        </w:tc>
        <w:tc>
          <w:tcPr>
            <w:tcW w:w="1701" w:type="dxa"/>
            <w:vAlign w:val="center"/>
          </w:tcPr>
          <w:p w:rsidR="0096592A" w:rsidRDefault="0096592A" w:rsidP="0096592A">
            <w:pPr>
              <w:jc w:val="right"/>
              <w:rPr>
                <w:color w:val="000000"/>
                <w:sz w:val="28"/>
                <w:szCs w:val="28"/>
              </w:rPr>
            </w:pPr>
            <w:r>
              <w:rPr>
                <w:color w:val="000000"/>
                <w:sz w:val="28"/>
                <w:szCs w:val="28"/>
              </w:rPr>
              <w:t>1378</w:t>
            </w:r>
          </w:p>
        </w:tc>
        <w:tc>
          <w:tcPr>
            <w:tcW w:w="1877" w:type="dxa"/>
            <w:vAlign w:val="center"/>
          </w:tcPr>
          <w:p w:rsidR="0096592A" w:rsidRDefault="0096592A" w:rsidP="0096592A">
            <w:pPr>
              <w:jc w:val="right"/>
              <w:rPr>
                <w:color w:val="000000"/>
                <w:sz w:val="28"/>
                <w:szCs w:val="28"/>
              </w:rPr>
            </w:pPr>
            <w:r>
              <w:rPr>
                <w:color w:val="000000"/>
                <w:sz w:val="28"/>
                <w:szCs w:val="28"/>
              </w:rPr>
              <w:t>1499</w:t>
            </w:r>
          </w:p>
        </w:tc>
        <w:tc>
          <w:tcPr>
            <w:tcW w:w="1701" w:type="dxa"/>
            <w:vAlign w:val="center"/>
          </w:tcPr>
          <w:p w:rsidR="0096592A" w:rsidRDefault="0096592A" w:rsidP="0096592A">
            <w:pPr>
              <w:jc w:val="right"/>
              <w:rPr>
                <w:color w:val="000000"/>
                <w:sz w:val="28"/>
                <w:szCs w:val="28"/>
              </w:rPr>
            </w:pPr>
            <w:r>
              <w:rPr>
                <w:color w:val="000000"/>
                <w:sz w:val="28"/>
                <w:szCs w:val="28"/>
              </w:rPr>
              <w:t>2927</w:t>
            </w:r>
          </w:p>
        </w:tc>
        <w:tc>
          <w:tcPr>
            <w:tcW w:w="1985" w:type="dxa"/>
            <w:vAlign w:val="center"/>
          </w:tcPr>
          <w:p w:rsidR="0096592A" w:rsidRDefault="0096592A" w:rsidP="0096592A">
            <w:pPr>
              <w:jc w:val="right"/>
              <w:rPr>
                <w:color w:val="000000"/>
                <w:sz w:val="28"/>
                <w:szCs w:val="28"/>
              </w:rPr>
            </w:pPr>
            <w:r>
              <w:rPr>
                <w:color w:val="000000"/>
                <w:sz w:val="28"/>
                <w:szCs w:val="28"/>
              </w:rPr>
              <w:t>3229</w:t>
            </w:r>
          </w:p>
        </w:tc>
      </w:tr>
      <w:tr w:rsidR="0096592A">
        <w:trPr>
          <w:trHeight w:val="711"/>
        </w:trPr>
        <w:tc>
          <w:tcPr>
            <w:tcW w:w="2943" w:type="dxa"/>
          </w:tcPr>
          <w:p w:rsidR="0096592A" w:rsidRDefault="0096592A" w:rsidP="00073FB6">
            <w:pPr>
              <w:jc w:val="both"/>
              <w:rPr>
                <w:sz w:val="28"/>
                <w:szCs w:val="28"/>
              </w:rPr>
            </w:pPr>
            <w:r>
              <w:rPr>
                <w:sz w:val="28"/>
                <w:szCs w:val="28"/>
              </w:rPr>
              <w:t>Общая сумма объявленных дивидендов (ДИВ)</w:t>
            </w:r>
          </w:p>
        </w:tc>
        <w:tc>
          <w:tcPr>
            <w:tcW w:w="1701" w:type="dxa"/>
            <w:vAlign w:val="center"/>
          </w:tcPr>
          <w:p w:rsidR="0096592A" w:rsidRDefault="0096592A" w:rsidP="0096592A">
            <w:pPr>
              <w:jc w:val="right"/>
              <w:rPr>
                <w:color w:val="000000"/>
                <w:sz w:val="28"/>
                <w:szCs w:val="28"/>
              </w:rPr>
            </w:pPr>
            <w:r>
              <w:rPr>
                <w:color w:val="000000"/>
                <w:sz w:val="28"/>
                <w:szCs w:val="28"/>
              </w:rPr>
              <w:t>1570</w:t>
            </w:r>
          </w:p>
        </w:tc>
        <w:tc>
          <w:tcPr>
            <w:tcW w:w="1877" w:type="dxa"/>
            <w:vAlign w:val="center"/>
          </w:tcPr>
          <w:p w:rsidR="0096592A" w:rsidRDefault="0096592A" w:rsidP="0096592A">
            <w:pPr>
              <w:jc w:val="right"/>
              <w:rPr>
                <w:color w:val="000000"/>
                <w:sz w:val="28"/>
                <w:szCs w:val="28"/>
              </w:rPr>
            </w:pPr>
            <w:r>
              <w:rPr>
                <w:color w:val="000000"/>
                <w:sz w:val="28"/>
                <w:szCs w:val="28"/>
              </w:rPr>
              <w:t>1630</w:t>
            </w:r>
          </w:p>
        </w:tc>
        <w:tc>
          <w:tcPr>
            <w:tcW w:w="1701" w:type="dxa"/>
            <w:vAlign w:val="center"/>
          </w:tcPr>
          <w:p w:rsidR="0096592A" w:rsidRDefault="0096592A" w:rsidP="0096592A">
            <w:pPr>
              <w:jc w:val="right"/>
              <w:rPr>
                <w:color w:val="000000"/>
                <w:sz w:val="28"/>
                <w:szCs w:val="28"/>
              </w:rPr>
            </w:pPr>
            <w:r>
              <w:rPr>
                <w:color w:val="000000"/>
                <w:sz w:val="28"/>
                <w:szCs w:val="28"/>
              </w:rPr>
              <w:t>1900</w:t>
            </w:r>
          </w:p>
        </w:tc>
        <w:tc>
          <w:tcPr>
            <w:tcW w:w="1985" w:type="dxa"/>
            <w:vAlign w:val="center"/>
          </w:tcPr>
          <w:p w:rsidR="0096592A" w:rsidRDefault="0096592A" w:rsidP="0096592A">
            <w:pPr>
              <w:jc w:val="right"/>
              <w:rPr>
                <w:color w:val="000000"/>
                <w:sz w:val="28"/>
                <w:szCs w:val="28"/>
              </w:rPr>
            </w:pPr>
            <w:r>
              <w:rPr>
                <w:color w:val="000000"/>
                <w:sz w:val="28"/>
                <w:szCs w:val="28"/>
              </w:rPr>
              <w:t>2300</w:t>
            </w:r>
          </w:p>
        </w:tc>
      </w:tr>
    </w:tbl>
    <w:bookmarkEnd w:id="140"/>
    <w:p w:rsidR="006E1FEA" w:rsidRDefault="006E1FEA" w:rsidP="006E1FEA">
      <w:pPr>
        <w:spacing w:line="360" w:lineRule="auto"/>
        <w:ind w:firstLine="709"/>
        <w:jc w:val="both"/>
        <w:rPr>
          <w:sz w:val="28"/>
          <w:szCs w:val="28"/>
        </w:rPr>
      </w:pPr>
      <w:r>
        <w:rPr>
          <w:sz w:val="28"/>
          <w:szCs w:val="28"/>
        </w:rPr>
        <w:lastRenderedPageBreak/>
        <w:t>Далее построим регрессионные модели зависимости капитализации от отобранных финансовых показателей из таблицы:</w:t>
      </w:r>
    </w:p>
    <w:p w:rsidR="00370211" w:rsidRDefault="00370211" w:rsidP="00370211">
      <w:pPr>
        <w:spacing w:line="360" w:lineRule="auto"/>
        <w:jc w:val="both"/>
        <w:rPr>
          <w:color w:val="000000"/>
          <w:sz w:val="28"/>
          <w:szCs w:val="28"/>
        </w:rPr>
      </w:pPr>
      <w:r>
        <w:rPr>
          <w:sz w:val="28"/>
          <w:szCs w:val="28"/>
        </w:rPr>
        <w:t>К</w:t>
      </w:r>
      <w:proofErr w:type="gramStart"/>
      <w:r>
        <w:rPr>
          <w:sz w:val="28"/>
          <w:szCs w:val="28"/>
          <w:vertAlign w:val="subscript"/>
        </w:rPr>
        <w:t>1</w:t>
      </w:r>
      <w:proofErr w:type="gramEnd"/>
      <w:r>
        <w:rPr>
          <w:sz w:val="28"/>
          <w:szCs w:val="28"/>
        </w:rPr>
        <w:t xml:space="preserve">= </w:t>
      </w:r>
      <w:r>
        <w:rPr>
          <w:color w:val="000000"/>
          <w:sz w:val="28"/>
          <w:szCs w:val="28"/>
        </w:rPr>
        <w:t>-0,767520623+0,004204815*</w:t>
      </w:r>
      <w:r>
        <w:rPr>
          <w:sz w:val="28"/>
          <w:szCs w:val="28"/>
          <w:lang w:val="en-US"/>
        </w:rPr>
        <w:t>RTSI</w:t>
      </w:r>
      <w:r>
        <w:rPr>
          <w:sz w:val="28"/>
          <w:szCs w:val="28"/>
        </w:rPr>
        <w:t>+</w:t>
      </w:r>
      <w:r>
        <w:rPr>
          <w:color w:val="000000"/>
          <w:sz w:val="28"/>
          <w:szCs w:val="28"/>
        </w:rPr>
        <w:t xml:space="preserve"> 0,00041*СА</w:t>
      </w:r>
    </w:p>
    <w:p w:rsidR="00370211" w:rsidRDefault="00370211" w:rsidP="00370211">
      <w:pPr>
        <w:spacing w:line="360" w:lineRule="auto"/>
        <w:jc w:val="both"/>
        <w:rPr>
          <w:color w:val="000000"/>
          <w:sz w:val="28"/>
          <w:szCs w:val="28"/>
        </w:rPr>
      </w:pPr>
      <w:r>
        <w:rPr>
          <w:sz w:val="28"/>
          <w:szCs w:val="28"/>
        </w:rPr>
        <w:t>К</w:t>
      </w:r>
      <w:proofErr w:type="gramStart"/>
      <w:r>
        <w:rPr>
          <w:sz w:val="28"/>
          <w:szCs w:val="28"/>
          <w:vertAlign w:val="subscript"/>
        </w:rPr>
        <w:t>2</w:t>
      </w:r>
      <w:proofErr w:type="gramEnd"/>
      <w:r>
        <w:rPr>
          <w:sz w:val="28"/>
          <w:szCs w:val="28"/>
        </w:rPr>
        <w:t xml:space="preserve"> = </w:t>
      </w:r>
      <w:r>
        <w:rPr>
          <w:color w:val="000000"/>
          <w:sz w:val="28"/>
          <w:szCs w:val="28"/>
        </w:rPr>
        <w:t>7,118422+0,004768*</w:t>
      </w:r>
      <w:r>
        <w:rPr>
          <w:sz w:val="28"/>
          <w:szCs w:val="28"/>
        </w:rPr>
        <w:t xml:space="preserve"> </w:t>
      </w:r>
      <w:r>
        <w:rPr>
          <w:sz w:val="28"/>
          <w:szCs w:val="28"/>
          <w:lang w:val="en-US"/>
        </w:rPr>
        <w:t>RTSI</w:t>
      </w:r>
      <w:r w:rsidRPr="00370211">
        <w:rPr>
          <w:color w:val="000000"/>
          <w:sz w:val="28"/>
          <w:szCs w:val="28"/>
        </w:rPr>
        <w:t xml:space="preserve"> </w:t>
      </w:r>
      <w:r>
        <w:rPr>
          <w:color w:val="000000"/>
          <w:sz w:val="28"/>
          <w:szCs w:val="28"/>
        </w:rPr>
        <w:t>-0,00014*СК</w:t>
      </w:r>
    </w:p>
    <w:p w:rsidR="00370211" w:rsidRPr="00370211" w:rsidRDefault="00370211" w:rsidP="00370211">
      <w:pPr>
        <w:spacing w:line="360" w:lineRule="auto"/>
        <w:jc w:val="both"/>
        <w:rPr>
          <w:rFonts w:eastAsia="Calibri"/>
          <w:sz w:val="28"/>
          <w:szCs w:val="28"/>
          <w:lang w:eastAsia="en-US"/>
        </w:rPr>
      </w:pPr>
      <w:r>
        <w:rPr>
          <w:sz w:val="28"/>
          <w:szCs w:val="28"/>
        </w:rPr>
        <w:t>К</w:t>
      </w:r>
      <w:r>
        <w:rPr>
          <w:sz w:val="28"/>
          <w:szCs w:val="28"/>
          <w:vertAlign w:val="subscript"/>
        </w:rPr>
        <w:t>3</w:t>
      </w:r>
      <w:r>
        <w:rPr>
          <w:sz w:val="28"/>
          <w:szCs w:val="28"/>
        </w:rPr>
        <w:t xml:space="preserve"> = </w:t>
      </w:r>
      <w:r>
        <w:rPr>
          <w:color w:val="000000"/>
          <w:sz w:val="28"/>
          <w:szCs w:val="28"/>
        </w:rPr>
        <w:t>17,75679+ 0,002611*</w:t>
      </w:r>
      <w:r>
        <w:rPr>
          <w:sz w:val="28"/>
          <w:szCs w:val="28"/>
        </w:rPr>
        <w:t xml:space="preserve"> </w:t>
      </w:r>
      <w:r>
        <w:rPr>
          <w:sz w:val="28"/>
          <w:szCs w:val="28"/>
          <w:lang w:val="en-US"/>
        </w:rPr>
        <w:t>RTSI</w:t>
      </w:r>
      <w:r w:rsidRPr="00370211">
        <w:rPr>
          <w:color w:val="000000"/>
          <w:sz w:val="28"/>
          <w:szCs w:val="28"/>
        </w:rPr>
        <w:t xml:space="preserve"> </w:t>
      </w:r>
      <w:r>
        <w:rPr>
          <w:color w:val="000000"/>
          <w:sz w:val="28"/>
          <w:szCs w:val="28"/>
        </w:rPr>
        <w:t>-0,00018*ВП</w:t>
      </w:r>
    </w:p>
    <w:p w:rsidR="00370211" w:rsidRDefault="00370211" w:rsidP="00370211">
      <w:pPr>
        <w:spacing w:line="360" w:lineRule="auto"/>
        <w:jc w:val="both"/>
        <w:rPr>
          <w:sz w:val="28"/>
          <w:szCs w:val="28"/>
        </w:rPr>
      </w:pPr>
      <w:r>
        <w:rPr>
          <w:sz w:val="28"/>
          <w:szCs w:val="28"/>
        </w:rPr>
        <w:t>К</w:t>
      </w:r>
      <w:proofErr w:type="gramStart"/>
      <w:r>
        <w:rPr>
          <w:sz w:val="28"/>
          <w:szCs w:val="28"/>
          <w:vertAlign w:val="subscript"/>
        </w:rPr>
        <w:t>4</w:t>
      </w:r>
      <w:proofErr w:type="gramEnd"/>
      <w:r>
        <w:rPr>
          <w:sz w:val="28"/>
          <w:szCs w:val="28"/>
        </w:rPr>
        <w:t xml:space="preserve"> = </w:t>
      </w:r>
      <w:r>
        <w:rPr>
          <w:color w:val="000000"/>
          <w:sz w:val="28"/>
          <w:szCs w:val="28"/>
        </w:rPr>
        <w:t>4,274747+ 0,003832*</w:t>
      </w:r>
      <w:r>
        <w:rPr>
          <w:sz w:val="28"/>
          <w:szCs w:val="28"/>
        </w:rPr>
        <w:t xml:space="preserve"> </w:t>
      </w:r>
      <w:r>
        <w:rPr>
          <w:sz w:val="28"/>
          <w:szCs w:val="28"/>
          <w:lang w:val="en-US"/>
        </w:rPr>
        <w:t>RTSI</w:t>
      </w:r>
      <w:r w:rsidRPr="00370211">
        <w:rPr>
          <w:color w:val="000000"/>
          <w:sz w:val="28"/>
          <w:szCs w:val="28"/>
        </w:rPr>
        <w:t xml:space="preserve"> </w:t>
      </w:r>
      <w:r>
        <w:rPr>
          <w:color w:val="000000"/>
          <w:sz w:val="28"/>
          <w:szCs w:val="28"/>
        </w:rPr>
        <w:t>-0,00036*ОП</w:t>
      </w:r>
    </w:p>
    <w:p w:rsidR="00370211" w:rsidRDefault="00370211" w:rsidP="00370211">
      <w:pPr>
        <w:spacing w:line="360" w:lineRule="auto"/>
        <w:jc w:val="both"/>
        <w:rPr>
          <w:color w:val="000000"/>
          <w:sz w:val="28"/>
          <w:szCs w:val="28"/>
        </w:rPr>
      </w:pPr>
      <w:r>
        <w:rPr>
          <w:sz w:val="28"/>
          <w:szCs w:val="28"/>
        </w:rPr>
        <w:t>К</w:t>
      </w:r>
      <w:r>
        <w:rPr>
          <w:sz w:val="28"/>
          <w:szCs w:val="28"/>
          <w:vertAlign w:val="subscript"/>
        </w:rPr>
        <w:t>5</w:t>
      </w:r>
      <w:r>
        <w:rPr>
          <w:sz w:val="28"/>
          <w:szCs w:val="28"/>
        </w:rPr>
        <w:t xml:space="preserve"> = </w:t>
      </w:r>
      <w:r>
        <w:rPr>
          <w:color w:val="000000"/>
          <w:sz w:val="28"/>
          <w:szCs w:val="28"/>
        </w:rPr>
        <w:t>4,274747+ 0,005832*</w:t>
      </w:r>
      <w:r>
        <w:rPr>
          <w:sz w:val="28"/>
          <w:szCs w:val="28"/>
        </w:rPr>
        <w:t xml:space="preserve"> </w:t>
      </w:r>
      <w:r>
        <w:rPr>
          <w:sz w:val="28"/>
          <w:szCs w:val="28"/>
          <w:lang w:val="en-US"/>
        </w:rPr>
        <w:t>RTSI</w:t>
      </w:r>
      <w:r w:rsidRPr="00370211">
        <w:rPr>
          <w:color w:val="000000"/>
          <w:sz w:val="28"/>
          <w:szCs w:val="28"/>
        </w:rPr>
        <w:t xml:space="preserve"> </w:t>
      </w:r>
      <w:r>
        <w:rPr>
          <w:color w:val="000000"/>
          <w:sz w:val="28"/>
          <w:szCs w:val="28"/>
        </w:rPr>
        <w:t>-0,00037*ЧП</w:t>
      </w:r>
    </w:p>
    <w:p w:rsidR="00370211" w:rsidRPr="00370211" w:rsidRDefault="00370211" w:rsidP="00370211">
      <w:pPr>
        <w:spacing w:line="360" w:lineRule="auto"/>
        <w:jc w:val="both"/>
        <w:rPr>
          <w:rFonts w:eastAsia="Calibri"/>
          <w:sz w:val="28"/>
          <w:szCs w:val="28"/>
          <w:lang w:eastAsia="en-US"/>
        </w:rPr>
      </w:pPr>
      <w:r>
        <w:rPr>
          <w:sz w:val="28"/>
          <w:szCs w:val="28"/>
        </w:rPr>
        <w:t>К</w:t>
      </w:r>
      <w:proofErr w:type="gramStart"/>
      <w:r>
        <w:rPr>
          <w:sz w:val="28"/>
          <w:szCs w:val="28"/>
          <w:vertAlign w:val="subscript"/>
        </w:rPr>
        <w:t>6</w:t>
      </w:r>
      <w:proofErr w:type="gramEnd"/>
      <w:r>
        <w:rPr>
          <w:sz w:val="28"/>
          <w:szCs w:val="28"/>
        </w:rPr>
        <w:t xml:space="preserve"> =</w:t>
      </w:r>
      <w:r>
        <w:rPr>
          <w:color w:val="000000"/>
          <w:sz w:val="28"/>
          <w:szCs w:val="28"/>
        </w:rPr>
        <w:t xml:space="preserve"> 6,685614+ 0,004988*</w:t>
      </w:r>
      <w:r>
        <w:rPr>
          <w:sz w:val="28"/>
          <w:szCs w:val="28"/>
        </w:rPr>
        <w:t xml:space="preserve"> </w:t>
      </w:r>
      <w:r>
        <w:rPr>
          <w:sz w:val="28"/>
          <w:szCs w:val="28"/>
          <w:lang w:val="en-US"/>
        </w:rPr>
        <w:t>RTSI</w:t>
      </w:r>
      <w:r w:rsidRPr="00370211">
        <w:rPr>
          <w:color w:val="000000"/>
          <w:sz w:val="28"/>
          <w:szCs w:val="28"/>
        </w:rPr>
        <w:t xml:space="preserve"> </w:t>
      </w:r>
      <w:r>
        <w:rPr>
          <w:color w:val="000000"/>
          <w:sz w:val="28"/>
          <w:szCs w:val="28"/>
        </w:rPr>
        <w:t xml:space="preserve">-0,00028* </w:t>
      </w:r>
      <w:r>
        <w:rPr>
          <w:color w:val="000000"/>
          <w:sz w:val="28"/>
          <w:szCs w:val="28"/>
          <w:lang w:val="en-US"/>
        </w:rPr>
        <w:t>EBITDA</w:t>
      </w:r>
    </w:p>
    <w:p w:rsidR="00370211" w:rsidRDefault="00370211" w:rsidP="00370211">
      <w:pPr>
        <w:spacing w:line="360" w:lineRule="auto"/>
        <w:jc w:val="both"/>
        <w:rPr>
          <w:sz w:val="28"/>
          <w:szCs w:val="28"/>
        </w:rPr>
      </w:pPr>
      <w:r>
        <w:rPr>
          <w:sz w:val="28"/>
          <w:szCs w:val="28"/>
        </w:rPr>
        <w:t>К</w:t>
      </w:r>
      <w:proofErr w:type="gramStart"/>
      <w:r>
        <w:rPr>
          <w:sz w:val="28"/>
          <w:szCs w:val="28"/>
          <w:vertAlign w:val="subscript"/>
        </w:rPr>
        <w:t>7</w:t>
      </w:r>
      <w:proofErr w:type="gramEnd"/>
      <w:r>
        <w:rPr>
          <w:sz w:val="28"/>
          <w:szCs w:val="28"/>
        </w:rPr>
        <w:t xml:space="preserve"> = </w:t>
      </w:r>
      <w:r>
        <w:rPr>
          <w:color w:val="000000"/>
          <w:sz w:val="28"/>
          <w:szCs w:val="28"/>
        </w:rPr>
        <w:t>6,534491 + 0,004991*</w:t>
      </w:r>
      <w:r>
        <w:rPr>
          <w:sz w:val="28"/>
          <w:szCs w:val="28"/>
        </w:rPr>
        <w:t xml:space="preserve"> </w:t>
      </w:r>
      <w:r>
        <w:rPr>
          <w:sz w:val="28"/>
          <w:szCs w:val="28"/>
          <w:lang w:val="en-US"/>
        </w:rPr>
        <w:t>RTSI</w:t>
      </w:r>
      <w:r w:rsidRPr="00370211">
        <w:rPr>
          <w:color w:val="000000"/>
          <w:sz w:val="28"/>
          <w:szCs w:val="28"/>
        </w:rPr>
        <w:t xml:space="preserve"> </w:t>
      </w:r>
      <w:r>
        <w:rPr>
          <w:color w:val="000000"/>
          <w:sz w:val="28"/>
          <w:szCs w:val="28"/>
        </w:rPr>
        <w:t>-0,00034*ОДП</w:t>
      </w:r>
    </w:p>
    <w:p w:rsidR="00370211" w:rsidRDefault="00370211" w:rsidP="00370211">
      <w:pPr>
        <w:spacing w:line="360" w:lineRule="auto"/>
        <w:jc w:val="both"/>
        <w:rPr>
          <w:color w:val="000000"/>
          <w:sz w:val="28"/>
          <w:szCs w:val="28"/>
        </w:rPr>
      </w:pPr>
      <w:r>
        <w:rPr>
          <w:sz w:val="28"/>
          <w:szCs w:val="28"/>
        </w:rPr>
        <w:t>К</w:t>
      </w:r>
      <w:r>
        <w:rPr>
          <w:sz w:val="28"/>
          <w:szCs w:val="28"/>
          <w:vertAlign w:val="subscript"/>
        </w:rPr>
        <w:t>8</w:t>
      </w:r>
      <w:r>
        <w:rPr>
          <w:sz w:val="28"/>
          <w:szCs w:val="28"/>
        </w:rPr>
        <w:t xml:space="preserve"> = </w:t>
      </w:r>
      <w:r>
        <w:rPr>
          <w:color w:val="000000"/>
          <w:sz w:val="28"/>
          <w:szCs w:val="28"/>
        </w:rPr>
        <w:t>-0,12256 + 0,000876*</w:t>
      </w:r>
      <w:r>
        <w:rPr>
          <w:sz w:val="28"/>
          <w:szCs w:val="28"/>
        </w:rPr>
        <w:t xml:space="preserve"> </w:t>
      </w:r>
      <w:r>
        <w:rPr>
          <w:sz w:val="28"/>
          <w:szCs w:val="28"/>
          <w:lang w:val="en-US"/>
        </w:rPr>
        <w:t>RTSI</w:t>
      </w:r>
      <w:r>
        <w:rPr>
          <w:sz w:val="28"/>
          <w:szCs w:val="28"/>
        </w:rPr>
        <w:t>+</w:t>
      </w:r>
      <w:r>
        <w:rPr>
          <w:color w:val="000000"/>
          <w:sz w:val="28"/>
          <w:szCs w:val="28"/>
        </w:rPr>
        <w:t xml:space="preserve"> 0,00023*ДИВ</w:t>
      </w:r>
    </w:p>
    <w:p w:rsidR="006E1FEA" w:rsidRPr="00370211" w:rsidRDefault="006E1FEA" w:rsidP="006E1FEA">
      <w:pPr>
        <w:spacing w:line="360" w:lineRule="auto"/>
        <w:ind w:firstLine="708"/>
        <w:jc w:val="both"/>
        <w:rPr>
          <w:rFonts w:eastAsia="Calibri"/>
          <w:sz w:val="28"/>
          <w:szCs w:val="28"/>
          <w:lang w:eastAsia="en-US"/>
        </w:rPr>
      </w:pPr>
      <w:r>
        <w:rPr>
          <w:sz w:val="28"/>
          <w:szCs w:val="28"/>
        </w:rPr>
        <w:t xml:space="preserve">Для анализа качества построенных моделей будем пользоваться коэффициентом множественной корреляции, который оценивает тесноту связи в регрессии. Если связь отсутствует, то данный коэффициент близок к 0, а при наличии связи – к 1. Поэтому для оценки влияния на зависимую переменную всех включенных в анализ аргументов используем данный коэффициент, который </w:t>
      </w:r>
      <w:proofErr w:type="gramStart"/>
      <w:r>
        <w:rPr>
          <w:sz w:val="28"/>
          <w:szCs w:val="28"/>
        </w:rPr>
        <w:t>показывает</w:t>
      </w:r>
      <w:proofErr w:type="gramEnd"/>
      <w:r>
        <w:rPr>
          <w:sz w:val="28"/>
          <w:szCs w:val="28"/>
        </w:rPr>
        <w:t xml:space="preserve"> на сколько процентов можно объяснить изменение капитализации компании изменением 2ух факторов, которые участвуют в модели.   </w:t>
      </w:r>
    </w:p>
    <w:p w:rsidR="006E1FEA" w:rsidRDefault="006E1FEA" w:rsidP="006E1FEA">
      <w:pPr>
        <w:spacing w:line="360" w:lineRule="auto"/>
        <w:jc w:val="both"/>
        <w:rPr>
          <w:sz w:val="28"/>
          <w:szCs w:val="28"/>
        </w:rPr>
      </w:pPr>
      <w:r>
        <w:rPr>
          <w:sz w:val="28"/>
          <w:szCs w:val="28"/>
        </w:rPr>
        <w:tab/>
        <w:t>Из-за того что индекс РТС, как один из факторов, остается постоянным и изменяется только второй фактор, предположим, что этот второй фактор оказывает влияние на изменение значения рыночной капитализации.</w:t>
      </w:r>
    </w:p>
    <w:p w:rsidR="00934D2E" w:rsidRPr="00763161" w:rsidRDefault="00934D2E" w:rsidP="00934D2E">
      <w:pPr>
        <w:spacing w:line="360" w:lineRule="auto"/>
        <w:ind w:firstLine="708"/>
        <w:jc w:val="right"/>
        <w:rPr>
          <w:i/>
          <w:sz w:val="28"/>
          <w:szCs w:val="28"/>
        </w:rPr>
      </w:pPr>
      <w:r w:rsidRPr="00763161">
        <w:rPr>
          <w:i/>
          <w:sz w:val="28"/>
          <w:szCs w:val="28"/>
        </w:rPr>
        <w:t>Таблица 3.2.19.</w:t>
      </w:r>
    </w:p>
    <w:p w:rsidR="00370211" w:rsidRDefault="00370211" w:rsidP="00370211">
      <w:pPr>
        <w:jc w:val="center"/>
        <w:rPr>
          <w:b/>
          <w:sz w:val="28"/>
          <w:szCs w:val="28"/>
        </w:rPr>
      </w:pPr>
      <w:r>
        <w:rPr>
          <w:b/>
          <w:sz w:val="28"/>
          <w:szCs w:val="28"/>
        </w:rPr>
        <w:t>Коэффициенты множественной корреляции моделей</w:t>
      </w:r>
      <w:r w:rsidR="00F77F81">
        <w:rPr>
          <w:b/>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6"/>
        <w:gridCol w:w="3195"/>
        <w:gridCol w:w="3190"/>
      </w:tblGrid>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Фактор</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Коэффициент множественной корреляции (</w:t>
            </w:r>
            <w:r w:rsidRPr="0079014C">
              <w:rPr>
                <w:color w:val="000000"/>
                <w:sz w:val="28"/>
                <w:szCs w:val="28"/>
                <w:lang w:val="en-US"/>
              </w:rPr>
              <w:t>R</w:t>
            </w:r>
            <w:r w:rsidRPr="0079014C">
              <w:rPr>
                <w:color w:val="000000"/>
                <w:sz w:val="28"/>
                <w:szCs w:val="28"/>
              </w:rPr>
              <w:t>)</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Место в рейтинге влияния на капитализацию</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Совокупная стоимость активов</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0,917176301</w:t>
            </w:r>
          </w:p>
          <w:p w:rsidR="00370211" w:rsidRPr="0079014C" w:rsidRDefault="00370211" w:rsidP="0079014C">
            <w:pPr>
              <w:spacing w:line="276" w:lineRule="auto"/>
              <w:jc w:val="center"/>
              <w:rPr>
                <w:color w:val="000000"/>
                <w:sz w:val="28"/>
                <w:szCs w:val="28"/>
              </w:rPr>
            </w:pP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8</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Собственный капитал</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0,950601</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7</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Выручка от продаж</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0,987005</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5</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Операционная прибыль</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0,998864</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2</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Чистая прибыль</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0,999864</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1</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lang w:val="en-US"/>
              </w:rPr>
              <w:lastRenderedPageBreak/>
              <w:t>EBITDA</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0,996111</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4</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Операционный денежный поток</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0,997252</w:t>
            </w:r>
          </w:p>
          <w:p w:rsidR="00370211" w:rsidRPr="0079014C" w:rsidRDefault="00370211" w:rsidP="0079014C">
            <w:pPr>
              <w:spacing w:line="276" w:lineRule="auto"/>
              <w:jc w:val="center"/>
              <w:rPr>
                <w:color w:val="000000"/>
                <w:sz w:val="28"/>
                <w:szCs w:val="28"/>
              </w:rPr>
            </w:pP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3</w:t>
            </w:r>
          </w:p>
        </w:tc>
      </w:tr>
      <w:tr w:rsidR="00370211" w:rsidRPr="0079014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Общая сумма объявленных дивидендов</w:t>
            </w: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0,98398</w:t>
            </w:r>
          </w:p>
          <w:p w:rsidR="00370211" w:rsidRPr="0079014C" w:rsidRDefault="00370211" w:rsidP="0079014C">
            <w:pPr>
              <w:spacing w:line="276" w:lineRule="auto"/>
              <w:jc w:val="center"/>
              <w:rPr>
                <w:color w:val="000000"/>
                <w:sz w:val="28"/>
                <w:szCs w:val="28"/>
              </w:rPr>
            </w:pPr>
          </w:p>
        </w:tc>
        <w:tc>
          <w:tcPr>
            <w:tcW w:w="3396" w:type="dxa"/>
            <w:tcBorders>
              <w:top w:val="single" w:sz="4" w:space="0" w:color="auto"/>
              <w:left w:val="single" w:sz="4" w:space="0" w:color="auto"/>
              <w:bottom w:val="single" w:sz="4" w:space="0" w:color="auto"/>
              <w:right w:val="single" w:sz="4" w:space="0" w:color="auto"/>
            </w:tcBorders>
            <w:shd w:val="clear" w:color="auto" w:fill="auto"/>
          </w:tcPr>
          <w:p w:rsidR="00370211" w:rsidRPr="0079014C" w:rsidRDefault="00370211" w:rsidP="0079014C">
            <w:pPr>
              <w:spacing w:line="276" w:lineRule="auto"/>
              <w:jc w:val="center"/>
              <w:rPr>
                <w:color w:val="000000"/>
                <w:sz w:val="28"/>
                <w:szCs w:val="28"/>
              </w:rPr>
            </w:pPr>
            <w:r w:rsidRPr="0079014C">
              <w:rPr>
                <w:color w:val="000000"/>
                <w:sz w:val="28"/>
                <w:szCs w:val="28"/>
              </w:rPr>
              <w:t>6</w:t>
            </w:r>
          </w:p>
        </w:tc>
      </w:tr>
    </w:tbl>
    <w:p w:rsidR="00370211" w:rsidRDefault="00370211" w:rsidP="00370211">
      <w:pPr>
        <w:jc w:val="center"/>
        <w:rPr>
          <w:rFonts w:ascii="Calibri" w:hAnsi="Calibri"/>
          <w:color w:val="000000"/>
          <w:sz w:val="22"/>
          <w:szCs w:val="22"/>
        </w:rPr>
      </w:pPr>
    </w:p>
    <w:p w:rsidR="006E1FEA" w:rsidRDefault="006E1FEA" w:rsidP="006E1FEA">
      <w:pPr>
        <w:spacing w:line="360" w:lineRule="auto"/>
        <w:ind w:firstLine="709"/>
        <w:jc w:val="both"/>
        <w:rPr>
          <w:color w:val="000000"/>
          <w:sz w:val="28"/>
          <w:szCs w:val="28"/>
        </w:rPr>
      </w:pPr>
      <w:r>
        <w:rPr>
          <w:sz w:val="28"/>
          <w:szCs w:val="28"/>
        </w:rPr>
        <w:t xml:space="preserve">Из таблицы видно, что на изменение капитализации компании за период 2008-2011 гг. наибольшее влияние оказало изменение чистой прибыли, операционного денежного потока. Стоит отметить, что большое влияние также оказал рост выручки от продаж и </w:t>
      </w:r>
      <w:r>
        <w:rPr>
          <w:color w:val="000000"/>
          <w:sz w:val="28"/>
          <w:szCs w:val="28"/>
          <w:lang w:val="en-US"/>
        </w:rPr>
        <w:t>EBITDA</w:t>
      </w:r>
      <w:r>
        <w:rPr>
          <w:color w:val="000000"/>
          <w:sz w:val="28"/>
          <w:szCs w:val="28"/>
        </w:rPr>
        <w:t>. Это можно объяснить тем, что увеличение стоимости публичной компании за данный период времени было связано с процессом модернизации, вводом в эксплуатацию нового оборудования, с приобретением новых активов.</w:t>
      </w:r>
    </w:p>
    <w:p w:rsidR="006E1FEA" w:rsidRDefault="006E1FEA" w:rsidP="006E1FEA">
      <w:pPr>
        <w:spacing w:line="360" w:lineRule="auto"/>
        <w:ind w:firstLine="709"/>
        <w:jc w:val="both"/>
        <w:rPr>
          <w:color w:val="000000"/>
          <w:sz w:val="28"/>
          <w:szCs w:val="28"/>
        </w:rPr>
      </w:pPr>
      <w:r>
        <w:rPr>
          <w:color w:val="000000"/>
          <w:sz w:val="28"/>
          <w:szCs w:val="28"/>
        </w:rPr>
        <w:t>Таким образом, рыночная капитализация является существенным показателем инвестиционной привлекательности, и помимо перечисленных факторов, имеющих количественную оценку и отражающихся в финансовой отчетности, на рыночную капитализацию влияют прочие факторы, независящие от значений финансовых показателей. В качестве внешнего фактора можно обозначить финансовый кризис в 2008г., который отрицательно повлиял на финансовые показатели компании. В 2008г. они находились на самом низком уровне.</w:t>
      </w:r>
    </w:p>
    <w:p w:rsidR="004B2477" w:rsidRDefault="004B2477" w:rsidP="00370211">
      <w:pPr>
        <w:spacing w:line="360" w:lineRule="auto"/>
        <w:ind w:firstLine="709"/>
        <w:jc w:val="both"/>
        <w:rPr>
          <w:color w:val="000000"/>
          <w:sz w:val="28"/>
          <w:szCs w:val="28"/>
        </w:rPr>
      </w:pPr>
    </w:p>
    <w:p w:rsidR="00867FE9" w:rsidRDefault="00867FE9" w:rsidP="00735BD4">
      <w:pPr>
        <w:pStyle w:val="a"/>
      </w:pPr>
      <w:bookmarkStart w:id="141" w:name="_Toc389771246"/>
      <w:r>
        <w:t xml:space="preserve">Оценка стоимости компании </w:t>
      </w:r>
      <w:r w:rsidRPr="00AB6EDB">
        <w:t>ООО «Теле2-Россия»</w:t>
      </w:r>
      <w:bookmarkEnd w:id="141"/>
    </w:p>
    <w:p w:rsidR="00867FE9" w:rsidRDefault="00867FE9" w:rsidP="00867FE9">
      <w:pPr>
        <w:spacing w:line="360" w:lineRule="auto"/>
        <w:ind w:firstLine="708"/>
        <w:jc w:val="both"/>
        <w:rPr>
          <w:sz w:val="28"/>
          <w:szCs w:val="28"/>
        </w:rPr>
      </w:pPr>
      <w:r>
        <w:rPr>
          <w:sz w:val="28"/>
          <w:szCs w:val="28"/>
        </w:rPr>
        <w:t xml:space="preserve">Для расчета стоимости компании будем пользоваться доходным подходом, который предполагает расчет средневзвешенной стоимости капитала </w:t>
      </w:r>
      <w:r>
        <w:rPr>
          <w:sz w:val="28"/>
          <w:szCs w:val="28"/>
          <w:lang w:val="en-US"/>
        </w:rPr>
        <w:t>WACC</w:t>
      </w:r>
      <w:r>
        <w:rPr>
          <w:sz w:val="28"/>
          <w:szCs w:val="28"/>
        </w:rPr>
        <w:t>. Для этого будем пользоваться следующими данными:</w:t>
      </w:r>
    </w:p>
    <w:p w:rsidR="00763161" w:rsidRDefault="00763161" w:rsidP="00867FE9">
      <w:pPr>
        <w:spacing w:line="360" w:lineRule="auto"/>
        <w:ind w:firstLine="708"/>
        <w:jc w:val="both"/>
        <w:rPr>
          <w:sz w:val="28"/>
          <w:szCs w:val="28"/>
        </w:rPr>
      </w:pPr>
    </w:p>
    <w:p w:rsidR="0080292D" w:rsidRDefault="0080292D" w:rsidP="00867FE9">
      <w:pPr>
        <w:spacing w:line="360" w:lineRule="auto"/>
        <w:ind w:firstLine="708"/>
        <w:jc w:val="both"/>
        <w:rPr>
          <w:sz w:val="28"/>
          <w:szCs w:val="28"/>
        </w:rPr>
      </w:pPr>
    </w:p>
    <w:p w:rsidR="0080292D" w:rsidRDefault="0080292D" w:rsidP="00867FE9">
      <w:pPr>
        <w:spacing w:line="360" w:lineRule="auto"/>
        <w:ind w:firstLine="708"/>
        <w:jc w:val="both"/>
        <w:rPr>
          <w:sz w:val="28"/>
          <w:szCs w:val="28"/>
        </w:rPr>
      </w:pPr>
    </w:p>
    <w:p w:rsidR="0080292D" w:rsidRDefault="0080292D" w:rsidP="00867FE9">
      <w:pPr>
        <w:spacing w:line="360" w:lineRule="auto"/>
        <w:ind w:firstLine="708"/>
        <w:jc w:val="both"/>
        <w:rPr>
          <w:sz w:val="28"/>
          <w:szCs w:val="28"/>
        </w:rPr>
      </w:pPr>
    </w:p>
    <w:p w:rsidR="00320B45" w:rsidRPr="00763161" w:rsidRDefault="00320B45" w:rsidP="00320B45">
      <w:pPr>
        <w:spacing w:line="360" w:lineRule="auto"/>
        <w:ind w:firstLine="708"/>
        <w:jc w:val="right"/>
        <w:rPr>
          <w:i/>
          <w:sz w:val="28"/>
          <w:szCs w:val="28"/>
        </w:rPr>
      </w:pPr>
      <w:r w:rsidRPr="00763161">
        <w:rPr>
          <w:i/>
          <w:sz w:val="28"/>
          <w:szCs w:val="28"/>
        </w:rPr>
        <w:lastRenderedPageBreak/>
        <w:t>Таблица 3.3.1.</w:t>
      </w:r>
    </w:p>
    <w:p w:rsidR="00320B45" w:rsidRPr="00320B45" w:rsidRDefault="00320B45" w:rsidP="00623563">
      <w:pPr>
        <w:spacing w:line="360" w:lineRule="auto"/>
        <w:ind w:firstLine="708"/>
        <w:jc w:val="center"/>
        <w:rPr>
          <w:b/>
          <w:sz w:val="28"/>
          <w:szCs w:val="28"/>
        </w:rPr>
      </w:pPr>
      <w:r w:rsidRPr="00320B45">
        <w:rPr>
          <w:b/>
          <w:sz w:val="28"/>
          <w:szCs w:val="28"/>
        </w:rPr>
        <w:t>Расчет средневзвешенной стоимости капитала компан</w:t>
      </w:r>
      <w:proofErr w:type="gramStart"/>
      <w:r w:rsidRPr="00320B45">
        <w:rPr>
          <w:b/>
          <w:sz w:val="28"/>
          <w:szCs w:val="28"/>
        </w:rPr>
        <w:t>ии ООО</w:t>
      </w:r>
      <w:proofErr w:type="gramEnd"/>
      <w:r w:rsidRPr="00320B45">
        <w:rPr>
          <w:b/>
          <w:sz w:val="28"/>
          <w:szCs w:val="28"/>
        </w:rPr>
        <w:t xml:space="preserve"> «Теле2-Россия».</w:t>
      </w:r>
    </w:p>
    <w:tbl>
      <w:tblPr>
        <w:tblW w:w="6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11"/>
        <w:gridCol w:w="1377"/>
      </w:tblGrid>
      <w:tr w:rsidR="00867FE9" w:rsidRPr="0034571E">
        <w:tc>
          <w:tcPr>
            <w:tcW w:w="5211" w:type="dxa"/>
            <w:shd w:val="clear" w:color="auto" w:fill="auto"/>
          </w:tcPr>
          <w:p w:rsidR="00867FE9" w:rsidRPr="0034571E" w:rsidRDefault="00867FE9" w:rsidP="004900DE">
            <w:pPr>
              <w:spacing w:line="360" w:lineRule="auto"/>
              <w:jc w:val="both"/>
              <w:rPr>
                <w:sz w:val="28"/>
                <w:szCs w:val="28"/>
              </w:rPr>
            </w:pPr>
            <w:r w:rsidRPr="0034571E">
              <w:rPr>
                <w:sz w:val="28"/>
                <w:szCs w:val="28"/>
              </w:rPr>
              <w:t xml:space="preserve">Показатель </w:t>
            </w:r>
          </w:p>
        </w:tc>
        <w:tc>
          <w:tcPr>
            <w:tcW w:w="1377" w:type="dxa"/>
            <w:shd w:val="clear" w:color="auto" w:fill="auto"/>
          </w:tcPr>
          <w:p w:rsidR="00867FE9" w:rsidRPr="0034571E" w:rsidRDefault="00867FE9" w:rsidP="004900DE">
            <w:pPr>
              <w:spacing w:line="360" w:lineRule="auto"/>
              <w:jc w:val="both"/>
              <w:rPr>
                <w:sz w:val="28"/>
                <w:szCs w:val="28"/>
              </w:rPr>
            </w:pPr>
            <w:r>
              <w:rPr>
                <w:sz w:val="28"/>
                <w:szCs w:val="28"/>
              </w:rPr>
              <w:t>2012г</w:t>
            </w:r>
          </w:p>
        </w:tc>
      </w:tr>
      <w:tr w:rsidR="005628D6" w:rsidRPr="005628D6">
        <w:tc>
          <w:tcPr>
            <w:tcW w:w="5211" w:type="dxa"/>
            <w:shd w:val="clear" w:color="auto" w:fill="auto"/>
          </w:tcPr>
          <w:p w:rsidR="005628D6" w:rsidRPr="005628D6" w:rsidRDefault="005628D6" w:rsidP="005628D6">
            <w:pPr>
              <w:spacing w:line="360" w:lineRule="auto"/>
              <w:jc w:val="both"/>
              <w:rPr>
                <w:sz w:val="28"/>
                <w:szCs w:val="28"/>
              </w:rPr>
            </w:pPr>
            <w:r w:rsidRPr="005628D6">
              <w:rPr>
                <w:sz w:val="28"/>
                <w:szCs w:val="28"/>
              </w:rPr>
              <w:t xml:space="preserve">Собственный капитал, </w:t>
            </w:r>
            <w:proofErr w:type="spellStart"/>
            <w:proofErr w:type="gramStart"/>
            <w:r w:rsidRPr="005628D6">
              <w:rPr>
                <w:sz w:val="28"/>
                <w:szCs w:val="28"/>
              </w:rPr>
              <w:t>млн</w:t>
            </w:r>
            <w:proofErr w:type="spellEnd"/>
            <w:proofErr w:type="gramEnd"/>
            <w:r w:rsidRPr="005628D6">
              <w:rPr>
                <w:sz w:val="28"/>
                <w:szCs w:val="28"/>
              </w:rPr>
              <w:t xml:space="preserve"> </w:t>
            </w:r>
            <w:proofErr w:type="spellStart"/>
            <w:r w:rsidRPr="005628D6">
              <w:rPr>
                <w:sz w:val="28"/>
                <w:szCs w:val="28"/>
              </w:rPr>
              <w:t>руб</w:t>
            </w:r>
            <w:proofErr w:type="spellEnd"/>
            <w:r w:rsidRPr="005628D6">
              <w:rPr>
                <w:sz w:val="28"/>
                <w:szCs w:val="28"/>
              </w:rPr>
              <w:t xml:space="preserve"> (СК)</w:t>
            </w:r>
          </w:p>
        </w:tc>
        <w:tc>
          <w:tcPr>
            <w:tcW w:w="1377" w:type="dxa"/>
            <w:shd w:val="clear" w:color="auto" w:fill="auto"/>
            <w:vAlign w:val="center"/>
          </w:tcPr>
          <w:p w:rsidR="005628D6" w:rsidRPr="005628D6" w:rsidRDefault="005628D6">
            <w:pPr>
              <w:jc w:val="both"/>
              <w:rPr>
                <w:color w:val="000000"/>
                <w:sz w:val="28"/>
                <w:szCs w:val="28"/>
              </w:rPr>
            </w:pPr>
            <w:r w:rsidRPr="005628D6">
              <w:rPr>
                <w:color w:val="000000"/>
                <w:sz w:val="28"/>
                <w:szCs w:val="28"/>
              </w:rPr>
              <w:t>3 030</w:t>
            </w:r>
          </w:p>
        </w:tc>
      </w:tr>
      <w:tr w:rsidR="005628D6" w:rsidRPr="005628D6">
        <w:tc>
          <w:tcPr>
            <w:tcW w:w="5211" w:type="dxa"/>
            <w:shd w:val="clear" w:color="auto" w:fill="auto"/>
          </w:tcPr>
          <w:p w:rsidR="005628D6" w:rsidRPr="005628D6" w:rsidRDefault="005628D6" w:rsidP="005628D6">
            <w:pPr>
              <w:spacing w:line="360" w:lineRule="auto"/>
              <w:jc w:val="both"/>
              <w:rPr>
                <w:sz w:val="28"/>
                <w:szCs w:val="28"/>
              </w:rPr>
            </w:pPr>
            <w:r w:rsidRPr="005628D6">
              <w:rPr>
                <w:sz w:val="28"/>
                <w:szCs w:val="28"/>
              </w:rPr>
              <w:t xml:space="preserve">Заемный капитал, </w:t>
            </w:r>
            <w:proofErr w:type="spellStart"/>
            <w:proofErr w:type="gramStart"/>
            <w:r w:rsidRPr="005628D6">
              <w:rPr>
                <w:sz w:val="28"/>
                <w:szCs w:val="28"/>
              </w:rPr>
              <w:t>млн</w:t>
            </w:r>
            <w:proofErr w:type="spellEnd"/>
            <w:proofErr w:type="gramEnd"/>
            <w:r w:rsidRPr="005628D6">
              <w:rPr>
                <w:sz w:val="28"/>
                <w:szCs w:val="28"/>
              </w:rPr>
              <w:t xml:space="preserve"> </w:t>
            </w:r>
            <w:proofErr w:type="spellStart"/>
            <w:r w:rsidRPr="005628D6">
              <w:rPr>
                <w:sz w:val="28"/>
                <w:szCs w:val="28"/>
              </w:rPr>
              <w:t>руб</w:t>
            </w:r>
            <w:proofErr w:type="spellEnd"/>
            <w:r w:rsidRPr="005628D6">
              <w:rPr>
                <w:sz w:val="28"/>
                <w:szCs w:val="28"/>
              </w:rPr>
              <w:t xml:space="preserve"> (ЗК)</w:t>
            </w:r>
          </w:p>
        </w:tc>
        <w:tc>
          <w:tcPr>
            <w:tcW w:w="1377" w:type="dxa"/>
            <w:shd w:val="clear" w:color="auto" w:fill="auto"/>
            <w:vAlign w:val="center"/>
          </w:tcPr>
          <w:p w:rsidR="005628D6" w:rsidRPr="005628D6" w:rsidRDefault="005628D6">
            <w:pPr>
              <w:jc w:val="both"/>
              <w:rPr>
                <w:color w:val="000000"/>
                <w:sz w:val="28"/>
                <w:szCs w:val="28"/>
              </w:rPr>
            </w:pPr>
            <w:r w:rsidRPr="005628D6">
              <w:rPr>
                <w:color w:val="000000"/>
                <w:sz w:val="28"/>
                <w:szCs w:val="28"/>
                <w:lang w:val="en-US"/>
              </w:rPr>
              <w:t>11 726</w:t>
            </w:r>
          </w:p>
        </w:tc>
      </w:tr>
      <w:tr w:rsidR="005628D6" w:rsidRPr="0034571E">
        <w:tc>
          <w:tcPr>
            <w:tcW w:w="5211" w:type="dxa"/>
            <w:shd w:val="clear" w:color="auto" w:fill="auto"/>
          </w:tcPr>
          <w:p w:rsidR="005628D6" w:rsidRPr="005628D6" w:rsidRDefault="005628D6" w:rsidP="005628D6">
            <w:pPr>
              <w:spacing w:line="360" w:lineRule="auto"/>
              <w:jc w:val="both"/>
              <w:rPr>
                <w:sz w:val="28"/>
                <w:szCs w:val="28"/>
              </w:rPr>
            </w:pPr>
            <w:r w:rsidRPr="005628D6">
              <w:rPr>
                <w:sz w:val="28"/>
                <w:szCs w:val="28"/>
              </w:rPr>
              <w:t xml:space="preserve">Суммарный капитал, </w:t>
            </w:r>
            <w:proofErr w:type="spellStart"/>
            <w:proofErr w:type="gramStart"/>
            <w:r w:rsidRPr="005628D6">
              <w:rPr>
                <w:sz w:val="28"/>
                <w:szCs w:val="28"/>
              </w:rPr>
              <w:t>млн</w:t>
            </w:r>
            <w:proofErr w:type="spellEnd"/>
            <w:proofErr w:type="gramEnd"/>
            <w:r w:rsidRPr="005628D6">
              <w:rPr>
                <w:sz w:val="28"/>
                <w:szCs w:val="28"/>
              </w:rPr>
              <w:t xml:space="preserve"> </w:t>
            </w:r>
            <w:proofErr w:type="spellStart"/>
            <w:r w:rsidRPr="005628D6">
              <w:rPr>
                <w:sz w:val="28"/>
                <w:szCs w:val="28"/>
              </w:rPr>
              <w:t>руб</w:t>
            </w:r>
            <w:proofErr w:type="spellEnd"/>
            <w:r w:rsidRPr="005628D6">
              <w:rPr>
                <w:sz w:val="28"/>
                <w:szCs w:val="28"/>
              </w:rPr>
              <w:t xml:space="preserve"> (СК+ЗК)</w:t>
            </w:r>
          </w:p>
        </w:tc>
        <w:tc>
          <w:tcPr>
            <w:tcW w:w="1377" w:type="dxa"/>
            <w:shd w:val="clear" w:color="auto" w:fill="auto"/>
            <w:vAlign w:val="center"/>
          </w:tcPr>
          <w:p w:rsidR="005628D6" w:rsidRDefault="005628D6">
            <w:pPr>
              <w:jc w:val="both"/>
              <w:rPr>
                <w:color w:val="000000"/>
                <w:sz w:val="28"/>
                <w:szCs w:val="28"/>
              </w:rPr>
            </w:pPr>
            <w:r w:rsidRPr="005628D6">
              <w:rPr>
                <w:color w:val="000000"/>
                <w:sz w:val="28"/>
                <w:szCs w:val="28"/>
                <w:lang w:val="en-US"/>
              </w:rPr>
              <w:t>14 756</w:t>
            </w:r>
          </w:p>
        </w:tc>
      </w:tr>
      <w:tr w:rsidR="00867FE9" w:rsidRPr="0034571E">
        <w:tc>
          <w:tcPr>
            <w:tcW w:w="5211" w:type="dxa"/>
            <w:shd w:val="clear" w:color="auto" w:fill="auto"/>
          </w:tcPr>
          <w:p w:rsidR="00867FE9" w:rsidRPr="0034571E" w:rsidRDefault="00867FE9" w:rsidP="004900DE">
            <w:pPr>
              <w:spacing w:line="360" w:lineRule="auto"/>
              <w:jc w:val="both"/>
              <w:rPr>
                <w:sz w:val="28"/>
                <w:szCs w:val="28"/>
                <w:lang w:val="en-US"/>
              </w:rPr>
            </w:pPr>
            <w:r w:rsidRPr="0034571E">
              <w:rPr>
                <w:sz w:val="28"/>
                <w:szCs w:val="28"/>
              </w:rPr>
              <w:t xml:space="preserve">Ставка налогообложения </w:t>
            </w:r>
            <w:r w:rsidRPr="0034571E">
              <w:rPr>
                <w:sz w:val="28"/>
                <w:szCs w:val="28"/>
                <w:lang w:val="en-US"/>
              </w:rPr>
              <w:t>T</w:t>
            </w:r>
          </w:p>
        </w:tc>
        <w:tc>
          <w:tcPr>
            <w:tcW w:w="1377" w:type="dxa"/>
            <w:shd w:val="clear" w:color="auto" w:fill="auto"/>
          </w:tcPr>
          <w:p w:rsidR="00867FE9" w:rsidRPr="00800327" w:rsidRDefault="00800327" w:rsidP="004900DE">
            <w:pPr>
              <w:spacing w:line="360" w:lineRule="auto"/>
              <w:jc w:val="both"/>
              <w:rPr>
                <w:sz w:val="28"/>
                <w:szCs w:val="28"/>
                <w:lang w:val="en-US"/>
              </w:rPr>
            </w:pPr>
            <w:r>
              <w:rPr>
                <w:sz w:val="28"/>
                <w:szCs w:val="28"/>
                <w:lang w:val="en-US"/>
              </w:rPr>
              <w:t>0,2</w:t>
            </w:r>
          </w:p>
        </w:tc>
      </w:tr>
      <w:tr w:rsidR="00867FE9" w:rsidRPr="0034571E">
        <w:trPr>
          <w:trHeight w:val="689"/>
        </w:trPr>
        <w:tc>
          <w:tcPr>
            <w:tcW w:w="5211" w:type="dxa"/>
            <w:shd w:val="clear" w:color="auto" w:fill="auto"/>
          </w:tcPr>
          <w:p w:rsidR="00867FE9" w:rsidRPr="0046079D" w:rsidRDefault="00867FE9" w:rsidP="004900DE">
            <w:pPr>
              <w:spacing w:line="360" w:lineRule="auto"/>
              <w:jc w:val="both"/>
              <w:rPr>
                <w:sz w:val="28"/>
                <w:szCs w:val="28"/>
              </w:rPr>
            </w:pPr>
            <w:r w:rsidRPr="0046079D">
              <w:rPr>
                <w:sz w:val="28"/>
                <w:szCs w:val="28"/>
              </w:rPr>
              <w:t>Коэффициент систематического риска β</w:t>
            </w:r>
          </w:p>
        </w:tc>
        <w:tc>
          <w:tcPr>
            <w:tcW w:w="1377" w:type="dxa"/>
            <w:shd w:val="clear" w:color="auto" w:fill="auto"/>
          </w:tcPr>
          <w:p w:rsidR="00867FE9" w:rsidRPr="00142280" w:rsidRDefault="00142280" w:rsidP="004900DE">
            <w:pPr>
              <w:spacing w:line="360" w:lineRule="auto"/>
              <w:jc w:val="both"/>
              <w:rPr>
                <w:sz w:val="28"/>
                <w:szCs w:val="28"/>
                <w:lang w:val="en-US"/>
              </w:rPr>
            </w:pPr>
            <w:r>
              <w:rPr>
                <w:bCs/>
                <w:color w:val="333333"/>
                <w:sz w:val="28"/>
                <w:szCs w:val="28"/>
                <w:shd w:val="clear" w:color="auto" w:fill="FFFFFF"/>
              </w:rPr>
              <w:t>1</w:t>
            </w:r>
            <w:r>
              <w:rPr>
                <w:bCs/>
                <w:color w:val="333333"/>
                <w:sz w:val="28"/>
                <w:szCs w:val="28"/>
                <w:shd w:val="clear" w:color="auto" w:fill="FFFFFF"/>
                <w:lang w:val="en-US"/>
              </w:rPr>
              <w:t>,</w:t>
            </w:r>
            <w:r w:rsidRPr="00142280">
              <w:rPr>
                <w:bCs/>
                <w:color w:val="333333"/>
                <w:sz w:val="28"/>
                <w:szCs w:val="28"/>
                <w:shd w:val="clear" w:color="auto" w:fill="FFFFFF"/>
              </w:rPr>
              <w:t>4</w:t>
            </w:r>
            <w:r>
              <w:rPr>
                <w:bCs/>
                <w:color w:val="333333"/>
                <w:sz w:val="28"/>
                <w:szCs w:val="28"/>
                <w:shd w:val="clear" w:color="auto" w:fill="FFFFFF"/>
                <w:lang w:val="en-US"/>
              </w:rPr>
              <w:t>1</w:t>
            </w:r>
          </w:p>
        </w:tc>
      </w:tr>
      <w:tr w:rsidR="00867FE9" w:rsidRPr="0034571E">
        <w:tc>
          <w:tcPr>
            <w:tcW w:w="5211" w:type="dxa"/>
            <w:shd w:val="clear" w:color="auto" w:fill="auto"/>
          </w:tcPr>
          <w:p w:rsidR="00867FE9" w:rsidRPr="00142280" w:rsidRDefault="00867FE9" w:rsidP="00142280">
            <w:pPr>
              <w:spacing w:line="360" w:lineRule="auto"/>
              <w:jc w:val="both"/>
              <w:rPr>
                <w:sz w:val="28"/>
                <w:szCs w:val="28"/>
              </w:rPr>
            </w:pPr>
            <w:r w:rsidRPr="0034571E">
              <w:rPr>
                <w:sz w:val="28"/>
                <w:szCs w:val="28"/>
              </w:rPr>
              <w:t xml:space="preserve">Коэффициент систематического риска без учета влияния </w:t>
            </w:r>
            <w:proofErr w:type="spellStart"/>
            <w:proofErr w:type="gramStart"/>
            <w:r w:rsidRPr="0034571E">
              <w:rPr>
                <w:sz w:val="28"/>
                <w:szCs w:val="28"/>
              </w:rPr>
              <w:t>фин</w:t>
            </w:r>
            <w:proofErr w:type="spellEnd"/>
            <w:proofErr w:type="gramEnd"/>
            <w:r w:rsidRPr="0034571E">
              <w:rPr>
                <w:sz w:val="28"/>
                <w:szCs w:val="28"/>
              </w:rPr>
              <w:t xml:space="preserve"> рычага β</w:t>
            </w:r>
            <w:r w:rsidR="00142280">
              <w:rPr>
                <w:sz w:val="28"/>
                <w:szCs w:val="28"/>
              </w:rPr>
              <w:t xml:space="preserve"> </w:t>
            </w:r>
            <w:r w:rsidR="00142280">
              <w:rPr>
                <w:sz w:val="28"/>
                <w:szCs w:val="28"/>
                <w:lang w:val="en-US"/>
              </w:rPr>
              <w:t>unlevered</w:t>
            </w:r>
          </w:p>
        </w:tc>
        <w:tc>
          <w:tcPr>
            <w:tcW w:w="1377" w:type="dxa"/>
            <w:shd w:val="clear" w:color="auto" w:fill="auto"/>
          </w:tcPr>
          <w:p w:rsidR="00867FE9" w:rsidRPr="00142280" w:rsidRDefault="00142280" w:rsidP="00142280">
            <w:pPr>
              <w:spacing w:line="360" w:lineRule="auto"/>
              <w:jc w:val="both"/>
              <w:rPr>
                <w:sz w:val="28"/>
                <w:szCs w:val="28"/>
              </w:rPr>
            </w:pPr>
            <w:r>
              <w:rPr>
                <w:sz w:val="28"/>
                <w:szCs w:val="28"/>
              </w:rPr>
              <w:t>0,</w:t>
            </w:r>
            <w:r w:rsidRPr="00142280">
              <w:rPr>
                <w:sz w:val="28"/>
                <w:szCs w:val="28"/>
              </w:rPr>
              <w:t>86</w:t>
            </w:r>
          </w:p>
        </w:tc>
      </w:tr>
      <w:tr w:rsidR="00867FE9" w:rsidRPr="0034571E">
        <w:tc>
          <w:tcPr>
            <w:tcW w:w="5211" w:type="dxa"/>
            <w:shd w:val="clear" w:color="auto" w:fill="auto"/>
          </w:tcPr>
          <w:p w:rsidR="00867FE9" w:rsidRPr="00142280" w:rsidRDefault="00867FE9" w:rsidP="004900DE">
            <w:pPr>
              <w:spacing w:line="360" w:lineRule="auto"/>
              <w:jc w:val="both"/>
              <w:rPr>
                <w:sz w:val="28"/>
                <w:szCs w:val="28"/>
              </w:rPr>
            </w:pPr>
            <w:proofErr w:type="spellStart"/>
            <w:r w:rsidRPr="0034571E">
              <w:rPr>
                <w:sz w:val="28"/>
                <w:szCs w:val="28"/>
              </w:rPr>
              <w:t>Безрисковая</w:t>
            </w:r>
            <w:proofErr w:type="spellEnd"/>
            <w:r w:rsidRPr="0034571E">
              <w:rPr>
                <w:sz w:val="28"/>
                <w:szCs w:val="28"/>
              </w:rPr>
              <w:t xml:space="preserve"> процентная ставка </w:t>
            </w:r>
            <w:proofErr w:type="spellStart"/>
            <w:r w:rsidRPr="0034571E">
              <w:rPr>
                <w:sz w:val="28"/>
                <w:szCs w:val="28"/>
                <w:lang w:val="en-US"/>
              </w:rPr>
              <w:t>rf</w:t>
            </w:r>
            <w:proofErr w:type="spellEnd"/>
          </w:p>
        </w:tc>
        <w:tc>
          <w:tcPr>
            <w:tcW w:w="1377" w:type="dxa"/>
            <w:shd w:val="clear" w:color="auto" w:fill="auto"/>
          </w:tcPr>
          <w:p w:rsidR="00867FE9" w:rsidRPr="0034571E" w:rsidRDefault="00C02A98" w:rsidP="004900DE">
            <w:pPr>
              <w:spacing w:line="360" w:lineRule="auto"/>
              <w:jc w:val="both"/>
              <w:rPr>
                <w:sz w:val="28"/>
                <w:szCs w:val="28"/>
              </w:rPr>
            </w:pPr>
            <w:r>
              <w:rPr>
                <w:sz w:val="28"/>
                <w:szCs w:val="28"/>
              </w:rPr>
              <w:t>0,068</w:t>
            </w:r>
            <w:r w:rsidR="00B947F8">
              <w:rPr>
                <w:sz w:val="28"/>
                <w:szCs w:val="28"/>
              </w:rPr>
              <w:t>0</w:t>
            </w:r>
          </w:p>
        </w:tc>
      </w:tr>
      <w:tr w:rsidR="00867FE9" w:rsidRPr="0034571E">
        <w:tc>
          <w:tcPr>
            <w:tcW w:w="5211" w:type="dxa"/>
            <w:shd w:val="clear" w:color="auto" w:fill="auto"/>
          </w:tcPr>
          <w:p w:rsidR="00867FE9" w:rsidRPr="0034571E" w:rsidRDefault="00867FE9" w:rsidP="004900DE">
            <w:pPr>
              <w:spacing w:line="360" w:lineRule="auto"/>
              <w:jc w:val="both"/>
              <w:rPr>
                <w:sz w:val="28"/>
                <w:szCs w:val="28"/>
              </w:rPr>
            </w:pPr>
            <w:r w:rsidRPr="0034571E">
              <w:rPr>
                <w:sz w:val="28"/>
                <w:szCs w:val="28"/>
              </w:rPr>
              <w:t>Премия за риск (</w:t>
            </w:r>
            <w:proofErr w:type="spellStart"/>
            <w:r w:rsidRPr="0034571E">
              <w:rPr>
                <w:sz w:val="28"/>
                <w:szCs w:val="28"/>
                <w:lang w:val="en-US"/>
              </w:rPr>
              <w:t>rm</w:t>
            </w:r>
            <w:proofErr w:type="spellEnd"/>
            <w:r w:rsidRPr="0034571E">
              <w:rPr>
                <w:sz w:val="28"/>
                <w:szCs w:val="28"/>
              </w:rPr>
              <w:t>-</w:t>
            </w:r>
            <w:proofErr w:type="spellStart"/>
            <w:r w:rsidRPr="0034571E">
              <w:rPr>
                <w:sz w:val="28"/>
                <w:szCs w:val="28"/>
                <w:lang w:val="en-US"/>
              </w:rPr>
              <w:t>rf</w:t>
            </w:r>
            <w:proofErr w:type="spellEnd"/>
            <w:r w:rsidRPr="0034571E">
              <w:rPr>
                <w:sz w:val="28"/>
                <w:szCs w:val="28"/>
              </w:rPr>
              <w:t>)</w:t>
            </w:r>
          </w:p>
        </w:tc>
        <w:tc>
          <w:tcPr>
            <w:tcW w:w="1377" w:type="dxa"/>
            <w:shd w:val="clear" w:color="auto" w:fill="auto"/>
          </w:tcPr>
          <w:p w:rsidR="00867FE9" w:rsidRPr="0034571E" w:rsidRDefault="00021EBD" w:rsidP="00231BC3">
            <w:pPr>
              <w:spacing w:line="360" w:lineRule="auto"/>
              <w:jc w:val="both"/>
              <w:rPr>
                <w:sz w:val="28"/>
                <w:szCs w:val="28"/>
              </w:rPr>
            </w:pPr>
            <w:r>
              <w:rPr>
                <w:sz w:val="28"/>
                <w:szCs w:val="28"/>
              </w:rPr>
              <w:t>0,</w:t>
            </w:r>
            <w:r w:rsidR="00231BC3">
              <w:rPr>
                <w:sz w:val="28"/>
                <w:szCs w:val="28"/>
              </w:rPr>
              <w:t>162</w:t>
            </w:r>
          </w:p>
        </w:tc>
      </w:tr>
      <w:tr w:rsidR="00867FE9" w:rsidRPr="005628D6">
        <w:tc>
          <w:tcPr>
            <w:tcW w:w="5211" w:type="dxa"/>
            <w:shd w:val="clear" w:color="auto" w:fill="auto"/>
          </w:tcPr>
          <w:p w:rsidR="00867FE9" w:rsidRPr="005628D6" w:rsidRDefault="00867FE9" w:rsidP="004900DE">
            <w:pPr>
              <w:spacing w:line="360" w:lineRule="auto"/>
              <w:jc w:val="both"/>
              <w:rPr>
                <w:sz w:val="28"/>
                <w:szCs w:val="28"/>
              </w:rPr>
            </w:pPr>
            <w:r w:rsidRPr="005628D6">
              <w:rPr>
                <w:sz w:val="28"/>
                <w:szCs w:val="28"/>
              </w:rPr>
              <w:t>Стоимость собственного капитала</w:t>
            </w:r>
            <w:r w:rsidRPr="005628D6">
              <w:rPr>
                <w:sz w:val="28"/>
                <w:szCs w:val="28"/>
                <w:lang w:val="en-US"/>
              </w:rPr>
              <w:t xml:space="preserve"> </w:t>
            </w:r>
            <w:proofErr w:type="gramStart"/>
            <w:r w:rsidRPr="005628D6">
              <w:rPr>
                <w:sz w:val="28"/>
                <w:szCs w:val="28"/>
                <w:lang w:val="en-US"/>
              </w:rPr>
              <w:t>r</w:t>
            </w:r>
            <w:proofErr w:type="spellStart"/>
            <w:proofErr w:type="gramEnd"/>
            <w:r w:rsidRPr="005628D6">
              <w:rPr>
                <w:sz w:val="28"/>
                <w:szCs w:val="28"/>
              </w:rPr>
              <w:t>ск</w:t>
            </w:r>
            <w:proofErr w:type="spellEnd"/>
          </w:p>
        </w:tc>
        <w:tc>
          <w:tcPr>
            <w:tcW w:w="1377" w:type="dxa"/>
            <w:shd w:val="clear" w:color="auto" w:fill="auto"/>
          </w:tcPr>
          <w:p w:rsidR="00867FE9" w:rsidRPr="005628D6" w:rsidRDefault="008E2F89" w:rsidP="005628D6">
            <w:pPr>
              <w:spacing w:line="360" w:lineRule="auto"/>
              <w:jc w:val="both"/>
              <w:rPr>
                <w:sz w:val="28"/>
                <w:szCs w:val="28"/>
              </w:rPr>
            </w:pPr>
            <w:r w:rsidRPr="005628D6">
              <w:rPr>
                <w:sz w:val="28"/>
                <w:szCs w:val="28"/>
              </w:rPr>
              <w:t>0,2</w:t>
            </w:r>
            <w:r w:rsidR="005628D6" w:rsidRPr="005628D6">
              <w:rPr>
                <w:sz w:val="28"/>
                <w:szCs w:val="28"/>
              </w:rPr>
              <w:t>073</w:t>
            </w:r>
          </w:p>
        </w:tc>
      </w:tr>
      <w:tr w:rsidR="00867FE9" w:rsidRPr="005628D6">
        <w:tc>
          <w:tcPr>
            <w:tcW w:w="5211" w:type="dxa"/>
            <w:shd w:val="clear" w:color="auto" w:fill="auto"/>
          </w:tcPr>
          <w:p w:rsidR="00867FE9" w:rsidRPr="005628D6" w:rsidRDefault="00867FE9" w:rsidP="004900DE">
            <w:pPr>
              <w:spacing w:line="360" w:lineRule="auto"/>
              <w:jc w:val="both"/>
              <w:rPr>
                <w:sz w:val="28"/>
                <w:szCs w:val="28"/>
                <w:lang w:val="en-US"/>
              </w:rPr>
            </w:pPr>
            <w:r w:rsidRPr="005628D6">
              <w:rPr>
                <w:sz w:val="28"/>
                <w:szCs w:val="28"/>
              </w:rPr>
              <w:t>Стоимость заемного капитала</w:t>
            </w:r>
            <w:r w:rsidRPr="005628D6">
              <w:rPr>
                <w:sz w:val="28"/>
                <w:szCs w:val="28"/>
                <w:lang w:val="en-US"/>
              </w:rPr>
              <w:t xml:space="preserve"> rd</w:t>
            </w:r>
          </w:p>
        </w:tc>
        <w:tc>
          <w:tcPr>
            <w:tcW w:w="1377" w:type="dxa"/>
            <w:shd w:val="clear" w:color="auto" w:fill="auto"/>
          </w:tcPr>
          <w:p w:rsidR="00867FE9" w:rsidRPr="005628D6" w:rsidRDefault="001B55EF" w:rsidP="004900DE">
            <w:pPr>
              <w:spacing w:line="360" w:lineRule="auto"/>
              <w:jc w:val="both"/>
              <w:rPr>
                <w:sz w:val="28"/>
                <w:szCs w:val="28"/>
              </w:rPr>
            </w:pPr>
            <w:r w:rsidRPr="005628D6">
              <w:rPr>
                <w:sz w:val="28"/>
                <w:szCs w:val="28"/>
              </w:rPr>
              <w:t>0,095</w:t>
            </w:r>
          </w:p>
        </w:tc>
      </w:tr>
      <w:tr w:rsidR="00867FE9" w:rsidRPr="0034571E">
        <w:tc>
          <w:tcPr>
            <w:tcW w:w="5211" w:type="dxa"/>
            <w:shd w:val="clear" w:color="auto" w:fill="auto"/>
          </w:tcPr>
          <w:p w:rsidR="00867FE9" w:rsidRPr="005628D6" w:rsidRDefault="00867FE9" w:rsidP="004900DE">
            <w:pPr>
              <w:spacing w:line="360" w:lineRule="auto"/>
              <w:jc w:val="both"/>
              <w:rPr>
                <w:sz w:val="28"/>
                <w:szCs w:val="28"/>
                <w:lang w:val="en-US"/>
              </w:rPr>
            </w:pPr>
            <w:r w:rsidRPr="005628D6">
              <w:rPr>
                <w:sz w:val="28"/>
                <w:szCs w:val="28"/>
              </w:rPr>
              <w:t xml:space="preserve">Средневзвешенная цена капитала </w:t>
            </w:r>
            <w:r w:rsidRPr="005628D6">
              <w:rPr>
                <w:sz w:val="28"/>
                <w:szCs w:val="28"/>
                <w:lang w:val="en-US"/>
              </w:rPr>
              <w:t>WACC</w:t>
            </w:r>
          </w:p>
        </w:tc>
        <w:tc>
          <w:tcPr>
            <w:tcW w:w="1377" w:type="dxa"/>
            <w:shd w:val="clear" w:color="auto" w:fill="auto"/>
          </w:tcPr>
          <w:p w:rsidR="00867FE9" w:rsidRPr="0034571E" w:rsidRDefault="00D53A52" w:rsidP="005628D6">
            <w:pPr>
              <w:spacing w:line="360" w:lineRule="auto"/>
              <w:jc w:val="both"/>
              <w:rPr>
                <w:sz w:val="28"/>
                <w:szCs w:val="28"/>
              </w:rPr>
            </w:pPr>
            <w:r w:rsidRPr="005628D6">
              <w:rPr>
                <w:sz w:val="28"/>
                <w:szCs w:val="28"/>
              </w:rPr>
              <w:t>0,10</w:t>
            </w:r>
            <w:r w:rsidR="005628D6" w:rsidRPr="005628D6">
              <w:rPr>
                <w:sz w:val="28"/>
                <w:szCs w:val="28"/>
              </w:rPr>
              <w:t>29</w:t>
            </w:r>
          </w:p>
        </w:tc>
      </w:tr>
    </w:tbl>
    <w:p w:rsidR="00142280" w:rsidRDefault="00142280" w:rsidP="00867FE9">
      <w:pPr>
        <w:spacing w:line="360" w:lineRule="auto"/>
        <w:ind w:firstLine="708"/>
        <w:jc w:val="both"/>
        <w:rPr>
          <w:iCs/>
          <w:color w:val="000000"/>
          <w:sz w:val="28"/>
          <w:szCs w:val="28"/>
          <w:shd w:val="clear" w:color="auto" w:fill="FFFFFF"/>
        </w:rPr>
      </w:pPr>
      <w:proofErr w:type="spellStart"/>
      <w:r w:rsidRPr="00142280">
        <w:rPr>
          <w:iCs/>
          <w:color w:val="000000"/>
          <w:sz w:val="28"/>
          <w:szCs w:val="28"/>
          <w:shd w:val="clear" w:color="auto" w:fill="FFFFFF"/>
        </w:rPr>
        <w:t>Unlevered</w:t>
      </w:r>
      <w:proofErr w:type="spellEnd"/>
      <w:r w:rsidRPr="00142280">
        <w:rPr>
          <w:iCs/>
          <w:color w:val="000000"/>
          <w:sz w:val="28"/>
          <w:szCs w:val="28"/>
          <w:shd w:val="clear" w:color="auto" w:fill="FFFFFF"/>
        </w:rPr>
        <w:t xml:space="preserve"> </w:t>
      </w:r>
      <w:proofErr w:type="spellStart"/>
      <w:r w:rsidRPr="00142280">
        <w:rPr>
          <w:iCs/>
          <w:color w:val="000000"/>
          <w:sz w:val="28"/>
          <w:szCs w:val="28"/>
          <w:shd w:val="clear" w:color="auto" w:fill="FFFFFF"/>
        </w:rPr>
        <w:t>beta</w:t>
      </w:r>
      <w:proofErr w:type="spellEnd"/>
      <w:r w:rsidRPr="00142280">
        <w:rPr>
          <w:iCs/>
          <w:color w:val="000000"/>
          <w:sz w:val="28"/>
          <w:szCs w:val="28"/>
          <w:shd w:val="clear" w:color="auto" w:fill="FFFFFF"/>
        </w:rPr>
        <w:t xml:space="preserve"> </w:t>
      </w:r>
      <w:proofErr w:type="gramStart"/>
      <w:r w:rsidRPr="00142280">
        <w:rPr>
          <w:iCs/>
          <w:color w:val="000000"/>
          <w:sz w:val="28"/>
          <w:szCs w:val="28"/>
          <w:shd w:val="clear" w:color="auto" w:fill="FFFFFF"/>
        </w:rPr>
        <w:t>взята</w:t>
      </w:r>
      <w:proofErr w:type="gramEnd"/>
      <w:r w:rsidRPr="00142280">
        <w:rPr>
          <w:iCs/>
          <w:color w:val="000000"/>
          <w:sz w:val="28"/>
          <w:szCs w:val="28"/>
          <w:shd w:val="clear" w:color="auto" w:fill="FFFFFF"/>
        </w:rPr>
        <w:t xml:space="preserve"> с сайта </w:t>
      </w:r>
      <w:proofErr w:type="spellStart"/>
      <w:r w:rsidRPr="00142280">
        <w:rPr>
          <w:iCs/>
          <w:color w:val="000000"/>
          <w:sz w:val="28"/>
          <w:szCs w:val="28"/>
          <w:shd w:val="clear" w:color="auto" w:fill="FFFFFF"/>
        </w:rPr>
        <w:t>Дамодарана</w:t>
      </w:r>
      <w:proofErr w:type="spellEnd"/>
      <w:r w:rsidRPr="00142280">
        <w:rPr>
          <w:rStyle w:val="a6"/>
          <w:iCs/>
          <w:color w:val="000000"/>
          <w:sz w:val="28"/>
          <w:szCs w:val="28"/>
          <w:shd w:val="clear" w:color="auto" w:fill="FFFFFF"/>
        </w:rPr>
        <w:footnoteReference w:id="35"/>
      </w:r>
      <w:r w:rsidRPr="00142280">
        <w:rPr>
          <w:iCs/>
          <w:color w:val="000000"/>
          <w:sz w:val="28"/>
          <w:szCs w:val="28"/>
          <w:shd w:val="clear" w:color="auto" w:fill="FFFFFF"/>
        </w:rPr>
        <w:t xml:space="preserve"> </w:t>
      </w:r>
      <w:r w:rsidR="00B947F8">
        <w:rPr>
          <w:iCs/>
          <w:color w:val="000000"/>
          <w:sz w:val="28"/>
          <w:szCs w:val="28"/>
          <w:shd w:val="clear" w:color="auto" w:fill="FFFFFF"/>
        </w:rPr>
        <w:t xml:space="preserve">для сферы телекоммуникаций. </w:t>
      </w:r>
      <w:r w:rsidR="00B947F8">
        <w:rPr>
          <w:iCs/>
          <w:color w:val="000000"/>
          <w:sz w:val="28"/>
          <w:szCs w:val="28"/>
          <w:shd w:val="clear" w:color="auto" w:fill="FFFFFF"/>
          <w:lang w:val="en-US"/>
        </w:rPr>
        <w:t>B</w:t>
      </w:r>
      <w:proofErr w:type="spellStart"/>
      <w:r w:rsidR="00B947F8" w:rsidRPr="00142280">
        <w:rPr>
          <w:iCs/>
          <w:color w:val="000000"/>
          <w:sz w:val="28"/>
          <w:szCs w:val="28"/>
          <w:shd w:val="clear" w:color="auto" w:fill="FFFFFF"/>
        </w:rPr>
        <w:t>eta</w:t>
      </w:r>
      <w:proofErr w:type="spellEnd"/>
      <w:r w:rsidR="00B947F8" w:rsidRPr="00B947F8">
        <w:rPr>
          <w:iCs/>
          <w:color w:val="000000"/>
          <w:sz w:val="28"/>
          <w:szCs w:val="28"/>
          <w:shd w:val="clear" w:color="auto" w:fill="FFFFFF"/>
        </w:rPr>
        <w:t xml:space="preserve"> </w:t>
      </w:r>
      <w:r w:rsidR="00B947F8">
        <w:rPr>
          <w:iCs/>
          <w:color w:val="000000"/>
          <w:sz w:val="28"/>
          <w:szCs w:val="28"/>
          <w:shd w:val="clear" w:color="auto" w:fill="FFFFFF"/>
        </w:rPr>
        <w:t xml:space="preserve">с учетом влияния финансового рычага рассчитана по формуле </w:t>
      </w:r>
      <w:proofErr w:type="spellStart"/>
      <w:r w:rsidR="00B947F8">
        <w:rPr>
          <w:iCs/>
          <w:color w:val="000000"/>
          <w:sz w:val="28"/>
          <w:szCs w:val="28"/>
          <w:shd w:val="clear" w:color="auto" w:fill="FFFFFF"/>
        </w:rPr>
        <w:t>Хамады</w:t>
      </w:r>
      <w:proofErr w:type="spellEnd"/>
      <w:r w:rsidR="00320B45">
        <w:rPr>
          <w:iCs/>
          <w:color w:val="000000"/>
          <w:sz w:val="28"/>
          <w:szCs w:val="28"/>
          <w:shd w:val="clear" w:color="auto" w:fill="FFFFFF"/>
        </w:rPr>
        <w:t xml:space="preserve"> </w:t>
      </w:r>
      <w:r w:rsidR="00320B45" w:rsidRPr="00934D2E">
        <w:rPr>
          <w:bCs/>
          <w:sz w:val="28"/>
        </w:rPr>
        <w:t>[7.260]</w:t>
      </w:r>
      <w:r w:rsidR="00B947F8">
        <w:rPr>
          <w:iCs/>
          <w:color w:val="000000"/>
          <w:sz w:val="28"/>
          <w:szCs w:val="28"/>
          <w:shd w:val="clear" w:color="auto" w:fill="FFFFFF"/>
        </w:rPr>
        <w:t xml:space="preserve"> и составила 1</w:t>
      </w:r>
      <w:proofErr w:type="gramStart"/>
      <w:r w:rsidR="00B947F8">
        <w:rPr>
          <w:iCs/>
          <w:color w:val="000000"/>
          <w:sz w:val="28"/>
          <w:szCs w:val="28"/>
          <w:shd w:val="clear" w:color="auto" w:fill="FFFFFF"/>
        </w:rPr>
        <w:t>,41</w:t>
      </w:r>
      <w:proofErr w:type="gramEnd"/>
      <w:r w:rsidR="00B947F8">
        <w:rPr>
          <w:iCs/>
          <w:color w:val="000000"/>
          <w:sz w:val="28"/>
          <w:szCs w:val="28"/>
          <w:shd w:val="clear" w:color="auto" w:fill="FFFFFF"/>
        </w:rPr>
        <w:t>.</w:t>
      </w:r>
    </w:p>
    <w:p w:rsidR="00B947F8" w:rsidRPr="00E3053E" w:rsidRDefault="0080292D" w:rsidP="00B947F8">
      <w:pPr>
        <w:spacing w:before="120" w:after="120" w:line="360" w:lineRule="auto"/>
        <w:ind w:firstLine="709"/>
        <w:jc w:val="center"/>
        <w:rPr>
          <w:sz w:val="28"/>
          <w:szCs w:val="28"/>
        </w:rPr>
      </w:pPr>
      <m:oMath>
        <m:r>
          <w:rPr>
            <w:rFonts w:ascii="Cambria Math" w:hAnsi="Cambria Math"/>
            <w:sz w:val="28"/>
            <w:szCs w:val="28"/>
          </w:rPr>
          <m:t xml:space="preserve">β= </m:t>
        </m:r>
        <m:sSub>
          <m:sSubPr>
            <m:ctrlPr>
              <w:rPr>
                <w:rFonts w:ascii="Cambria Math" w:hAnsi="Cambria Math"/>
                <w:i/>
                <w:sz w:val="28"/>
                <w:szCs w:val="28"/>
                <w:lang w:eastAsia="en-US"/>
              </w:rPr>
            </m:ctrlPr>
          </m:sSubPr>
          <m:e>
            <m:r>
              <w:rPr>
                <w:rFonts w:ascii="Cambria Math" w:hAnsi="Cambria Math"/>
                <w:sz w:val="28"/>
                <w:szCs w:val="28"/>
              </w:rPr>
              <m:t>β</m:t>
            </m:r>
          </m:e>
          <m:sub>
            <m:r>
              <w:rPr>
                <w:rFonts w:ascii="Cambria Math" w:hAnsi="Cambria Math"/>
                <w:sz w:val="28"/>
                <w:szCs w:val="28"/>
                <w:lang w:val="en-US"/>
              </w:rPr>
              <m:t>unlevered</m:t>
            </m:r>
          </m:sub>
        </m:sSub>
        <m:r>
          <w:rPr>
            <w:rFonts w:ascii="Cambria Math" w:hAnsi="Cambria Math"/>
            <w:sz w:val="28"/>
            <w:szCs w:val="28"/>
          </w:rPr>
          <m:t>*(1+</m:t>
        </m:r>
        <m:d>
          <m:dPr>
            <m:ctrlPr>
              <w:rPr>
                <w:rFonts w:ascii="Cambria Math" w:hAnsi="Cambria Math"/>
                <w:i/>
                <w:sz w:val="28"/>
                <w:szCs w:val="28"/>
                <w:lang w:eastAsia="en-US"/>
              </w:rPr>
            </m:ctrlPr>
          </m:dPr>
          <m:e>
            <m:r>
              <w:rPr>
                <w:rFonts w:ascii="Cambria Math" w:hAnsi="Cambria Math"/>
                <w:sz w:val="28"/>
                <w:szCs w:val="28"/>
              </w:rPr>
              <m:t>1-t</m:t>
            </m:r>
          </m:e>
        </m:d>
        <m:r>
          <w:rPr>
            <w:rFonts w:ascii="Cambria Math" w:hAnsi="Cambria Math"/>
            <w:sz w:val="28"/>
            <w:szCs w:val="28"/>
          </w:rPr>
          <m:t>*</m:t>
        </m:r>
        <m:f>
          <m:fPr>
            <m:ctrlPr>
              <w:rPr>
                <w:rFonts w:ascii="Cambria Math" w:hAnsi="Cambria Math"/>
                <w:i/>
                <w:sz w:val="28"/>
                <w:szCs w:val="28"/>
                <w:lang w:eastAsia="en-US"/>
              </w:rPr>
            </m:ctrlPr>
          </m:fPr>
          <m:num>
            <m:r>
              <w:rPr>
                <w:rFonts w:ascii="Cambria Math" w:hAnsi="Cambria Math"/>
                <w:sz w:val="28"/>
                <w:szCs w:val="28"/>
              </w:rPr>
              <m:t>D</m:t>
            </m:r>
          </m:num>
          <m:den>
            <m:r>
              <w:rPr>
                <w:rFonts w:ascii="Cambria Math" w:hAnsi="Cambria Math"/>
                <w:sz w:val="28"/>
                <w:szCs w:val="28"/>
              </w:rPr>
              <m:t>E</m:t>
            </m:r>
          </m:den>
        </m:f>
        <m:r>
          <w:rPr>
            <w:rFonts w:ascii="Cambria Math" w:hAnsi="Cambria Math"/>
            <w:sz w:val="28"/>
            <w:szCs w:val="28"/>
          </w:rPr>
          <m:t>)</m:t>
        </m:r>
      </m:oMath>
      <w:r w:rsidR="00E3053E">
        <w:t xml:space="preserve">    </w:t>
      </w:r>
      <w:r w:rsidR="00E3053E">
        <w:rPr>
          <w:sz w:val="28"/>
          <w:szCs w:val="28"/>
        </w:rPr>
        <w:t>(3.3.1)</w:t>
      </w:r>
    </w:p>
    <w:p w:rsidR="00B947F8" w:rsidRPr="0067792D" w:rsidRDefault="00B947F8" w:rsidP="00867FE9">
      <w:pPr>
        <w:spacing w:line="360" w:lineRule="auto"/>
        <w:ind w:firstLine="708"/>
        <w:jc w:val="both"/>
        <w:rPr>
          <w:color w:val="000000"/>
          <w:sz w:val="28"/>
          <w:szCs w:val="28"/>
        </w:rPr>
      </w:pPr>
      <w:r>
        <w:rPr>
          <w:sz w:val="28"/>
          <w:szCs w:val="28"/>
        </w:rPr>
        <w:t xml:space="preserve">За </w:t>
      </w:r>
      <w:proofErr w:type="spellStart"/>
      <w:r>
        <w:rPr>
          <w:sz w:val="28"/>
          <w:szCs w:val="28"/>
        </w:rPr>
        <w:t>безрисковую</w:t>
      </w:r>
      <w:proofErr w:type="spellEnd"/>
      <w:r>
        <w:rPr>
          <w:sz w:val="28"/>
          <w:szCs w:val="28"/>
        </w:rPr>
        <w:t xml:space="preserve"> ставку принимаем долгосрочную</w:t>
      </w:r>
      <w:r w:rsidRPr="00405B46">
        <w:rPr>
          <w:sz w:val="28"/>
          <w:szCs w:val="28"/>
        </w:rPr>
        <w:t xml:space="preserve"> ставк</w:t>
      </w:r>
      <w:r>
        <w:rPr>
          <w:sz w:val="28"/>
          <w:szCs w:val="28"/>
        </w:rPr>
        <w:t>у</w:t>
      </w:r>
      <w:r w:rsidRPr="00405B46">
        <w:rPr>
          <w:sz w:val="28"/>
          <w:szCs w:val="28"/>
        </w:rPr>
        <w:t xml:space="preserve"> рынка ГКО-ОФЗ</w:t>
      </w:r>
      <w:r>
        <w:rPr>
          <w:sz w:val="28"/>
          <w:szCs w:val="28"/>
        </w:rPr>
        <w:t>, которая составила 6,8%</w:t>
      </w:r>
      <w:r w:rsidR="00021EBD">
        <w:rPr>
          <w:sz w:val="28"/>
          <w:szCs w:val="28"/>
        </w:rPr>
        <w:t xml:space="preserve">. </w:t>
      </w:r>
      <w:r w:rsidR="00021EBD">
        <w:rPr>
          <w:sz w:val="28"/>
          <w:szCs w:val="28"/>
          <w:lang w:val="en-US"/>
        </w:rPr>
        <w:t>Risk</w:t>
      </w:r>
      <w:r w:rsidR="00021EBD" w:rsidRPr="008E2F89">
        <w:rPr>
          <w:sz w:val="28"/>
          <w:szCs w:val="28"/>
        </w:rPr>
        <w:t xml:space="preserve"> </w:t>
      </w:r>
      <w:r w:rsidR="00021EBD">
        <w:rPr>
          <w:sz w:val="28"/>
          <w:szCs w:val="28"/>
          <w:lang w:val="en-US"/>
        </w:rPr>
        <w:t>premium</w:t>
      </w:r>
      <w:r w:rsidR="00021EBD" w:rsidRPr="008E2F89">
        <w:rPr>
          <w:sz w:val="28"/>
          <w:szCs w:val="28"/>
        </w:rPr>
        <w:t xml:space="preserve"> </w:t>
      </w:r>
      <w:r w:rsidR="00231BC3">
        <w:rPr>
          <w:sz w:val="28"/>
          <w:szCs w:val="28"/>
        </w:rPr>
        <w:t xml:space="preserve">рассчитывается как разница между среднерыночной ставкой доходности (которая составила 23%) и </w:t>
      </w:r>
      <w:proofErr w:type="spellStart"/>
      <w:r w:rsidR="00231BC3">
        <w:rPr>
          <w:sz w:val="28"/>
          <w:szCs w:val="28"/>
        </w:rPr>
        <w:t>безрисковой</w:t>
      </w:r>
      <w:proofErr w:type="spellEnd"/>
      <w:r w:rsidR="00231BC3">
        <w:rPr>
          <w:sz w:val="28"/>
          <w:szCs w:val="28"/>
        </w:rPr>
        <w:t xml:space="preserve"> ставкой</w:t>
      </w:r>
      <w:r w:rsidR="00021EBD">
        <w:rPr>
          <w:sz w:val="28"/>
          <w:szCs w:val="28"/>
        </w:rPr>
        <w:t xml:space="preserve">. </w:t>
      </w:r>
      <w:r w:rsidR="0067792D" w:rsidRPr="0067792D">
        <w:rPr>
          <w:color w:val="000000"/>
          <w:sz w:val="28"/>
          <w:szCs w:val="28"/>
          <w:shd w:val="clear" w:color="auto" w:fill="FFFFFF"/>
        </w:rPr>
        <w:t xml:space="preserve">Процентная ставка по кредиту рассчитывается исходя </w:t>
      </w:r>
      <w:r w:rsidR="0067792D">
        <w:rPr>
          <w:color w:val="000000"/>
          <w:sz w:val="28"/>
          <w:szCs w:val="28"/>
          <w:shd w:val="clear" w:color="auto" w:fill="FFFFFF"/>
        </w:rPr>
        <w:t>из</w:t>
      </w:r>
      <w:r w:rsidR="0067792D" w:rsidRPr="0067792D">
        <w:rPr>
          <w:color w:val="000000"/>
          <w:sz w:val="28"/>
          <w:szCs w:val="28"/>
          <w:shd w:val="clear" w:color="auto" w:fill="FFFFFF"/>
        </w:rPr>
        <w:t xml:space="preserve"> ставки MosPrime+1,6% </w:t>
      </w:r>
      <w:r w:rsidR="0067792D">
        <w:rPr>
          <w:color w:val="000000"/>
          <w:sz w:val="28"/>
          <w:szCs w:val="28"/>
          <w:shd w:val="clear" w:color="auto" w:fill="FFFFFF"/>
        </w:rPr>
        <w:t>на 2012г</w:t>
      </w:r>
      <w:r w:rsidR="0067792D" w:rsidRPr="0067792D">
        <w:rPr>
          <w:color w:val="000000"/>
          <w:sz w:val="28"/>
          <w:szCs w:val="28"/>
          <w:shd w:val="clear" w:color="auto" w:fill="FFFFFF"/>
        </w:rPr>
        <w:t xml:space="preserve">. </w:t>
      </w:r>
      <w:proofErr w:type="spellStart"/>
      <w:r w:rsidR="00021EBD">
        <w:rPr>
          <w:color w:val="000000"/>
          <w:sz w:val="28"/>
          <w:szCs w:val="28"/>
        </w:rPr>
        <w:t>Countryrisk</w:t>
      </w:r>
      <w:proofErr w:type="spellEnd"/>
      <w:r w:rsidR="00021EBD">
        <w:rPr>
          <w:color w:val="000000"/>
          <w:sz w:val="28"/>
          <w:szCs w:val="28"/>
        </w:rPr>
        <w:t xml:space="preserve"> составил 2,4%</w:t>
      </w:r>
      <w:r w:rsidR="008E2F89" w:rsidRPr="008E2F89">
        <w:rPr>
          <w:color w:val="000000"/>
          <w:sz w:val="28"/>
          <w:szCs w:val="28"/>
        </w:rPr>
        <w:t xml:space="preserve">, </w:t>
      </w:r>
      <w:proofErr w:type="spellStart"/>
      <w:r w:rsidR="008E2F89">
        <w:rPr>
          <w:color w:val="000000"/>
          <w:sz w:val="28"/>
          <w:szCs w:val="28"/>
          <w:lang w:val="en-US"/>
        </w:rPr>
        <w:t>Companyrisk</w:t>
      </w:r>
      <w:proofErr w:type="spellEnd"/>
      <w:r w:rsidR="008E2F89" w:rsidRPr="008E2F89">
        <w:rPr>
          <w:color w:val="000000"/>
          <w:sz w:val="28"/>
          <w:szCs w:val="28"/>
        </w:rPr>
        <w:t xml:space="preserve"> 2%</w:t>
      </w:r>
      <w:r w:rsidR="008E2F89">
        <w:rPr>
          <w:color w:val="000000"/>
          <w:sz w:val="28"/>
          <w:szCs w:val="28"/>
        </w:rPr>
        <w:t xml:space="preserve">. В итоге по модели </w:t>
      </w:r>
      <w:r w:rsidR="008E2F89">
        <w:rPr>
          <w:color w:val="000000"/>
          <w:sz w:val="28"/>
          <w:szCs w:val="28"/>
          <w:lang w:val="en-US"/>
        </w:rPr>
        <w:t>CAPM</w:t>
      </w:r>
      <w:r w:rsidR="00173A91">
        <w:rPr>
          <w:color w:val="000000"/>
          <w:sz w:val="28"/>
          <w:szCs w:val="28"/>
        </w:rPr>
        <w:t xml:space="preserve"> </w:t>
      </w:r>
      <w:r w:rsidR="00173A91" w:rsidRPr="00934D2E">
        <w:rPr>
          <w:bCs/>
          <w:sz w:val="28"/>
        </w:rPr>
        <w:t>[7.26</w:t>
      </w:r>
      <w:r w:rsidR="00173A91">
        <w:rPr>
          <w:bCs/>
          <w:sz w:val="28"/>
        </w:rPr>
        <w:t>1</w:t>
      </w:r>
      <w:r w:rsidR="00173A91" w:rsidRPr="00934D2E">
        <w:rPr>
          <w:bCs/>
          <w:sz w:val="28"/>
        </w:rPr>
        <w:t>]</w:t>
      </w:r>
      <w:r w:rsidR="008E2F89">
        <w:rPr>
          <w:color w:val="000000"/>
          <w:sz w:val="28"/>
          <w:szCs w:val="28"/>
        </w:rPr>
        <w:t>: ставка доходности составляет 0,2</w:t>
      </w:r>
      <w:r w:rsidR="00CD6F3A">
        <w:rPr>
          <w:color w:val="000000"/>
          <w:sz w:val="28"/>
          <w:szCs w:val="28"/>
        </w:rPr>
        <w:t>07</w:t>
      </w:r>
      <w:r w:rsidR="008E2F89">
        <w:rPr>
          <w:color w:val="000000"/>
          <w:sz w:val="28"/>
          <w:szCs w:val="28"/>
        </w:rPr>
        <w:t>3.</w:t>
      </w:r>
      <w:r w:rsidR="001B55EF" w:rsidRPr="0067792D">
        <w:rPr>
          <w:color w:val="000000"/>
          <w:sz w:val="28"/>
          <w:szCs w:val="28"/>
        </w:rPr>
        <w:t xml:space="preserve"> </w:t>
      </w:r>
    </w:p>
    <w:p w:rsidR="0046079D" w:rsidRPr="0067792D" w:rsidRDefault="0080292D" w:rsidP="0046079D">
      <w:pPr>
        <w:jc w:val="center"/>
        <w:rPr>
          <w:sz w:val="28"/>
          <w:szCs w:val="28"/>
        </w:rPr>
      </w:pPr>
      <m:oMath>
        <m:sSub>
          <m:sSubPr>
            <m:ctrlPr>
              <w:rPr>
                <w:rFonts w:ascii="Cambria Math" w:eastAsia="Calibri" w:hAnsi="Cambria Math"/>
                <w:i/>
                <w:sz w:val="28"/>
                <w:szCs w:val="28"/>
                <w:lang w:eastAsia="en-US"/>
              </w:rPr>
            </m:ctrlPr>
          </m:sSubPr>
          <m:e>
            <m:r>
              <w:rPr>
                <w:rFonts w:ascii="Cambria Math" w:hAnsi="Cambria Math"/>
                <w:sz w:val="28"/>
                <w:szCs w:val="28"/>
              </w:rPr>
              <m:t>r</m:t>
            </m:r>
          </m:e>
          <m:sub>
            <m:r>
              <w:rPr>
                <w:rFonts w:ascii="Cambria Math" w:hAnsi="Cambria Math"/>
                <w:sz w:val="28"/>
                <w:szCs w:val="28"/>
              </w:rPr>
              <m:t>j</m:t>
            </m:r>
          </m:sub>
        </m:sSub>
        <m:r>
          <w:rPr>
            <w:rFonts w:ascii="Cambria Math" w:hAnsi="Cambria Math"/>
            <w:sz w:val="28"/>
            <w:szCs w:val="28"/>
          </w:rPr>
          <m:t>=</m:t>
        </m:r>
        <m:sSub>
          <m:sSubPr>
            <m:ctrlPr>
              <w:rPr>
                <w:rFonts w:ascii="Cambria Math" w:eastAsia="Calibri" w:hAnsi="Cambria Math"/>
                <w:i/>
                <w:sz w:val="28"/>
                <w:szCs w:val="28"/>
                <w:lang w:eastAsia="en-US"/>
              </w:rPr>
            </m:ctrlPr>
          </m:sSubPr>
          <m:e>
            <m:r>
              <w:rPr>
                <w:rFonts w:ascii="Cambria Math" w:hAnsi="Cambria Math"/>
                <w:sz w:val="28"/>
                <w:szCs w:val="28"/>
              </w:rPr>
              <m:t>r</m:t>
            </m:r>
          </m:e>
          <m:sub>
            <m:r>
              <w:rPr>
                <w:rFonts w:ascii="Cambria Math" w:hAnsi="Cambria Math"/>
                <w:sz w:val="28"/>
                <w:szCs w:val="28"/>
              </w:rPr>
              <m:t>f</m:t>
            </m:r>
          </m:sub>
        </m:sSub>
        <m:r>
          <w:rPr>
            <w:rFonts w:ascii="Cambria Math" w:hAnsi="Cambria Math"/>
            <w:sz w:val="28"/>
            <w:szCs w:val="28"/>
          </w:rPr>
          <m:t>+</m:t>
        </m:r>
        <m:sSub>
          <m:sSubPr>
            <m:ctrlPr>
              <w:rPr>
                <w:rFonts w:ascii="Cambria Math" w:eastAsia="Calibri" w:hAnsi="Cambria Math"/>
                <w:i/>
                <w:sz w:val="28"/>
                <w:szCs w:val="28"/>
                <w:lang w:eastAsia="en-US"/>
              </w:rPr>
            </m:ctrlPr>
          </m:sSubPr>
          <m:e>
            <m:r>
              <w:rPr>
                <w:rFonts w:ascii="Cambria Math" w:hAnsi="Cambria Math"/>
                <w:sz w:val="28"/>
                <w:szCs w:val="28"/>
              </w:rPr>
              <m:t>β</m:t>
            </m:r>
          </m:e>
          <m:sub>
            <m:r>
              <w:rPr>
                <w:rFonts w:ascii="Cambria Math" w:hAnsi="Cambria Math"/>
                <w:sz w:val="28"/>
                <w:szCs w:val="28"/>
              </w:rPr>
              <m:t>j</m:t>
            </m:r>
          </m:sub>
        </m:sSub>
        <m:r>
          <w:rPr>
            <w:rFonts w:ascii="Cambria Math" w:hAnsi="Cambria Math"/>
            <w:sz w:val="28"/>
            <w:szCs w:val="28"/>
          </w:rPr>
          <m:t>*</m:t>
        </m:r>
        <m:d>
          <m:dPr>
            <m:ctrlPr>
              <w:rPr>
                <w:rFonts w:ascii="Cambria Math" w:eastAsia="Calibri" w:hAnsi="Cambria Math"/>
                <w:i/>
                <w:sz w:val="28"/>
                <w:szCs w:val="28"/>
                <w:lang w:eastAsia="en-US"/>
              </w:rPr>
            </m:ctrlPr>
          </m:dPr>
          <m:e>
            <m:sSub>
              <m:sSubPr>
                <m:ctrlPr>
                  <w:rPr>
                    <w:rFonts w:ascii="Cambria Math" w:eastAsia="Calibri" w:hAnsi="Cambria Math"/>
                    <w:i/>
                    <w:sz w:val="28"/>
                    <w:szCs w:val="28"/>
                    <w:lang w:eastAsia="en-US"/>
                  </w:rPr>
                </m:ctrlPr>
              </m:sSubPr>
              <m:e>
                <m:r>
                  <w:rPr>
                    <w:rFonts w:ascii="Cambria Math" w:hAnsi="Cambria Math"/>
                    <w:sz w:val="28"/>
                    <w:szCs w:val="28"/>
                  </w:rPr>
                  <m:t>r</m:t>
                </m:r>
              </m:e>
              <m:sub>
                <m:r>
                  <w:rPr>
                    <w:rFonts w:ascii="Cambria Math" w:hAnsi="Cambria Math"/>
                    <w:sz w:val="28"/>
                    <w:szCs w:val="28"/>
                  </w:rPr>
                  <m:t>m</m:t>
                </m:r>
              </m:sub>
            </m:sSub>
            <m:r>
              <w:rPr>
                <w:rFonts w:ascii="Cambria Math" w:hAnsi="Cambria Math"/>
                <w:sz w:val="28"/>
                <w:szCs w:val="28"/>
              </w:rPr>
              <m:t>-</m:t>
            </m:r>
            <m:sSub>
              <m:sSubPr>
                <m:ctrlPr>
                  <w:rPr>
                    <w:rFonts w:ascii="Cambria Math" w:eastAsia="Calibri" w:hAnsi="Cambria Math"/>
                    <w:i/>
                    <w:sz w:val="28"/>
                    <w:szCs w:val="28"/>
                    <w:lang w:eastAsia="en-US"/>
                  </w:rPr>
                </m:ctrlPr>
              </m:sSubPr>
              <m:e>
                <m:r>
                  <w:rPr>
                    <w:rFonts w:ascii="Cambria Math" w:hAnsi="Cambria Math"/>
                    <w:sz w:val="28"/>
                    <w:szCs w:val="28"/>
                  </w:rPr>
                  <m:t>r</m:t>
                </m:r>
              </m:e>
              <m:sub>
                <m:r>
                  <w:rPr>
                    <w:rFonts w:ascii="Cambria Math" w:hAnsi="Cambria Math"/>
                    <w:sz w:val="28"/>
                    <w:szCs w:val="28"/>
                  </w:rPr>
                  <m:t>f</m:t>
                </m:r>
              </m:sub>
            </m:sSub>
          </m:e>
        </m:d>
        <m:r>
          <w:rPr>
            <w:rFonts w:ascii="Cambria Math" w:hAnsi="Cambria Math"/>
            <w:sz w:val="28"/>
            <w:szCs w:val="28"/>
          </w:rPr>
          <m:t>+S+Q+CRP</m:t>
        </m:r>
      </m:oMath>
      <w:r w:rsidR="00E3053E">
        <w:rPr>
          <w:sz w:val="28"/>
          <w:szCs w:val="28"/>
        </w:rPr>
        <w:t xml:space="preserve">   (3.3.2)</w:t>
      </w:r>
    </w:p>
    <w:p w:rsidR="001B55EF" w:rsidRDefault="001B55EF" w:rsidP="00867FE9">
      <w:pPr>
        <w:spacing w:line="360" w:lineRule="auto"/>
        <w:ind w:firstLine="708"/>
        <w:jc w:val="both"/>
        <w:rPr>
          <w:sz w:val="28"/>
          <w:szCs w:val="28"/>
        </w:rPr>
      </w:pPr>
      <w:r>
        <w:rPr>
          <w:sz w:val="28"/>
          <w:szCs w:val="28"/>
        </w:rPr>
        <w:t>За стоимость по заемному капиталу берем среднюю ставку по кредитам компании, она составила 9,5%.</w:t>
      </w:r>
      <w:r w:rsidR="003A4FC2">
        <w:rPr>
          <w:sz w:val="28"/>
          <w:szCs w:val="28"/>
        </w:rPr>
        <w:t xml:space="preserve"> Т.к. </w:t>
      </w:r>
      <w:r w:rsidR="003A4FC2">
        <w:rPr>
          <w:sz w:val="28"/>
          <w:szCs w:val="28"/>
          <w:lang w:val="en-US"/>
        </w:rPr>
        <w:t>k</w:t>
      </w:r>
      <w:r w:rsidR="003A4FC2" w:rsidRPr="003A4FC2">
        <w:rPr>
          <w:sz w:val="28"/>
          <w:szCs w:val="28"/>
        </w:rPr>
        <w:t>&gt;</w:t>
      </w:r>
      <w:r w:rsidR="003A4FC2">
        <w:rPr>
          <w:sz w:val="28"/>
          <w:szCs w:val="28"/>
          <w:lang w:val="en-US"/>
        </w:rPr>
        <w:t>rd</w:t>
      </w:r>
      <w:r w:rsidR="003A4FC2" w:rsidRPr="003A4FC2">
        <w:rPr>
          <w:sz w:val="28"/>
          <w:szCs w:val="28"/>
        </w:rPr>
        <w:t xml:space="preserve">, </w:t>
      </w:r>
      <w:r w:rsidR="003A4FC2">
        <w:rPr>
          <w:sz w:val="28"/>
          <w:szCs w:val="28"/>
        </w:rPr>
        <w:t xml:space="preserve">то в формуле </w:t>
      </w:r>
      <w:r w:rsidR="003A4FC2">
        <w:rPr>
          <w:sz w:val="28"/>
          <w:szCs w:val="28"/>
          <w:lang w:val="en-US"/>
        </w:rPr>
        <w:t>WACC</w:t>
      </w:r>
      <w:r w:rsidR="003A4FC2" w:rsidRPr="003A4FC2">
        <w:rPr>
          <w:sz w:val="28"/>
          <w:szCs w:val="28"/>
        </w:rPr>
        <w:t xml:space="preserve"> </w:t>
      </w:r>
      <w:r w:rsidR="003A4FC2">
        <w:rPr>
          <w:sz w:val="28"/>
          <w:szCs w:val="28"/>
        </w:rPr>
        <w:t xml:space="preserve">не применяем множитель </w:t>
      </w:r>
      <w:r w:rsidR="003A4FC2">
        <w:rPr>
          <w:sz w:val="28"/>
          <w:szCs w:val="28"/>
          <w:lang w:val="en-US"/>
        </w:rPr>
        <w:t>k</w:t>
      </w:r>
      <w:r w:rsidR="003A4FC2" w:rsidRPr="003A4FC2">
        <w:rPr>
          <w:sz w:val="28"/>
          <w:szCs w:val="28"/>
        </w:rPr>
        <w:t>/</w:t>
      </w:r>
      <w:r w:rsidR="003A4FC2">
        <w:rPr>
          <w:sz w:val="28"/>
          <w:szCs w:val="28"/>
          <w:lang w:val="en-US"/>
        </w:rPr>
        <w:t>rd</w:t>
      </w:r>
      <w:r w:rsidR="003A4FC2">
        <w:rPr>
          <w:sz w:val="28"/>
          <w:szCs w:val="28"/>
        </w:rPr>
        <w:t xml:space="preserve"> (</w:t>
      </w:r>
      <w:r w:rsidR="003A4FC2">
        <w:rPr>
          <w:sz w:val="28"/>
          <w:szCs w:val="28"/>
          <w:lang w:val="en-US"/>
        </w:rPr>
        <w:t>k</w:t>
      </w:r>
      <w:r w:rsidR="003A4FC2">
        <w:rPr>
          <w:sz w:val="28"/>
          <w:szCs w:val="28"/>
        </w:rPr>
        <w:t>=8</w:t>
      </w:r>
      <w:r w:rsidR="003A4FC2" w:rsidRPr="003A4FC2">
        <w:rPr>
          <w:sz w:val="28"/>
          <w:szCs w:val="28"/>
        </w:rPr>
        <w:t>,25%*1,8=</w:t>
      </w:r>
      <w:r w:rsidR="003A4FC2">
        <w:rPr>
          <w:sz w:val="28"/>
          <w:szCs w:val="28"/>
        </w:rPr>
        <w:t>14,85</w:t>
      </w:r>
      <w:r w:rsidR="003A4FC2" w:rsidRPr="003A4FC2">
        <w:rPr>
          <w:sz w:val="28"/>
          <w:szCs w:val="28"/>
        </w:rPr>
        <w:t>%</w:t>
      </w:r>
      <w:r w:rsidR="003A4FC2">
        <w:rPr>
          <w:sz w:val="28"/>
          <w:szCs w:val="28"/>
        </w:rPr>
        <w:t>)</w:t>
      </w:r>
      <w:r w:rsidR="003A4FC2" w:rsidRPr="003A4FC2">
        <w:rPr>
          <w:sz w:val="28"/>
          <w:szCs w:val="28"/>
        </w:rPr>
        <w:t xml:space="preserve">. </w:t>
      </w:r>
      <w:r w:rsidR="003A4FC2">
        <w:rPr>
          <w:sz w:val="28"/>
          <w:szCs w:val="28"/>
        </w:rPr>
        <w:t>Итого считаем средневзвешенную стоимость капитала по формуле</w:t>
      </w:r>
      <w:r w:rsidR="00173A91">
        <w:rPr>
          <w:sz w:val="28"/>
          <w:szCs w:val="28"/>
        </w:rPr>
        <w:t xml:space="preserve"> </w:t>
      </w:r>
      <w:r w:rsidR="00173A91" w:rsidRPr="00934D2E">
        <w:rPr>
          <w:bCs/>
          <w:sz w:val="28"/>
        </w:rPr>
        <w:t>[7.26</w:t>
      </w:r>
      <w:r w:rsidR="00173A91">
        <w:rPr>
          <w:bCs/>
          <w:sz w:val="28"/>
        </w:rPr>
        <w:t>1</w:t>
      </w:r>
      <w:r w:rsidR="00173A91" w:rsidRPr="00934D2E">
        <w:rPr>
          <w:bCs/>
          <w:sz w:val="28"/>
        </w:rPr>
        <w:t>]</w:t>
      </w:r>
      <w:r w:rsidR="003A4FC2">
        <w:rPr>
          <w:sz w:val="28"/>
          <w:szCs w:val="28"/>
        </w:rPr>
        <w:t>:</w:t>
      </w:r>
    </w:p>
    <w:p w:rsidR="0046079D" w:rsidRPr="0046079D" w:rsidRDefault="0046079D" w:rsidP="0046079D">
      <w:pPr>
        <w:jc w:val="center"/>
        <w:rPr>
          <w:sz w:val="28"/>
          <w:szCs w:val="28"/>
        </w:rPr>
      </w:pPr>
      <w:r w:rsidRPr="0046079D">
        <w:rPr>
          <w:sz w:val="28"/>
          <w:szCs w:val="28"/>
          <w:lang w:val="en-US"/>
        </w:rPr>
        <w:t>WACC</w:t>
      </w:r>
      <w:r w:rsidRPr="0046079D">
        <w:rPr>
          <w:sz w:val="28"/>
          <w:szCs w:val="28"/>
        </w:rPr>
        <w:t>=</w:t>
      </w:r>
      <m:oMath>
        <m:sSub>
          <m:sSubPr>
            <m:ctrlPr>
              <w:rPr>
                <w:rFonts w:ascii="Cambria Math" w:hAnsi="Cambria Math"/>
                <w:i/>
                <w:sz w:val="28"/>
                <w:szCs w:val="28"/>
                <w:lang w:val="en-US" w:eastAsia="en-US"/>
              </w:rPr>
            </m:ctrlPr>
          </m:sSubPr>
          <m:e>
            <m:r>
              <w:rPr>
                <w:rFonts w:ascii="Cambria Math" w:hAnsi="Cambria Math"/>
                <w:sz w:val="28"/>
                <w:szCs w:val="28"/>
                <w:lang w:val="en-US"/>
              </w:rPr>
              <m:t>r</m:t>
            </m:r>
          </m:e>
          <m:sub>
            <m:r>
              <w:rPr>
                <w:rFonts w:ascii="Cambria Math" w:hAnsi="Cambria Math"/>
                <w:sz w:val="28"/>
                <w:szCs w:val="28"/>
                <w:lang w:val="en-US"/>
              </w:rPr>
              <m:t>d</m:t>
            </m:r>
          </m:sub>
        </m:sSub>
        <m:r>
          <w:rPr>
            <w:rFonts w:ascii="Cambria Math" w:hAnsi="Cambria Math"/>
            <w:sz w:val="28"/>
            <w:szCs w:val="28"/>
          </w:rPr>
          <m:t>*</m:t>
        </m:r>
        <m:d>
          <m:dPr>
            <m:ctrlPr>
              <w:rPr>
                <w:rFonts w:ascii="Cambria Math" w:hAnsi="Cambria Math"/>
                <w:i/>
                <w:sz w:val="28"/>
                <w:szCs w:val="28"/>
                <w:lang w:val="en-US" w:eastAsia="en-US"/>
              </w:rPr>
            </m:ctrlPr>
          </m:dPr>
          <m:e>
            <m:r>
              <w:rPr>
                <w:rFonts w:ascii="Cambria Math" w:hAnsi="Cambria Math"/>
                <w:sz w:val="28"/>
                <w:szCs w:val="28"/>
              </w:rPr>
              <m:t>1-</m:t>
            </m:r>
            <m:r>
              <w:rPr>
                <w:rFonts w:ascii="Cambria Math" w:hAnsi="Cambria Math"/>
                <w:sz w:val="28"/>
                <w:szCs w:val="28"/>
                <w:lang w:val="en-US"/>
              </w:rPr>
              <m:t>T</m:t>
            </m:r>
          </m:e>
        </m:d>
        <m:r>
          <w:rPr>
            <w:rFonts w:ascii="Cambria Math" w:hAnsi="Cambria Math"/>
            <w:sz w:val="28"/>
            <w:szCs w:val="28"/>
          </w:rPr>
          <m:t>*</m:t>
        </m:r>
        <m:f>
          <m:fPr>
            <m:ctrlPr>
              <w:rPr>
                <w:rFonts w:ascii="Cambria Math" w:hAnsi="Cambria Math"/>
                <w:i/>
                <w:sz w:val="28"/>
                <w:szCs w:val="28"/>
                <w:lang w:val="en-US" w:eastAsia="en-US"/>
              </w:rPr>
            </m:ctrlPr>
          </m:fPr>
          <m:num>
            <m:r>
              <w:rPr>
                <w:rFonts w:ascii="Cambria Math" w:hAnsi="Cambria Math"/>
                <w:sz w:val="28"/>
                <w:szCs w:val="28"/>
                <w:lang w:val="en-US"/>
              </w:rPr>
              <m:t>D</m:t>
            </m:r>
          </m:num>
          <m:den>
            <m:r>
              <w:rPr>
                <w:rFonts w:ascii="Cambria Math" w:hAnsi="Cambria Math"/>
                <w:sz w:val="28"/>
                <w:szCs w:val="28"/>
                <w:lang w:val="en-US"/>
              </w:rPr>
              <m:t>D</m:t>
            </m:r>
            <m:r>
              <w:rPr>
                <w:rFonts w:ascii="Cambria Math" w:hAnsi="Cambria Math"/>
                <w:sz w:val="28"/>
                <w:szCs w:val="28"/>
              </w:rPr>
              <m:t>+Е</m:t>
            </m:r>
          </m:den>
        </m:f>
        <m:r>
          <w:rPr>
            <w:rFonts w:ascii="Cambria Math" w:hAnsi="Cambria Math"/>
            <w:sz w:val="28"/>
            <w:szCs w:val="28"/>
          </w:rPr>
          <m:t>+</m:t>
        </m:r>
        <m:sSub>
          <m:sSubPr>
            <m:ctrlPr>
              <w:rPr>
                <w:rFonts w:ascii="Cambria Math" w:hAnsi="Cambria Math"/>
                <w:i/>
                <w:sz w:val="28"/>
                <w:szCs w:val="28"/>
                <w:lang w:val="en-US" w:eastAsia="en-US"/>
              </w:rPr>
            </m:ctrlPr>
          </m:sSubPr>
          <m:e>
            <m:r>
              <w:rPr>
                <w:rFonts w:ascii="Cambria Math" w:hAnsi="Cambria Math"/>
                <w:sz w:val="28"/>
                <w:szCs w:val="28"/>
                <w:lang w:val="en-US"/>
              </w:rPr>
              <m:t>r</m:t>
            </m:r>
          </m:e>
          <m:sub>
            <m:r>
              <w:rPr>
                <w:rFonts w:ascii="Cambria Math" w:hAnsi="Cambria Math"/>
                <w:sz w:val="28"/>
                <w:szCs w:val="28"/>
                <w:lang w:val="en-US"/>
              </w:rPr>
              <m:t>e</m:t>
            </m:r>
          </m:sub>
        </m:sSub>
        <m:r>
          <w:rPr>
            <w:rFonts w:ascii="Cambria Math" w:hAnsi="Cambria Math"/>
            <w:sz w:val="28"/>
            <w:szCs w:val="28"/>
          </w:rPr>
          <m:t>*</m:t>
        </m:r>
        <m:f>
          <m:fPr>
            <m:ctrlPr>
              <w:rPr>
                <w:rFonts w:ascii="Cambria Math" w:hAnsi="Cambria Math"/>
                <w:i/>
                <w:sz w:val="28"/>
                <w:szCs w:val="28"/>
                <w:lang w:val="en-US" w:eastAsia="en-US"/>
              </w:rPr>
            </m:ctrlPr>
          </m:fPr>
          <m:num>
            <m:r>
              <w:rPr>
                <w:rFonts w:ascii="Cambria Math" w:hAnsi="Cambria Math"/>
                <w:sz w:val="28"/>
                <w:szCs w:val="28"/>
              </w:rPr>
              <m:t>Е</m:t>
            </m:r>
          </m:num>
          <m:den>
            <m:r>
              <w:rPr>
                <w:rFonts w:ascii="Cambria Math" w:hAnsi="Cambria Math"/>
                <w:sz w:val="28"/>
                <w:szCs w:val="28"/>
                <w:lang w:val="en-US"/>
              </w:rPr>
              <m:t>D</m:t>
            </m:r>
            <m:r>
              <w:rPr>
                <w:rFonts w:ascii="Cambria Math" w:hAnsi="Cambria Math"/>
                <w:sz w:val="28"/>
                <w:szCs w:val="28"/>
              </w:rPr>
              <m:t>+Е</m:t>
            </m:r>
          </m:den>
        </m:f>
      </m:oMath>
      <w:r w:rsidR="00E3053E">
        <w:rPr>
          <w:sz w:val="28"/>
          <w:szCs w:val="28"/>
        </w:rPr>
        <w:t xml:space="preserve">   (3.3.3)</w:t>
      </w:r>
    </w:p>
    <w:p w:rsidR="00867FE9" w:rsidRDefault="00867FE9" w:rsidP="00867FE9">
      <w:pPr>
        <w:spacing w:line="360" w:lineRule="auto"/>
        <w:ind w:firstLine="708"/>
        <w:jc w:val="both"/>
        <w:rPr>
          <w:sz w:val="28"/>
          <w:szCs w:val="28"/>
        </w:rPr>
      </w:pPr>
      <w:proofErr w:type="spellStart"/>
      <w:r>
        <w:rPr>
          <w:sz w:val="28"/>
          <w:szCs w:val="28"/>
        </w:rPr>
        <w:t>Продисконтируем</w:t>
      </w:r>
      <w:proofErr w:type="spellEnd"/>
      <w:r>
        <w:rPr>
          <w:sz w:val="28"/>
          <w:szCs w:val="28"/>
        </w:rPr>
        <w:t xml:space="preserve"> денежные потоки по ставке </w:t>
      </w:r>
      <w:r>
        <w:rPr>
          <w:sz w:val="28"/>
          <w:szCs w:val="28"/>
          <w:lang w:val="en-US"/>
        </w:rPr>
        <w:t>WACC</w:t>
      </w:r>
      <w:r>
        <w:rPr>
          <w:sz w:val="28"/>
          <w:szCs w:val="28"/>
        </w:rPr>
        <w:t xml:space="preserve"> по следующей формуле</w:t>
      </w:r>
      <w:r w:rsidR="00173A91">
        <w:rPr>
          <w:sz w:val="28"/>
          <w:szCs w:val="28"/>
        </w:rPr>
        <w:t xml:space="preserve"> </w:t>
      </w:r>
      <w:r w:rsidR="00173A91" w:rsidRPr="00934D2E">
        <w:rPr>
          <w:bCs/>
          <w:sz w:val="28"/>
        </w:rPr>
        <w:t>[7.26</w:t>
      </w:r>
      <w:r w:rsidR="00173A91">
        <w:rPr>
          <w:bCs/>
          <w:sz w:val="28"/>
        </w:rPr>
        <w:t>1</w:t>
      </w:r>
      <w:r w:rsidR="00173A91" w:rsidRPr="00934D2E">
        <w:rPr>
          <w:bCs/>
          <w:sz w:val="28"/>
        </w:rPr>
        <w:t>]</w:t>
      </w:r>
      <w:r>
        <w:rPr>
          <w:sz w:val="28"/>
          <w:szCs w:val="28"/>
        </w:rPr>
        <w:t xml:space="preserve">: </w:t>
      </w:r>
    </w:p>
    <w:p w:rsidR="0046079D" w:rsidRPr="00173A91" w:rsidRDefault="0080292D" w:rsidP="0046079D">
      <w:pPr>
        <w:jc w:val="center"/>
        <w:rPr>
          <w:sz w:val="28"/>
          <w:szCs w:val="28"/>
        </w:rPr>
      </w:pPr>
      <m:oMath>
        <m:sSub>
          <m:sSubPr>
            <m:ctrlPr>
              <w:rPr>
                <w:rFonts w:ascii="Cambria Math" w:eastAsia="Calibri" w:hAnsi="Cambria Math"/>
                <w:i/>
                <w:sz w:val="28"/>
                <w:szCs w:val="28"/>
                <w:lang w:eastAsia="en-US"/>
              </w:rPr>
            </m:ctrlPr>
          </m:sSubPr>
          <m:e>
            <m:r>
              <w:rPr>
                <w:rFonts w:ascii="Cambria Math" w:hAnsi="Cambria Math"/>
                <w:sz w:val="28"/>
                <w:szCs w:val="28"/>
                <w:lang w:val="en-US"/>
              </w:rPr>
              <m:t>DCF</m:t>
            </m:r>
          </m:e>
          <m:sub>
            <m:r>
              <w:rPr>
                <w:rFonts w:ascii="Cambria Math" w:hAnsi="Cambria Math"/>
                <w:sz w:val="28"/>
                <w:szCs w:val="28"/>
              </w:rPr>
              <m:t>n</m:t>
            </m:r>
          </m:sub>
        </m:sSub>
        <m:r>
          <w:rPr>
            <w:rFonts w:ascii="Cambria Math" w:hAnsi="Cambria Math"/>
            <w:sz w:val="28"/>
            <w:szCs w:val="28"/>
          </w:rPr>
          <m:t>=</m:t>
        </m:r>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hAnsi="Cambria Math"/>
                    <w:sz w:val="28"/>
                    <w:szCs w:val="28"/>
                  </w:rPr>
                  <m:t>CF</m:t>
                </m:r>
              </m:e>
              <m:sub>
                <m:r>
                  <w:rPr>
                    <w:rFonts w:ascii="Cambria Math" w:hAnsi="Cambria Math"/>
                    <w:sz w:val="28"/>
                    <w:szCs w:val="28"/>
                  </w:rPr>
                  <m:t>n</m:t>
                </m:r>
              </m:sub>
            </m:sSub>
          </m:num>
          <m:den>
            <m:sSup>
              <m:sSupPr>
                <m:ctrlPr>
                  <w:rPr>
                    <w:rFonts w:ascii="Cambria Math" w:eastAsia="Calibri" w:hAnsi="Cambria Math"/>
                    <w:i/>
                    <w:sz w:val="28"/>
                    <w:szCs w:val="28"/>
                    <w:lang w:eastAsia="en-US"/>
                  </w:rPr>
                </m:ctrlPr>
              </m:sSupPr>
              <m:e>
                <m:d>
                  <m:dPr>
                    <m:ctrlPr>
                      <w:rPr>
                        <w:rFonts w:ascii="Cambria Math" w:eastAsia="Calibri" w:hAnsi="Cambria Math"/>
                        <w:i/>
                        <w:sz w:val="28"/>
                        <w:szCs w:val="28"/>
                        <w:lang w:eastAsia="en-US"/>
                      </w:rPr>
                    </m:ctrlPr>
                  </m:dPr>
                  <m:e>
                    <m:r>
                      <w:rPr>
                        <w:rFonts w:ascii="Cambria Math" w:hAnsi="Cambria Math"/>
                        <w:sz w:val="28"/>
                        <w:szCs w:val="28"/>
                      </w:rPr>
                      <m:t>1+WACC</m:t>
                    </m:r>
                  </m:e>
                </m:d>
              </m:e>
              <m:sup>
                <m:r>
                  <w:rPr>
                    <w:rFonts w:ascii="Cambria Math" w:hAnsi="Cambria Math"/>
                    <w:sz w:val="28"/>
                    <w:szCs w:val="28"/>
                  </w:rPr>
                  <m:t>n</m:t>
                </m:r>
              </m:sup>
            </m:sSup>
          </m:den>
        </m:f>
      </m:oMath>
      <w:r w:rsidR="00E3053E">
        <w:t xml:space="preserve">       </w:t>
      </w:r>
      <w:r w:rsidR="00E3053E">
        <w:rPr>
          <w:sz w:val="28"/>
          <w:szCs w:val="28"/>
        </w:rPr>
        <w:t>(3.3.4)</w:t>
      </w:r>
    </w:p>
    <w:p w:rsidR="00867FE9" w:rsidRDefault="00867FE9" w:rsidP="00867FE9">
      <w:pPr>
        <w:spacing w:line="360" w:lineRule="auto"/>
        <w:ind w:firstLine="708"/>
        <w:jc w:val="both"/>
        <w:rPr>
          <w:sz w:val="28"/>
          <w:szCs w:val="28"/>
        </w:rPr>
      </w:pPr>
      <w:r>
        <w:rPr>
          <w:sz w:val="28"/>
          <w:szCs w:val="28"/>
        </w:rPr>
        <w:t xml:space="preserve">где </w:t>
      </w:r>
      <w:proofErr w:type="spellStart"/>
      <w:r>
        <w:rPr>
          <w:sz w:val="28"/>
          <w:szCs w:val="28"/>
          <w:lang w:val="en-US"/>
        </w:rPr>
        <w:t>CFn</w:t>
      </w:r>
      <w:proofErr w:type="spellEnd"/>
      <w:r>
        <w:rPr>
          <w:sz w:val="28"/>
          <w:szCs w:val="28"/>
        </w:rPr>
        <w:t xml:space="preserve"> – денежный поток компании в периоде </w:t>
      </w:r>
      <w:r>
        <w:rPr>
          <w:sz w:val="28"/>
          <w:szCs w:val="28"/>
          <w:lang w:val="en-US"/>
        </w:rPr>
        <w:t>n</w:t>
      </w:r>
      <w:r>
        <w:rPr>
          <w:sz w:val="28"/>
          <w:szCs w:val="28"/>
        </w:rPr>
        <w:t>, определяемый по формуле</w:t>
      </w:r>
      <w:r w:rsidR="00173A91">
        <w:rPr>
          <w:sz w:val="28"/>
          <w:szCs w:val="28"/>
        </w:rPr>
        <w:t xml:space="preserve"> </w:t>
      </w:r>
      <w:r w:rsidR="00173A91" w:rsidRPr="00934D2E">
        <w:rPr>
          <w:bCs/>
          <w:sz w:val="28"/>
        </w:rPr>
        <w:t>[7.26</w:t>
      </w:r>
      <w:r w:rsidR="00173A91">
        <w:rPr>
          <w:bCs/>
          <w:sz w:val="28"/>
        </w:rPr>
        <w:t>1</w:t>
      </w:r>
      <w:r w:rsidR="00173A91" w:rsidRPr="00934D2E">
        <w:rPr>
          <w:bCs/>
          <w:sz w:val="28"/>
        </w:rPr>
        <w:t>]</w:t>
      </w:r>
      <w:r>
        <w:rPr>
          <w:sz w:val="28"/>
          <w:szCs w:val="28"/>
        </w:rPr>
        <w:t>:</w:t>
      </w:r>
    </w:p>
    <w:p w:rsidR="00867FE9" w:rsidRPr="00287D50" w:rsidRDefault="00CD357F" w:rsidP="00867FE9">
      <w:pPr>
        <w:spacing w:line="360" w:lineRule="auto"/>
        <w:ind w:firstLine="708"/>
        <w:jc w:val="center"/>
        <w:rPr>
          <w:sz w:val="28"/>
          <w:szCs w:val="28"/>
          <w:lang w:val="de-DE"/>
        </w:rPr>
      </w:pPr>
      <w:r w:rsidRPr="00287D50">
        <w:rPr>
          <w:sz w:val="28"/>
          <w:szCs w:val="28"/>
          <w:lang w:val="de-DE"/>
        </w:rPr>
        <w:t>F</w:t>
      </w:r>
      <w:r w:rsidR="00867FE9" w:rsidRPr="00287D50">
        <w:rPr>
          <w:sz w:val="28"/>
          <w:szCs w:val="28"/>
          <w:lang w:val="de-DE"/>
        </w:rPr>
        <w:t xml:space="preserve">CF = </w:t>
      </w:r>
      <w:r w:rsidRPr="00287D50">
        <w:rPr>
          <w:sz w:val="28"/>
          <w:szCs w:val="28"/>
          <w:lang w:val="de-DE"/>
        </w:rPr>
        <w:t xml:space="preserve">EBIT(1 - T) + DA – ∆NWC - </w:t>
      </w:r>
      <w:proofErr w:type="spellStart"/>
      <w:r w:rsidRPr="00287D50">
        <w:rPr>
          <w:sz w:val="28"/>
          <w:szCs w:val="28"/>
          <w:lang w:val="de-DE"/>
        </w:rPr>
        <w:t>CapEx</w:t>
      </w:r>
      <w:proofErr w:type="spellEnd"/>
      <w:r w:rsidR="00867FE9" w:rsidRPr="00287D50">
        <w:rPr>
          <w:sz w:val="28"/>
          <w:szCs w:val="28"/>
          <w:lang w:val="de-DE"/>
        </w:rPr>
        <w:t xml:space="preserve"> </w:t>
      </w:r>
      <w:r w:rsidR="00E3053E" w:rsidRPr="00287D50">
        <w:rPr>
          <w:sz w:val="28"/>
          <w:szCs w:val="28"/>
          <w:lang w:val="de-DE"/>
        </w:rPr>
        <w:t xml:space="preserve"> (3.3.5)</w:t>
      </w:r>
    </w:p>
    <w:p w:rsidR="00867FE9" w:rsidRDefault="00867FE9" w:rsidP="00867FE9">
      <w:pPr>
        <w:spacing w:line="360" w:lineRule="auto"/>
        <w:ind w:firstLine="708"/>
        <w:jc w:val="both"/>
        <w:rPr>
          <w:sz w:val="28"/>
          <w:szCs w:val="28"/>
        </w:rPr>
      </w:pPr>
      <w:r>
        <w:rPr>
          <w:sz w:val="28"/>
          <w:szCs w:val="28"/>
        </w:rPr>
        <w:t>По итогам 2012г денежные потоки компани</w:t>
      </w:r>
      <w:r w:rsidR="00173A91">
        <w:rPr>
          <w:sz w:val="28"/>
          <w:szCs w:val="28"/>
        </w:rPr>
        <w:t>и</w:t>
      </w:r>
      <w:r>
        <w:rPr>
          <w:sz w:val="28"/>
          <w:szCs w:val="28"/>
        </w:rPr>
        <w:t xml:space="preserve"> составляют:</w:t>
      </w:r>
    </w:p>
    <w:p w:rsidR="00173A91" w:rsidRPr="00763161" w:rsidRDefault="00173A91" w:rsidP="00173A91">
      <w:pPr>
        <w:spacing w:line="360" w:lineRule="auto"/>
        <w:ind w:firstLine="708"/>
        <w:jc w:val="right"/>
        <w:rPr>
          <w:i/>
          <w:sz w:val="28"/>
          <w:szCs w:val="28"/>
        </w:rPr>
      </w:pPr>
      <w:r w:rsidRPr="00763161">
        <w:rPr>
          <w:i/>
          <w:sz w:val="28"/>
          <w:szCs w:val="28"/>
        </w:rPr>
        <w:t>Таблица 3.3.2.</w:t>
      </w:r>
    </w:p>
    <w:p w:rsidR="00173A91" w:rsidRPr="00173A91" w:rsidRDefault="00173A91" w:rsidP="00173A91">
      <w:pPr>
        <w:spacing w:line="360" w:lineRule="auto"/>
        <w:ind w:firstLine="708"/>
        <w:jc w:val="center"/>
        <w:rPr>
          <w:b/>
          <w:sz w:val="28"/>
          <w:szCs w:val="28"/>
        </w:rPr>
      </w:pPr>
      <w:r w:rsidRPr="00173A91">
        <w:rPr>
          <w:b/>
          <w:sz w:val="28"/>
          <w:szCs w:val="28"/>
        </w:rPr>
        <w:t>Денежные потоки компании ООО «Теле2-Россия»</w:t>
      </w:r>
      <w:r>
        <w:rPr>
          <w:b/>
          <w:sz w:val="28"/>
          <w:szCs w:val="28"/>
        </w:rPr>
        <w:t xml:space="preserve"> за 2011-2012 гг</w:t>
      </w:r>
      <w:r w:rsidRPr="00173A91">
        <w:rPr>
          <w:b/>
          <w:sz w:val="28"/>
          <w:szCs w:val="28"/>
        </w:rPr>
        <w:t>.</w:t>
      </w:r>
      <w:r>
        <w:rPr>
          <w:b/>
          <w:sz w:val="28"/>
          <w:szCs w:val="28"/>
        </w:rPr>
        <w:t>, млрд</w:t>
      </w:r>
      <w:proofErr w:type="gramStart"/>
      <w:r>
        <w:rPr>
          <w:b/>
          <w:sz w:val="28"/>
          <w:szCs w:val="28"/>
        </w:rPr>
        <w:t>.р</w:t>
      </w:r>
      <w:proofErr w:type="gramEnd"/>
      <w:r>
        <w:rPr>
          <w:b/>
          <w:sz w:val="28"/>
          <w:szCs w:val="28"/>
        </w:rPr>
        <w:t>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22"/>
        <w:gridCol w:w="2249"/>
        <w:gridCol w:w="2057"/>
        <w:gridCol w:w="2443"/>
      </w:tblGrid>
      <w:tr w:rsidR="00867FE9" w:rsidRPr="0034571E">
        <w:tc>
          <w:tcPr>
            <w:tcW w:w="2822" w:type="dxa"/>
            <w:shd w:val="clear" w:color="auto" w:fill="auto"/>
          </w:tcPr>
          <w:p w:rsidR="00867FE9" w:rsidRPr="0034571E" w:rsidRDefault="00867FE9" w:rsidP="004900DE">
            <w:pPr>
              <w:spacing w:line="360" w:lineRule="auto"/>
              <w:jc w:val="both"/>
              <w:rPr>
                <w:sz w:val="28"/>
                <w:szCs w:val="28"/>
              </w:rPr>
            </w:pPr>
            <w:r w:rsidRPr="0034571E">
              <w:rPr>
                <w:sz w:val="28"/>
                <w:szCs w:val="28"/>
              </w:rPr>
              <w:t xml:space="preserve">Показатель </w:t>
            </w:r>
          </w:p>
        </w:tc>
        <w:tc>
          <w:tcPr>
            <w:tcW w:w="2249" w:type="dxa"/>
            <w:shd w:val="clear" w:color="auto" w:fill="auto"/>
          </w:tcPr>
          <w:p w:rsidR="00867FE9" w:rsidRPr="0034571E" w:rsidRDefault="00867FE9" w:rsidP="004900DE">
            <w:pPr>
              <w:spacing w:line="360" w:lineRule="auto"/>
              <w:jc w:val="both"/>
              <w:rPr>
                <w:sz w:val="28"/>
                <w:szCs w:val="28"/>
              </w:rPr>
            </w:pPr>
            <w:r w:rsidRPr="0034571E">
              <w:rPr>
                <w:sz w:val="28"/>
                <w:szCs w:val="28"/>
              </w:rPr>
              <w:t>2011</w:t>
            </w:r>
          </w:p>
        </w:tc>
        <w:tc>
          <w:tcPr>
            <w:tcW w:w="2057" w:type="dxa"/>
            <w:shd w:val="clear" w:color="auto" w:fill="auto"/>
          </w:tcPr>
          <w:p w:rsidR="00867FE9" w:rsidRPr="0034571E" w:rsidRDefault="00867FE9" w:rsidP="004900DE">
            <w:pPr>
              <w:spacing w:line="360" w:lineRule="auto"/>
              <w:jc w:val="both"/>
              <w:rPr>
                <w:sz w:val="28"/>
                <w:szCs w:val="28"/>
              </w:rPr>
            </w:pPr>
            <w:r w:rsidRPr="0034571E">
              <w:rPr>
                <w:sz w:val="28"/>
                <w:szCs w:val="28"/>
              </w:rPr>
              <w:t>2012</w:t>
            </w:r>
          </w:p>
        </w:tc>
        <w:tc>
          <w:tcPr>
            <w:tcW w:w="2443" w:type="dxa"/>
            <w:shd w:val="clear" w:color="auto" w:fill="auto"/>
          </w:tcPr>
          <w:p w:rsidR="00867FE9" w:rsidRPr="0034571E" w:rsidRDefault="00867FE9" w:rsidP="004900DE">
            <w:pPr>
              <w:spacing w:line="360" w:lineRule="auto"/>
              <w:jc w:val="both"/>
              <w:rPr>
                <w:sz w:val="28"/>
                <w:szCs w:val="28"/>
              </w:rPr>
            </w:pPr>
            <w:r w:rsidRPr="0034571E">
              <w:rPr>
                <w:sz w:val="28"/>
                <w:szCs w:val="28"/>
              </w:rPr>
              <w:t>Темп прироста, %</w:t>
            </w:r>
          </w:p>
        </w:tc>
      </w:tr>
      <w:tr w:rsidR="009C0302" w:rsidRPr="0034571E">
        <w:tc>
          <w:tcPr>
            <w:tcW w:w="2822" w:type="dxa"/>
            <w:shd w:val="clear" w:color="auto" w:fill="auto"/>
          </w:tcPr>
          <w:p w:rsidR="009C0302" w:rsidRPr="0034571E" w:rsidRDefault="009C0302" w:rsidP="004900DE">
            <w:pPr>
              <w:spacing w:line="360" w:lineRule="auto"/>
              <w:jc w:val="both"/>
              <w:rPr>
                <w:sz w:val="28"/>
                <w:szCs w:val="28"/>
              </w:rPr>
            </w:pPr>
            <w:r>
              <w:rPr>
                <w:sz w:val="28"/>
                <w:szCs w:val="28"/>
                <w:lang w:val="en-US"/>
              </w:rPr>
              <w:t>EBIT(1 - T)</w:t>
            </w:r>
          </w:p>
        </w:tc>
        <w:tc>
          <w:tcPr>
            <w:tcW w:w="2249" w:type="dxa"/>
            <w:shd w:val="clear" w:color="auto" w:fill="auto"/>
            <w:vAlign w:val="center"/>
          </w:tcPr>
          <w:p w:rsidR="009C0302" w:rsidRDefault="009C0302">
            <w:pPr>
              <w:jc w:val="both"/>
              <w:rPr>
                <w:color w:val="000000"/>
                <w:sz w:val="28"/>
                <w:szCs w:val="28"/>
              </w:rPr>
            </w:pPr>
            <w:r>
              <w:rPr>
                <w:color w:val="000000"/>
                <w:sz w:val="28"/>
                <w:szCs w:val="28"/>
                <w:lang w:val="en-US"/>
              </w:rPr>
              <w:t>4 060</w:t>
            </w:r>
          </w:p>
        </w:tc>
        <w:tc>
          <w:tcPr>
            <w:tcW w:w="2057" w:type="dxa"/>
            <w:shd w:val="clear" w:color="auto" w:fill="auto"/>
            <w:vAlign w:val="center"/>
          </w:tcPr>
          <w:p w:rsidR="009C0302" w:rsidRPr="009C0302" w:rsidRDefault="009C0302">
            <w:pPr>
              <w:jc w:val="both"/>
              <w:rPr>
                <w:color w:val="000000"/>
                <w:sz w:val="28"/>
                <w:szCs w:val="28"/>
              </w:rPr>
            </w:pPr>
            <w:r>
              <w:rPr>
                <w:color w:val="000000"/>
                <w:sz w:val="28"/>
                <w:szCs w:val="28"/>
                <w:lang w:val="en-US"/>
              </w:rPr>
              <w:t>3922,51</w:t>
            </w:r>
          </w:p>
        </w:tc>
        <w:tc>
          <w:tcPr>
            <w:tcW w:w="2443" w:type="dxa"/>
            <w:shd w:val="clear" w:color="auto" w:fill="auto"/>
            <w:vAlign w:val="center"/>
          </w:tcPr>
          <w:p w:rsidR="009C0302" w:rsidRDefault="009C0302">
            <w:pPr>
              <w:jc w:val="both"/>
              <w:rPr>
                <w:color w:val="000000"/>
                <w:sz w:val="28"/>
                <w:szCs w:val="28"/>
              </w:rPr>
            </w:pPr>
            <w:r>
              <w:rPr>
                <w:color w:val="000000"/>
                <w:sz w:val="28"/>
                <w:szCs w:val="28"/>
              </w:rPr>
              <w:t>-0,03</w:t>
            </w:r>
          </w:p>
        </w:tc>
      </w:tr>
      <w:tr w:rsidR="009C0302" w:rsidRPr="0034571E">
        <w:tc>
          <w:tcPr>
            <w:tcW w:w="2822" w:type="dxa"/>
            <w:shd w:val="clear" w:color="auto" w:fill="auto"/>
          </w:tcPr>
          <w:p w:rsidR="009C0302" w:rsidRPr="0034571E" w:rsidRDefault="009C0302" w:rsidP="004900DE">
            <w:pPr>
              <w:spacing w:line="360" w:lineRule="auto"/>
              <w:jc w:val="both"/>
              <w:rPr>
                <w:sz w:val="28"/>
                <w:szCs w:val="28"/>
              </w:rPr>
            </w:pPr>
            <w:r>
              <w:rPr>
                <w:sz w:val="28"/>
                <w:szCs w:val="28"/>
                <w:lang w:val="en-US"/>
              </w:rPr>
              <w:t>DA</w:t>
            </w:r>
          </w:p>
        </w:tc>
        <w:tc>
          <w:tcPr>
            <w:tcW w:w="2249" w:type="dxa"/>
            <w:shd w:val="clear" w:color="auto" w:fill="auto"/>
            <w:vAlign w:val="center"/>
          </w:tcPr>
          <w:p w:rsidR="009C0302" w:rsidRDefault="009C0302">
            <w:pPr>
              <w:jc w:val="both"/>
              <w:rPr>
                <w:color w:val="000000"/>
                <w:sz w:val="28"/>
                <w:szCs w:val="28"/>
              </w:rPr>
            </w:pPr>
            <w:r>
              <w:rPr>
                <w:color w:val="000000"/>
                <w:sz w:val="28"/>
                <w:szCs w:val="28"/>
                <w:lang w:val="en-US"/>
              </w:rPr>
              <w:t>1240,62</w:t>
            </w:r>
          </w:p>
        </w:tc>
        <w:tc>
          <w:tcPr>
            <w:tcW w:w="2057" w:type="dxa"/>
            <w:shd w:val="clear" w:color="auto" w:fill="auto"/>
            <w:vAlign w:val="center"/>
          </w:tcPr>
          <w:p w:rsidR="009C0302" w:rsidRDefault="009C0302">
            <w:pPr>
              <w:jc w:val="both"/>
              <w:rPr>
                <w:color w:val="000000"/>
                <w:sz w:val="28"/>
                <w:szCs w:val="28"/>
              </w:rPr>
            </w:pPr>
            <w:r>
              <w:rPr>
                <w:color w:val="000000"/>
                <w:sz w:val="28"/>
                <w:szCs w:val="28"/>
                <w:lang w:val="en-US"/>
              </w:rPr>
              <w:t>1 438</w:t>
            </w:r>
          </w:p>
        </w:tc>
        <w:tc>
          <w:tcPr>
            <w:tcW w:w="2443" w:type="dxa"/>
            <w:shd w:val="clear" w:color="auto" w:fill="auto"/>
            <w:vAlign w:val="center"/>
          </w:tcPr>
          <w:p w:rsidR="009C0302" w:rsidRDefault="009C0302">
            <w:pPr>
              <w:jc w:val="both"/>
              <w:rPr>
                <w:color w:val="000000"/>
                <w:sz w:val="28"/>
                <w:szCs w:val="28"/>
              </w:rPr>
            </w:pPr>
            <w:r>
              <w:rPr>
                <w:color w:val="000000"/>
                <w:sz w:val="28"/>
                <w:szCs w:val="28"/>
              </w:rPr>
              <w:t>0,16</w:t>
            </w:r>
          </w:p>
        </w:tc>
      </w:tr>
      <w:tr w:rsidR="009C0302" w:rsidRPr="0034571E">
        <w:tc>
          <w:tcPr>
            <w:tcW w:w="2822" w:type="dxa"/>
            <w:shd w:val="clear" w:color="auto" w:fill="auto"/>
          </w:tcPr>
          <w:p w:rsidR="009C0302" w:rsidRPr="0034571E" w:rsidRDefault="009C0302" w:rsidP="004900DE">
            <w:pPr>
              <w:spacing w:line="360" w:lineRule="auto"/>
              <w:jc w:val="both"/>
              <w:rPr>
                <w:sz w:val="28"/>
                <w:szCs w:val="28"/>
              </w:rPr>
            </w:pPr>
            <w:r>
              <w:rPr>
                <w:sz w:val="28"/>
                <w:szCs w:val="28"/>
                <w:lang w:val="en-US"/>
              </w:rPr>
              <w:t>∆NWC</w:t>
            </w:r>
          </w:p>
        </w:tc>
        <w:tc>
          <w:tcPr>
            <w:tcW w:w="2249" w:type="dxa"/>
            <w:shd w:val="clear" w:color="auto" w:fill="auto"/>
            <w:vAlign w:val="center"/>
          </w:tcPr>
          <w:p w:rsidR="009C0302" w:rsidRDefault="009C0302">
            <w:pPr>
              <w:jc w:val="both"/>
              <w:rPr>
                <w:color w:val="000000"/>
                <w:sz w:val="28"/>
                <w:szCs w:val="28"/>
              </w:rPr>
            </w:pPr>
            <w:r>
              <w:rPr>
                <w:color w:val="000000"/>
                <w:sz w:val="28"/>
                <w:szCs w:val="28"/>
              </w:rPr>
              <w:t>845,11</w:t>
            </w:r>
          </w:p>
        </w:tc>
        <w:tc>
          <w:tcPr>
            <w:tcW w:w="2057" w:type="dxa"/>
            <w:shd w:val="clear" w:color="auto" w:fill="auto"/>
            <w:vAlign w:val="center"/>
          </w:tcPr>
          <w:p w:rsidR="009C0302" w:rsidRDefault="009C0302">
            <w:pPr>
              <w:jc w:val="both"/>
              <w:rPr>
                <w:color w:val="000000"/>
                <w:sz w:val="28"/>
                <w:szCs w:val="28"/>
              </w:rPr>
            </w:pPr>
            <w:r>
              <w:rPr>
                <w:color w:val="000000"/>
                <w:sz w:val="28"/>
                <w:szCs w:val="28"/>
              </w:rPr>
              <w:t>529,09</w:t>
            </w:r>
          </w:p>
        </w:tc>
        <w:tc>
          <w:tcPr>
            <w:tcW w:w="2443" w:type="dxa"/>
            <w:shd w:val="clear" w:color="auto" w:fill="auto"/>
            <w:vAlign w:val="center"/>
          </w:tcPr>
          <w:p w:rsidR="009C0302" w:rsidRDefault="009C0302">
            <w:pPr>
              <w:jc w:val="both"/>
              <w:rPr>
                <w:color w:val="000000"/>
                <w:sz w:val="28"/>
                <w:szCs w:val="28"/>
              </w:rPr>
            </w:pPr>
            <w:r>
              <w:rPr>
                <w:color w:val="000000"/>
                <w:sz w:val="28"/>
                <w:szCs w:val="28"/>
              </w:rPr>
              <w:t>-0,37</w:t>
            </w:r>
          </w:p>
        </w:tc>
      </w:tr>
      <w:tr w:rsidR="009C0302" w:rsidRPr="0034571E">
        <w:tc>
          <w:tcPr>
            <w:tcW w:w="2822" w:type="dxa"/>
            <w:shd w:val="clear" w:color="auto" w:fill="auto"/>
          </w:tcPr>
          <w:p w:rsidR="009C0302" w:rsidRPr="00D1772E" w:rsidRDefault="009C0302" w:rsidP="004900DE">
            <w:pPr>
              <w:spacing w:line="360" w:lineRule="auto"/>
              <w:jc w:val="both"/>
              <w:rPr>
                <w:sz w:val="28"/>
                <w:szCs w:val="28"/>
              </w:rPr>
            </w:pPr>
            <w:proofErr w:type="spellStart"/>
            <w:r>
              <w:rPr>
                <w:sz w:val="28"/>
                <w:szCs w:val="28"/>
                <w:lang w:val="en-US"/>
              </w:rPr>
              <w:t>CapEx</w:t>
            </w:r>
            <w:proofErr w:type="spellEnd"/>
          </w:p>
        </w:tc>
        <w:tc>
          <w:tcPr>
            <w:tcW w:w="2249" w:type="dxa"/>
            <w:shd w:val="clear" w:color="auto" w:fill="auto"/>
            <w:vAlign w:val="center"/>
          </w:tcPr>
          <w:p w:rsidR="009C0302" w:rsidRDefault="009C0302">
            <w:pPr>
              <w:jc w:val="both"/>
              <w:rPr>
                <w:color w:val="000000"/>
                <w:sz w:val="28"/>
                <w:szCs w:val="28"/>
              </w:rPr>
            </w:pPr>
            <w:r>
              <w:rPr>
                <w:color w:val="000000"/>
                <w:sz w:val="28"/>
                <w:szCs w:val="28"/>
              </w:rPr>
              <w:t>2 307</w:t>
            </w:r>
          </w:p>
        </w:tc>
        <w:tc>
          <w:tcPr>
            <w:tcW w:w="2057" w:type="dxa"/>
            <w:shd w:val="clear" w:color="auto" w:fill="auto"/>
            <w:vAlign w:val="center"/>
          </w:tcPr>
          <w:p w:rsidR="009C0302" w:rsidRDefault="009C0302">
            <w:pPr>
              <w:jc w:val="both"/>
              <w:rPr>
                <w:color w:val="000000"/>
                <w:sz w:val="28"/>
                <w:szCs w:val="28"/>
              </w:rPr>
            </w:pPr>
            <w:r>
              <w:rPr>
                <w:color w:val="000000"/>
                <w:sz w:val="28"/>
                <w:szCs w:val="28"/>
              </w:rPr>
              <w:t>1 830</w:t>
            </w:r>
          </w:p>
        </w:tc>
        <w:tc>
          <w:tcPr>
            <w:tcW w:w="2443" w:type="dxa"/>
            <w:shd w:val="clear" w:color="auto" w:fill="auto"/>
            <w:vAlign w:val="center"/>
          </w:tcPr>
          <w:p w:rsidR="009C0302" w:rsidRDefault="009C0302">
            <w:pPr>
              <w:jc w:val="both"/>
              <w:rPr>
                <w:color w:val="000000"/>
                <w:sz w:val="28"/>
                <w:szCs w:val="28"/>
              </w:rPr>
            </w:pPr>
            <w:r>
              <w:rPr>
                <w:color w:val="000000"/>
                <w:sz w:val="28"/>
                <w:szCs w:val="28"/>
              </w:rPr>
              <w:t>-0,21</w:t>
            </w:r>
          </w:p>
        </w:tc>
      </w:tr>
      <w:tr w:rsidR="009C0302" w:rsidRPr="0034571E">
        <w:tc>
          <w:tcPr>
            <w:tcW w:w="2822" w:type="dxa"/>
            <w:shd w:val="clear" w:color="auto" w:fill="auto"/>
          </w:tcPr>
          <w:p w:rsidR="009C0302" w:rsidRPr="00D1772E" w:rsidRDefault="009C0302" w:rsidP="00CD357F">
            <w:pPr>
              <w:spacing w:line="360" w:lineRule="auto"/>
              <w:jc w:val="both"/>
              <w:rPr>
                <w:sz w:val="28"/>
                <w:szCs w:val="28"/>
              </w:rPr>
            </w:pPr>
            <w:r>
              <w:rPr>
                <w:sz w:val="28"/>
                <w:szCs w:val="28"/>
                <w:lang w:val="en-US"/>
              </w:rPr>
              <w:t>F</w:t>
            </w:r>
            <w:r w:rsidRPr="0034571E">
              <w:rPr>
                <w:sz w:val="28"/>
                <w:szCs w:val="28"/>
                <w:lang w:val="en-US"/>
              </w:rPr>
              <w:t>CF</w:t>
            </w:r>
          </w:p>
        </w:tc>
        <w:tc>
          <w:tcPr>
            <w:tcW w:w="2249" w:type="dxa"/>
            <w:shd w:val="clear" w:color="auto" w:fill="auto"/>
            <w:vAlign w:val="center"/>
          </w:tcPr>
          <w:p w:rsidR="009C0302" w:rsidRDefault="009C0302">
            <w:pPr>
              <w:jc w:val="both"/>
              <w:rPr>
                <w:color w:val="000000"/>
                <w:sz w:val="28"/>
                <w:szCs w:val="28"/>
              </w:rPr>
            </w:pPr>
            <w:r>
              <w:rPr>
                <w:color w:val="000000"/>
                <w:sz w:val="28"/>
                <w:szCs w:val="28"/>
              </w:rPr>
              <w:t>2 149</w:t>
            </w:r>
          </w:p>
        </w:tc>
        <w:tc>
          <w:tcPr>
            <w:tcW w:w="2057" w:type="dxa"/>
            <w:shd w:val="clear" w:color="auto" w:fill="auto"/>
            <w:vAlign w:val="center"/>
          </w:tcPr>
          <w:p w:rsidR="009C0302" w:rsidRDefault="009C0302">
            <w:pPr>
              <w:jc w:val="both"/>
              <w:rPr>
                <w:color w:val="000000"/>
                <w:sz w:val="28"/>
                <w:szCs w:val="28"/>
              </w:rPr>
            </w:pPr>
            <w:r>
              <w:rPr>
                <w:color w:val="000000"/>
                <w:sz w:val="28"/>
                <w:szCs w:val="28"/>
              </w:rPr>
              <w:t>3 002</w:t>
            </w:r>
          </w:p>
        </w:tc>
        <w:tc>
          <w:tcPr>
            <w:tcW w:w="2443" w:type="dxa"/>
            <w:shd w:val="clear" w:color="auto" w:fill="auto"/>
            <w:vAlign w:val="center"/>
          </w:tcPr>
          <w:p w:rsidR="009C0302" w:rsidRDefault="009C0302">
            <w:pPr>
              <w:jc w:val="both"/>
              <w:rPr>
                <w:color w:val="000000"/>
                <w:sz w:val="28"/>
                <w:szCs w:val="28"/>
              </w:rPr>
            </w:pPr>
            <w:r>
              <w:rPr>
                <w:color w:val="000000"/>
                <w:sz w:val="28"/>
                <w:szCs w:val="28"/>
              </w:rPr>
              <w:t>0,40</w:t>
            </w:r>
          </w:p>
        </w:tc>
      </w:tr>
    </w:tbl>
    <w:p w:rsidR="00867FE9" w:rsidRDefault="00867FE9" w:rsidP="00867FE9">
      <w:pPr>
        <w:spacing w:line="360" w:lineRule="auto"/>
        <w:ind w:firstLine="708"/>
        <w:jc w:val="both"/>
        <w:rPr>
          <w:sz w:val="28"/>
          <w:szCs w:val="28"/>
        </w:rPr>
      </w:pPr>
      <w:r>
        <w:rPr>
          <w:sz w:val="28"/>
          <w:szCs w:val="28"/>
        </w:rPr>
        <w:t>Рассчитаем прогнозные денежные потоки в следующих года</w:t>
      </w:r>
      <w:r w:rsidR="00D1772E">
        <w:rPr>
          <w:sz w:val="28"/>
          <w:szCs w:val="28"/>
        </w:rPr>
        <w:t>х в соответствие с рассчитанными</w:t>
      </w:r>
      <w:r>
        <w:rPr>
          <w:sz w:val="28"/>
          <w:szCs w:val="28"/>
        </w:rPr>
        <w:t xml:space="preserve"> темпами прироста:</w:t>
      </w:r>
    </w:p>
    <w:p w:rsidR="00173A91" w:rsidRPr="00763161" w:rsidRDefault="00173A91" w:rsidP="00173A91">
      <w:pPr>
        <w:spacing w:line="360" w:lineRule="auto"/>
        <w:ind w:firstLine="708"/>
        <w:jc w:val="right"/>
        <w:rPr>
          <w:i/>
          <w:sz w:val="28"/>
          <w:szCs w:val="28"/>
        </w:rPr>
      </w:pPr>
      <w:r w:rsidRPr="00763161">
        <w:rPr>
          <w:i/>
          <w:sz w:val="28"/>
          <w:szCs w:val="28"/>
        </w:rPr>
        <w:t>Таблица 3.3.3.</w:t>
      </w:r>
    </w:p>
    <w:p w:rsidR="00173A91" w:rsidRPr="00173A91" w:rsidRDefault="00173A91" w:rsidP="00173A91">
      <w:pPr>
        <w:spacing w:line="360" w:lineRule="auto"/>
        <w:ind w:firstLine="708"/>
        <w:jc w:val="center"/>
        <w:rPr>
          <w:b/>
          <w:sz w:val="28"/>
          <w:szCs w:val="28"/>
        </w:rPr>
      </w:pPr>
      <w:r>
        <w:rPr>
          <w:b/>
          <w:sz w:val="28"/>
          <w:szCs w:val="28"/>
        </w:rPr>
        <w:t>Прогнозные д</w:t>
      </w:r>
      <w:r w:rsidRPr="00173A91">
        <w:rPr>
          <w:b/>
          <w:sz w:val="28"/>
          <w:szCs w:val="28"/>
        </w:rPr>
        <w:t>енежные потоки компании ООО «Теле2-Россия»</w:t>
      </w:r>
      <w:r>
        <w:rPr>
          <w:b/>
          <w:sz w:val="28"/>
          <w:szCs w:val="28"/>
        </w:rPr>
        <w:t xml:space="preserve"> за 2013-2015 гг</w:t>
      </w:r>
      <w:r w:rsidRPr="00173A91">
        <w:rPr>
          <w:b/>
          <w:sz w:val="28"/>
          <w:szCs w:val="28"/>
        </w:rPr>
        <w:t>.</w:t>
      </w:r>
      <w:r>
        <w:rPr>
          <w:b/>
          <w:sz w:val="28"/>
          <w:szCs w:val="28"/>
        </w:rPr>
        <w:t>, млрд</w:t>
      </w:r>
      <w:proofErr w:type="gramStart"/>
      <w:r>
        <w:rPr>
          <w:b/>
          <w:sz w:val="28"/>
          <w:szCs w:val="28"/>
        </w:rPr>
        <w:t>.р</w:t>
      </w:r>
      <w:proofErr w:type="gramEnd"/>
      <w:r>
        <w:rPr>
          <w:b/>
          <w:sz w:val="28"/>
          <w:szCs w:val="28"/>
        </w:rPr>
        <w:t>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74"/>
        <w:gridCol w:w="2322"/>
        <w:gridCol w:w="2128"/>
        <w:gridCol w:w="2347"/>
      </w:tblGrid>
      <w:tr w:rsidR="00867FE9" w:rsidRPr="0034571E">
        <w:tc>
          <w:tcPr>
            <w:tcW w:w="2774" w:type="dxa"/>
            <w:shd w:val="clear" w:color="auto" w:fill="auto"/>
          </w:tcPr>
          <w:p w:rsidR="00867FE9" w:rsidRPr="0034571E" w:rsidRDefault="00867FE9" w:rsidP="004900DE">
            <w:pPr>
              <w:spacing w:line="360" w:lineRule="auto"/>
              <w:jc w:val="both"/>
              <w:rPr>
                <w:sz w:val="28"/>
                <w:szCs w:val="28"/>
              </w:rPr>
            </w:pPr>
            <w:r w:rsidRPr="0034571E">
              <w:rPr>
                <w:sz w:val="28"/>
                <w:szCs w:val="28"/>
              </w:rPr>
              <w:t xml:space="preserve">Показатель </w:t>
            </w:r>
          </w:p>
        </w:tc>
        <w:tc>
          <w:tcPr>
            <w:tcW w:w="2322" w:type="dxa"/>
            <w:shd w:val="clear" w:color="auto" w:fill="auto"/>
            <w:vAlign w:val="center"/>
          </w:tcPr>
          <w:p w:rsidR="00867FE9" w:rsidRPr="0034571E" w:rsidRDefault="00867FE9" w:rsidP="004900DE">
            <w:pPr>
              <w:jc w:val="center"/>
              <w:rPr>
                <w:bCs/>
                <w:sz w:val="28"/>
                <w:szCs w:val="28"/>
              </w:rPr>
            </w:pPr>
            <w:r w:rsidRPr="0034571E">
              <w:rPr>
                <w:bCs/>
                <w:sz w:val="28"/>
                <w:szCs w:val="28"/>
              </w:rPr>
              <w:t>2013</w:t>
            </w:r>
          </w:p>
        </w:tc>
        <w:tc>
          <w:tcPr>
            <w:tcW w:w="2128" w:type="dxa"/>
            <w:shd w:val="clear" w:color="auto" w:fill="auto"/>
          </w:tcPr>
          <w:p w:rsidR="00867FE9" w:rsidRPr="0034571E" w:rsidRDefault="00867FE9" w:rsidP="004900DE">
            <w:pPr>
              <w:ind w:firstLine="69"/>
              <w:jc w:val="center"/>
              <w:rPr>
                <w:bCs/>
                <w:sz w:val="28"/>
                <w:szCs w:val="28"/>
              </w:rPr>
            </w:pPr>
            <w:r w:rsidRPr="0034571E">
              <w:rPr>
                <w:bCs/>
                <w:sz w:val="28"/>
                <w:szCs w:val="28"/>
              </w:rPr>
              <w:t>2014</w:t>
            </w:r>
          </w:p>
        </w:tc>
        <w:tc>
          <w:tcPr>
            <w:tcW w:w="2347" w:type="dxa"/>
            <w:shd w:val="clear" w:color="auto" w:fill="auto"/>
            <w:vAlign w:val="center"/>
          </w:tcPr>
          <w:p w:rsidR="00867FE9" w:rsidRPr="0034571E" w:rsidRDefault="00867FE9" w:rsidP="004900DE">
            <w:pPr>
              <w:ind w:firstLine="69"/>
              <w:jc w:val="center"/>
              <w:rPr>
                <w:bCs/>
                <w:sz w:val="28"/>
                <w:szCs w:val="28"/>
              </w:rPr>
            </w:pPr>
            <w:r w:rsidRPr="0034571E">
              <w:rPr>
                <w:bCs/>
                <w:sz w:val="28"/>
                <w:szCs w:val="28"/>
              </w:rPr>
              <w:t>2015</w:t>
            </w:r>
          </w:p>
        </w:tc>
      </w:tr>
      <w:tr w:rsidR="009C0302" w:rsidRPr="0034571E">
        <w:tc>
          <w:tcPr>
            <w:tcW w:w="2774" w:type="dxa"/>
            <w:shd w:val="clear" w:color="auto" w:fill="auto"/>
          </w:tcPr>
          <w:p w:rsidR="009C0302" w:rsidRPr="0034571E" w:rsidRDefault="009C0302" w:rsidP="00036E71">
            <w:pPr>
              <w:spacing w:line="360" w:lineRule="auto"/>
              <w:jc w:val="both"/>
              <w:rPr>
                <w:sz w:val="28"/>
                <w:szCs w:val="28"/>
              </w:rPr>
            </w:pPr>
            <w:r>
              <w:rPr>
                <w:sz w:val="28"/>
                <w:szCs w:val="28"/>
                <w:lang w:val="en-US"/>
              </w:rPr>
              <w:t>EBIT</w:t>
            </w:r>
            <w:r w:rsidRPr="00173A91">
              <w:rPr>
                <w:sz w:val="28"/>
                <w:szCs w:val="28"/>
              </w:rPr>
              <w:t xml:space="preserve">(1 - </w:t>
            </w:r>
            <w:r>
              <w:rPr>
                <w:sz w:val="28"/>
                <w:szCs w:val="28"/>
                <w:lang w:val="en-US"/>
              </w:rPr>
              <w:t>T</w:t>
            </w:r>
            <w:r w:rsidRPr="00173A91">
              <w:rPr>
                <w:sz w:val="28"/>
                <w:szCs w:val="28"/>
              </w:rPr>
              <w:t>)</w:t>
            </w:r>
          </w:p>
        </w:tc>
        <w:tc>
          <w:tcPr>
            <w:tcW w:w="2322" w:type="dxa"/>
            <w:shd w:val="clear" w:color="auto" w:fill="auto"/>
            <w:vAlign w:val="center"/>
          </w:tcPr>
          <w:p w:rsidR="009C0302" w:rsidRDefault="009C0302">
            <w:pPr>
              <w:jc w:val="right"/>
              <w:rPr>
                <w:color w:val="000000"/>
                <w:sz w:val="28"/>
                <w:szCs w:val="28"/>
              </w:rPr>
            </w:pPr>
            <w:r>
              <w:rPr>
                <w:color w:val="000000"/>
                <w:sz w:val="28"/>
                <w:szCs w:val="28"/>
              </w:rPr>
              <w:t>3804,84</w:t>
            </w:r>
          </w:p>
        </w:tc>
        <w:tc>
          <w:tcPr>
            <w:tcW w:w="2128" w:type="dxa"/>
            <w:shd w:val="clear" w:color="auto" w:fill="auto"/>
            <w:vAlign w:val="center"/>
          </w:tcPr>
          <w:p w:rsidR="009C0302" w:rsidRDefault="009C0302">
            <w:pPr>
              <w:jc w:val="right"/>
              <w:rPr>
                <w:color w:val="000000"/>
                <w:sz w:val="28"/>
                <w:szCs w:val="28"/>
              </w:rPr>
            </w:pPr>
            <w:r>
              <w:rPr>
                <w:color w:val="000000"/>
                <w:sz w:val="28"/>
                <w:szCs w:val="28"/>
              </w:rPr>
              <w:t>3690,69</w:t>
            </w:r>
          </w:p>
        </w:tc>
        <w:tc>
          <w:tcPr>
            <w:tcW w:w="2347" w:type="dxa"/>
            <w:shd w:val="clear" w:color="auto" w:fill="auto"/>
            <w:vAlign w:val="center"/>
          </w:tcPr>
          <w:p w:rsidR="009C0302" w:rsidRDefault="009C0302">
            <w:pPr>
              <w:jc w:val="right"/>
              <w:rPr>
                <w:color w:val="000000"/>
                <w:sz w:val="28"/>
                <w:szCs w:val="28"/>
              </w:rPr>
            </w:pPr>
            <w:r>
              <w:rPr>
                <w:color w:val="000000"/>
                <w:sz w:val="28"/>
                <w:szCs w:val="28"/>
              </w:rPr>
              <w:t>3579,97</w:t>
            </w:r>
          </w:p>
        </w:tc>
      </w:tr>
      <w:tr w:rsidR="009C0302" w:rsidRPr="0034571E">
        <w:tc>
          <w:tcPr>
            <w:tcW w:w="2774" w:type="dxa"/>
            <w:shd w:val="clear" w:color="auto" w:fill="auto"/>
          </w:tcPr>
          <w:p w:rsidR="009C0302" w:rsidRPr="0034571E" w:rsidRDefault="009C0302" w:rsidP="00036E71">
            <w:pPr>
              <w:spacing w:line="360" w:lineRule="auto"/>
              <w:jc w:val="both"/>
              <w:rPr>
                <w:sz w:val="28"/>
                <w:szCs w:val="28"/>
              </w:rPr>
            </w:pPr>
            <w:r>
              <w:rPr>
                <w:sz w:val="28"/>
                <w:szCs w:val="28"/>
                <w:lang w:val="en-US"/>
              </w:rPr>
              <w:t>DA</w:t>
            </w:r>
          </w:p>
        </w:tc>
        <w:tc>
          <w:tcPr>
            <w:tcW w:w="2322" w:type="dxa"/>
            <w:shd w:val="clear" w:color="auto" w:fill="auto"/>
            <w:vAlign w:val="center"/>
          </w:tcPr>
          <w:p w:rsidR="009C0302" w:rsidRDefault="009C0302">
            <w:pPr>
              <w:jc w:val="right"/>
              <w:rPr>
                <w:color w:val="000000"/>
                <w:sz w:val="28"/>
                <w:szCs w:val="28"/>
              </w:rPr>
            </w:pPr>
            <w:r>
              <w:rPr>
                <w:color w:val="000000"/>
                <w:sz w:val="28"/>
                <w:szCs w:val="28"/>
              </w:rPr>
              <w:t>1668,03</w:t>
            </w:r>
          </w:p>
        </w:tc>
        <w:tc>
          <w:tcPr>
            <w:tcW w:w="2128" w:type="dxa"/>
            <w:shd w:val="clear" w:color="auto" w:fill="auto"/>
            <w:vAlign w:val="center"/>
          </w:tcPr>
          <w:p w:rsidR="009C0302" w:rsidRDefault="009C0302">
            <w:pPr>
              <w:jc w:val="right"/>
              <w:rPr>
                <w:color w:val="000000"/>
                <w:sz w:val="28"/>
                <w:szCs w:val="28"/>
              </w:rPr>
            </w:pPr>
            <w:r>
              <w:rPr>
                <w:color w:val="000000"/>
                <w:sz w:val="28"/>
                <w:szCs w:val="28"/>
              </w:rPr>
              <w:t>1934,93</w:t>
            </w:r>
          </w:p>
        </w:tc>
        <w:tc>
          <w:tcPr>
            <w:tcW w:w="2347" w:type="dxa"/>
            <w:shd w:val="clear" w:color="auto" w:fill="auto"/>
            <w:vAlign w:val="center"/>
          </w:tcPr>
          <w:p w:rsidR="009C0302" w:rsidRDefault="009C0302">
            <w:pPr>
              <w:jc w:val="right"/>
              <w:rPr>
                <w:color w:val="000000"/>
                <w:sz w:val="28"/>
                <w:szCs w:val="28"/>
              </w:rPr>
            </w:pPr>
            <w:r>
              <w:rPr>
                <w:color w:val="000000"/>
                <w:sz w:val="28"/>
                <w:szCs w:val="28"/>
              </w:rPr>
              <w:t>2244,50</w:t>
            </w:r>
          </w:p>
        </w:tc>
      </w:tr>
      <w:tr w:rsidR="009C0302" w:rsidRPr="0034571E">
        <w:tc>
          <w:tcPr>
            <w:tcW w:w="2774" w:type="dxa"/>
            <w:shd w:val="clear" w:color="auto" w:fill="auto"/>
          </w:tcPr>
          <w:p w:rsidR="009C0302" w:rsidRPr="0034571E" w:rsidRDefault="009C0302" w:rsidP="00036E71">
            <w:pPr>
              <w:spacing w:line="360" w:lineRule="auto"/>
              <w:jc w:val="both"/>
              <w:rPr>
                <w:sz w:val="28"/>
                <w:szCs w:val="28"/>
              </w:rPr>
            </w:pPr>
            <w:r w:rsidRPr="00173A91">
              <w:rPr>
                <w:sz w:val="28"/>
                <w:szCs w:val="28"/>
              </w:rPr>
              <w:lastRenderedPageBreak/>
              <w:t>∆</w:t>
            </w:r>
            <w:r>
              <w:rPr>
                <w:sz w:val="28"/>
                <w:szCs w:val="28"/>
                <w:lang w:val="en-US"/>
              </w:rPr>
              <w:t>NWC</w:t>
            </w:r>
          </w:p>
        </w:tc>
        <w:tc>
          <w:tcPr>
            <w:tcW w:w="2322" w:type="dxa"/>
            <w:shd w:val="clear" w:color="auto" w:fill="auto"/>
            <w:vAlign w:val="center"/>
          </w:tcPr>
          <w:p w:rsidR="009C0302" w:rsidRDefault="009C0302">
            <w:pPr>
              <w:jc w:val="right"/>
              <w:rPr>
                <w:color w:val="000000"/>
                <w:sz w:val="28"/>
                <w:szCs w:val="28"/>
              </w:rPr>
            </w:pPr>
            <w:r>
              <w:rPr>
                <w:color w:val="000000"/>
                <w:sz w:val="28"/>
                <w:szCs w:val="28"/>
              </w:rPr>
              <w:t>331,24</w:t>
            </w:r>
          </w:p>
        </w:tc>
        <w:tc>
          <w:tcPr>
            <w:tcW w:w="2128" w:type="dxa"/>
            <w:shd w:val="clear" w:color="auto" w:fill="auto"/>
            <w:vAlign w:val="center"/>
          </w:tcPr>
          <w:p w:rsidR="009C0302" w:rsidRDefault="009C0302">
            <w:pPr>
              <w:jc w:val="right"/>
              <w:rPr>
                <w:color w:val="000000"/>
                <w:sz w:val="28"/>
                <w:szCs w:val="28"/>
              </w:rPr>
            </w:pPr>
            <w:r>
              <w:rPr>
                <w:color w:val="000000"/>
                <w:sz w:val="28"/>
                <w:szCs w:val="28"/>
              </w:rPr>
              <w:t>207,37</w:t>
            </w:r>
          </w:p>
        </w:tc>
        <w:tc>
          <w:tcPr>
            <w:tcW w:w="2347" w:type="dxa"/>
            <w:shd w:val="clear" w:color="auto" w:fill="auto"/>
            <w:vAlign w:val="center"/>
          </w:tcPr>
          <w:p w:rsidR="009C0302" w:rsidRDefault="009C0302">
            <w:pPr>
              <w:jc w:val="right"/>
              <w:rPr>
                <w:color w:val="000000"/>
                <w:sz w:val="28"/>
                <w:szCs w:val="28"/>
              </w:rPr>
            </w:pPr>
            <w:r>
              <w:rPr>
                <w:color w:val="000000"/>
                <w:sz w:val="28"/>
                <w:szCs w:val="28"/>
              </w:rPr>
              <w:t>129,83</w:t>
            </w:r>
          </w:p>
        </w:tc>
      </w:tr>
      <w:tr w:rsidR="009C0302" w:rsidRPr="0034571E">
        <w:tc>
          <w:tcPr>
            <w:tcW w:w="2774" w:type="dxa"/>
            <w:shd w:val="clear" w:color="auto" w:fill="auto"/>
          </w:tcPr>
          <w:p w:rsidR="009C0302" w:rsidRPr="00D1772E" w:rsidRDefault="009C0302" w:rsidP="00036E71">
            <w:pPr>
              <w:spacing w:line="360" w:lineRule="auto"/>
              <w:jc w:val="both"/>
              <w:rPr>
                <w:sz w:val="28"/>
                <w:szCs w:val="28"/>
              </w:rPr>
            </w:pPr>
            <w:proofErr w:type="spellStart"/>
            <w:r>
              <w:rPr>
                <w:sz w:val="28"/>
                <w:szCs w:val="28"/>
                <w:lang w:val="en-US"/>
              </w:rPr>
              <w:t>CapEx</w:t>
            </w:r>
            <w:proofErr w:type="spellEnd"/>
          </w:p>
        </w:tc>
        <w:tc>
          <w:tcPr>
            <w:tcW w:w="2322" w:type="dxa"/>
            <w:shd w:val="clear" w:color="auto" w:fill="auto"/>
            <w:vAlign w:val="center"/>
          </w:tcPr>
          <w:p w:rsidR="009C0302" w:rsidRDefault="009C0302">
            <w:pPr>
              <w:jc w:val="right"/>
              <w:rPr>
                <w:color w:val="000000"/>
                <w:sz w:val="28"/>
                <w:szCs w:val="28"/>
              </w:rPr>
            </w:pPr>
            <w:r>
              <w:rPr>
                <w:color w:val="000000"/>
                <w:sz w:val="28"/>
                <w:szCs w:val="28"/>
              </w:rPr>
              <w:t>1451,21</w:t>
            </w:r>
          </w:p>
        </w:tc>
        <w:tc>
          <w:tcPr>
            <w:tcW w:w="2128" w:type="dxa"/>
            <w:shd w:val="clear" w:color="auto" w:fill="auto"/>
            <w:vAlign w:val="center"/>
          </w:tcPr>
          <w:p w:rsidR="009C0302" w:rsidRDefault="009C0302">
            <w:pPr>
              <w:jc w:val="right"/>
              <w:rPr>
                <w:color w:val="000000"/>
                <w:sz w:val="28"/>
                <w:szCs w:val="28"/>
              </w:rPr>
            </w:pPr>
            <w:r>
              <w:rPr>
                <w:color w:val="000000"/>
                <w:sz w:val="28"/>
                <w:szCs w:val="28"/>
              </w:rPr>
              <w:t>1150,89</w:t>
            </w:r>
          </w:p>
        </w:tc>
        <w:tc>
          <w:tcPr>
            <w:tcW w:w="2347" w:type="dxa"/>
            <w:shd w:val="clear" w:color="auto" w:fill="auto"/>
            <w:vAlign w:val="center"/>
          </w:tcPr>
          <w:p w:rsidR="009C0302" w:rsidRDefault="009C0302">
            <w:pPr>
              <w:jc w:val="right"/>
              <w:rPr>
                <w:color w:val="000000"/>
                <w:sz w:val="28"/>
                <w:szCs w:val="28"/>
              </w:rPr>
            </w:pPr>
            <w:r>
              <w:rPr>
                <w:color w:val="000000"/>
                <w:sz w:val="28"/>
                <w:szCs w:val="28"/>
              </w:rPr>
              <w:t>912,73</w:t>
            </w:r>
          </w:p>
        </w:tc>
      </w:tr>
      <w:tr w:rsidR="009C0302" w:rsidRPr="0034571E">
        <w:tc>
          <w:tcPr>
            <w:tcW w:w="2774" w:type="dxa"/>
            <w:shd w:val="clear" w:color="auto" w:fill="auto"/>
          </w:tcPr>
          <w:p w:rsidR="009C0302" w:rsidRPr="00D1772E" w:rsidRDefault="009C0302" w:rsidP="00036E71">
            <w:pPr>
              <w:spacing w:line="360" w:lineRule="auto"/>
              <w:jc w:val="both"/>
              <w:rPr>
                <w:sz w:val="28"/>
                <w:szCs w:val="28"/>
              </w:rPr>
            </w:pPr>
            <w:r>
              <w:rPr>
                <w:sz w:val="28"/>
                <w:szCs w:val="28"/>
                <w:lang w:val="en-US"/>
              </w:rPr>
              <w:t>F</w:t>
            </w:r>
            <w:r w:rsidRPr="0034571E">
              <w:rPr>
                <w:sz w:val="28"/>
                <w:szCs w:val="28"/>
                <w:lang w:val="en-US"/>
              </w:rPr>
              <w:t>CF</w:t>
            </w:r>
          </w:p>
        </w:tc>
        <w:tc>
          <w:tcPr>
            <w:tcW w:w="2322" w:type="dxa"/>
            <w:shd w:val="clear" w:color="auto" w:fill="auto"/>
            <w:vAlign w:val="center"/>
          </w:tcPr>
          <w:p w:rsidR="009C0302" w:rsidRDefault="009C0302">
            <w:pPr>
              <w:jc w:val="right"/>
              <w:rPr>
                <w:color w:val="000000"/>
                <w:sz w:val="28"/>
                <w:szCs w:val="28"/>
              </w:rPr>
            </w:pPr>
            <w:r>
              <w:rPr>
                <w:color w:val="000000"/>
                <w:sz w:val="28"/>
                <w:szCs w:val="28"/>
              </w:rPr>
              <w:t>4192,84</w:t>
            </w:r>
          </w:p>
        </w:tc>
        <w:tc>
          <w:tcPr>
            <w:tcW w:w="2128" w:type="dxa"/>
            <w:shd w:val="clear" w:color="auto" w:fill="auto"/>
            <w:vAlign w:val="center"/>
          </w:tcPr>
          <w:p w:rsidR="009C0302" w:rsidRDefault="009C0302">
            <w:pPr>
              <w:jc w:val="right"/>
              <w:rPr>
                <w:color w:val="000000"/>
                <w:sz w:val="28"/>
                <w:szCs w:val="28"/>
              </w:rPr>
            </w:pPr>
            <w:r>
              <w:rPr>
                <w:color w:val="000000"/>
                <w:sz w:val="28"/>
                <w:szCs w:val="28"/>
              </w:rPr>
              <w:t>5857,07</w:t>
            </w:r>
          </w:p>
        </w:tc>
        <w:tc>
          <w:tcPr>
            <w:tcW w:w="2347" w:type="dxa"/>
            <w:shd w:val="clear" w:color="auto" w:fill="auto"/>
            <w:vAlign w:val="center"/>
          </w:tcPr>
          <w:p w:rsidR="009C0302" w:rsidRDefault="009C0302">
            <w:pPr>
              <w:jc w:val="right"/>
              <w:rPr>
                <w:color w:val="000000"/>
                <w:sz w:val="28"/>
                <w:szCs w:val="28"/>
              </w:rPr>
            </w:pPr>
            <w:r>
              <w:rPr>
                <w:color w:val="000000"/>
                <w:sz w:val="28"/>
                <w:szCs w:val="28"/>
              </w:rPr>
              <w:t>8181,83</w:t>
            </w:r>
          </w:p>
        </w:tc>
      </w:tr>
    </w:tbl>
    <w:p w:rsidR="00867FE9" w:rsidRDefault="00867FE9" w:rsidP="00867FE9">
      <w:pPr>
        <w:spacing w:line="360" w:lineRule="auto"/>
        <w:ind w:firstLine="708"/>
        <w:jc w:val="both"/>
        <w:rPr>
          <w:sz w:val="28"/>
          <w:szCs w:val="28"/>
        </w:rPr>
      </w:pPr>
      <w:r>
        <w:rPr>
          <w:sz w:val="28"/>
          <w:szCs w:val="28"/>
        </w:rPr>
        <w:t>Теперь рассчитаем текущую рыночную стоимость компании по формуле</w:t>
      </w:r>
      <w:r w:rsidR="00173A91">
        <w:rPr>
          <w:sz w:val="28"/>
          <w:szCs w:val="28"/>
        </w:rPr>
        <w:t xml:space="preserve"> </w:t>
      </w:r>
      <w:r w:rsidR="00173A91" w:rsidRPr="00934D2E">
        <w:rPr>
          <w:bCs/>
          <w:sz w:val="28"/>
        </w:rPr>
        <w:t>[7.26</w:t>
      </w:r>
      <w:r w:rsidR="00173A91">
        <w:rPr>
          <w:bCs/>
          <w:sz w:val="28"/>
        </w:rPr>
        <w:t>5</w:t>
      </w:r>
      <w:r w:rsidR="00173A91" w:rsidRPr="00934D2E">
        <w:rPr>
          <w:bCs/>
          <w:sz w:val="28"/>
        </w:rPr>
        <w:t>]</w:t>
      </w:r>
      <w:r>
        <w:rPr>
          <w:sz w:val="28"/>
          <w:szCs w:val="28"/>
        </w:rPr>
        <w:t>:</w:t>
      </w:r>
    </w:p>
    <w:p w:rsidR="0046079D" w:rsidRPr="00173A91" w:rsidRDefault="0080292D" w:rsidP="0046079D">
      <w:pPr>
        <w:jc w:val="center"/>
        <w:rPr>
          <w:sz w:val="28"/>
          <w:szCs w:val="28"/>
        </w:rPr>
      </w:pPr>
      <m:oMath>
        <m:sSub>
          <m:sSubPr>
            <m:ctrlPr>
              <w:rPr>
                <w:rFonts w:ascii="Cambria Math" w:eastAsia="Calibri" w:hAnsi="Cambria Math"/>
                <w:i/>
                <w:sz w:val="28"/>
                <w:szCs w:val="28"/>
                <w:lang w:val="en-US" w:eastAsia="en-US"/>
              </w:rPr>
            </m:ctrlPr>
          </m:sSubPr>
          <m:e>
            <m:r>
              <w:rPr>
                <w:rFonts w:ascii="Cambria Math" w:hAnsi="Cambria Math"/>
                <w:sz w:val="28"/>
                <w:szCs w:val="28"/>
                <w:lang w:val="en-US"/>
              </w:rPr>
              <m:t>PV</m:t>
            </m:r>
          </m:e>
          <m:sub>
            <m:r>
              <w:rPr>
                <w:rFonts w:ascii="Cambria Math" w:hAnsi="Cambria Math"/>
                <w:sz w:val="28"/>
                <w:szCs w:val="28"/>
                <w:lang w:val="en-US"/>
              </w:rPr>
              <m:t>A</m:t>
            </m:r>
          </m:sub>
        </m:sSub>
        <m:r>
          <w:rPr>
            <w:rFonts w:ascii="Cambria Math" w:hAnsi="Cambria Math"/>
            <w:sz w:val="28"/>
            <w:szCs w:val="28"/>
          </w:rPr>
          <m:t>=</m:t>
        </m:r>
        <m:nary>
          <m:naryPr>
            <m:chr m:val="∑"/>
            <m:limLoc m:val="undOvr"/>
            <m:ctrlPr>
              <w:rPr>
                <w:rFonts w:ascii="Cambria Math" w:eastAsia="Calibri" w:hAnsi="Cambria Math"/>
                <w:i/>
                <w:sz w:val="28"/>
                <w:szCs w:val="28"/>
                <w:lang w:val="en-US" w:eastAsia="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f>
              <m:fPr>
                <m:ctrlPr>
                  <w:rPr>
                    <w:rFonts w:ascii="Cambria Math" w:eastAsia="Calibri" w:hAnsi="Cambria Math"/>
                    <w:i/>
                    <w:sz w:val="28"/>
                    <w:szCs w:val="28"/>
                    <w:lang w:val="en-US" w:eastAsia="en-US"/>
                  </w:rPr>
                </m:ctrlPr>
              </m:fPr>
              <m:num>
                <m:sSub>
                  <m:sSubPr>
                    <m:ctrlPr>
                      <w:rPr>
                        <w:rFonts w:ascii="Cambria Math" w:eastAsia="Calibri" w:hAnsi="Cambria Math"/>
                        <w:i/>
                        <w:sz w:val="28"/>
                        <w:szCs w:val="28"/>
                        <w:lang w:val="en-US" w:eastAsia="en-US"/>
                      </w:rPr>
                    </m:ctrlPr>
                  </m:sSubPr>
                  <m:e>
                    <m:r>
                      <w:rPr>
                        <w:rFonts w:ascii="Cambria Math" w:hAnsi="Cambria Math"/>
                        <w:sz w:val="28"/>
                        <w:szCs w:val="28"/>
                        <w:lang w:val="en-US"/>
                      </w:rPr>
                      <m:t>CF</m:t>
                    </m:r>
                  </m:e>
                  <m:sub>
                    <m:r>
                      <w:rPr>
                        <w:rFonts w:ascii="Cambria Math" w:hAnsi="Cambria Math"/>
                        <w:sz w:val="28"/>
                        <w:szCs w:val="28"/>
                        <w:lang w:val="en-US"/>
                      </w:rPr>
                      <m:t>n</m:t>
                    </m:r>
                  </m:sub>
                </m:sSub>
              </m:num>
              <m:den>
                <m:sSup>
                  <m:sSupPr>
                    <m:ctrlPr>
                      <w:rPr>
                        <w:rFonts w:ascii="Cambria Math" w:eastAsia="Calibri" w:hAnsi="Cambria Math"/>
                        <w:i/>
                        <w:sz w:val="28"/>
                        <w:szCs w:val="28"/>
                        <w:lang w:val="en-US" w:eastAsia="en-US"/>
                      </w:rPr>
                    </m:ctrlPr>
                  </m:sSupPr>
                  <m:e>
                    <m:d>
                      <m:dPr>
                        <m:ctrlPr>
                          <w:rPr>
                            <w:rFonts w:ascii="Cambria Math" w:eastAsia="Calibri" w:hAnsi="Cambria Math"/>
                            <w:i/>
                            <w:sz w:val="28"/>
                            <w:szCs w:val="28"/>
                            <w:lang w:val="en-US" w:eastAsia="en-US"/>
                          </w:rPr>
                        </m:ctrlPr>
                      </m:dPr>
                      <m:e>
                        <m:r>
                          <w:rPr>
                            <w:rFonts w:ascii="Cambria Math" w:hAnsi="Cambria Math"/>
                            <w:sz w:val="28"/>
                            <w:szCs w:val="28"/>
                          </w:rPr>
                          <m:t>1+</m:t>
                        </m:r>
                        <m:r>
                          <w:rPr>
                            <w:rFonts w:ascii="Cambria Math" w:hAnsi="Cambria Math"/>
                            <w:sz w:val="28"/>
                            <w:szCs w:val="28"/>
                            <w:lang w:val="en-US"/>
                          </w:rPr>
                          <m:t>WACC</m:t>
                        </m:r>
                      </m:e>
                    </m:d>
                  </m:e>
                  <m:sup>
                    <m:r>
                      <w:rPr>
                        <w:rFonts w:ascii="Cambria Math" w:hAnsi="Cambria Math"/>
                        <w:sz w:val="28"/>
                        <w:szCs w:val="28"/>
                        <w:lang w:val="en-US"/>
                      </w:rPr>
                      <m:t>n</m:t>
                    </m:r>
                  </m:sup>
                </m:sSup>
              </m:den>
            </m:f>
          </m:e>
        </m:nary>
        <m:r>
          <w:rPr>
            <w:rFonts w:ascii="Cambria Math" w:hAnsi="Cambria Math"/>
            <w:sz w:val="28"/>
            <w:szCs w:val="28"/>
          </w:rPr>
          <m:t>+</m:t>
        </m:r>
        <m:r>
          <w:rPr>
            <w:rFonts w:ascii="Cambria Math" w:hAnsi="Cambria Math"/>
            <w:sz w:val="28"/>
            <w:szCs w:val="28"/>
            <w:lang w:val="en-US"/>
          </w:rPr>
          <m:t>TV</m:t>
        </m:r>
      </m:oMath>
      <w:r w:rsidR="00E3053E">
        <w:t xml:space="preserve">    </w:t>
      </w:r>
      <w:r w:rsidR="00E3053E">
        <w:rPr>
          <w:sz w:val="28"/>
          <w:szCs w:val="28"/>
        </w:rPr>
        <w:t>(3.3.6)</w:t>
      </w:r>
    </w:p>
    <w:p w:rsidR="003667A9" w:rsidRPr="003667A9" w:rsidRDefault="003667A9" w:rsidP="003667A9">
      <w:pPr>
        <w:tabs>
          <w:tab w:val="left" w:pos="5400"/>
        </w:tabs>
        <w:spacing w:line="360" w:lineRule="auto"/>
        <w:ind w:firstLine="708"/>
        <w:jc w:val="both"/>
        <w:rPr>
          <w:sz w:val="28"/>
          <w:szCs w:val="28"/>
        </w:rPr>
      </w:pPr>
      <w:r>
        <w:rPr>
          <w:sz w:val="28"/>
          <w:szCs w:val="28"/>
        </w:rPr>
        <w:t xml:space="preserve">Допустим, что для компании </w:t>
      </w:r>
      <w:r>
        <w:rPr>
          <w:sz w:val="28"/>
          <w:szCs w:val="28"/>
          <w:lang w:val="en-US"/>
        </w:rPr>
        <w:t>g</w:t>
      </w:r>
      <w:r>
        <w:rPr>
          <w:sz w:val="28"/>
          <w:szCs w:val="28"/>
        </w:rPr>
        <w:t xml:space="preserve">=3% и найдем остаточную стоимость компании в </w:t>
      </w:r>
      <w:proofErr w:type="spellStart"/>
      <w:r>
        <w:rPr>
          <w:sz w:val="28"/>
          <w:szCs w:val="28"/>
        </w:rPr>
        <w:t>постпрогнозный</w:t>
      </w:r>
      <w:proofErr w:type="spellEnd"/>
      <w:r>
        <w:rPr>
          <w:sz w:val="28"/>
          <w:szCs w:val="28"/>
        </w:rPr>
        <w:t xml:space="preserve"> период</w:t>
      </w:r>
      <w:r w:rsidR="00173A91">
        <w:rPr>
          <w:sz w:val="28"/>
          <w:szCs w:val="28"/>
        </w:rPr>
        <w:t xml:space="preserve"> </w:t>
      </w:r>
      <w:r w:rsidR="00173A91" w:rsidRPr="00934D2E">
        <w:rPr>
          <w:bCs/>
          <w:sz w:val="28"/>
        </w:rPr>
        <w:t>[7.26</w:t>
      </w:r>
      <w:r w:rsidR="00173A91">
        <w:rPr>
          <w:bCs/>
          <w:sz w:val="28"/>
        </w:rPr>
        <w:t>5</w:t>
      </w:r>
      <w:r w:rsidR="00173A91" w:rsidRPr="00934D2E">
        <w:rPr>
          <w:bCs/>
          <w:sz w:val="28"/>
        </w:rPr>
        <w:t>]</w:t>
      </w:r>
      <w:r>
        <w:rPr>
          <w:sz w:val="28"/>
          <w:szCs w:val="28"/>
        </w:rPr>
        <w:t>:</w:t>
      </w:r>
    </w:p>
    <w:p w:rsidR="0046079D" w:rsidRPr="00E3053E" w:rsidRDefault="0046079D" w:rsidP="0046079D">
      <w:pPr>
        <w:jc w:val="center"/>
        <w:rPr>
          <w:sz w:val="28"/>
          <w:szCs w:val="28"/>
        </w:rPr>
      </w:pPr>
      <w:r w:rsidRPr="0046079D">
        <w:rPr>
          <w:sz w:val="28"/>
          <w:szCs w:val="28"/>
          <w:lang w:val="en-US"/>
        </w:rPr>
        <w:t>TV</w:t>
      </w:r>
      <w:r w:rsidRPr="0046079D">
        <w:rPr>
          <w:sz w:val="28"/>
          <w:szCs w:val="28"/>
        </w:rPr>
        <w:t>=</w:t>
      </w:r>
      <m:oMath>
        <m:f>
          <m:fPr>
            <m:ctrlPr>
              <w:rPr>
                <w:rFonts w:ascii="Cambria Math" w:hAnsi="Cambria Math"/>
                <w:i/>
                <w:sz w:val="28"/>
                <w:szCs w:val="28"/>
                <w:lang w:val="en-US" w:eastAsia="en-US"/>
              </w:rPr>
            </m:ctrlPr>
          </m:fPr>
          <m:num>
            <m:sSub>
              <m:sSubPr>
                <m:ctrlPr>
                  <w:rPr>
                    <w:rFonts w:ascii="Cambria Math" w:hAnsi="Cambria Math"/>
                    <w:i/>
                    <w:sz w:val="28"/>
                    <w:szCs w:val="28"/>
                    <w:lang w:val="en-US" w:eastAsia="en-US"/>
                  </w:rPr>
                </m:ctrlPr>
              </m:sSubPr>
              <m:e>
                <m:r>
                  <w:rPr>
                    <w:rFonts w:ascii="Cambria Math" w:hAnsi="Cambria Math"/>
                    <w:sz w:val="28"/>
                    <w:szCs w:val="28"/>
                    <w:lang w:val="en-US"/>
                  </w:rPr>
                  <m:t>CF</m:t>
                </m:r>
              </m:e>
              <m:sub>
                <m:r>
                  <w:rPr>
                    <w:rFonts w:ascii="Cambria Math" w:hAnsi="Cambria Math"/>
                    <w:sz w:val="28"/>
                    <w:szCs w:val="28"/>
                    <w:lang w:val="en-US"/>
                  </w:rPr>
                  <m:t>ln</m:t>
                </m:r>
              </m:sub>
            </m:sSub>
            <m:r>
              <w:rPr>
                <w:rFonts w:ascii="Cambria Math" w:hAnsi="Cambria Math"/>
                <w:sz w:val="28"/>
                <w:szCs w:val="28"/>
              </w:rPr>
              <m:t>*</m:t>
            </m:r>
            <m:d>
              <m:dPr>
                <m:ctrlPr>
                  <w:rPr>
                    <w:rFonts w:ascii="Cambria Math" w:hAnsi="Cambria Math"/>
                    <w:i/>
                    <w:sz w:val="28"/>
                    <w:szCs w:val="28"/>
                    <w:lang w:val="en-US" w:eastAsia="en-US"/>
                  </w:rPr>
                </m:ctrlPr>
              </m:dPr>
              <m:e>
                <m:r>
                  <w:rPr>
                    <w:rFonts w:ascii="Cambria Math" w:hAnsi="Cambria Math"/>
                    <w:sz w:val="28"/>
                    <w:szCs w:val="28"/>
                  </w:rPr>
                  <m:t>1+</m:t>
                </m:r>
                <m:r>
                  <w:rPr>
                    <w:rFonts w:ascii="Cambria Math" w:hAnsi="Cambria Math"/>
                    <w:sz w:val="28"/>
                    <w:szCs w:val="28"/>
                    <w:lang w:val="en-US"/>
                  </w:rPr>
                  <m:t>g</m:t>
                </m:r>
              </m:e>
            </m:d>
          </m:num>
          <m:den>
            <m:d>
              <m:dPr>
                <m:ctrlPr>
                  <w:rPr>
                    <w:rFonts w:ascii="Cambria Math" w:hAnsi="Cambria Math"/>
                    <w:i/>
                    <w:sz w:val="28"/>
                    <w:szCs w:val="28"/>
                    <w:lang w:val="en-US" w:eastAsia="en-US"/>
                  </w:rPr>
                </m:ctrlPr>
              </m:dPr>
              <m:e>
                <m:r>
                  <w:rPr>
                    <w:rFonts w:ascii="Cambria Math" w:hAnsi="Cambria Math"/>
                    <w:sz w:val="28"/>
                    <w:szCs w:val="28"/>
                    <w:lang w:val="en-US"/>
                  </w:rPr>
                  <m:t>WACC</m:t>
                </m:r>
                <m:r>
                  <w:rPr>
                    <w:rFonts w:ascii="Cambria Math" w:hAnsi="Cambria Math"/>
                    <w:sz w:val="28"/>
                    <w:szCs w:val="28"/>
                  </w:rPr>
                  <m:t>-</m:t>
                </m:r>
                <m:r>
                  <w:rPr>
                    <w:rFonts w:ascii="Cambria Math" w:hAnsi="Cambria Math"/>
                    <w:sz w:val="28"/>
                    <w:szCs w:val="28"/>
                    <w:lang w:val="en-US"/>
                  </w:rPr>
                  <m:t>g</m:t>
                </m:r>
              </m:e>
            </m:d>
          </m:den>
        </m:f>
      </m:oMath>
      <w:r w:rsidR="00E3053E">
        <w:rPr>
          <w:sz w:val="28"/>
          <w:szCs w:val="28"/>
        </w:rPr>
        <w:t xml:space="preserve">    (3.3.7)</w:t>
      </w:r>
    </w:p>
    <w:p w:rsidR="003667A9" w:rsidRDefault="003667A9" w:rsidP="00867FE9">
      <w:pPr>
        <w:spacing w:line="360" w:lineRule="auto"/>
        <w:ind w:firstLine="708"/>
        <w:jc w:val="both"/>
        <w:rPr>
          <w:sz w:val="28"/>
          <w:szCs w:val="28"/>
        </w:rPr>
      </w:pPr>
      <w:r w:rsidRPr="009C0302">
        <w:rPr>
          <w:sz w:val="28"/>
          <w:szCs w:val="28"/>
        </w:rPr>
        <w:t>Остаточная стоимость составит</w:t>
      </w:r>
      <w:r w:rsidR="00562131" w:rsidRPr="009C0302">
        <w:rPr>
          <w:sz w:val="28"/>
          <w:szCs w:val="28"/>
        </w:rPr>
        <w:t xml:space="preserve"> </w:t>
      </w:r>
      <w:r w:rsidR="009C0302" w:rsidRPr="009C0302">
        <w:rPr>
          <w:sz w:val="28"/>
          <w:szCs w:val="28"/>
        </w:rPr>
        <w:t>115 600</w:t>
      </w:r>
      <w:r w:rsidR="00562131" w:rsidRPr="009C0302">
        <w:rPr>
          <w:sz w:val="28"/>
          <w:szCs w:val="28"/>
        </w:rPr>
        <w:t xml:space="preserve"> </w:t>
      </w:r>
      <w:proofErr w:type="spellStart"/>
      <w:proofErr w:type="gramStart"/>
      <w:r w:rsidR="00562131" w:rsidRPr="009C0302">
        <w:rPr>
          <w:sz w:val="28"/>
          <w:szCs w:val="28"/>
        </w:rPr>
        <w:t>млн</w:t>
      </w:r>
      <w:proofErr w:type="spellEnd"/>
      <w:proofErr w:type="gramEnd"/>
      <w:r w:rsidR="00562131" w:rsidRPr="009C0302">
        <w:rPr>
          <w:sz w:val="28"/>
          <w:szCs w:val="28"/>
        </w:rPr>
        <w:t xml:space="preserve"> </w:t>
      </w:r>
      <w:r w:rsidR="009C0302" w:rsidRPr="009C0302">
        <w:rPr>
          <w:sz w:val="28"/>
          <w:szCs w:val="28"/>
        </w:rPr>
        <w:t>руб</w:t>
      </w:r>
      <w:r w:rsidR="00562131" w:rsidRPr="009C0302">
        <w:rPr>
          <w:sz w:val="28"/>
          <w:szCs w:val="28"/>
        </w:rPr>
        <w:t xml:space="preserve">. В свою очередь, текущая рыночная стоимость компании будет равна </w:t>
      </w:r>
      <w:r w:rsidR="009C0302" w:rsidRPr="009C0302">
        <w:rPr>
          <w:sz w:val="28"/>
          <w:szCs w:val="28"/>
        </w:rPr>
        <w:t>129 190</w:t>
      </w:r>
      <w:r w:rsidR="00562131" w:rsidRPr="009C0302">
        <w:rPr>
          <w:sz w:val="28"/>
          <w:szCs w:val="28"/>
        </w:rPr>
        <w:t xml:space="preserve"> </w:t>
      </w:r>
      <w:proofErr w:type="spellStart"/>
      <w:r w:rsidR="00562131" w:rsidRPr="009C0302">
        <w:rPr>
          <w:sz w:val="28"/>
          <w:szCs w:val="28"/>
        </w:rPr>
        <w:t>млн</w:t>
      </w:r>
      <w:proofErr w:type="spellEnd"/>
      <w:r w:rsidR="00562131" w:rsidRPr="009C0302">
        <w:rPr>
          <w:sz w:val="28"/>
          <w:szCs w:val="28"/>
        </w:rPr>
        <w:t xml:space="preserve"> </w:t>
      </w:r>
      <w:r w:rsidR="009C0302" w:rsidRPr="009C0302">
        <w:rPr>
          <w:sz w:val="28"/>
          <w:szCs w:val="28"/>
        </w:rPr>
        <w:t>руб</w:t>
      </w:r>
      <w:r w:rsidR="00562131" w:rsidRPr="009C0302">
        <w:rPr>
          <w:sz w:val="28"/>
          <w:szCs w:val="28"/>
        </w:rPr>
        <w:t>.</w:t>
      </w:r>
    </w:p>
    <w:p w:rsidR="004B2477" w:rsidRPr="00562131" w:rsidRDefault="004B2477" w:rsidP="00867FE9">
      <w:pPr>
        <w:spacing w:line="360" w:lineRule="auto"/>
        <w:ind w:firstLine="708"/>
        <w:jc w:val="both"/>
        <w:rPr>
          <w:sz w:val="28"/>
          <w:szCs w:val="28"/>
        </w:rPr>
      </w:pPr>
    </w:p>
    <w:p w:rsidR="005E125F" w:rsidRPr="005E125F" w:rsidRDefault="005E125F" w:rsidP="00735BD4">
      <w:pPr>
        <w:pStyle w:val="a"/>
      </w:pPr>
      <w:bookmarkStart w:id="142" w:name="_Toc389771247"/>
      <w:r w:rsidRPr="005E125F">
        <w:t>Общая характеристика ОАО «Банк ВТБ»</w:t>
      </w:r>
      <w:bookmarkEnd w:id="142"/>
    </w:p>
    <w:p w:rsidR="00D9210D" w:rsidRDefault="00D9210D" w:rsidP="00D9210D">
      <w:pPr>
        <w:spacing w:line="360" w:lineRule="auto"/>
        <w:ind w:firstLine="708"/>
        <w:jc w:val="both"/>
        <w:rPr>
          <w:sz w:val="28"/>
          <w:szCs w:val="28"/>
        </w:rPr>
      </w:pPr>
      <w:r>
        <w:rPr>
          <w:sz w:val="28"/>
          <w:szCs w:val="28"/>
        </w:rPr>
        <w:t>Группа компаний ВТБ является международной финансовой группой, основной акционер которого представляет собой</w:t>
      </w:r>
      <w:r w:rsidR="00C1769A">
        <w:rPr>
          <w:sz w:val="28"/>
          <w:szCs w:val="28"/>
        </w:rPr>
        <w:t xml:space="preserve"> Правительство РФ в виде</w:t>
      </w:r>
      <w:r>
        <w:rPr>
          <w:sz w:val="28"/>
          <w:szCs w:val="28"/>
        </w:rPr>
        <w:t xml:space="preserve"> Федеральное агентство по </w:t>
      </w:r>
      <w:proofErr w:type="spellStart"/>
      <w:proofErr w:type="gramStart"/>
      <w:r>
        <w:rPr>
          <w:sz w:val="28"/>
          <w:szCs w:val="28"/>
        </w:rPr>
        <w:t>по</w:t>
      </w:r>
      <w:proofErr w:type="spellEnd"/>
      <w:proofErr w:type="gramEnd"/>
      <w:r>
        <w:rPr>
          <w:sz w:val="28"/>
          <w:szCs w:val="28"/>
        </w:rPr>
        <w:t xml:space="preserve"> управлению </w:t>
      </w:r>
      <w:proofErr w:type="spellStart"/>
      <w:r>
        <w:rPr>
          <w:sz w:val="28"/>
          <w:szCs w:val="28"/>
        </w:rPr>
        <w:t>гос</w:t>
      </w:r>
      <w:proofErr w:type="spellEnd"/>
      <w:r>
        <w:rPr>
          <w:sz w:val="28"/>
          <w:szCs w:val="28"/>
        </w:rPr>
        <w:t>. имуществом</w:t>
      </w:r>
      <w:r w:rsidR="00C1769A">
        <w:rPr>
          <w:sz w:val="28"/>
          <w:szCs w:val="28"/>
        </w:rPr>
        <w:t xml:space="preserve"> с долей 60% акций.</w:t>
      </w:r>
      <w:r>
        <w:rPr>
          <w:sz w:val="28"/>
          <w:szCs w:val="28"/>
        </w:rPr>
        <w:t xml:space="preserve"> В группу компаний ВТБ входит главный Банк ВТБ и 3 дочерних банка, среди которых ВТБ24 и Банк Москвы. С</w:t>
      </w:r>
      <w:r w:rsidR="00C1769A">
        <w:rPr>
          <w:sz w:val="28"/>
          <w:szCs w:val="28"/>
        </w:rPr>
        <w:t>ледует отметить, что в</w:t>
      </w:r>
      <w:r>
        <w:rPr>
          <w:sz w:val="28"/>
          <w:szCs w:val="28"/>
        </w:rPr>
        <w:t xml:space="preserve"> Групп</w:t>
      </w:r>
      <w:r w:rsidR="00C1769A">
        <w:rPr>
          <w:sz w:val="28"/>
          <w:szCs w:val="28"/>
        </w:rPr>
        <w:t>е</w:t>
      </w:r>
      <w:r>
        <w:rPr>
          <w:sz w:val="28"/>
          <w:szCs w:val="28"/>
        </w:rPr>
        <w:t xml:space="preserve"> </w:t>
      </w:r>
      <w:r w:rsidR="00C1769A">
        <w:rPr>
          <w:sz w:val="28"/>
          <w:szCs w:val="28"/>
        </w:rPr>
        <w:t xml:space="preserve">работает более 100  тыс. чел., а также </w:t>
      </w:r>
      <w:r>
        <w:rPr>
          <w:sz w:val="28"/>
          <w:szCs w:val="28"/>
        </w:rPr>
        <w:t>преобладает рост числа сотрудников</w:t>
      </w:r>
      <w:r w:rsidR="00C1769A">
        <w:rPr>
          <w:sz w:val="28"/>
          <w:szCs w:val="28"/>
        </w:rPr>
        <w:t xml:space="preserve"> во всех компаниях </w:t>
      </w:r>
      <w:r>
        <w:rPr>
          <w:sz w:val="28"/>
          <w:szCs w:val="28"/>
        </w:rPr>
        <w:t>(по сравнению с 2012г. рост на 18%)</w:t>
      </w:r>
    </w:p>
    <w:p w:rsidR="00C1769A" w:rsidRDefault="00D9210D" w:rsidP="00C1769A">
      <w:pPr>
        <w:spacing w:line="360" w:lineRule="auto"/>
        <w:ind w:firstLine="708"/>
        <w:jc w:val="both"/>
        <w:rPr>
          <w:sz w:val="28"/>
          <w:szCs w:val="28"/>
        </w:rPr>
      </w:pPr>
      <w:r>
        <w:rPr>
          <w:sz w:val="28"/>
          <w:szCs w:val="28"/>
        </w:rPr>
        <w:t>Группа ВТБ проводит внешнеторговые сделки,</w:t>
      </w:r>
      <w:r w:rsidR="00C1769A">
        <w:rPr>
          <w:sz w:val="28"/>
          <w:szCs w:val="28"/>
        </w:rPr>
        <w:t xml:space="preserve"> финансирование сделок </w:t>
      </w:r>
      <w:r w:rsidR="00C1769A" w:rsidRPr="00296991">
        <w:rPr>
          <w:sz w:val="28"/>
          <w:szCs w:val="28"/>
          <w:lang w:val="en-US"/>
        </w:rPr>
        <w:t>M</w:t>
      </w:r>
      <w:r w:rsidR="00C1769A" w:rsidRPr="00296991">
        <w:rPr>
          <w:sz w:val="28"/>
          <w:szCs w:val="28"/>
        </w:rPr>
        <w:t>&amp;</w:t>
      </w:r>
      <w:r w:rsidR="00C1769A" w:rsidRPr="00296991">
        <w:rPr>
          <w:sz w:val="28"/>
          <w:szCs w:val="28"/>
          <w:lang w:val="en-US"/>
        </w:rPr>
        <w:t>A</w:t>
      </w:r>
      <w:r w:rsidR="00C1769A">
        <w:rPr>
          <w:sz w:val="28"/>
          <w:szCs w:val="28"/>
        </w:rPr>
        <w:t xml:space="preserve">, депозиты, кредитование, управление активами и др. Также преобладает активное развитие небанковских услуг, таких как пенсионное обеспечение, лизинг, страхование. Кроме того, Группа ВТБ является второй по размеру активов российской финансовой группой с суммой 8 768 </w:t>
      </w:r>
      <w:proofErr w:type="spellStart"/>
      <w:r w:rsidR="00C1769A">
        <w:rPr>
          <w:sz w:val="28"/>
          <w:szCs w:val="28"/>
        </w:rPr>
        <w:t>млрд</w:t>
      </w:r>
      <w:proofErr w:type="gramStart"/>
      <w:r w:rsidR="00C1769A">
        <w:rPr>
          <w:sz w:val="28"/>
          <w:szCs w:val="28"/>
        </w:rPr>
        <w:t>.р</w:t>
      </w:r>
      <w:proofErr w:type="gramEnd"/>
      <w:r w:rsidR="00C1769A">
        <w:rPr>
          <w:sz w:val="28"/>
          <w:szCs w:val="28"/>
        </w:rPr>
        <w:t>уб</w:t>
      </w:r>
      <w:proofErr w:type="spellEnd"/>
      <w:r w:rsidR="00C1769A">
        <w:rPr>
          <w:sz w:val="28"/>
          <w:szCs w:val="28"/>
        </w:rPr>
        <w:t xml:space="preserve"> к концу 2013г Более того, чистая прибыль по итогам 2013г составила более 100 </w:t>
      </w:r>
      <w:proofErr w:type="spellStart"/>
      <w:r w:rsidR="00C1769A">
        <w:rPr>
          <w:sz w:val="28"/>
          <w:szCs w:val="28"/>
        </w:rPr>
        <w:t>млрд</w:t>
      </w:r>
      <w:proofErr w:type="spellEnd"/>
      <w:r w:rsidR="00C1769A">
        <w:rPr>
          <w:sz w:val="28"/>
          <w:szCs w:val="28"/>
        </w:rPr>
        <w:t xml:space="preserve"> </w:t>
      </w:r>
      <w:proofErr w:type="spellStart"/>
      <w:r w:rsidR="00C1769A">
        <w:rPr>
          <w:sz w:val="28"/>
          <w:szCs w:val="28"/>
        </w:rPr>
        <w:t>руб</w:t>
      </w:r>
      <w:proofErr w:type="spellEnd"/>
    </w:p>
    <w:p w:rsidR="00F20A75" w:rsidRDefault="00A51B6B" w:rsidP="000025EF">
      <w:pPr>
        <w:spacing w:line="360" w:lineRule="auto"/>
        <w:ind w:firstLine="709"/>
        <w:jc w:val="both"/>
        <w:rPr>
          <w:sz w:val="28"/>
          <w:szCs w:val="28"/>
        </w:rPr>
      </w:pPr>
      <w:r>
        <w:rPr>
          <w:sz w:val="28"/>
          <w:szCs w:val="28"/>
        </w:rPr>
        <w:t xml:space="preserve">Группа ВТБ распространена также </w:t>
      </w:r>
      <w:proofErr w:type="spellStart"/>
      <w:r>
        <w:rPr>
          <w:sz w:val="28"/>
          <w:szCs w:val="28"/>
        </w:rPr>
        <w:t>зарубежом</w:t>
      </w:r>
      <w:proofErr w:type="spellEnd"/>
      <w:r>
        <w:rPr>
          <w:sz w:val="28"/>
          <w:szCs w:val="28"/>
        </w:rPr>
        <w:t xml:space="preserve"> (в странах Азии, Европы, СНГ) и насчитывает более 30 банков в 20 странах мира. Более того, Группа </w:t>
      </w:r>
      <w:r>
        <w:rPr>
          <w:sz w:val="28"/>
          <w:szCs w:val="28"/>
        </w:rPr>
        <w:lastRenderedPageBreak/>
        <w:t>компаний предусматривает единую стратегию в управлении всеми компаниями Группы, работу под единым брендом, а также централизованное управление финансами и рисками.</w:t>
      </w:r>
      <w:r w:rsidR="00DE5689">
        <w:rPr>
          <w:sz w:val="28"/>
          <w:szCs w:val="28"/>
        </w:rPr>
        <w:t xml:space="preserve"> На уровне Группы действует Управляющий Комитет, который руководит реализацией основных проектов, анализирует бизнес-планы и отчеты участников Группы, оценивает риски и ликвидность</w:t>
      </w:r>
      <w:r w:rsidR="00F20A75">
        <w:rPr>
          <w:sz w:val="28"/>
          <w:szCs w:val="28"/>
        </w:rPr>
        <w:t>.</w:t>
      </w:r>
    </w:p>
    <w:p w:rsidR="00E40881" w:rsidRDefault="00E40881" w:rsidP="000025EF">
      <w:pPr>
        <w:spacing w:line="360" w:lineRule="auto"/>
        <w:ind w:firstLine="709"/>
        <w:jc w:val="both"/>
      </w:pPr>
      <w:r>
        <w:rPr>
          <w:sz w:val="28"/>
          <w:szCs w:val="28"/>
        </w:rPr>
        <w:t xml:space="preserve">К концу 2013г количество акционеров составляет более 100 тыс. чел. Кроме того, акции банка торгуются </w:t>
      </w:r>
      <w:r w:rsidR="0059458F">
        <w:rPr>
          <w:sz w:val="28"/>
          <w:szCs w:val="28"/>
        </w:rPr>
        <w:t xml:space="preserve">через </w:t>
      </w:r>
      <w:r>
        <w:rPr>
          <w:sz w:val="28"/>
          <w:szCs w:val="28"/>
        </w:rPr>
        <w:t xml:space="preserve">глобальные депозитарные расписки. Банком-депозитарием </w:t>
      </w:r>
      <w:r w:rsidRPr="00E40881">
        <w:rPr>
          <w:sz w:val="28"/>
          <w:szCs w:val="28"/>
        </w:rPr>
        <w:t xml:space="preserve">является </w:t>
      </w:r>
      <w:proofErr w:type="spellStart"/>
      <w:r w:rsidRPr="00E40881">
        <w:rPr>
          <w:sz w:val="28"/>
          <w:szCs w:val="28"/>
        </w:rPr>
        <w:t>The</w:t>
      </w:r>
      <w:proofErr w:type="spellEnd"/>
      <w:r w:rsidRPr="00E40881">
        <w:rPr>
          <w:sz w:val="28"/>
          <w:szCs w:val="28"/>
        </w:rPr>
        <w:t xml:space="preserve"> </w:t>
      </w:r>
      <w:proofErr w:type="spellStart"/>
      <w:r w:rsidRPr="00E40881">
        <w:rPr>
          <w:sz w:val="28"/>
          <w:szCs w:val="28"/>
        </w:rPr>
        <w:t>Bank</w:t>
      </w:r>
      <w:proofErr w:type="spellEnd"/>
      <w:r w:rsidRPr="00E40881">
        <w:rPr>
          <w:sz w:val="28"/>
          <w:szCs w:val="28"/>
        </w:rPr>
        <w:t xml:space="preserve"> </w:t>
      </w:r>
      <w:proofErr w:type="spellStart"/>
      <w:r w:rsidRPr="00E40881">
        <w:rPr>
          <w:sz w:val="28"/>
          <w:szCs w:val="28"/>
        </w:rPr>
        <w:t>of</w:t>
      </w:r>
      <w:proofErr w:type="spellEnd"/>
      <w:r w:rsidRPr="00E40881">
        <w:rPr>
          <w:sz w:val="28"/>
          <w:szCs w:val="28"/>
        </w:rPr>
        <w:t xml:space="preserve"> </w:t>
      </w:r>
      <w:proofErr w:type="spellStart"/>
      <w:r w:rsidRPr="00E40881">
        <w:rPr>
          <w:sz w:val="28"/>
          <w:szCs w:val="28"/>
        </w:rPr>
        <w:t>New</w:t>
      </w:r>
      <w:proofErr w:type="spellEnd"/>
      <w:r w:rsidRPr="00E40881">
        <w:rPr>
          <w:sz w:val="28"/>
          <w:szCs w:val="28"/>
        </w:rPr>
        <w:t xml:space="preserve"> </w:t>
      </w:r>
      <w:proofErr w:type="spellStart"/>
      <w:r w:rsidRPr="00E40881">
        <w:rPr>
          <w:sz w:val="28"/>
          <w:szCs w:val="28"/>
        </w:rPr>
        <w:t>York</w:t>
      </w:r>
      <w:proofErr w:type="spellEnd"/>
      <w:r w:rsidRPr="00E40881">
        <w:rPr>
          <w:sz w:val="28"/>
          <w:szCs w:val="28"/>
        </w:rPr>
        <w:t xml:space="preserve"> </w:t>
      </w:r>
      <w:proofErr w:type="spellStart"/>
      <w:r w:rsidRPr="00E40881">
        <w:rPr>
          <w:sz w:val="28"/>
          <w:szCs w:val="28"/>
        </w:rPr>
        <w:t>Mellon</w:t>
      </w:r>
      <w:proofErr w:type="spellEnd"/>
      <w:r>
        <w:rPr>
          <w:sz w:val="28"/>
          <w:szCs w:val="28"/>
        </w:rPr>
        <w:t>, доля которого на рынке составляет 64%.</w:t>
      </w:r>
      <w:r>
        <w:t xml:space="preserve"> </w:t>
      </w:r>
    </w:p>
    <w:p w:rsidR="0059458F" w:rsidRDefault="0059458F" w:rsidP="000025EF">
      <w:pPr>
        <w:spacing w:line="360" w:lineRule="auto"/>
        <w:ind w:firstLine="709"/>
        <w:jc w:val="both"/>
      </w:pPr>
      <w:r w:rsidRPr="0059458F">
        <w:rPr>
          <w:sz w:val="28"/>
          <w:szCs w:val="28"/>
        </w:rPr>
        <w:t xml:space="preserve">Группа </w:t>
      </w:r>
      <w:r>
        <w:rPr>
          <w:sz w:val="28"/>
          <w:szCs w:val="28"/>
        </w:rPr>
        <w:t>ВТБ является одной из крупнейших по капитализации компаний в России. Акции ВТБ включаются в расчет международных и российских индексов</w:t>
      </w:r>
      <w:r w:rsidR="00D50088">
        <w:rPr>
          <w:sz w:val="28"/>
          <w:szCs w:val="28"/>
        </w:rPr>
        <w:t xml:space="preserve">, которые отражают динамику фондового рынка. Это свидетельствует о высокой ликвидности акций и лидерских позициях в секторе. Акции ВТБ котируются на Московской бирже ММВБ-РТС, которая включает в расчет своих индексов акции ВТБ. Более того, акции ВТБ включены в состав «голубых фишек», индекс которых отражает динамику цен 15 наиболее ликвидных акций компании из России. </w:t>
      </w:r>
    </w:p>
    <w:p w:rsidR="00173A91" w:rsidRPr="00173A91" w:rsidRDefault="0080292D" w:rsidP="00E3723F">
      <w:pPr>
        <w:spacing w:line="360" w:lineRule="auto"/>
        <w:ind w:firstLine="708"/>
        <w:jc w:val="center"/>
        <w:rPr>
          <w:b/>
          <w:sz w:val="28"/>
          <w:szCs w:val="28"/>
        </w:rPr>
      </w:pPr>
      <w:r>
        <w:rPr>
          <w:noProof/>
        </w:rPr>
        <w:drawing>
          <wp:inline distT="0" distB="0" distL="0" distR="0">
            <wp:extent cx="5590613" cy="2743200"/>
            <wp:effectExtent l="1905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1" cstate="print"/>
                    <a:srcRect l="26195" t="46747" r="26591" b="24456"/>
                    <a:stretch>
                      <a:fillRect/>
                    </a:stretch>
                  </pic:blipFill>
                  <pic:spPr bwMode="auto">
                    <a:xfrm>
                      <a:off x="0" y="0"/>
                      <a:ext cx="5590613" cy="2743200"/>
                    </a:xfrm>
                    <a:prstGeom prst="rect">
                      <a:avLst/>
                    </a:prstGeom>
                    <a:noFill/>
                    <a:ln w="9525">
                      <a:noFill/>
                      <a:miter lim="800000"/>
                      <a:headEnd/>
                      <a:tailEnd/>
                    </a:ln>
                  </pic:spPr>
                </pic:pic>
              </a:graphicData>
            </a:graphic>
          </wp:inline>
        </w:drawing>
      </w:r>
      <w:r w:rsidR="00173A91" w:rsidRPr="00173A91">
        <w:rPr>
          <w:b/>
          <w:sz w:val="28"/>
          <w:szCs w:val="28"/>
        </w:rPr>
        <w:t>Рис. 3.4.1. Котировки акций ВТБ на Московской бирже ММВБ-РТС</w:t>
      </w:r>
      <w:r w:rsidR="00173A91">
        <w:rPr>
          <w:rStyle w:val="a6"/>
          <w:b/>
          <w:sz w:val="28"/>
          <w:szCs w:val="28"/>
        </w:rPr>
        <w:footnoteReference w:id="36"/>
      </w:r>
      <w:r w:rsidR="00173A91" w:rsidRPr="00173A91">
        <w:rPr>
          <w:b/>
          <w:sz w:val="28"/>
          <w:szCs w:val="28"/>
        </w:rPr>
        <w:t>.</w:t>
      </w:r>
    </w:p>
    <w:p w:rsidR="00D50088" w:rsidRDefault="00D50088" w:rsidP="00C1769A">
      <w:pPr>
        <w:spacing w:line="360" w:lineRule="auto"/>
        <w:ind w:firstLine="708"/>
        <w:jc w:val="both"/>
        <w:rPr>
          <w:sz w:val="28"/>
          <w:szCs w:val="28"/>
        </w:rPr>
      </w:pPr>
      <w:r>
        <w:rPr>
          <w:sz w:val="28"/>
          <w:szCs w:val="28"/>
        </w:rPr>
        <w:lastRenderedPageBreak/>
        <w:t>Более того, стоит отметить, что динамика котировок ГДР банка ВТБ используется и Лондонской фондовой биржей для того, чтобы рассчитать динамику 50 наиболее ликвидных акций компаний стран БРИК.</w:t>
      </w:r>
    </w:p>
    <w:p w:rsidR="00104DC7" w:rsidRPr="00A60A2D" w:rsidRDefault="00104DC7" w:rsidP="00C1769A">
      <w:pPr>
        <w:spacing w:line="360" w:lineRule="auto"/>
        <w:ind w:firstLine="708"/>
        <w:jc w:val="both"/>
        <w:rPr>
          <w:sz w:val="28"/>
          <w:szCs w:val="28"/>
        </w:rPr>
      </w:pPr>
      <w:r>
        <w:rPr>
          <w:sz w:val="28"/>
          <w:szCs w:val="28"/>
        </w:rPr>
        <w:t xml:space="preserve">Акции ВТБ также включены в индексы </w:t>
      </w:r>
      <w:r>
        <w:rPr>
          <w:sz w:val="28"/>
          <w:szCs w:val="28"/>
          <w:lang w:val="en-US"/>
        </w:rPr>
        <w:t>MSCI</w:t>
      </w:r>
      <w:r>
        <w:rPr>
          <w:sz w:val="28"/>
          <w:szCs w:val="28"/>
        </w:rPr>
        <w:t xml:space="preserve">, что означает международную значимость компании, а также положительную репутацию среди крупных инвесторов. ГДР банка ВТБ входят также  расчет индекса </w:t>
      </w:r>
      <w:proofErr w:type="spellStart"/>
      <w:r w:rsidRPr="00104DC7">
        <w:rPr>
          <w:sz w:val="28"/>
          <w:szCs w:val="28"/>
        </w:rPr>
        <w:t>Russian</w:t>
      </w:r>
      <w:proofErr w:type="spellEnd"/>
      <w:r w:rsidRPr="00104DC7">
        <w:rPr>
          <w:sz w:val="28"/>
          <w:szCs w:val="28"/>
        </w:rPr>
        <w:t xml:space="preserve"> </w:t>
      </w:r>
      <w:proofErr w:type="spellStart"/>
      <w:r w:rsidRPr="00104DC7">
        <w:rPr>
          <w:sz w:val="28"/>
          <w:szCs w:val="28"/>
        </w:rPr>
        <w:t>Depositary</w:t>
      </w:r>
      <w:proofErr w:type="spellEnd"/>
      <w:r w:rsidRPr="00104DC7">
        <w:rPr>
          <w:sz w:val="28"/>
          <w:szCs w:val="28"/>
        </w:rPr>
        <w:t xml:space="preserve"> </w:t>
      </w:r>
      <w:proofErr w:type="spellStart"/>
      <w:r w:rsidRPr="00104DC7">
        <w:rPr>
          <w:sz w:val="28"/>
          <w:szCs w:val="28"/>
        </w:rPr>
        <w:t>Index</w:t>
      </w:r>
      <w:proofErr w:type="spellEnd"/>
      <w:r>
        <w:rPr>
          <w:sz w:val="28"/>
          <w:szCs w:val="28"/>
        </w:rPr>
        <w:t xml:space="preserve">, отражающий котировки самых ликвидных депозитарных расписок компаний из России, которые торгуются </w:t>
      </w:r>
      <w:r>
        <w:rPr>
          <w:sz w:val="28"/>
          <w:szCs w:val="28"/>
          <w:lang w:val="en-US"/>
        </w:rPr>
        <w:t>LSE</w:t>
      </w:r>
      <w:r w:rsidR="00A60A2D">
        <w:rPr>
          <w:sz w:val="28"/>
          <w:szCs w:val="28"/>
        </w:rPr>
        <w:t>.</w:t>
      </w:r>
    </w:p>
    <w:p w:rsidR="00104DC7" w:rsidRPr="00104DC7" w:rsidRDefault="00104DC7" w:rsidP="00C1769A">
      <w:pPr>
        <w:spacing w:line="360" w:lineRule="auto"/>
        <w:ind w:firstLine="708"/>
        <w:jc w:val="both"/>
        <w:rPr>
          <w:sz w:val="28"/>
          <w:szCs w:val="28"/>
        </w:rPr>
      </w:pPr>
    </w:p>
    <w:p w:rsidR="00C111D6" w:rsidRPr="00C111D6" w:rsidRDefault="00104DC7" w:rsidP="00735BD4">
      <w:pPr>
        <w:pStyle w:val="a"/>
      </w:pPr>
      <w:bookmarkStart w:id="143" w:name="_Toc389771248"/>
      <w:r w:rsidRPr="00C111D6">
        <w:t>Анализ финансового положения ОАО «Банк ВТБ»</w:t>
      </w:r>
      <w:bookmarkEnd w:id="143"/>
    </w:p>
    <w:p w:rsidR="00194A59" w:rsidRDefault="00444C3C" w:rsidP="00C1769A">
      <w:pPr>
        <w:spacing w:line="360" w:lineRule="auto"/>
        <w:ind w:firstLine="708"/>
        <w:jc w:val="both"/>
        <w:rPr>
          <w:sz w:val="28"/>
          <w:szCs w:val="28"/>
        </w:rPr>
      </w:pPr>
      <w:r>
        <w:rPr>
          <w:sz w:val="28"/>
          <w:szCs w:val="28"/>
        </w:rPr>
        <w:t xml:space="preserve">К концу 2012г </w:t>
      </w:r>
      <w:r w:rsidR="00194A59">
        <w:rPr>
          <w:sz w:val="28"/>
          <w:szCs w:val="28"/>
        </w:rPr>
        <w:t xml:space="preserve">чистая прибыль Группы составила рекордное значение  90,6 </w:t>
      </w:r>
      <w:proofErr w:type="spellStart"/>
      <w:proofErr w:type="gramStart"/>
      <w:r w:rsidR="00194A59">
        <w:rPr>
          <w:sz w:val="28"/>
          <w:szCs w:val="28"/>
        </w:rPr>
        <w:t>млрд</w:t>
      </w:r>
      <w:proofErr w:type="spellEnd"/>
      <w:proofErr w:type="gramEnd"/>
      <w:r w:rsidR="00194A59">
        <w:rPr>
          <w:sz w:val="28"/>
          <w:szCs w:val="28"/>
        </w:rPr>
        <w:t xml:space="preserve"> </w:t>
      </w:r>
      <w:proofErr w:type="spellStart"/>
      <w:r w:rsidR="00194A59">
        <w:rPr>
          <w:sz w:val="28"/>
          <w:szCs w:val="28"/>
        </w:rPr>
        <w:t>руб</w:t>
      </w:r>
      <w:proofErr w:type="spellEnd"/>
      <w:r w:rsidR="00194A59">
        <w:rPr>
          <w:sz w:val="28"/>
          <w:szCs w:val="28"/>
        </w:rPr>
        <w:t xml:space="preserve"> по сравнению с прошлым годом  90,5 </w:t>
      </w:r>
      <w:proofErr w:type="spellStart"/>
      <w:r w:rsidR="00194A59">
        <w:rPr>
          <w:sz w:val="28"/>
          <w:szCs w:val="28"/>
        </w:rPr>
        <w:t>млрд</w:t>
      </w:r>
      <w:proofErr w:type="spellEnd"/>
      <w:r w:rsidR="00194A59">
        <w:rPr>
          <w:sz w:val="28"/>
          <w:szCs w:val="28"/>
        </w:rPr>
        <w:t xml:space="preserve"> </w:t>
      </w:r>
      <w:proofErr w:type="spellStart"/>
      <w:r w:rsidR="00194A59">
        <w:rPr>
          <w:sz w:val="28"/>
          <w:szCs w:val="28"/>
        </w:rPr>
        <w:t>руб</w:t>
      </w:r>
      <w:proofErr w:type="spellEnd"/>
      <w:r w:rsidR="00194A59">
        <w:rPr>
          <w:sz w:val="28"/>
          <w:szCs w:val="28"/>
        </w:rPr>
        <w:t xml:space="preserve">, что составляет в процентном соотношении 0,1%. Чистые комиссионные доходы также увеличилась на 9,1 </w:t>
      </w:r>
      <w:proofErr w:type="spellStart"/>
      <w:r w:rsidR="00194A59">
        <w:rPr>
          <w:sz w:val="28"/>
          <w:szCs w:val="28"/>
        </w:rPr>
        <w:t>млрд</w:t>
      </w:r>
      <w:proofErr w:type="spellEnd"/>
      <w:r w:rsidR="00194A59">
        <w:rPr>
          <w:sz w:val="28"/>
          <w:szCs w:val="28"/>
        </w:rPr>
        <w:t xml:space="preserve"> </w:t>
      </w:r>
      <w:proofErr w:type="spellStart"/>
      <w:r w:rsidR="00194A59">
        <w:rPr>
          <w:sz w:val="28"/>
          <w:szCs w:val="28"/>
        </w:rPr>
        <w:t>руб</w:t>
      </w:r>
      <w:proofErr w:type="spellEnd"/>
      <w:r w:rsidR="00194A59">
        <w:rPr>
          <w:sz w:val="28"/>
          <w:szCs w:val="28"/>
        </w:rPr>
        <w:t xml:space="preserve"> (т.е. на 8,4%)</w:t>
      </w:r>
    </w:p>
    <w:p w:rsidR="00173A91" w:rsidRPr="00763161" w:rsidRDefault="00173A91" w:rsidP="00173A91">
      <w:pPr>
        <w:spacing w:line="360" w:lineRule="auto"/>
        <w:ind w:firstLine="708"/>
        <w:jc w:val="right"/>
        <w:rPr>
          <w:i/>
          <w:sz w:val="28"/>
          <w:szCs w:val="28"/>
        </w:rPr>
      </w:pPr>
      <w:r w:rsidRPr="00763161">
        <w:rPr>
          <w:i/>
          <w:sz w:val="28"/>
          <w:szCs w:val="28"/>
        </w:rPr>
        <w:t>Таблица 3.5.1.</w:t>
      </w:r>
    </w:p>
    <w:p w:rsidR="00444C3C" w:rsidRPr="00173A91" w:rsidRDefault="00194A59" w:rsidP="00194A59">
      <w:pPr>
        <w:spacing w:line="360" w:lineRule="auto"/>
        <w:ind w:firstLine="708"/>
        <w:jc w:val="center"/>
        <w:rPr>
          <w:b/>
          <w:sz w:val="28"/>
          <w:szCs w:val="28"/>
        </w:rPr>
      </w:pPr>
      <w:r w:rsidRPr="00173A91">
        <w:rPr>
          <w:b/>
          <w:sz w:val="28"/>
          <w:szCs w:val="28"/>
        </w:rPr>
        <w:t>Основные финансовые показатели</w:t>
      </w:r>
      <w:r w:rsidR="00173A91" w:rsidRPr="00173A91">
        <w:rPr>
          <w:b/>
          <w:sz w:val="28"/>
          <w:szCs w:val="28"/>
        </w:rPr>
        <w:t>, млрд.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1980"/>
        <w:gridCol w:w="1670"/>
        <w:gridCol w:w="2393"/>
      </w:tblGrid>
      <w:tr w:rsidR="00194A59" w:rsidRPr="0034571E">
        <w:tc>
          <w:tcPr>
            <w:tcW w:w="3528" w:type="dxa"/>
            <w:shd w:val="clear" w:color="auto" w:fill="auto"/>
          </w:tcPr>
          <w:p w:rsidR="00194A59" w:rsidRPr="0034571E" w:rsidRDefault="00194A59" w:rsidP="0034571E">
            <w:pPr>
              <w:jc w:val="center"/>
              <w:rPr>
                <w:sz w:val="28"/>
                <w:szCs w:val="28"/>
              </w:rPr>
            </w:pPr>
            <w:r w:rsidRPr="0034571E">
              <w:rPr>
                <w:sz w:val="28"/>
                <w:szCs w:val="28"/>
              </w:rPr>
              <w:t>Показатели</w:t>
            </w:r>
            <w:proofErr w:type="gramStart"/>
            <w:r w:rsidRPr="0034571E">
              <w:rPr>
                <w:sz w:val="28"/>
                <w:szCs w:val="28"/>
              </w:rPr>
              <w:t xml:space="preserve"> ,</w:t>
            </w:r>
            <w:proofErr w:type="gramEnd"/>
            <w:r w:rsidRPr="0034571E">
              <w:rPr>
                <w:sz w:val="28"/>
                <w:szCs w:val="28"/>
              </w:rPr>
              <w:t xml:space="preserve"> </w:t>
            </w:r>
            <w:proofErr w:type="spellStart"/>
            <w:r w:rsidRPr="0034571E">
              <w:rPr>
                <w:sz w:val="28"/>
                <w:szCs w:val="28"/>
              </w:rPr>
              <w:t>млрд.руб</w:t>
            </w:r>
            <w:proofErr w:type="spellEnd"/>
          </w:p>
        </w:tc>
        <w:tc>
          <w:tcPr>
            <w:tcW w:w="1980" w:type="dxa"/>
            <w:shd w:val="clear" w:color="auto" w:fill="auto"/>
          </w:tcPr>
          <w:p w:rsidR="00194A59" w:rsidRPr="0034571E" w:rsidRDefault="00194A59" w:rsidP="0034571E">
            <w:pPr>
              <w:jc w:val="center"/>
              <w:rPr>
                <w:sz w:val="28"/>
                <w:szCs w:val="28"/>
              </w:rPr>
            </w:pPr>
            <w:r w:rsidRPr="0034571E">
              <w:rPr>
                <w:sz w:val="28"/>
                <w:szCs w:val="28"/>
              </w:rPr>
              <w:t>2012г</w:t>
            </w:r>
          </w:p>
        </w:tc>
        <w:tc>
          <w:tcPr>
            <w:tcW w:w="1670" w:type="dxa"/>
            <w:shd w:val="clear" w:color="auto" w:fill="auto"/>
          </w:tcPr>
          <w:p w:rsidR="00194A59" w:rsidRPr="0034571E" w:rsidRDefault="00194A59" w:rsidP="0034571E">
            <w:pPr>
              <w:jc w:val="center"/>
              <w:rPr>
                <w:sz w:val="28"/>
                <w:szCs w:val="28"/>
              </w:rPr>
            </w:pPr>
            <w:r w:rsidRPr="0034571E">
              <w:rPr>
                <w:sz w:val="28"/>
                <w:szCs w:val="28"/>
              </w:rPr>
              <w:t>2011г</w:t>
            </w:r>
          </w:p>
        </w:tc>
        <w:tc>
          <w:tcPr>
            <w:tcW w:w="2393" w:type="dxa"/>
            <w:shd w:val="clear" w:color="auto" w:fill="auto"/>
          </w:tcPr>
          <w:p w:rsidR="00194A59" w:rsidRPr="0034571E" w:rsidRDefault="00194A59" w:rsidP="0034571E">
            <w:pPr>
              <w:jc w:val="center"/>
              <w:rPr>
                <w:sz w:val="28"/>
                <w:szCs w:val="28"/>
              </w:rPr>
            </w:pPr>
            <w:r w:rsidRPr="0034571E">
              <w:rPr>
                <w:sz w:val="28"/>
                <w:szCs w:val="28"/>
              </w:rPr>
              <w:t>Процентное изменение</w:t>
            </w:r>
          </w:p>
        </w:tc>
      </w:tr>
      <w:tr w:rsidR="00194A59" w:rsidRPr="0034571E">
        <w:tc>
          <w:tcPr>
            <w:tcW w:w="3528" w:type="dxa"/>
            <w:shd w:val="clear" w:color="auto" w:fill="auto"/>
          </w:tcPr>
          <w:p w:rsidR="00194A59" w:rsidRPr="0034571E" w:rsidRDefault="00194A59" w:rsidP="00194A59">
            <w:pPr>
              <w:rPr>
                <w:sz w:val="28"/>
                <w:szCs w:val="28"/>
              </w:rPr>
            </w:pPr>
            <w:r w:rsidRPr="0034571E">
              <w:rPr>
                <w:sz w:val="28"/>
                <w:szCs w:val="28"/>
              </w:rPr>
              <w:t>Чистые процентные доходы</w:t>
            </w:r>
          </w:p>
        </w:tc>
        <w:tc>
          <w:tcPr>
            <w:tcW w:w="1980" w:type="dxa"/>
            <w:shd w:val="clear" w:color="auto" w:fill="auto"/>
          </w:tcPr>
          <w:p w:rsidR="00194A59" w:rsidRPr="0034571E" w:rsidRDefault="00194A59" w:rsidP="0034571E">
            <w:pPr>
              <w:jc w:val="center"/>
              <w:rPr>
                <w:sz w:val="28"/>
                <w:szCs w:val="28"/>
              </w:rPr>
            </w:pPr>
            <w:r w:rsidRPr="0034571E">
              <w:rPr>
                <w:sz w:val="28"/>
                <w:szCs w:val="28"/>
              </w:rPr>
              <w:t>246</w:t>
            </w:r>
          </w:p>
        </w:tc>
        <w:tc>
          <w:tcPr>
            <w:tcW w:w="1670" w:type="dxa"/>
            <w:shd w:val="clear" w:color="auto" w:fill="auto"/>
          </w:tcPr>
          <w:p w:rsidR="00194A59" w:rsidRPr="0034571E" w:rsidRDefault="00194A59" w:rsidP="0034571E">
            <w:pPr>
              <w:jc w:val="center"/>
              <w:rPr>
                <w:sz w:val="28"/>
                <w:szCs w:val="28"/>
              </w:rPr>
            </w:pPr>
            <w:r w:rsidRPr="0034571E">
              <w:rPr>
                <w:sz w:val="28"/>
                <w:szCs w:val="28"/>
              </w:rPr>
              <w:t>227</w:t>
            </w:r>
          </w:p>
        </w:tc>
        <w:tc>
          <w:tcPr>
            <w:tcW w:w="2393" w:type="dxa"/>
            <w:shd w:val="clear" w:color="auto" w:fill="auto"/>
          </w:tcPr>
          <w:p w:rsidR="00194A59" w:rsidRPr="0034571E" w:rsidRDefault="00194A59" w:rsidP="0034571E">
            <w:pPr>
              <w:jc w:val="center"/>
              <w:rPr>
                <w:sz w:val="28"/>
                <w:szCs w:val="28"/>
              </w:rPr>
            </w:pPr>
            <w:r w:rsidRPr="0034571E">
              <w:rPr>
                <w:sz w:val="28"/>
                <w:szCs w:val="28"/>
              </w:rPr>
              <w:t>+8,4%</w:t>
            </w:r>
          </w:p>
        </w:tc>
      </w:tr>
      <w:tr w:rsidR="00194A59" w:rsidRPr="0034571E">
        <w:tc>
          <w:tcPr>
            <w:tcW w:w="3528" w:type="dxa"/>
            <w:shd w:val="clear" w:color="auto" w:fill="auto"/>
          </w:tcPr>
          <w:p w:rsidR="00194A59" w:rsidRPr="0034571E" w:rsidRDefault="00194A59" w:rsidP="00194A59">
            <w:pPr>
              <w:rPr>
                <w:sz w:val="28"/>
                <w:szCs w:val="28"/>
              </w:rPr>
            </w:pPr>
            <w:r w:rsidRPr="0034571E">
              <w:rPr>
                <w:sz w:val="28"/>
                <w:szCs w:val="28"/>
              </w:rPr>
              <w:t xml:space="preserve">Чистые комиссионные доходы </w:t>
            </w:r>
          </w:p>
        </w:tc>
        <w:tc>
          <w:tcPr>
            <w:tcW w:w="1980" w:type="dxa"/>
            <w:shd w:val="clear" w:color="auto" w:fill="auto"/>
          </w:tcPr>
          <w:p w:rsidR="00194A59" w:rsidRPr="0034571E" w:rsidRDefault="00194A59" w:rsidP="0034571E">
            <w:pPr>
              <w:jc w:val="center"/>
              <w:rPr>
                <w:sz w:val="28"/>
                <w:szCs w:val="28"/>
              </w:rPr>
            </w:pPr>
            <w:r w:rsidRPr="0034571E">
              <w:rPr>
                <w:sz w:val="28"/>
                <w:szCs w:val="28"/>
              </w:rPr>
              <w:t>48,3</w:t>
            </w:r>
          </w:p>
        </w:tc>
        <w:tc>
          <w:tcPr>
            <w:tcW w:w="1670" w:type="dxa"/>
            <w:shd w:val="clear" w:color="auto" w:fill="auto"/>
          </w:tcPr>
          <w:p w:rsidR="00194A59" w:rsidRPr="0034571E" w:rsidRDefault="00194A59" w:rsidP="0034571E">
            <w:pPr>
              <w:jc w:val="center"/>
              <w:rPr>
                <w:sz w:val="28"/>
                <w:szCs w:val="28"/>
              </w:rPr>
            </w:pPr>
            <w:r w:rsidRPr="0034571E">
              <w:rPr>
                <w:sz w:val="28"/>
                <w:szCs w:val="28"/>
              </w:rPr>
              <w:t>39,2</w:t>
            </w:r>
          </w:p>
        </w:tc>
        <w:tc>
          <w:tcPr>
            <w:tcW w:w="2393" w:type="dxa"/>
            <w:shd w:val="clear" w:color="auto" w:fill="auto"/>
          </w:tcPr>
          <w:p w:rsidR="00194A59" w:rsidRPr="0034571E" w:rsidRDefault="00194A59" w:rsidP="0034571E">
            <w:pPr>
              <w:jc w:val="center"/>
              <w:rPr>
                <w:sz w:val="28"/>
                <w:szCs w:val="28"/>
              </w:rPr>
            </w:pPr>
            <w:r w:rsidRPr="0034571E">
              <w:rPr>
                <w:sz w:val="28"/>
                <w:szCs w:val="28"/>
              </w:rPr>
              <w:t>+23,2%</w:t>
            </w:r>
          </w:p>
        </w:tc>
      </w:tr>
      <w:tr w:rsidR="00194A59" w:rsidRPr="0034571E">
        <w:tc>
          <w:tcPr>
            <w:tcW w:w="3528" w:type="dxa"/>
            <w:shd w:val="clear" w:color="auto" w:fill="auto"/>
          </w:tcPr>
          <w:p w:rsidR="00194A59" w:rsidRPr="0034571E" w:rsidRDefault="00194A59" w:rsidP="00194A59">
            <w:pPr>
              <w:rPr>
                <w:sz w:val="28"/>
                <w:szCs w:val="28"/>
              </w:rPr>
            </w:pPr>
            <w:r w:rsidRPr="0034571E">
              <w:rPr>
                <w:sz w:val="28"/>
                <w:szCs w:val="28"/>
              </w:rPr>
              <w:t>Операционные доходы до создания резерва</w:t>
            </w:r>
          </w:p>
        </w:tc>
        <w:tc>
          <w:tcPr>
            <w:tcW w:w="1980" w:type="dxa"/>
            <w:shd w:val="clear" w:color="auto" w:fill="auto"/>
          </w:tcPr>
          <w:p w:rsidR="00194A59" w:rsidRPr="0034571E" w:rsidRDefault="00194A59" w:rsidP="0034571E">
            <w:pPr>
              <w:jc w:val="center"/>
              <w:rPr>
                <w:sz w:val="28"/>
                <w:szCs w:val="28"/>
              </w:rPr>
            </w:pPr>
            <w:r w:rsidRPr="0034571E">
              <w:rPr>
                <w:sz w:val="28"/>
                <w:szCs w:val="28"/>
              </w:rPr>
              <w:t>369,5</w:t>
            </w:r>
          </w:p>
        </w:tc>
        <w:tc>
          <w:tcPr>
            <w:tcW w:w="1670" w:type="dxa"/>
            <w:shd w:val="clear" w:color="auto" w:fill="auto"/>
          </w:tcPr>
          <w:p w:rsidR="00194A59" w:rsidRPr="0034571E" w:rsidRDefault="00194A59" w:rsidP="0034571E">
            <w:pPr>
              <w:jc w:val="center"/>
              <w:rPr>
                <w:sz w:val="28"/>
                <w:szCs w:val="28"/>
              </w:rPr>
            </w:pPr>
            <w:r w:rsidRPr="0034571E">
              <w:rPr>
                <w:sz w:val="28"/>
                <w:szCs w:val="28"/>
              </w:rPr>
              <w:t>286,6</w:t>
            </w:r>
          </w:p>
        </w:tc>
        <w:tc>
          <w:tcPr>
            <w:tcW w:w="2393" w:type="dxa"/>
            <w:shd w:val="clear" w:color="auto" w:fill="auto"/>
          </w:tcPr>
          <w:p w:rsidR="00194A59" w:rsidRPr="0034571E" w:rsidRDefault="00194A59" w:rsidP="0034571E">
            <w:pPr>
              <w:jc w:val="center"/>
              <w:rPr>
                <w:sz w:val="28"/>
                <w:szCs w:val="28"/>
              </w:rPr>
            </w:pPr>
            <w:r w:rsidRPr="0034571E">
              <w:rPr>
                <w:sz w:val="28"/>
                <w:szCs w:val="28"/>
              </w:rPr>
              <w:t>+28,9%</w:t>
            </w:r>
          </w:p>
        </w:tc>
      </w:tr>
      <w:tr w:rsidR="00194A59" w:rsidRPr="0034571E">
        <w:tc>
          <w:tcPr>
            <w:tcW w:w="3528" w:type="dxa"/>
            <w:shd w:val="clear" w:color="auto" w:fill="auto"/>
          </w:tcPr>
          <w:p w:rsidR="00194A59" w:rsidRPr="0034571E" w:rsidRDefault="00194A59" w:rsidP="0046079D">
            <w:pPr>
              <w:rPr>
                <w:sz w:val="28"/>
                <w:szCs w:val="28"/>
              </w:rPr>
            </w:pPr>
            <w:r w:rsidRPr="0034571E">
              <w:rPr>
                <w:sz w:val="28"/>
                <w:szCs w:val="28"/>
              </w:rPr>
              <w:t>Чистая прибыль</w:t>
            </w:r>
          </w:p>
        </w:tc>
        <w:tc>
          <w:tcPr>
            <w:tcW w:w="1980" w:type="dxa"/>
            <w:shd w:val="clear" w:color="auto" w:fill="auto"/>
          </w:tcPr>
          <w:p w:rsidR="00194A59" w:rsidRPr="0034571E" w:rsidRDefault="00194A59" w:rsidP="0034571E">
            <w:pPr>
              <w:jc w:val="center"/>
              <w:rPr>
                <w:sz w:val="28"/>
                <w:szCs w:val="28"/>
              </w:rPr>
            </w:pPr>
            <w:r w:rsidRPr="0034571E">
              <w:rPr>
                <w:sz w:val="28"/>
                <w:szCs w:val="28"/>
              </w:rPr>
              <w:t>90,6</w:t>
            </w:r>
          </w:p>
        </w:tc>
        <w:tc>
          <w:tcPr>
            <w:tcW w:w="1670" w:type="dxa"/>
            <w:shd w:val="clear" w:color="auto" w:fill="auto"/>
          </w:tcPr>
          <w:p w:rsidR="00194A59" w:rsidRPr="0034571E" w:rsidRDefault="00194A59" w:rsidP="0034571E">
            <w:pPr>
              <w:jc w:val="center"/>
              <w:rPr>
                <w:sz w:val="28"/>
                <w:szCs w:val="28"/>
              </w:rPr>
            </w:pPr>
            <w:r w:rsidRPr="0034571E">
              <w:rPr>
                <w:sz w:val="28"/>
                <w:szCs w:val="28"/>
              </w:rPr>
              <w:t>90,5</w:t>
            </w:r>
          </w:p>
        </w:tc>
        <w:tc>
          <w:tcPr>
            <w:tcW w:w="2393" w:type="dxa"/>
            <w:shd w:val="clear" w:color="auto" w:fill="auto"/>
          </w:tcPr>
          <w:p w:rsidR="00194A59" w:rsidRPr="0034571E" w:rsidRDefault="00194A59" w:rsidP="0034571E">
            <w:pPr>
              <w:jc w:val="center"/>
              <w:rPr>
                <w:sz w:val="28"/>
                <w:szCs w:val="28"/>
              </w:rPr>
            </w:pPr>
            <w:r w:rsidRPr="0034571E">
              <w:rPr>
                <w:sz w:val="28"/>
                <w:szCs w:val="28"/>
              </w:rPr>
              <w:t>+0,1%</w:t>
            </w:r>
          </w:p>
        </w:tc>
      </w:tr>
    </w:tbl>
    <w:p w:rsidR="001C2CF1" w:rsidRDefault="00A8428D" w:rsidP="00A8428D">
      <w:pPr>
        <w:spacing w:line="360" w:lineRule="auto"/>
        <w:ind w:firstLine="708"/>
        <w:jc w:val="both"/>
        <w:rPr>
          <w:sz w:val="28"/>
          <w:szCs w:val="28"/>
        </w:rPr>
      </w:pPr>
      <w:r>
        <w:rPr>
          <w:sz w:val="28"/>
          <w:szCs w:val="28"/>
        </w:rPr>
        <w:t>Рост кредитного портфеля, высокая доходность по кредитам увеличила чистые процентные доходы ВТБ</w:t>
      </w:r>
      <w:r w:rsidR="001C2CF1">
        <w:rPr>
          <w:sz w:val="28"/>
          <w:szCs w:val="28"/>
        </w:rPr>
        <w:t xml:space="preserve">. </w:t>
      </w:r>
      <w:r w:rsidR="00C65BF7">
        <w:rPr>
          <w:sz w:val="28"/>
          <w:szCs w:val="28"/>
        </w:rPr>
        <w:t>По итогам 2012г ч</w:t>
      </w:r>
      <w:r w:rsidR="001C2CF1">
        <w:rPr>
          <w:sz w:val="28"/>
          <w:szCs w:val="28"/>
        </w:rPr>
        <w:t>иста</w:t>
      </w:r>
      <w:r w:rsidR="00C65BF7">
        <w:rPr>
          <w:sz w:val="28"/>
          <w:szCs w:val="28"/>
        </w:rPr>
        <w:t>я</w:t>
      </w:r>
      <w:r w:rsidR="001C2CF1">
        <w:rPr>
          <w:sz w:val="28"/>
          <w:szCs w:val="28"/>
        </w:rPr>
        <w:t xml:space="preserve"> </w:t>
      </w:r>
      <w:r w:rsidR="00C65BF7">
        <w:rPr>
          <w:sz w:val="28"/>
          <w:szCs w:val="28"/>
        </w:rPr>
        <w:t xml:space="preserve">процентная маржа составляет 4,2%. Более того, розничный банковский бизнес и транзакционный банковский бизнес составляют основу роста комиссионных доходов ВТБ, занимая большую долю в чистых комиссионных доходах (соответственно 32 </w:t>
      </w:r>
      <w:proofErr w:type="spellStart"/>
      <w:proofErr w:type="gramStart"/>
      <w:r w:rsidR="00C65BF7">
        <w:rPr>
          <w:sz w:val="28"/>
          <w:szCs w:val="28"/>
        </w:rPr>
        <w:t>млрд</w:t>
      </w:r>
      <w:proofErr w:type="spellEnd"/>
      <w:proofErr w:type="gramEnd"/>
      <w:r w:rsidR="00C65BF7">
        <w:rPr>
          <w:sz w:val="28"/>
          <w:szCs w:val="28"/>
        </w:rPr>
        <w:t xml:space="preserve"> </w:t>
      </w:r>
      <w:proofErr w:type="spellStart"/>
      <w:r w:rsidR="00C65BF7">
        <w:rPr>
          <w:sz w:val="28"/>
          <w:szCs w:val="28"/>
        </w:rPr>
        <w:t>руб</w:t>
      </w:r>
      <w:proofErr w:type="spellEnd"/>
      <w:r w:rsidR="00C65BF7">
        <w:rPr>
          <w:sz w:val="28"/>
          <w:szCs w:val="28"/>
        </w:rPr>
        <w:t xml:space="preserve"> и 15 </w:t>
      </w:r>
      <w:proofErr w:type="spellStart"/>
      <w:r w:rsidR="00C65BF7">
        <w:rPr>
          <w:sz w:val="28"/>
          <w:szCs w:val="28"/>
        </w:rPr>
        <w:t>млрд</w:t>
      </w:r>
      <w:proofErr w:type="spellEnd"/>
      <w:r w:rsidR="00C65BF7">
        <w:rPr>
          <w:sz w:val="28"/>
          <w:szCs w:val="28"/>
        </w:rPr>
        <w:t xml:space="preserve"> </w:t>
      </w:r>
      <w:proofErr w:type="spellStart"/>
      <w:r w:rsidR="00C65BF7">
        <w:rPr>
          <w:sz w:val="28"/>
          <w:szCs w:val="28"/>
        </w:rPr>
        <w:t>руб</w:t>
      </w:r>
      <w:proofErr w:type="spellEnd"/>
      <w:r w:rsidR="00C65BF7">
        <w:rPr>
          <w:sz w:val="28"/>
          <w:szCs w:val="28"/>
        </w:rPr>
        <w:t xml:space="preserve">, что в процентном соотношении 59% и 28% соответственно). </w:t>
      </w:r>
      <w:proofErr w:type="gramStart"/>
      <w:r w:rsidR="00C65BF7">
        <w:rPr>
          <w:sz w:val="28"/>
          <w:szCs w:val="28"/>
        </w:rPr>
        <w:t xml:space="preserve">Резервы под обесценение кредитов составили по </w:t>
      </w:r>
      <w:r w:rsidR="00C65BF7">
        <w:rPr>
          <w:sz w:val="28"/>
          <w:szCs w:val="28"/>
        </w:rPr>
        <w:lastRenderedPageBreak/>
        <w:t>итогам 2012г. 1,2% от размера кредитного портфеля</w:t>
      </w:r>
      <w:r w:rsidR="0098197D">
        <w:rPr>
          <w:sz w:val="28"/>
          <w:szCs w:val="28"/>
        </w:rPr>
        <w:t xml:space="preserve"> и по сумме 59,4 млрд. руб.</w:t>
      </w:r>
      <w:r w:rsidR="00C65BF7">
        <w:rPr>
          <w:sz w:val="28"/>
          <w:szCs w:val="28"/>
        </w:rPr>
        <w:t xml:space="preserve">, </w:t>
      </w:r>
      <w:r w:rsidR="0098197D">
        <w:rPr>
          <w:sz w:val="28"/>
          <w:szCs w:val="28"/>
        </w:rPr>
        <w:t>т.е.</w:t>
      </w:r>
      <w:r w:rsidR="00C65BF7">
        <w:rPr>
          <w:sz w:val="28"/>
          <w:szCs w:val="28"/>
        </w:rPr>
        <w:t xml:space="preserve"> увели</w:t>
      </w:r>
      <w:r w:rsidR="0098197D">
        <w:rPr>
          <w:sz w:val="28"/>
          <w:szCs w:val="28"/>
        </w:rPr>
        <w:t>чи</w:t>
      </w:r>
      <w:r w:rsidR="00C65BF7">
        <w:rPr>
          <w:sz w:val="28"/>
          <w:szCs w:val="28"/>
        </w:rPr>
        <w:t>лись</w:t>
      </w:r>
      <w:r w:rsidR="0098197D">
        <w:rPr>
          <w:sz w:val="28"/>
          <w:szCs w:val="28"/>
        </w:rPr>
        <w:t xml:space="preserve"> на 0,2% по сравнению с предыдущим годом – 31,6 млрд. руб. Но наряду с этим, произошел рост административных расходов за 2012г на 35%, они составили 191 млрд. руб. Такой рост можно объяснить консолидацией Банка Москвы.</w:t>
      </w:r>
      <w:proofErr w:type="gramEnd"/>
    </w:p>
    <w:p w:rsidR="00173A91" w:rsidRPr="00763161" w:rsidRDefault="00173A91" w:rsidP="00173A91">
      <w:pPr>
        <w:spacing w:line="360" w:lineRule="auto"/>
        <w:ind w:firstLine="708"/>
        <w:jc w:val="right"/>
        <w:rPr>
          <w:i/>
          <w:sz w:val="28"/>
          <w:szCs w:val="28"/>
        </w:rPr>
      </w:pPr>
      <w:r w:rsidRPr="00763161">
        <w:rPr>
          <w:i/>
          <w:sz w:val="28"/>
          <w:szCs w:val="28"/>
        </w:rPr>
        <w:t>Таблица 3.5.2.</w:t>
      </w:r>
    </w:p>
    <w:p w:rsidR="00A51B6B" w:rsidRPr="00173A91" w:rsidRDefault="0098197D" w:rsidP="0098197D">
      <w:pPr>
        <w:spacing w:line="360" w:lineRule="auto"/>
        <w:ind w:firstLine="708"/>
        <w:jc w:val="center"/>
        <w:rPr>
          <w:b/>
          <w:sz w:val="28"/>
          <w:szCs w:val="28"/>
        </w:rPr>
      </w:pPr>
      <w:r w:rsidRPr="00173A91">
        <w:rPr>
          <w:b/>
          <w:sz w:val="28"/>
          <w:szCs w:val="28"/>
        </w:rPr>
        <w:t>Финансовое положение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1800"/>
        <w:gridCol w:w="1490"/>
        <w:gridCol w:w="2393"/>
      </w:tblGrid>
      <w:tr w:rsidR="0070524E" w:rsidRPr="0034571E">
        <w:tc>
          <w:tcPr>
            <w:tcW w:w="3888" w:type="dxa"/>
            <w:shd w:val="clear" w:color="auto" w:fill="auto"/>
          </w:tcPr>
          <w:p w:rsidR="0070524E" w:rsidRPr="0034571E" w:rsidRDefault="0070524E" w:rsidP="0034571E">
            <w:pPr>
              <w:jc w:val="both"/>
              <w:rPr>
                <w:sz w:val="28"/>
                <w:szCs w:val="28"/>
              </w:rPr>
            </w:pPr>
            <w:r w:rsidRPr="0034571E">
              <w:rPr>
                <w:sz w:val="28"/>
                <w:szCs w:val="28"/>
              </w:rPr>
              <w:t>Показатели, млрд</w:t>
            </w:r>
            <w:proofErr w:type="gramStart"/>
            <w:r w:rsidRPr="0034571E">
              <w:rPr>
                <w:sz w:val="28"/>
                <w:szCs w:val="28"/>
              </w:rPr>
              <w:t>.р</w:t>
            </w:r>
            <w:proofErr w:type="gramEnd"/>
            <w:r w:rsidRPr="0034571E">
              <w:rPr>
                <w:sz w:val="28"/>
                <w:szCs w:val="28"/>
              </w:rPr>
              <w:t xml:space="preserve">уб. </w:t>
            </w:r>
          </w:p>
        </w:tc>
        <w:tc>
          <w:tcPr>
            <w:tcW w:w="1800" w:type="dxa"/>
            <w:shd w:val="clear" w:color="auto" w:fill="auto"/>
          </w:tcPr>
          <w:p w:rsidR="0070524E" w:rsidRPr="0034571E" w:rsidRDefault="0070524E" w:rsidP="0034571E">
            <w:pPr>
              <w:jc w:val="center"/>
              <w:rPr>
                <w:sz w:val="28"/>
                <w:szCs w:val="28"/>
              </w:rPr>
            </w:pPr>
            <w:r w:rsidRPr="0034571E">
              <w:rPr>
                <w:sz w:val="28"/>
                <w:szCs w:val="28"/>
              </w:rPr>
              <w:t>2012г</w:t>
            </w:r>
          </w:p>
        </w:tc>
        <w:tc>
          <w:tcPr>
            <w:tcW w:w="1490" w:type="dxa"/>
            <w:shd w:val="clear" w:color="auto" w:fill="auto"/>
          </w:tcPr>
          <w:p w:rsidR="0070524E" w:rsidRPr="0034571E" w:rsidRDefault="0070524E" w:rsidP="0034571E">
            <w:pPr>
              <w:jc w:val="center"/>
              <w:rPr>
                <w:sz w:val="28"/>
                <w:szCs w:val="28"/>
              </w:rPr>
            </w:pPr>
            <w:r w:rsidRPr="0034571E">
              <w:rPr>
                <w:sz w:val="28"/>
                <w:szCs w:val="28"/>
              </w:rPr>
              <w:t>2011г</w:t>
            </w:r>
          </w:p>
        </w:tc>
        <w:tc>
          <w:tcPr>
            <w:tcW w:w="2393" w:type="dxa"/>
            <w:shd w:val="clear" w:color="auto" w:fill="auto"/>
          </w:tcPr>
          <w:p w:rsidR="0070524E" w:rsidRPr="0034571E" w:rsidRDefault="0070524E" w:rsidP="0034571E">
            <w:pPr>
              <w:jc w:val="center"/>
              <w:rPr>
                <w:sz w:val="28"/>
                <w:szCs w:val="28"/>
              </w:rPr>
            </w:pPr>
            <w:r w:rsidRPr="0034571E">
              <w:rPr>
                <w:sz w:val="28"/>
                <w:szCs w:val="28"/>
              </w:rPr>
              <w:t>Процентное изменение</w:t>
            </w:r>
          </w:p>
        </w:tc>
      </w:tr>
      <w:tr w:rsidR="0070524E" w:rsidRPr="0034571E">
        <w:tc>
          <w:tcPr>
            <w:tcW w:w="3888" w:type="dxa"/>
            <w:shd w:val="clear" w:color="auto" w:fill="auto"/>
          </w:tcPr>
          <w:p w:rsidR="0070524E" w:rsidRPr="0034571E" w:rsidRDefault="00770743" w:rsidP="0034571E">
            <w:pPr>
              <w:jc w:val="both"/>
              <w:rPr>
                <w:sz w:val="28"/>
                <w:szCs w:val="28"/>
              </w:rPr>
            </w:pPr>
            <w:r w:rsidRPr="0034571E">
              <w:rPr>
                <w:sz w:val="28"/>
                <w:szCs w:val="28"/>
              </w:rPr>
              <w:t xml:space="preserve">Активы </w:t>
            </w:r>
          </w:p>
        </w:tc>
        <w:tc>
          <w:tcPr>
            <w:tcW w:w="1800" w:type="dxa"/>
            <w:shd w:val="clear" w:color="auto" w:fill="auto"/>
          </w:tcPr>
          <w:p w:rsidR="0070524E" w:rsidRPr="0034571E" w:rsidRDefault="00770743" w:rsidP="0034571E">
            <w:pPr>
              <w:jc w:val="both"/>
              <w:rPr>
                <w:sz w:val="28"/>
                <w:szCs w:val="28"/>
              </w:rPr>
            </w:pPr>
            <w:r w:rsidRPr="0034571E">
              <w:rPr>
                <w:sz w:val="28"/>
                <w:szCs w:val="28"/>
              </w:rPr>
              <w:t>7 415</w:t>
            </w:r>
          </w:p>
        </w:tc>
        <w:tc>
          <w:tcPr>
            <w:tcW w:w="1490" w:type="dxa"/>
            <w:shd w:val="clear" w:color="auto" w:fill="auto"/>
          </w:tcPr>
          <w:p w:rsidR="0070524E" w:rsidRPr="0034571E" w:rsidRDefault="00770743" w:rsidP="0034571E">
            <w:pPr>
              <w:jc w:val="both"/>
              <w:rPr>
                <w:sz w:val="28"/>
                <w:szCs w:val="28"/>
              </w:rPr>
            </w:pPr>
            <w:r w:rsidRPr="0034571E">
              <w:rPr>
                <w:sz w:val="28"/>
                <w:szCs w:val="28"/>
              </w:rPr>
              <w:t xml:space="preserve">6 789 </w:t>
            </w:r>
          </w:p>
        </w:tc>
        <w:tc>
          <w:tcPr>
            <w:tcW w:w="2393" w:type="dxa"/>
            <w:shd w:val="clear" w:color="auto" w:fill="auto"/>
          </w:tcPr>
          <w:p w:rsidR="0070524E" w:rsidRPr="0034571E" w:rsidRDefault="00770743" w:rsidP="0034571E">
            <w:pPr>
              <w:jc w:val="both"/>
              <w:rPr>
                <w:sz w:val="28"/>
                <w:szCs w:val="28"/>
              </w:rPr>
            </w:pPr>
            <w:r w:rsidRPr="0034571E">
              <w:rPr>
                <w:sz w:val="28"/>
                <w:szCs w:val="28"/>
              </w:rPr>
              <w:t>+9,2%</w:t>
            </w:r>
          </w:p>
        </w:tc>
      </w:tr>
      <w:tr w:rsidR="0070524E" w:rsidRPr="0034571E">
        <w:tc>
          <w:tcPr>
            <w:tcW w:w="3888" w:type="dxa"/>
            <w:shd w:val="clear" w:color="auto" w:fill="auto"/>
          </w:tcPr>
          <w:p w:rsidR="0070524E" w:rsidRPr="0034571E" w:rsidRDefault="00770743" w:rsidP="0034571E">
            <w:pPr>
              <w:jc w:val="both"/>
              <w:rPr>
                <w:sz w:val="28"/>
                <w:szCs w:val="28"/>
              </w:rPr>
            </w:pPr>
            <w:r w:rsidRPr="0034571E">
              <w:rPr>
                <w:sz w:val="28"/>
                <w:szCs w:val="28"/>
              </w:rPr>
              <w:t xml:space="preserve">Кредитный портфель до создания резервов </w:t>
            </w:r>
          </w:p>
        </w:tc>
        <w:tc>
          <w:tcPr>
            <w:tcW w:w="1800" w:type="dxa"/>
            <w:shd w:val="clear" w:color="auto" w:fill="auto"/>
          </w:tcPr>
          <w:p w:rsidR="0070524E" w:rsidRPr="0034571E" w:rsidRDefault="00770743" w:rsidP="0034571E">
            <w:pPr>
              <w:jc w:val="both"/>
              <w:rPr>
                <w:sz w:val="28"/>
                <w:szCs w:val="28"/>
              </w:rPr>
            </w:pPr>
            <w:r w:rsidRPr="0034571E">
              <w:rPr>
                <w:sz w:val="28"/>
                <w:szCs w:val="28"/>
              </w:rPr>
              <w:t>5 084</w:t>
            </w:r>
          </w:p>
        </w:tc>
        <w:tc>
          <w:tcPr>
            <w:tcW w:w="1490" w:type="dxa"/>
            <w:shd w:val="clear" w:color="auto" w:fill="auto"/>
          </w:tcPr>
          <w:p w:rsidR="0070524E" w:rsidRPr="0034571E" w:rsidRDefault="00770743" w:rsidP="0034571E">
            <w:pPr>
              <w:jc w:val="both"/>
              <w:rPr>
                <w:sz w:val="28"/>
                <w:szCs w:val="28"/>
              </w:rPr>
            </w:pPr>
            <w:r w:rsidRPr="0034571E">
              <w:rPr>
                <w:sz w:val="28"/>
                <w:szCs w:val="28"/>
              </w:rPr>
              <w:t>4 590</w:t>
            </w:r>
          </w:p>
        </w:tc>
        <w:tc>
          <w:tcPr>
            <w:tcW w:w="2393" w:type="dxa"/>
            <w:shd w:val="clear" w:color="auto" w:fill="auto"/>
          </w:tcPr>
          <w:p w:rsidR="0070524E" w:rsidRPr="0034571E" w:rsidRDefault="00770743" w:rsidP="0034571E">
            <w:pPr>
              <w:jc w:val="both"/>
              <w:rPr>
                <w:sz w:val="28"/>
                <w:szCs w:val="28"/>
              </w:rPr>
            </w:pPr>
            <w:r w:rsidRPr="0034571E">
              <w:rPr>
                <w:sz w:val="28"/>
                <w:szCs w:val="28"/>
              </w:rPr>
              <w:t>+10,8%</w:t>
            </w:r>
          </w:p>
        </w:tc>
      </w:tr>
      <w:tr w:rsidR="0070524E" w:rsidRPr="0034571E">
        <w:tc>
          <w:tcPr>
            <w:tcW w:w="3888" w:type="dxa"/>
            <w:shd w:val="clear" w:color="auto" w:fill="auto"/>
          </w:tcPr>
          <w:p w:rsidR="0070524E" w:rsidRPr="0034571E" w:rsidRDefault="00B07876" w:rsidP="0034571E">
            <w:pPr>
              <w:jc w:val="both"/>
              <w:rPr>
                <w:sz w:val="28"/>
                <w:szCs w:val="28"/>
              </w:rPr>
            </w:pPr>
            <w:r w:rsidRPr="0034571E">
              <w:rPr>
                <w:sz w:val="28"/>
                <w:szCs w:val="28"/>
              </w:rPr>
              <w:t>Корпоративные кредиты</w:t>
            </w:r>
          </w:p>
        </w:tc>
        <w:tc>
          <w:tcPr>
            <w:tcW w:w="1800" w:type="dxa"/>
            <w:shd w:val="clear" w:color="auto" w:fill="auto"/>
          </w:tcPr>
          <w:p w:rsidR="0070524E" w:rsidRPr="0034571E" w:rsidRDefault="006248EE" w:rsidP="0034571E">
            <w:pPr>
              <w:jc w:val="both"/>
              <w:rPr>
                <w:sz w:val="28"/>
                <w:szCs w:val="28"/>
              </w:rPr>
            </w:pPr>
            <w:r w:rsidRPr="0034571E">
              <w:rPr>
                <w:sz w:val="28"/>
                <w:szCs w:val="28"/>
              </w:rPr>
              <w:t>3 964</w:t>
            </w:r>
          </w:p>
        </w:tc>
        <w:tc>
          <w:tcPr>
            <w:tcW w:w="1490" w:type="dxa"/>
            <w:shd w:val="clear" w:color="auto" w:fill="auto"/>
          </w:tcPr>
          <w:p w:rsidR="0070524E" w:rsidRPr="0034571E" w:rsidRDefault="006248EE" w:rsidP="0034571E">
            <w:pPr>
              <w:jc w:val="both"/>
              <w:rPr>
                <w:sz w:val="28"/>
                <w:szCs w:val="28"/>
              </w:rPr>
            </w:pPr>
            <w:r w:rsidRPr="0034571E">
              <w:rPr>
                <w:sz w:val="28"/>
                <w:szCs w:val="28"/>
              </w:rPr>
              <w:t>3 766</w:t>
            </w:r>
          </w:p>
        </w:tc>
        <w:tc>
          <w:tcPr>
            <w:tcW w:w="2393" w:type="dxa"/>
            <w:shd w:val="clear" w:color="auto" w:fill="auto"/>
          </w:tcPr>
          <w:p w:rsidR="0070524E" w:rsidRPr="0034571E" w:rsidRDefault="006248EE" w:rsidP="0034571E">
            <w:pPr>
              <w:jc w:val="both"/>
              <w:rPr>
                <w:sz w:val="28"/>
                <w:szCs w:val="28"/>
              </w:rPr>
            </w:pPr>
            <w:r w:rsidRPr="0034571E">
              <w:rPr>
                <w:sz w:val="28"/>
                <w:szCs w:val="28"/>
              </w:rPr>
              <w:t>+5,3</w:t>
            </w:r>
          </w:p>
        </w:tc>
      </w:tr>
      <w:tr w:rsidR="0070524E" w:rsidRPr="0034571E">
        <w:tc>
          <w:tcPr>
            <w:tcW w:w="3888" w:type="dxa"/>
            <w:shd w:val="clear" w:color="auto" w:fill="auto"/>
          </w:tcPr>
          <w:p w:rsidR="0070524E" w:rsidRPr="0034571E" w:rsidRDefault="00B07876" w:rsidP="0034571E">
            <w:pPr>
              <w:jc w:val="both"/>
              <w:rPr>
                <w:sz w:val="28"/>
                <w:szCs w:val="28"/>
              </w:rPr>
            </w:pPr>
            <w:r w:rsidRPr="0034571E">
              <w:rPr>
                <w:sz w:val="28"/>
                <w:szCs w:val="28"/>
              </w:rPr>
              <w:t>Кредиты физ</w:t>
            </w:r>
            <w:proofErr w:type="gramStart"/>
            <w:r w:rsidRPr="0034571E">
              <w:rPr>
                <w:sz w:val="28"/>
                <w:szCs w:val="28"/>
              </w:rPr>
              <w:t>.л</w:t>
            </w:r>
            <w:proofErr w:type="gramEnd"/>
            <w:r w:rsidRPr="0034571E">
              <w:rPr>
                <w:sz w:val="28"/>
                <w:szCs w:val="28"/>
              </w:rPr>
              <w:t>ицам</w:t>
            </w:r>
          </w:p>
        </w:tc>
        <w:tc>
          <w:tcPr>
            <w:tcW w:w="1800" w:type="dxa"/>
            <w:shd w:val="clear" w:color="auto" w:fill="auto"/>
          </w:tcPr>
          <w:p w:rsidR="0070524E" w:rsidRPr="0034571E" w:rsidRDefault="006248EE" w:rsidP="0034571E">
            <w:pPr>
              <w:jc w:val="both"/>
              <w:rPr>
                <w:sz w:val="28"/>
                <w:szCs w:val="28"/>
              </w:rPr>
            </w:pPr>
            <w:r w:rsidRPr="0034571E">
              <w:rPr>
                <w:sz w:val="28"/>
                <w:szCs w:val="28"/>
              </w:rPr>
              <w:t>1 120</w:t>
            </w:r>
          </w:p>
        </w:tc>
        <w:tc>
          <w:tcPr>
            <w:tcW w:w="1490" w:type="dxa"/>
            <w:shd w:val="clear" w:color="auto" w:fill="auto"/>
          </w:tcPr>
          <w:p w:rsidR="0070524E" w:rsidRPr="0034571E" w:rsidRDefault="006248EE" w:rsidP="0034571E">
            <w:pPr>
              <w:jc w:val="both"/>
              <w:rPr>
                <w:sz w:val="28"/>
                <w:szCs w:val="28"/>
              </w:rPr>
            </w:pPr>
            <w:r w:rsidRPr="0034571E">
              <w:rPr>
                <w:sz w:val="28"/>
                <w:szCs w:val="28"/>
              </w:rPr>
              <w:t>824</w:t>
            </w:r>
          </w:p>
        </w:tc>
        <w:tc>
          <w:tcPr>
            <w:tcW w:w="2393" w:type="dxa"/>
            <w:shd w:val="clear" w:color="auto" w:fill="auto"/>
          </w:tcPr>
          <w:p w:rsidR="0070524E" w:rsidRPr="0034571E" w:rsidRDefault="006248EE" w:rsidP="0034571E">
            <w:pPr>
              <w:jc w:val="both"/>
              <w:rPr>
                <w:sz w:val="28"/>
                <w:szCs w:val="28"/>
              </w:rPr>
            </w:pPr>
            <w:r w:rsidRPr="0034571E">
              <w:rPr>
                <w:sz w:val="28"/>
                <w:szCs w:val="28"/>
              </w:rPr>
              <w:t>+35,9%</w:t>
            </w:r>
          </w:p>
        </w:tc>
      </w:tr>
      <w:tr w:rsidR="0070524E" w:rsidRPr="0034571E">
        <w:tc>
          <w:tcPr>
            <w:tcW w:w="3888" w:type="dxa"/>
            <w:shd w:val="clear" w:color="auto" w:fill="auto"/>
          </w:tcPr>
          <w:p w:rsidR="0070524E" w:rsidRPr="0034571E" w:rsidRDefault="00B07876" w:rsidP="0034571E">
            <w:pPr>
              <w:jc w:val="both"/>
              <w:rPr>
                <w:sz w:val="28"/>
                <w:szCs w:val="28"/>
              </w:rPr>
            </w:pPr>
            <w:r w:rsidRPr="0034571E">
              <w:rPr>
                <w:sz w:val="28"/>
                <w:szCs w:val="28"/>
              </w:rPr>
              <w:t>Средства клиентов</w:t>
            </w:r>
          </w:p>
        </w:tc>
        <w:tc>
          <w:tcPr>
            <w:tcW w:w="1800" w:type="dxa"/>
            <w:shd w:val="clear" w:color="auto" w:fill="auto"/>
          </w:tcPr>
          <w:p w:rsidR="0070524E" w:rsidRPr="0034571E" w:rsidRDefault="006248EE" w:rsidP="0034571E">
            <w:pPr>
              <w:jc w:val="both"/>
              <w:rPr>
                <w:sz w:val="28"/>
                <w:szCs w:val="28"/>
              </w:rPr>
            </w:pPr>
            <w:r w:rsidRPr="0034571E">
              <w:rPr>
                <w:sz w:val="28"/>
                <w:szCs w:val="28"/>
              </w:rPr>
              <w:t>3 672</w:t>
            </w:r>
          </w:p>
        </w:tc>
        <w:tc>
          <w:tcPr>
            <w:tcW w:w="1490" w:type="dxa"/>
            <w:shd w:val="clear" w:color="auto" w:fill="auto"/>
          </w:tcPr>
          <w:p w:rsidR="0070524E" w:rsidRPr="0034571E" w:rsidRDefault="006248EE" w:rsidP="0034571E">
            <w:pPr>
              <w:jc w:val="both"/>
              <w:rPr>
                <w:sz w:val="28"/>
                <w:szCs w:val="28"/>
              </w:rPr>
            </w:pPr>
            <w:r w:rsidRPr="0034571E">
              <w:rPr>
                <w:sz w:val="28"/>
                <w:szCs w:val="28"/>
              </w:rPr>
              <w:t>3 596</w:t>
            </w:r>
          </w:p>
        </w:tc>
        <w:tc>
          <w:tcPr>
            <w:tcW w:w="2393" w:type="dxa"/>
            <w:shd w:val="clear" w:color="auto" w:fill="auto"/>
          </w:tcPr>
          <w:p w:rsidR="0070524E" w:rsidRPr="0034571E" w:rsidRDefault="006248EE" w:rsidP="0034571E">
            <w:pPr>
              <w:jc w:val="both"/>
              <w:rPr>
                <w:sz w:val="28"/>
                <w:szCs w:val="28"/>
              </w:rPr>
            </w:pPr>
            <w:r w:rsidRPr="0034571E">
              <w:rPr>
                <w:sz w:val="28"/>
                <w:szCs w:val="28"/>
              </w:rPr>
              <w:t>+2,1%</w:t>
            </w:r>
          </w:p>
        </w:tc>
      </w:tr>
      <w:tr w:rsidR="0070524E" w:rsidRPr="0034571E">
        <w:tc>
          <w:tcPr>
            <w:tcW w:w="3888" w:type="dxa"/>
            <w:shd w:val="clear" w:color="auto" w:fill="auto"/>
          </w:tcPr>
          <w:p w:rsidR="0070524E" w:rsidRPr="0034571E" w:rsidRDefault="006248EE" w:rsidP="0034571E">
            <w:pPr>
              <w:jc w:val="both"/>
              <w:rPr>
                <w:sz w:val="28"/>
                <w:szCs w:val="28"/>
              </w:rPr>
            </w:pPr>
            <w:r w:rsidRPr="0034571E">
              <w:rPr>
                <w:sz w:val="28"/>
                <w:szCs w:val="28"/>
              </w:rPr>
              <w:t>Средства корпоративных клиентов</w:t>
            </w:r>
          </w:p>
        </w:tc>
        <w:tc>
          <w:tcPr>
            <w:tcW w:w="1800" w:type="dxa"/>
            <w:shd w:val="clear" w:color="auto" w:fill="auto"/>
          </w:tcPr>
          <w:p w:rsidR="0070524E" w:rsidRPr="0034571E" w:rsidRDefault="006248EE" w:rsidP="0034571E">
            <w:pPr>
              <w:jc w:val="both"/>
              <w:rPr>
                <w:sz w:val="28"/>
                <w:szCs w:val="28"/>
              </w:rPr>
            </w:pPr>
            <w:r w:rsidRPr="0034571E">
              <w:rPr>
                <w:sz w:val="28"/>
                <w:szCs w:val="28"/>
              </w:rPr>
              <w:t>2 238</w:t>
            </w:r>
          </w:p>
        </w:tc>
        <w:tc>
          <w:tcPr>
            <w:tcW w:w="1490" w:type="dxa"/>
            <w:shd w:val="clear" w:color="auto" w:fill="auto"/>
          </w:tcPr>
          <w:p w:rsidR="0070524E" w:rsidRPr="0034571E" w:rsidRDefault="006248EE" w:rsidP="0034571E">
            <w:pPr>
              <w:jc w:val="both"/>
              <w:rPr>
                <w:sz w:val="28"/>
                <w:szCs w:val="28"/>
              </w:rPr>
            </w:pPr>
            <w:r w:rsidRPr="0034571E">
              <w:rPr>
                <w:sz w:val="28"/>
                <w:szCs w:val="28"/>
              </w:rPr>
              <w:t>2 435</w:t>
            </w:r>
          </w:p>
        </w:tc>
        <w:tc>
          <w:tcPr>
            <w:tcW w:w="2393" w:type="dxa"/>
            <w:shd w:val="clear" w:color="auto" w:fill="auto"/>
          </w:tcPr>
          <w:p w:rsidR="0070524E" w:rsidRPr="0034571E" w:rsidRDefault="006248EE" w:rsidP="0034571E">
            <w:pPr>
              <w:jc w:val="both"/>
              <w:rPr>
                <w:sz w:val="28"/>
                <w:szCs w:val="28"/>
              </w:rPr>
            </w:pPr>
            <w:r w:rsidRPr="0034571E">
              <w:rPr>
                <w:sz w:val="28"/>
                <w:szCs w:val="28"/>
              </w:rPr>
              <w:t>-8,1%</w:t>
            </w:r>
          </w:p>
        </w:tc>
      </w:tr>
      <w:tr w:rsidR="0070524E" w:rsidRPr="0034571E">
        <w:tc>
          <w:tcPr>
            <w:tcW w:w="3888" w:type="dxa"/>
            <w:shd w:val="clear" w:color="auto" w:fill="auto"/>
          </w:tcPr>
          <w:p w:rsidR="0070524E" w:rsidRPr="0034571E" w:rsidRDefault="006248EE" w:rsidP="0034571E">
            <w:pPr>
              <w:jc w:val="both"/>
              <w:rPr>
                <w:sz w:val="28"/>
                <w:szCs w:val="28"/>
              </w:rPr>
            </w:pPr>
            <w:r w:rsidRPr="0034571E">
              <w:rPr>
                <w:sz w:val="28"/>
                <w:szCs w:val="28"/>
              </w:rPr>
              <w:t xml:space="preserve">Средства </w:t>
            </w:r>
            <w:proofErr w:type="spellStart"/>
            <w:proofErr w:type="gramStart"/>
            <w:r w:rsidRPr="0034571E">
              <w:rPr>
                <w:sz w:val="28"/>
                <w:szCs w:val="28"/>
              </w:rPr>
              <w:t>физ</w:t>
            </w:r>
            <w:proofErr w:type="spellEnd"/>
            <w:proofErr w:type="gramEnd"/>
            <w:r w:rsidRPr="0034571E">
              <w:rPr>
                <w:sz w:val="28"/>
                <w:szCs w:val="28"/>
              </w:rPr>
              <w:t xml:space="preserve"> лиц</w:t>
            </w:r>
          </w:p>
        </w:tc>
        <w:tc>
          <w:tcPr>
            <w:tcW w:w="1800" w:type="dxa"/>
            <w:shd w:val="clear" w:color="auto" w:fill="auto"/>
          </w:tcPr>
          <w:p w:rsidR="0070524E" w:rsidRPr="0034571E" w:rsidRDefault="006248EE" w:rsidP="0034571E">
            <w:pPr>
              <w:jc w:val="both"/>
              <w:rPr>
                <w:sz w:val="28"/>
                <w:szCs w:val="28"/>
              </w:rPr>
            </w:pPr>
            <w:r w:rsidRPr="0034571E">
              <w:rPr>
                <w:sz w:val="28"/>
                <w:szCs w:val="28"/>
              </w:rPr>
              <w:t>1 434</w:t>
            </w:r>
          </w:p>
        </w:tc>
        <w:tc>
          <w:tcPr>
            <w:tcW w:w="1490" w:type="dxa"/>
            <w:shd w:val="clear" w:color="auto" w:fill="auto"/>
          </w:tcPr>
          <w:p w:rsidR="0070524E" w:rsidRPr="0034571E" w:rsidRDefault="006248EE" w:rsidP="0034571E">
            <w:pPr>
              <w:jc w:val="both"/>
              <w:rPr>
                <w:sz w:val="28"/>
                <w:szCs w:val="28"/>
              </w:rPr>
            </w:pPr>
            <w:r w:rsidRPr="0034571E">
              <w:rPr>
                <w:sz w:val="28"/>
                <w:szCs w:val="28"/>
              </w:rPr>
              <w:t>1 161</w:t>
            </w:r>
          </w:p>
        </w:tc>
        <w:tc>
          <w:tcPr>
            <w:tcW w:w="2393" w:type="dxa"/>
            <w:shd w:val="clear" w:color="auto" w:fill="auto"/>
          </w:tcPr>
          <w:p w:rsidR="0070524E" w:rsidRPr="0034571E" w:rsidRDefault="006248EE" w:rsidP="0034571E">
            <w:pPr>
              <w:jc w:val="both"/>
              <w:rPr>
                <w:sz w:val="28"/>
                <w:szCs w:val="28"/>
              </w:rPr>
            </w:pPr>
            <w:r w:rsidRPr="0034571E">
              <w:rPr>
                <w:sz w:val="28"/>
                <w:szCs w:val="28"/>
              </w:rPr>
              <w:t>+23,5%</w:t>
            </w:r>
          </w:p>
        </w:tc>
      </w:tr>
    </w:tbl>
    <w:p w:rsidR="00A36BAE" w:rsidRDefault="00770743" w:rsidP="00C65BF7">
      <w:pPr>
        <w:spacing w:line="360" w:lineRule="auto"/>
        <w:ind w:firstLine="708"/>
        <w:jc w:val="both"/>
        <w:rPr>
          <w:sz w:val="28"/>
          <w:szCs w:val="28"/>
        </w:rPr>
      </w:pPr>
      <w:r>
        <w:rPr>
          <w:sz w:val="28"/>
          <w:szCs w:val="28"/>
        </w:rPr>
        <w:t xml:space="preserve"> </w:t>
      </w:r>
      <w:r w:rsidR="00A36BAE">
        <w:rPr>
          <w:sz w:val="28"/>
          <w:szCs w:val="28"/>
        </w:rPr>
        <w:t xml:space="preserve">Количество корпоративных кредитов увеличилось в 2012г по сравнению с предыдущим годом и составило 3 964 </w:t>
      </w:r>
      <w:proofErr w:type="spellStart"/>
      <w:proofErr w:type="gramStart"/>
      <w:r w:rsidR="00A36BAE">
        <w:rPr>
          <w:sz w:val="28"/>
          <w:szCs w:val="28"/>
        </w:rPr>
        <w:t>млрд</w:t>
      </w:r>
      <w:proofErr w:type="spellEnd"/>
      <w:proofErr w:type="gramEnd"/>
      <w:r w:rsidR="00A36BAE">
        <w:rPr>
          <w:sz w:val="28"/>
          <w:szCs w:val="28"/>
        </w:rPr>
        <w:t xml:space="preserve"> </w:t>
      </w:r>
      <w:proofErr w:type="spellStart"/>
      <w:r w:rsidR="00A36BAE">
        <w:rPr>
          <w:sz w:val="28"/>
          <w:szCs w:val="28"/>
        </w:rPr>
        <w:t>руб</w:t>
      </w:r>
      <w:proofErr w:type="spellEnd"/>
      <w:r w:rsidR="00A36BAE">
        <w:rPr>
          <w:sz w:val="28"/>
          <w:szCs w:val="28"/>
        </w:rPr>
        <w:t xml:space="preserve">, что означает рост на 5,3%. Более того, количество розничных кредитов также возросло на 39% в 2012г и составило 1120 </w:t>
      </w:r>
      <w:proofErr w:type="spellStart"/>
      <w:r w:rsidR="00A36BAE">
        <w:rPr>
          <w:sz w:val="28"/>
          <w:szCs w:val="28"/>
        </w:rPr>
        <w:t>млрд</w:t>
      </w:r>
      <w:proofErr w:type="spellEnd"/>
      <w:r w:rsidR="00A36BAE">
        <w:rPr>
          <w:sz w:val="28"/>
          <w:szCs w:val="28"/>
        </w:rPr>
        <w:t xml:space="preserve"> </w:t>
      </w:r>
      <w:proofErr w:type="spellStart"/>
      <w:r w:rsidR="00A36BAE">
        <w:rPr>
          <w:sz w:val="28"/>
          <w:szCs w:val="28"/>
        </w:rPr>
        <w:t>руб</w:t>
      </w:r>
      <w:proofErr w:type="spellEnd"/>
      <w:r w:rsidR="00A36BAE">
        <w:rPr>
          <w:sz w:val="28"/>
          <w:szCs w:val="28"/>
        </w:rPr>
        <w:t>, тем самым, достигнув веса в 22% в общей доле кредитного портфеля.</w:t>
      </w:r>
    </w:p>
    <w:p w:rsidR="003728EC" w:rsidRDefault="00A36BAE" w:rsidP="00C65BF7">
      <w:pPr>
        <w:spacing w:line="360" w:lineRule="auto"/>
        <w:ind w:firstLine="708"/>
        <w:jc w:val="both"/>
        <w:rPr>
          <w:sz w:val="28"/>
          <w:szCs w:val="28"/>
        </w:rPr>
      </w:pPr>
      <w:r>
        <w:rPr>
          <w:sz w:val="28"/>
          <w:szCs w:val="28"/>
        </w:rPr>
        <w:t xml:space="preserve">Следует отметить, что ВТБ сократил свои вложения в акции, т.е. количество долевых ценных бумаг сократилось на 61% на 161 </w:t>
      </w:r>
      <w:proofErr w:type="spellStart"/>
      <w:proofErr w:type="gramStart"/>
      <w:r>
        <w:rPr>
          <w:sz w:val="28"/>
          <w:szCs w:val="28"/>
        </w:rPr>
        <w:t>млрд</w:t>
      </w:r>
      <w:proofErr w:type="spellEnd"/>
      <w:proofErr w:type="gramEnd"/>
      <w:r>
        <w:rPr>
          <w:sz w:val="28"/>
          <w:szCs w:val="28"/>
        </w:rPr>
        <w:t xml:space="preserve"> </w:t>
      </w:r>
      <w:proofErr w:type="spellStart"/>
      <w:r>
        <w:rPr>
          <w:sz w:val="28"/>
          <w:szCs w:val="28"/>
        </w:rPr>
        <w:t>руб</w:t>
      </w:r>
      <w:proofErr w:type="spellEnd"/>
      <w:r>
        <w:rPr>
          <w:sz w:val="28"/>
          <w:szCs w:val="28"/>
        </w:rPr>
        <w:t xml:space="preserve"> до 104</w:t>
      </w:r>
      <w:r w:rsidR="003728EC">
        <w:rPr>
          <w:sz w:val="28"/>
          <w:szCs w:val="28"/>
        </w:rPr>
        <w:t xml:space="preserve"> </w:t>
      </w:r>
      <w:proofErr w:type="spellStart"/>
      <w:r w:rsidR="003728EC">
        <w:rPr>
          <w:sz w:val="28"/>
          <w:szCs w:val="28"/>
        </w:rPr>
        <w:t>млрд</w:t>
      </w:r>
      <w:proofErr w:type="spellEnd"/>
      <w:r w:rsidR="003728EC">
        <w:rPr>
          <w:sz w:val="28"/>
          <w:szCs w:val="28"/>
        </w:rPr>
        <w:t xml:space="preserve"> </w:t>
      </w:r>
      <w:proofErr w:type="spellStart"/>
      <w:r w:rsidR="003728EC">
        <w:rPr>
          <w:sz w:val="28"/>
          <w:szCs w:val="28"/>
        </w:rPr>
        <w:t>руб</w:t>
      </w:r>
      <w:proofErr w:type="spellEnd"/>
      <w:r w:rsidR="003728EC">
        <w:rPr>
          <w:sz w:val="28"/>
          <w:szCs w:val="28"/>
        </w:rPr>
        <w:t xml:space="preserve"> за 2012г</w:t>
      </w:r>
    </w:p>
    <w:p w:rsidR="0076303D" w:rsidRDefault="0076303D" w:rsidP="00C65BF7">
      <w:pPr>
        <w:spacing w:line="360" w:lineRule="auto"/>
        <w:ind w:firstLine="708"/>
        <w:jc w:val="both"/>
        <w:rPr>
          <w:sz w:val="28"/>
          <w:szCs w:val="28"/>
        </w:rPr>
      </w:pPr>
      <w:r>
        <w:rPr>
          <w:sz w:val="28"/>
          <w:szCs w:val="28"/>
        </w:rPr>
        <w:t>Теперь можно рассмотреть ключевые составляющие банковского бизнеса Группы ВТБ:</w:t>
      </w:r>
    </w:p>
    <w:p w:rsidR="00A60A2D" w:rsidRDefault="00A60A2D" w:rsidP="00C65BF7">
      <w:pPr>
        <w:spacing w:line="360" w:lineRule="auto"/>
        <w:ind w:firstLine="708"/>
        <w:jc w:val="both"/>
        <w:rPr>
          <w:sz w:val="28"/>
          <w:szCs w:val="28"/>
        </w:rPr>
      </w:pPr>
    </w:p>
    <w:p w:rsidR="00A60A2D" w:rsidRDefault="00A60A2D" w:rsidP="00C65BF7">
      <w:pPr>
        <w:spacing w:line="360" w:lineRule="auto"/>
        <w:ind w:firstLine="708"/>
        <w:jc w:val="both"/>
        <w:rPr>
          <w:sz w:val="28"/>
          <w:szCs w:val="28"/>
        </w:rPr>
      </w:pPr>
    </w:p>
    <w:p w:rsidR="00A60A2D" w:rsidRDefault="00A60A2D" w:rsidP="00C65BF7">
      <w:pPr>
        <w:spacing w:line="360" w:lineRule="auto"/>
        <w:ind w:firstLine="708"/>
        <w:jc w:val="both"/>
        <w:rPr>
          <w:sz w:val="28"/>
          <w:szCs w:val="28"/>
        </w:rPr>
      </w:pPr>
    </w:p>
    <w:p w:rsidR="00A60A2D" w:rsidRDefault="00A60A2D" w:rsidP="00C65BF7">
      <w:pPr>
        <w:spacing w:line="360" w:lineRule="auto"/>
        <w:ind w:firstLine="708"/>
        <w:jc w:val="both"/>
        <w:rPr>
          <w:sz w:val="28"/>
          <w:szCs w:val="28"/>
        </w:rPr>
      </w:pPr>
    </w:p>
    <w:p w:rsidR="00A60A2D" w:rsidRDefault="00A60A2D" w:rsidP="00C65BF7">
      <w:pPr>
        <w:spacing w:line="360" w:lineRule="auto"/>
        <w:ind w:firstLine="708"/>
        <w:jc w:val="both"/>
        <w:rPr>
          <w:sz w:val="28"/>
          <w:szCs w:val="28"/>
        </w:rPr>
      </w:pPr>
    </w:p>
    <w:p w:rsidR="00173A91" w:rsidRPr="00763161" w:rsidRDefault="00173A91" w:rsidP="00173A91">
      <w:pPr>
        <w:spacing w:line="360" w:lineRule="auto"/>
        <w:ind w:firstLine="708"/>
        <w:jc w:val="right"/>
        <w:rPr>
          <w:i/>
          <w:sz w:val="28"/>
          <w:szCs w:val="28"/>
        </w:rPr>
      </w:pPr>
      <w:r w:rsidRPr="00763161">
        <w:rPr>
          <w:i/>
          <w:sz w:val="28"/>
          <w:szCs w:val="28"/>
        </w:rPr>
        <w:lastRenderedPageBreak/>
        <w:t>Таблица 3.5.3.</w:t>
      </w:r>
    </w:p>
    <w:p w:rsidR="00173A91" w:rsidRPr="00173A91" w:rsidRDefault="00173A91" w:rsidP="00623563">
      <w:pPr>
        <w:spacing w:line="360" w:lineRule="auto"/>
        <w:ind w:firstLine="708"/>
        <w:jc w:val="center"/>
        <w:rPr>
          <w:b/>
          <w:sz w:val="28"/>
          <w:szCs w:val="28"/>
        </w:rPr>
      </w:pPr>
      <w:r w:rsidRPr="00173A91">
        <w:rPr>
          <w:b/>
          <w:sz w:val="28"/>
          <w:szCs w:val="28"/>
        </w:rPr>
        <w:t>Основные составляющие банковского бизнеса группы ВТБ</w:t>
      </w:r>
      <w:r w:rsidR="000F3275">
        <w:rPr>
          <w:rStyle w:val="a6"/>
          <w:b/>
          <w:sz w:val="28"/>
          <w:szCs w:val="28"/>
        </w:rPr>
        <w:footnoteReference w:id="37"/>
      </w:r>
      <w:r w:rsidRPr="00173A91">
        <w:rPr>
          <w:b/>
          <w:sz w:val="28"/>
          <w:szCs w:val="28"/>
        </w:rPr>
        <w:t>, млрд.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1260"/>
        <w:gridCol w:w="2149"/>
        <w:gridCol w:w="1631"/>
        <w:gridCol w:w="1080"/>
        <w:gridCol w:w="1543"/>
      </w:tblGrid>
      <w:tr w:rsidR="0076303D" w:rsidRPr="0034571E">
        <w:trPr>
          <w:trHeight w:val="1505"/>
        </w:trPr>
        <w:tc>
          <w:tcPr>
            <w:tcW w:w="1908" w:type="dxa"/>
            <w:shd w:val="clear" w:color="auto" w:fill="auto"/>
          </w:tcPr>
          <w:p w:rsidR="0076303D" w:rsidRPr="0034571E" w:rsidRDefault="0076303D" w:rsidP="0034571E">
            <w:pPr>
              <w:jc w:val="both"/>
              <w:rPr>
                <w:sz w:val="28"/>
                <w:szCs w:val="28"/>
              </w:rPr>
            </w:pPr>
            <w:r w:rsidRPr="0034571E">
              <w:rPr>
                <w:sz w:val="28"/>
                <w:szCs w:val="28"/>
              </w:rPr>
              <w:t xml:space="preserve">Показатели, </w:t>
            </w:r>
            <w:proofErr w:type="spellStart"/>
            <w:proofErr w:type="gramStart"/>
            <w:r w:rsidRPr="0034571E">
              <w:rPr>
                <w:sz w:val="28"/>
                <w:szCs w:val="28"/>
              </w:rPr>
              <w:t>млрд</w:t>
            </w:r>
            <w:proofErr w:type="spellEnd"/>
            <w:proofErr w:type="gramEnd"/>
            <w:r w:rsidRPr="0034571E">
              <w:rPr>
                <w:sz w:val="28"/>
                <w:szCs w:val="28"/>
              </w:rPr>
              <w:t xml:space="preserve"> </w:t>
            </w:r>
            <w:proofErr w:type="spellStart"/>
            <w:r w:rsidRPr="0034571E">
              <w:rPr>
                <w:sz w:val="28"/>
                <w:szCs w:val="28"/>
              </w:rPr>
              <w:t>руб</w:t>
            </w:r>
            <w:proofErr w:type="spellEnd"/>
            <w:r w:rsidRPr="0034571E">
              <w:rPr>
                <w:sz w:val="28"/>
                <w:szCs w:val="28"/>
              </w:rPr>
              <w:t xml:space="preserve"> </w:t>
            </w:r>
          </w:p>
        </w:tc>
        <w:tc>
          <w:tcPr>
            <w:tcW w:w="1260" w:type="dxa"/>
            <w:shd w:val="clear" w:color="auto" w:fill="auto"/>
          </w:tcPr>
          <w:p w:rsidR="0076303D" w:rsidRPr="0034571E" w:rsidRDefault="0076303D" w:rsidP="0076303D">
            <w:pPr>
              <w:rPr>
                <w:sz w:val="28"/>
                <w:szCs w:val="28"/>
              </w:rPr>
            </w:pPr>
            <w:r w:rsidRPr="0034571E">
              <w:rPr>
                <w:sz w:val="28"/>
                <w:szCs w:val="28"/>
              </w:rPr>
              <w:t>Кредиты и депозиты</w:t>
            </w:r>
          </w:p>
        </w:tc>
        <w:tc>
          <w:tcPr>
            <w:tcW w:w="2149" w:type="dxa"/>
            <w:shd w:val="clear" w:color="auto" w:fill="auto"/>
          </w:tcPr>
          <w:p w:rsidR="0076303D" w:rsidRPr="0034571E" w:rsidRDefault="0076303D" w:rsidP="0076303D">
            <w:pPr>
              <w:rPr>
                <w:sz w:val="28"/>
                <w:szCs w:val="28"/>
              </w:rPr>
            </w:pPr>
            <w:proofErr w:type="spellStart"/>
            <w:r w:rsidRPr="0034571E">
              <w:rPr>
                <w:sz w:val="28"/>
                <w:szCs w:val="28"/>
              </w:rPr>
              <w:t>Инвестиционно-банковский</w:t>
            </w:r>
            <w:proofErr w:type="spellEnd"/>
            <w:r w:rsidRPr="0034571E">
              <w:rPr>
                <w:sz w:val="28"/>
                <w:szCs w:val="28"/>
              </w:rPr>
              <w:t xml:space="preserve"> бизнес</w:t>
            </w:r>
          </w:p>
        </w:tc>
        <w:tc>
          <w:tcPr>
            <w:tcW w:w="1631" w:type="dxa"/>
            <w:shd w:val="clear" w:color="auto" w:fill="auto"/>
          </w:tcPr>
          <w:p w:rsidR="0076303D" w:rsidRPr="0034571E" w:rsidRDefault="0076303D" w:rsidP="0076303D">
            <w:pPr>
              <w:rPr>
                <w:sz w:val="28"/>
                <w:szCs w:val="28"/>
              </w:rPr>
            </w:pPr>
            <w:r w:rsidRPr="0034571E">
              <w:rPr>
                <w:sz w:val="28"/>
                <w:szCs w:val="28"/>
              </w:rPr>
              <w:t>Транзакционно-банковский бизнес</w:t>
            </w:r>
          </w:p>
        </w:tc>
        <w:tc>
          <w:tcPr>
            <w:tcW w:w="1080" w:type="dxa"/>
            <w:shd w:val="clear" w:color="auto" w:fill="auto"/>
          </w:tcPr>
          <w:p w:rsidR="0076303D" w:rsidRPr="0034571E" w:rsidRDefault="0076303D" w:rsidP="0076303D">
            <w:pPr>
              <w:rPr>
                <w:sz w:val="28"/>
                <w:szCs w:val="28"/>
              </w:rPr>
            </w:pPr>
            <w:r w:rsidRPr="0034571E">
              <w:rPr>
                <w:sz w:val="28"/>
                <w:szCs w:val="28"/>
              </w:rPr>
              <w:t>Итого</w:t>
            </w:r>
          </w:p>
        </w:tc>
        <w:tc>
          <w:tcPr>
            <w:tcW w:w="1543" w:type="dxa"/>
            <w:shd w:val="clear" w:color="auto" w:fill="auto"/>
          </w:tcPr>
          <w:p w:rsidR="0076303D" w:rsidRPr="0034571E" w:rsidRDefault="0076303D" w:rsidP="0076303D">
            <w:pPr>
              <w:rPr>
                <w:sz w:val="28"/>
                <w:szCs w:val="28"/>
              </w:rPr>
            </w:pPr>
            <w:r w:rsidRPr="0034571E">
              <w:rPr>
                <w:sz w:val="28"/>
                <w:szCs w:val="28"/>
              </w:rPr>
              <w:t>Розничный банковский бизнес</w:t>
            </w:r>
          </w:p>
        </w:tc>
      </w:tr>
      <w:tr w:rsidR="0076303D" w:rsidRPr="0034571E">
        <w:tc>
          <w:tcPr>
            <w:tcW w:w="1908" w:type="dxa"/>
            <w:shd w:val="clear" w:color="auto" w:fill="auto"/>
          </w:tcPr>
          <w:p w:rsidR="0076303D" w:rsidRPr="0034571E" w:rsidRDefault="0076303D" w:rsidP="0034571E">
            <w:pPr>
              <w:jc w:val="both"/>
              <w:rPr>
                <w:sz w:val="28"/>
                <w:szCs w:val="28"/>
              </w:rPr>
            </w:pPr>
            <w:r w:rsidRPr="0034571E">
              <w:rPr>
                <w:sz w:val="28"/>
                <w:szCs w:val="28"/>
              </w:rPr>
              <w:t>Чистые процентные доходы</w:t>
            </w:r>
          </w:p>
        </w:tc>
        <w:tc>
          <w:tcPr>
            <w:tcW w:w="1260" w:type="dxa"/>
            <w:shd w:val="clear" w:color="auto" w:fill="auto"/>
          </w:tcPr>
          <w:p w:rsidR="0076303D" w:rsidRPr="0034571E" w:rsidRDefault="002D2E08" w:rsidP="0034571E">
            <w:pPr>
              <w:jc w:val="both"/>
              <w:rPr>
                <w:sz w:val="28"/>
                <w:szCs w:val="28"/>
              </w:rPr>
            </w:pPr>
            <w:r w:rsidRPr="0034571E">
              <w:rPr>
                <w:sz w:val="28"/>
                <w:szCs w:val="28"/>
              </w:rPr>
              <w:t>93</w:t>
            </w:r>
          </w:p>
        </w:tc>
        <w:tc>
          <w:tcPr>
            <w:tcW w:w="2149" w:type="dxa"/>
            <w:shd w:val="clear" w:color="auto" w:fill="auto"/>
          </w:tcPr>
          <w:p w:rsidR="0076303D" w:rsidRPr="0034571E" w:rsidRDefault="002D2E08" w:rsidP="0034571E">
            <w:pPr>
              <w:jc w:val="both"/>
              <w:rPr>
                <w:sz w:val="28"/>
                <w:szCs w:val="28"/>
              </w:rPr>
            </w:pPr>
            <w:r w:rsidRPr="0034571E">
              <w:rPr>
                <w:sz w:val="28"/>
                <w:szCs w:val="28"/>
              </w:rPr>
              <w:t>15</w:t>
            </w:r>
          </w:p>
        </w:tc>
        <w:tc>
          <w:tcPr>
            <w:tcW w:w="1631" w:type="dxa"/>
            <w:shd w:val="clear" w:color="auto" w:fill="auto"/>
          </w:tcPr>
          <w:p w:rsidR="0076303D" w:rsidRPr="0034571E" w:rsidRDefault="002D2E08" w:rsidP="0034571E">
            <w:pPr>
              <w:jc w:val="both"/>
              <w:rPr>
                <w:sz w:val="28"/>
                <w:szCs w:val="28"/>
              </w:rPr>
            </w:pPr>
            <w:r w:rsidRPr="0034571E">
              <w:rPr>
                <w:sz w:val="28"/>
                <w:szCs w:val="28"/>
              </w:rPr>
              <w:t>22</w:t>
            </w:r>
          </w:p>
        </w:tc>
        <w:tc>
          <w:tcPr>
            <w:tcW w:w="1080" w:type="dxa"/>
            <w:shd w:val="clear" w:color="auto" w:fill="auto"/>
          </w:tcPr>
          <w:p w:rsidR="0076303D" w:rsidRPr="0034571E" w:rsidRDefault="002D2E08" w:rsidP="0034571E">
            <w:pPr>
              <w:jc w:val="both"/>
              <w:rPr>
                <w:sz w:val="28"/>
                <w:szCs w:val="28"/>
              </w:rPr>
            </w:pPr>
            <w:r w:rsidRPr="0034571E">
              <w:rPr>
                <w:sz w:val="28"/>
                <w:szCs w:val="28"/>
              </w:rPr>
              <w:t>130</w:t>
            </w:r>
          </w:p>
        </w:tc>
        <w:tc>
          <w:tcPr>
            <w:tcW w:w="1543" w:type="dxa"/>
            <w:shd w:val="clear" w:color="auto" w:fill="auto"/>
          </w:tcPr>
          <w:p w:rsidR="0076303D" w:rsidRPr="0034571E" w:rsidRDefault="002D2E08" w:rsidP="0034571E">
            <w:pPr>
              <w:jc w:val="both"/>
              <w:rPr>
                <w:sz w:val="28"/>
                <w:szCs w:val="28"/>
              </w:rPr>
            </w:pPr>
            <w:r w:rsidRPr="0034571E">
              <w:rPr>
                <w:sz w:val="28"/>
                <w:szCs w:val="28"/>
              </w:rPr>
              <w:t>133</w:t>
            </w:r>
          </w:p>
        </w:tc>
      </w:tr>
      <w:tr w:rsidR="0076303D" w:rsidRPr="0034571E">
        <w:tc>
          <w:tcPr>
            <w:tcW w:w="1908" w:type="dxa"/>
            <w:shd w:val="clear" w:color="auto" w:fill="auto"/>
          </w:tcPr>
          <w:p w:rsidR="0076303D" w:rsidRPr="0034571E" w:rsidRDefault="0076303D" w:rsidP="0034571E">
            <w:pPr>
              <w:jc w:val="both"/>
              <w:rPr>
                <w:sz w:val="28"/>
                <w:szCs w:val="28"/>
              </w:rPr>
            </w:pPr>
            <w:r w:rsidRPr="0034571E">
              <w:rPr>
                <w:sz w:val="28"/>
                <w:szCs w:val="28"/>
              </w:rPr>
              <w:t>Чистые комиссионные доходы</w:t>
            </w:r>
          </w:p>
        </w:tc>
        <w:tc>
          <w:tcPr>
            <w:tcW w:w="1260" w:type="dxa"/>
            <w:shd w:val="clear" w:color="auto" w:fill="auto"/>
          </w:tcPr>
          <w:p w:rsidR="0076303D" w:rsidRPr="0034571E" w:rsidRDefault="002D2E08" w:rsidP="0034571E">
            <w:pPr>
              <w:jc w:val="both"/>
              <w:rPr>
                <w:sz w:val="28"/>
                <w:szCs w:val="28"/>
              </w:rPr>
            </w:pPr>
            <w:r w:rsidRPr="0034571E">
              <w:rPr>
                <w:sz w:val="28"/>
                <w:szCs w:val="28"/>
              </w:rPr>
              <w:t>2</w:t>
            </w:r>
          </w:p>
        </w:tc>
        <w:tc>
          <w:tcPr>
            <w:tcW w:w="2149" w:type="dxa"/>
            <w:shd w:val="clear" w:color="auto" w:fill="auto"/>
          </w:tcPr>
          <w:p w:rsidR="0076303D" w:rsidRPr="0034571E" w:rsidRDefault="002D2E08" w:rsidP="0034571E">
            <w:pPr>
              <w:jc w:val="both"/>
              <w:rPr>
                <w:sz w:val="28"/>
                <w:szCs w:val="28"/>
              </w:rPr>
            </w:pPr>
            <w:r w:rsidRPr="0034571E">
              <w:rPr>
                <w:sz w:val="28"/>
                <w:szCs w:val="28"/>
              </w:rPr>
              <w:t>5</w:t>
            </w:r>
          </w:p>
        </w:tc>
        <w:tc>
          <w:tcPr>
            <w:tcW w:w="1631" w:type="dxa"/>
            <w:shd w:val="clear" w:color="auto" w:fill="auto"/>
          </w:tcPr>
          <w:p w:rsidR="0076303D" w:rsidRPr="0034571E" w:rsidRDefault="002D2E08" w:rsidP="0034571E">
            <w:pPr>
              <w:jc w:val="both"/>
              <w:rPr>
                <w:sz w:val="28"/>
                <w:szCs w:val="28"/>
              </w:rPr>
            </w:pPr>
            <w:r w:rsidRPr="0034571E">
              <w:rPr>
                <w:sz w:val="28"/>
                <w:szCs w:val="28"/>
              </w:rPr>
              <w:t>15</w:t>
            </w:r>
          </w:p>
        </w:tc>
        <w:tc>
          <w:tcPr>
            <w:tcW w:w="1080" w:type="dxa"/>
            <w:shd w:val="clear" w:color="auto" w:fill="auto"/>
          </w:tcPr>
          <w:p w:rsidR="0076303D" w:rsidRPr="0034571E" w:rsidRDefault="002D2E08" w:rsidP="0034571E">
            <w:pPr>
              <w:jc w:val="both"/>
              <w:rPr>
                <w:sz w:val="28"/>
                <w:szCs w:val="28"/>
              </w:rPr>
            </w:pPr>
            <w:r w:rsidRPr="0034571E">
              <w:rPr>
                <w:sz w:val="28"/>
                <w:szCs w:val="28"/>
              </w:rPr>
              <w:t>22</w:t>
            </w:r>
          </w:p>
        </w:tc>
        <w:tc>
          <w:tcPr>
            <w:tcW w:w="1543" w:type="dxa"/>
            <w:shd w:val="clear" w:color="auto" w:fill="auto"/>
          </w:tcPr>
          <w:p w:rsidR="0076303D" w:rsidRPr="0034571E" w:rsidRDefault="002D2E08" w:rsidP="0034571E">
            <w:pPr>
              <w:jc w:val="both"/>
              <w:rPr>
                <w:sz w:val="28"/>
                <w:szCs w:val="28"/>
              </w:rPr>
            </w:pPr>
            <w:r w:rsidRPr="0034571E">
              <w:rPr>
                <w:sz w:val="28"/>
                <w:szCs w:val="28"/>
              </w:rPr>
              <w:t>32</w:t>
            </w:r>
          </w:p>
        </w:tc>
      </w:tr>
      <w:tr w:rsidR="0076303D" w:rsidRPr="0034571E">
        <w:tc>
          <w:tcPr>
            <w:tcW w:w="1908" w:type="dxa"/>
            <w:shd w:val="clear" w:color="auto" w:fill="auto"/>
          </w:tcPr>
          <w:p w:rsidR="0076303D" w:rsidRPr="0034571E" w:rsidRDefault="0076303D" w:rsidP="0034571E">
            <w:pPr>
              <w:jc w:val="both"/>
              <w:rPr>
                <w:sz w:val="28"/>
                <w:szCs w:val="28"/>
              </w:rPr>
            </w:pPr>
            <w:r w:rsidRPr="0034571E">
              <w:rPr>
                <w:sz w:val="28"/>
                <w:szCs w:val="28"/>
              </w:rPr>
              <w:t>Операционные доходы</w:t>
            </w:r>
          </w:p>
        </w:tc>
        <w:tc>
          <w:tcPr>
            <w:tcW w:w="1260" w:type="dxa"/>
            <w:shd w:val="clear" w:color="auto" w:fill="auto"/>
          </w:tcPr>
          <w:p w:rsidR="0076303D" w:rsidRPr="0034571E" w:rsidRDefault="002D2E08" w:rsidP="0034571E">
            <w:pPr>
              <w:jc w:val="both"/>
              <w:rPr>
                <w:sz w:val="28"/>
                <w:szCs w:val="28"/>
              </w:rPr>
            </w:pPr>
            <w:r w:rsidRPr="0034571E">
              <w:rPr>
                <w:sz w:val="28"/>
                <w:szCs w:val="28"/>
              </w:rPr>
              <w:t>72</w:t>
            </w:r>
          </w:p>
        </w:tc>
        <w:tc>
          <w:tcPr>
            <w:tcW w:w="2149" w:type="dxa"/>
            <w:shd w:val="clear" w:color="auto" w:fill="auto"/>
          </w:tcPr>
          <w:p w:rsidR="0076303D" w:rsidRPr="0034571E" w:rsidRDefault="002D2E08" w:rsidP="0034571E">
            <w:pPr>
              <w:jc w:val="both"/>
              <w:rPr>
                <w:sz w:val="28"/>
                <w:szCs w:val="28"/>
              </w:rPr>
            </w:pPr>
            <w:r w:rsidRPr="0034571E">
              <w:rPr>
                <w:sz w:val="28"/>
                <w:szCs w:val="28"/>
              </w:rPr>
              <w:t>34</w:t>
            </w:r>
          </w:p>
        </w:tc>
        <w:tc>
          <w:tcPr>
            <w:tcW w:w="1631" w:type="dxa"/>
            <w:shd w:val="clear" w:color="auto" w:fill="auto"/>
          </w:tcPr>
          <w:p w:rsidR="0076303D" w:rsidRPr="0034571E" w:rsidRDefault="002D2E08" w:rsidP="0034571E">
            <w:pPr>
              <w:jc w:val="both"/>
              <w:rPr>
                <w:sz w:val="28"/>
                <w:szCs w:val="28"/>
              </w:rPr>
            </w:pPr>
            <w:r w:rsidRPr="0034571E">
              <w:rPr>
                <w:sz w:val="28"/>
                <w:szCs w:val="28"/>
              </w:rPr>
              <w:t>38</w:t>
            </w:r>
          </w:p>
        </w:tc>
        <w:tc>
          <w:tcPr>
            <w:tcW w:w="1080" w:type="dxa"/>
            <w:shd w:val="clear" w:color="auto" w:fill="auto"/>
          </w:tcPr>
          <w:p w:rsidR="0076303D" w:rsidRPr="0034571E" w:rsidRDefault="002D2E08" w:rsidP="0034571E">
            <w:pPr>
              <w:jc w:val="both"/>
              <w:rPr>
                <w:sz w:val="28"/>
                <w:szCs w:val="28"/>
              </w:rPr>
            </w:pPr>
            <w:r w:rsidRPr="0034571E">
              <w:rPr>
                <w:sz w:val="28"/>
                <w:szCs w:val="28"/>
              </w:rPr>
              <w:t>145</w:t>
            </w:r>
          </w:p>
        </w:tc>
        <w:tc>
          <w:tcPr>
            <w:tcW w:w="1543" w:type="dxa"/>
            <w:shd w:val="clear" w:color="auto" w:fill="auto"/>
          </w:tcPr>
          <w:p w:rsidR="0076303D" w:rsidRPr="0034571E" w:rsidRDefault="002D2E08" w:rsidP="0034571E">
            <w:pPr>
              <w:jc w:val="both"/>
              <w:rPr>
                <w:sz w:val="28"/>
                <w:szCs w:val="28"/>
              </w:rPr>
            </w:pPr>
            <w:r w:rsidRPr="0034571E">
              <w:rPr>
                <w:sz w:val="28"/>
                <w:szCs w:val="28"/>
              </w:rPr>
              <w:t>143</w:t>
            </w:r>
          </w:p>
        </w:tc>
      </w:tr>
      <w:tr w:rsidR="0076303D" w:rsidRPr="0034571E">
        <w:tc>
          <w:tcPr>
            <w:tcW w:w="1908" w:type="dxa"/>
            <w:shd w:val="clear" w:color="auto" w:fill="auto"/>
          </w:tcPr>
          <w:p w:rsidR="0076303D" w:rsidRPr="0034571E" w:rsidRDefault="0076303D" w:rsidP="0034571E">
            <w:pPr>
              <w:jc w:val="both"/>
              <w:rPr>
                <w:sz w:val="28"/>
                <w:szCs w:val="28"/>
              </w:rPr>
            </w:pPr>
            <w:r w:rsidRPr="0034571E">
              <w:rPr>
                <w:sz w:val="28"/>
                <w:szCs w:val="28"/>
              </w:rPr>
              <w:t>Прибыль до налогообложения</w:t>
            </w:r>
          </w:p>
        </w:tc>
        <w:tc>
          <w:tcPr>
            <w:tcW w:w="1260" w:type="dxa"/>
            <w:shd w:val="clear" w:color="auto" w:fill="auto"/>
          </w:tcPr>
          <w:p w:rsidR="0076303D" w:rsidRPr="0034571E" w:rsidRDefault="002D2E08" w:rsidP="0034571E">
            <w:pPr>
              <w:jc w:val="both"/>
              <w:rPr>
                <w:sz w:val="28"/>
                <w:szCs w:val="28"/>
              </w:rPr>
            </w:pPr>
            <w:r w:rsidRPr="0034571E">
              <w:rPr>
                <w:sz w:val="28"/>
                <w:szCs w:val="28"/>
              </w:rPr>
              <w:t>26</w:t>
            </w:r>
          </w:p>
        </w:tc>
        <w:tc>
          <w:tcPr>
            <w:tcW w:w="2149" w:type="dxa"/>
            <w:shd w:val="clear" w:color="auto" w:fill="auto"/>
          </w:tcPr>
          <w:p w:rsidR="0076303D" w:rsidRPr="0034571E" w:rsidRDefault="002D2E08" w:rsidP="0034571E">
            <w:pPr>
              <w:jc w:val="both"/>
              <w:rPr>
                <w:sz w:val="28"/>
                <w:szCs w:val="28"/>
              </w:rPr>
            </w:pPr>
            <w:r w:rsidRPr="0034571E">
              <w:rPr>
                <w:sz w:val="28"/>
                <w:szCs w:val="28"/>
              </w:rPr>
              <w:t>10</w:t>
            </w:r>
          </w:p>
        </w:tc>
        <w:tc>
          <w:tcPr>
            <w:tcW w:w="1631" w:type="dxa"/>
            <w:shd w:val="clear" w:color="auto" w:fill="auto"/>
          </w:tcPr>
          <w:p w:rsidR="0076303D" w:rsidRPr="0034571E" w:rsidRDefault="002D2E08" w:rsidP="0034571E">
            <w:pPr>
              <w:jc w:val="both"/>
              <w:rPr>
                <w:sz w:val="28"/>
                <w:szCs w:val="28"/>
              </w:rPr>
            </w:pPr>
            <w:r w:rsidRPr="0034571E">
              <w:rPr>
                <w:sz w:val="28"/>
                <w:szCs w:val="28"/>
              </w:rPr>
              <w:t>15</w:t>
            </w:r>
          </w:p>
        </w:tc>
        <w:tc>
          <w:tcPr>
            <w:tcW w:w="1080" w:type="dxa"/>
            <w:shd w:val="clear" w:color="auto" w:fill="auto"/>
          </w:tcPr>
          <w:p w:rsidR="0076303D" w:rsidRPr="0034571E" w:rsidRDefault="002D2E08" w:rsidP="0034571E">
            <w:pPr>
              <w:jc w:val="both"/>
              <w:rPr>
                <w:sz w:val="28"/>
                <w:szCs w:val="28"/>
              </w:rPr>
            </w:pPr>
            <w:r w:rsidRPr="0034571E">
              <w:rPr>
                <w:sz w:val="28"/>
                <w:szCs w:val="28"/>
              </w:rPr>
              <w:t>52</w:t>
            </w:r>
          </w:p>
        </w:tc>
        <w:tc>
          <w:tcPr>
            <w:tcW w:w="1543" w:type="dxa"/>
            <w:shd w:val="clear" w:color="auto" w:fill="auto"/>
          </w:tcPr>
          <w:p w:rsidR="0076303D" w:rsidRPr="0034571E" w:rsidRDefault="002D2E08" w:rsidP="0034571E">
            <w:pPr>
              <w:jc w:val="both"/>
              <w:rPr>
                <w:sz w:val="28"/>
                <w:szCs w:val="28"/>
              </w:rPr>
            </w:pPr>
            <w:r w:rsidRPr="0034571E">
              <w:rPr>
                <w:sz w:val="28"/>
                <w:szCs w:val="28"/>
              </w:rPr>
              <w:t>66</w:t>
            </w:r>
          </w:p>
        </w:tc>
      </w:tr>
    </w:tbl>
    <w:p w:rsidR="00A36BAE" w:rsidRDefault="00A36BAE" w:rsidP="00C65BF7">
      <w:pPr>
        <w:spacing w:line="360" w:lineRule="auto"/>
        <w:ind w:firstLine="708"/>
        <w:jc w:val="both"/>
        <w:rPr>
          <w:sz w:val="28"/>
          <w:szCs w:val="28"/>
        </w:rPr>
      </w:pPr>
      <w:r>
        <w:rPr>
          <w:sz w:val="28"/>
          <w:szCs w:val="28"/>
        </w:rPr>
        <w:t xml:space="preserve"> </w:t>
      </w:r>
      <w:r w:rsidR="002D2E08">
        <w:rPr>
          <w:sz w:val="28"/>
          <w:szCs w:val="28"/>
        </w:rPr>
        <w:t xml:space="preserve">Стоит отметить, что ВТБ сохранил лидерство среди российских инвестиционных банков. Во-первых, он стал единственным в России инвестиционным банком, который </w:t>
      </w:r>
      <w:proofErr w:type="gramStart"/>
      <w:r w:rsidR="002D2E08">
        <w:rPr>
          <w:sz w:val="28"/>
          <w:szCs w:val="28"/>
        </w:rPr>
        <w:t>разместил еврооблигации</w:t>
      </w:r>
      <w:proofErr w:type="gramEnd"/>
      <w:r w:rsidR="002D2E08">
        <w:rPr>
          <w:sz w:val="28"/>
          <w:szCs w:val="28"/>
        </w:rPr>
        <w:t xml:space="preserve"> в Центральной и Восточной Европе. Во-вторых, в 2013г </w:t>
      </w:r>
      <w:r w:rsidR="00905ACA">
        <w:rPr>
          <w:sz w:val="28"/>
          <w:szCs w:val="28"/>
        </w:rPr>
        <w:t>банк принял участие в размещении внутреннего займа США.</w:t>
      </w:r>
    </w:p>
    <w:p w:rsidR="00905ACA" w:rsidRDefault="00905ACA" w:rsidP="00C65BF7">
      <w:pPr>
        <w:spacing w:line="360" w:lineRule="auto"/>
        <w:ind w:firstLine="708"/>
        <w:jc w:val="both"/>
        <w:rPr>
          <w:sz w:val="28"/>
          <w:szCs w:val="28"/>
        </w:rPr>
      </w:pPr>
      <w:r>
        <w:rPr>
          <w:sz w:val="28"/>
          <w:szCs w:val="28"/>
        </w:rPr>
        <w:t>Что касается розничного банковского бизнеса, то можно увидеть его рост из-за расширения количества клиентов и успешных продаж новых продуктов на рынок. Был запущен новый проект Лето Банк, который опередил своих конкурентов. Более того, также активно продолжается интеграция бизнеса приобретенных банков</w:t>
      </w:r>
      <w:r w:rsidR="001224E6">
        <w:rPr>
          <w:sz w:val="28"/>
          <w:szCs w:val="28"/>
        </w:rPr>
        <w:t>. Также можно посмотреть динамику</w:t>
      </w:r>
      <w:r>
        <w:rPr>
          <w:sz w:val="28"/>
          <w:szCs w:val="28"/>
        </w:rPr>
        <w:t xml:space="preserve"> </w:t>
      </w:r>
      <w:r w:rsidR="001224E6">
        <w:rPr>
          <w:sz w:val="28"/>
          <w:szCs w:val="28"/>
        </w:rPr>
        <w:t>основных составляющих розничного кредитного портфеля Группы:</w:t>
      </w:r>
    </w:p>
    <w:p w:rsidR="00A60A2D" w:rsidRDefault="00A60A2D" w:rsidP="00C65BF7">
      <w:pPr>
        <w:spacing w:line="360" w:lineRule="auto"/>
        <w:ind w:firstLine="708"/>
        <w:jc w:val="both"/>
        <w:rPr>
          <w:sz w:val="28"/>
          <w:szCs w:val="28"/>
        </w:rPr>
      </w:pPr>
    </w:p>
    <w:p w:rsidR="00A60A2D" w:rsidRDefault="00A60A2D" w:rsidP="00C65BF7">
      <w:pPr>
        <w:spacing w:line="360" w:lineRule="auto"/>
        <w:ind w:firstLine="708"/>
        <w:jc w:val="both"/>
        <w:rPr>
          <w:sz w:val="28"/>
          <w:szCs w:val="28"/>
        </w:rPr>
      </w:pPr>
    </w:p>
    <w:p w:rsidR="000025EF" w:rsidRDefault="000025EF" w:rsidP="00C65BF7">
      <w:pPr>
        <w:spacing w:line="360" w:lineRule="auto"/>
        <w:ind w:firstLine="708"/>
        <w:jc w:val="both"/>
        <w:rPr>
          <w:sz w:val="28"/>
          <w:szCs w:val="28"/>
        </w:rPr>
      </w:pPr>
    </w:p>
    <w:p w:rsidR="000F3275" w:rsidRPr="00763161" w:rsidRDefault="000F3275" w:rsidP="000F3275">
      <w:pPr>
        <w:spacing w:line="360" w:lineRule="auto"/>
        <w:ind w:firstLine="708"/>
        <w:jc w:val="right"/>
        <w:rPr>
          <w:i/>
          <w:sz w:val="28"/>
          <w:szCs w:val="28"/>
        </w:rPr>
      </w:pPr>
      <w:r w:rsidRPr="00763161">
        <w:rPr>
          <w:i/>
          <w:sz w:val="28"/>
          <w:szCs w:val="28"/>
        </w:rPr>
        <w:lastRenderedPageBreak/>
        <w:t>Таблица 3.5.4.</w:t>
      </w:r>
    </w:p>
    <w:p w:rsidR="000F3275" w:rsidRPr="00173A91" w:rsidRDefault="000F3275" w:rsidP="00623563">
      <w:pPr>
        <w:spacing w:line="360" w:lineRule="auto"/>
        <w:ind w:firstLine="708"/>
        <w:jc w:val="center"/>
        <w:rPr>
          <w:b/>
          <w:sz w:val="28"/>
          <w:szCs w:val="28"/>
        </w:rPr>
      </w:pPr>
      <w:r>
        <w:rPr>
          <w:b/>
          <w:sz w:val="28"/>
          <w:szCs w:val="28"/>
        </w:rPr>
        <w:t>Динамика о</w:t>
      </w:r>
      <w:r w:rsidRPr="00173A91">
        <w:rPr>
          <w:b/>
          <w:sz w:val="28"/>
          <w:szCs w:val="28"/>
        </w:rPr>
        <w:t>сновны</w:t>
      </w:r>
      <w:r>
        <w:rPr>
          <w:b/>
          <w:sz w:val="28"/>
          <w:szCs w:val="28"/>
        </w:rPr>
        <w:t>х</w:t>
      </w:r>
      <w:r w:rsidRPr="00173A91">
        <w:rPr>
          <w:b/>
          <w:sz w:val="28"/>
          <w:szCs w:val="28"/>
        </w:rPr>
        <w:t xml:space="preserve"> составляющи</w:t>
      </w:r>
      <w:r>
        <w:rPr>
          <w:b/>
          <w:sz w:val="28"/>
          <w:szCs w:val="28"/>
        </w:rPr>
        <w:t>х</w:t>
      </w:r>
      <w:r w:rsidRPr="00173A91">
        <w:rPr>
          <w:b/>
          <w:sz w:val="28"/>
          <w:szCs w:val="28"/>
        </w:rPr>
        <w:t xml:space="preserve"> </w:t>
      </w:r>
      <w:r>
        <w:rPr>
          <w:b/>
          <w:sz w:val="28"/>
          <w:szCs w:val="28"/>
        </w:rPr>
        <w:t>розничного кредитного портфеля</w:t>
      </w:r>
      <w:r w:rsidRPr="00173A91">
        <w:rPr>
          <w:b/>
          <w:sz w:val="28"/>
          <w:szCs w:val="28"/>
        </w:rPr>
        <w:t xml:space="preserve"> группы ВТБ</w:t>
      </w:r>
      <w:r>
        <w:rPr>
          <w:rStyle w:val="a6"/>
          <w:b/>
          <w:sz w:val="28"/>
          <w:szCs w:val="28"/>
        </w:rPr>
        <w:footnoteReference w:id="38"/>
      </w:r>
      <w:r w:rsidRPr="00173A91">
        <w:rPr>
          <w:b/>
          <w:sz w:val="28"/>
          <w:szCs w:val="28"/>
        </w:rPr>
        <w:t>, млрд.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2"/>
        <w:gridCol w:w="2393"/>
        <w:gridCol w:w="2393"/>
        <w:gridCol w:w="2393"/>
      </w:tblGrid>
      <w:tr w:rsidR="001224E6" w:rsidRPr="0034571E">
        <w:tc>
          <w:tcPr>
            <w:tcW w:w="2392" w:type="dxa"/>
            <w:shd w:val="clear" w:color="auto" w:fill="auto"/>
          </w:tcPr>
          <w:p w:rsidR="001224E6" w:rsidRPr="0034571E" w:rsidRDefault="001224E6" w:rsidP="0034571E">
            <w:pPr>
              <w:jc w:val="both"/>
              <w:rPr>
                <w:sz w:val="28"/>
                <w:szCs w:val="28"/>
              </w:rPr>
            </w:pPr>
            <w:r w:rsidRPr="0034571E">
              <w:rPr>
                <w:sz w:val="28"/>
                <w:szCs w:val="28"/>
              </w:rPr>
              <w:t xml:space="preserve">Показатели, </w:t>
            </w:r>
            <w:proofErr w:type="spellStart"/>
            <w:proofErr w:type="gramStart"/>
            <w:r w:rsidRPr="0034571E">
              <w:rPr>
                <w:sz w:val="28"/>
                <w:szCs w:val="28"/>
              </w:rPr>
              <w:t>млрд</w:t>
            </w:r>
            <w:proofErr w:type="spellEnd"/>
            <w:proofErr w:type="gramEnd"/>
            <w:r w:rsidRPr="0034571E">
              <w:rPr>
                <w:sz w:val="28"/>
                <w:szCs w:val="28"/>
              </w:rPr>
              <w:t xml:space="preserve"> </w:t>
            </w:r>
            <w:proofErr w:type="spellStart"/>
            <w:r w:rsidRPr="0034571E">
              <w:rPr>
                <w:sz w:val="28"/>
                <w:szCs w:val="28"/>
              </w:rPr>
              <w:t>руб</w:t>
            </w:r>
            <w:proofErr w:type="spellEnd"/>
          </w:p>
        </w:tc>
        <w:tc>
          <w:tcPr>
            <w:tcW w:w="2393" w:type="dxa"/>
            <w:shd w:val="clear" w:color="auto" w:fill="auto"/>
          </w:tcPr>
          <w:p w:rsidR="001224E6" w:rsidRPr="0034571E" w:rsidRDefault="001224E6" w:rsidP="0034571E">
            <w:pPr>
              <w:jc w:val="both"/>
              <w:rPr>
                <w:sz w:val="28"/>
                <w:szCs w:val="28"/>
              </w:rPr>
            </w:pPr>
            <w:r w:rsidRPr="0034571E">
              <w:rPr>
                <w:sz w:val="28"/>
                <w:szCs w:val="28"/>
              </w:rPr>
              <w:t>2012г</w:t>
            </w:r>
          </w:p>
        </w:tc>
        <w:tc>
          <w:tcPr>
            <w:tcW w:w="2393" w:type="dxa"/>
            <w:shd w:val="clear" w:color="auto" w:fill="auto"/>
          </w:tcPr>
          <w:p w:rsidR="001224E6" w:rsidRPr="0034571E" w:rsidRDefault="001224E6" w:rsidP="0034571E">
            <w:pPr>
              <w:jc w:val="both"/>
              <w:rPr>
                <w:sz w:val="28"/>
                <w:szCs w:val="28"/>
              </w:rPr>
            </w:pPr>
            <w:r w:rsidRPr="0034571E">
              <w:rPr>
                <w:sz w:val="28"/>
                <w:szCs w:val="28"/>
              </w:rPr>
              <w:t>2011г</w:t>
            </w:r>
          </w:p>
        </w:tc>
        <w:tc>
          <w:tcPr>
            <w:tcW w:w="2393" w:type="dxa"/>
            <w:shd w:val="clear" w:color="auto" w:fill="auto"/>
          </w:tcPr>
          <w:p w:rsidR="001224E6" w:rsidRPr="0034571E" w:rsidRDefault="001224E6" w:rsidP="0034571E">
            <w:pPr>
              <w:jc w:val="both"/>
              <w:rPr>
                <w:sz w:val="28"/>
                <w:szCs w:val="28"/>
              </w:rPr>
            </w:pPr>
            <w:r w:rsidRPr="0034571E">
              <w:rPr>
                <w:sz w:val="28"/>
                <w:szCs w:val="28"/>
              </w:rPr>
              <w:t>Процентное изменение</w:t>
            </w:r>
          </w:p>
        </w:tc>
      </w:tr>
      <w:tr w:rsidR="001224E6" w:rsidRPr="0034571E">
        <w:tc>
          <w:tcPr>
            <w:tcW w:w="2392" w:type="dxa"/>
            <w:shd w:val="clear" w:color="auto" w:fill="auto"/>
          </w:tcPr>
          <w:p w:rsidR="001224E6" w:rsidRPr="0034571E" w:rsidRDefault="001224E6" w:rsidP="0034571E">
            <w:pPr>
              <w:jc w:val="both"/>
              <w:rPr>
                <w:sz w:val="28"/>
                <w:szCs w:val="28"/>
              </w:rPr>
            </w:pPr>
            <w:r w:rsidRPr="0034571E">
              <w:rPr>
                <w:sz w:val="28"/>
                <w:szCs w:val="28"/>
              </w:rPr>
              <w:t xml:space="preserve">Кредиты </w:t>
            </w:r>
            <w:proofErr w:type="spellStart"/>
            <w:proofErr w:type="gramStart"/>
            <w:r w:rsidRPr="0034571E">
              <w:rPr>
                <w:sz w:val="28"/>
                <w:szCs w:val="28"/>
              </w:rPr>
              <w:t>физ</w:t>
            </w:r>
            <w:proofErr w:type="spellEnd"/>
            <w:proofErr w:type="gramEnd"/>
            <w:r w:rsidRPr="0034571E">
              <w:rPr>
                <w:sz w:val="28"/>
                <w:szCs w:val="28"/>
              </w:rPr>
              <w:t xml:space="preserve"> лицам</w:t>
            </w:r>
          </w:p>
        </w:tc>
        <w:tc>
          <w:tcPr>
            <w:tcW w:w="2393" w:type="dxa"/>
            <w:shd w:val="clear" w:color="auto" w:fill="auto"/>
          </w:tcPr>
          <w:p w:rsidR="001224E6" w:rsidRPr="0034571E" w:rsidRDefault="001224E6" w:rsidP="0034571E">
            <w:pPr>
              <w:jc w:val="both"/>
              <w:rPr>
                <w:sz w:val="28"/>
                <w:szCs w:val="28"/>
              </w:rPr>
            </w:pPr>
            <w:r w:rsidRPr="0034571E">
              <w:rPr>
                <w:sz w:val="28"/>
                <w:szCs w:val="28"/>
              </w:rPr>
              <w:t>1 120</w:t>
            </w:r>
          </w:p>
        </w:tc>
        <w:tc>
          <w:tcPr>
            <w:tcW w:w="2393" w:type="dxa"/>
            <w:shd w:val="clear" w:color="auto" w:fill="auto"/>
          </w:tcPr>
          <w:p w:rsidR="001224E6" w:rsidRPr="0034571E" w:rsidRDefault="001224E6" w:rsidP="0034571E">
            <w:pPr>
              <w:jc w:val="both"/>
              <w:rPr>
                <w:sz w:val="28"/>
                <w:szCs w:val="28"/>
              </w:rPr>
            </w:pPr>
            <w:r w:rsidRPr="0034571E">
              <w:rPr>
                <w:sz w:val="28"/>
                <w:szCs w:val="28"/>
              </w:rPr>
              <w:t>824</w:t>
            </w:r>
          </w:p>
        </w:tc>
        <w:tc>
          <w:tcPr>
            <w:tcW w:w="2393" w:type="dxa"/>
            <w:shd w:val="clear" w:color="auto" w:fill="auto"/>
          </w:tcPr>
          <w:p w:rsidR="001224E6" w:rsidRPr="0034571E" w:rsidRDefault="001224E6" w:rsidP="0034571E">
            <w:pPr>
              <w:jc w:val="both"/>
              <w:rPr>
                <w:sz w:val="28"/>
                <w:szCs w:val="28"/>
              </w:rPr>
            </w:pPr>
            <w:r w:rsidRPr="0034571E">
              <w:rPr>
                <w:sz w:val="28"/>
                <w:szCs w:val="28"/>
              </w:rPr>
              <w:t>+35%</w:t>
            </w:r>
          </w:p>
        </w:tc>
      </w:tr>
      <w:tr w:rsidR="001224E6" w:rsidRPr="0034571E">
        <w:tc>
          <w:tcPr>
            <w:tcW w:w="2392" w:type="dxa"/>
            <w:shd w:val="clear" w:color="auto" w:fill="auto"/>
          </w:tcPr>
          <w:p w:rsidR="001224E6" w:rsidRPr="0034571E" w:rsidRDefault="001224E6" w:rsidP="0034571E">
            <w:pPr>
              <w:jc w:val="both"/>
              <w:rPr>
                <w:sz w:val="28"/>
                <w:szCs w:val="28"/>
              </w:rPr>
            </w:pPr>
            <w:r w:rsidRPr="0034571E">
              <w:rPr>
                <w:sz w:val="28"/>
                <w:szCs w:val="28"/>
              </w:rPr>
              <w:t>Потребительские кредиты</w:t>
            </w:r>
          </w:p>
        </w:tc>
        <w:tc>
          <w:tcPr>
            <w:tcW w:w="2393" w:type="dxa"/>
            <w:shd w:val="clear" w:color="auto" w:fill="auto"/>
          </w:tcPr>
          <w:p w:rsidR="001224E6" w:rsidRPr="0034571E" w:rsidRDefault="001224E6" w:rsidP="0034571E">
            <w:pPr>
              <w:jc w:val="both"/>
              <w:rPr>
                <w:sz w:val="28"/>
                <w:szCs w:val="28"/>
              </w:rPr>
            </w:pPr>
            <w:r w:rsidRPr="0034571E">
              <w:rPr>
                <w:sz w:val="28"/>
                <w:szCs w:val="28"/>
              </w:rPr>
              <w:t>624</w:t>
            </w:r>
          </w:p>
        </w:tc>
        <w:tc>
          <w:tcPr>
            <w:tcW w:w="2393" w:type="dxa"/>
            <w:shd w:val="clear" w:color="auto" w:fill="auto"/>
          </w:tcPr>
          <w:p w:rsidR="001224E6" w:rsidRPr="0034571E" w:rsidRDefault="001224E6" w:rsidP="0034571E">
            <w:pPr>
              <w:jc w:val="both"/>
              <w:rPr>
                <w:sz w:val="28"/>
                <w:szCs w:val="28"/>
              </w:rPr>
            </w:pPr>
            <w:r w:rsidRPr="0034571E">
              <w:rPr>
                <w:sz w:val="28"/>
                <w:szCs w:val="28"/>
              </w:rPr>
              <w:t>436</w:t>
            </w:r>
          </w:p>
        </w:tc>
        <w:tc>
          <w:tcPr>
            <w:tcW w:w="2393" w:type="dxa"/>
            <w:shd w:val="clear" w:color="auto" w:fill="auto"/>
          </w:tcPr>
          <w:p w:rsidR="001224E6" w:rsidRPr="0034571E" w:rsidRDefault="001224E6" w:rsidP="0034571E">
            <w:pPr>
              <w:jc w:val="both"/>
              <w:rPr>
                <w:sz w:val="28"/>
                <w:szCs w:val="28"/>
              </w:rPr>
            </w:pPr>
            <w:r w:rsidRPr="0034571E">
              <w:rPr>
                <w:sz w:val="28"/>
                <w:szCs w:val="28"/>
              </w:rPr>
              <w:t>+43%</w:t>
            </w:r>
          </w:p>
        </w:tc>
      </w:tr>
      <w:tr w:rsidR="001224E6" w:rsidRPr="0034571E">
        <w:tc>
          <w:tcPr>
            <w:tcW w:w="2392" w:type="dxa"/>
            <w:shd w:val="clear" w:color="auto" w:fill="auto"/>
          </w:tcPr>
          <w:p w:rsidR="001224E6" w:rsidRPr="0034571E" w:rsidRDefault="001224E6" w:rsidP="0034571E">
            <w:pPr>
              <w:jc w:val="both"/>
              <w:rPr>
                <w:sz w:val="28"/>
                <w:szCs w:val="28"/>
              </w:rPr>
            </w:pPr>
            <w:r w:rsidRPr="0034571E">
              <w:rPr>
                <w:sz w:val="28"/>
                <w:szCs w:val="28"/>
              </w:rPr>
              <w:t>Кредиты на покупку автомобиля</w:t>
            </w:r>
          </w:p>
        </w:tc>
        <w:tc>
          <w:tcPr>
            <w:tcW w:w="2393" w:type="dxa"/>
            <w:shd w:val="clear" w:color="auto" w:fill="auto"/>
          </w:tcPr>
          <w:p w:rsidR="001224E6" w:rsidRPr="0034571E" w:rsidRDefault="001224E6" w:rsidP="0034571E">
            <w:pPr>
              <w:jc w:val="both"/>
              <w:rPr>
                <w:sz w:val="28"/>
                <w:szCs w:val="28"/>
              </w:rPr>
            </w:pPr>
            <w:r w:rsidRPr="0034571E">
              <w:rPr>
                <w:sz w:val="28"/>
                <w:szCs w:val="28"/>
              </w:rPr>
              <w:t>102</w:t>
            </w:r>
          </w:p>
        </w:tc>
        <w:tc>
          <w:tcPr>
            <w:tcW w:w="2393" w:type="dxa"/>
            <w:shd w:val="clear" w:color="auto" w:fill="auto"/>
          </w:tcPr>
          <w:p w:rsidR="001224E6" w:rsidRPr="0034571E" w:rsidRDefault="001224E6" w:rsidP="0034571E">
            <w:pPr>
              <w:jc w:val="both"/>
              <w:rPr>
                <w:sz w:val="28"/>
                <w:szCs w:val="28"/>
              </w:rPr>
            </w:pPr>
            <w:r w:rsidRPr="0034571E">
              <w:rPr>
                <w:sz w:val="28"/>
                <w:szCs w:val="28"/>
              </w:rPr>
              <w:t>75</w:t>
            </w:r>
          </w:p>
        </w:tc>
        <w:tc>
          <w:tcPr>
            <w:tcW w:w="2393" w:type="dxa"/>
            <w:shd w:val="clear" w:color="auto" w:fill="auto"/>
          </w:tcPr>
          <w:p w:rsidR="001224E6" w:rsidRPr="0034571E" w:rsidRDefault="001224E6" w:rsidP="0034571E">
            <w:pPr>
              <w:jc w:val="both"/>
              <w:rPr>
                <w:sz w:val="28"/>
                <w:szCs w:val="28"/>
              </w:rPr>
            </w:pPr>
            <w:r w:rsidRPr="0034571E">
              <w:rPr>
                <w:sz w:val="28"/>
                <w:szCs w:val="28"/>
              </w:rPr>
              <w:t>+35%</w:t>
            </w:r>
          </w:p>
        </w:tc>
      </w:tr>
      <w:tr w:rsidR="001224E6" w:rsidRPr="0034571E">
        <w:tc>
          <w:tcPr>
            <w:tcW w:w="2392" w:type="dxa"/>
            <w:shd w:val="clear" w:color="auto" w:fill="auto"/>
          </w:tcPr>
          <w:p w:rsidR="001224E6" w:rsidRPr="0034571E" w:rsidRDefault="001224E6" w:rsidP="0034571E">
            <w:pPr>
              <w:jc w:val="both"/>
              <w:rPr>
                <w:sz w:val="28"/>
                <w:szCs w:val="28"/>
              </w:rPr>
            </w:pPr>
            <w:r w:rsidRPr="0034571E">
              <w:rPr>
                <w:sz w:val="28"/>
                <w:szCs w:val="28"/>
              </w:rPr>
              <w:t>Ипотечные кредиты</w:t>
            </w:r>
          </w:p>
        </w:tc>
        <w:tc>
          <w:tcPr>
            <w:tcW w:w="2393" w:type="dxa"/>
            <w:shd w:val="clear" w:color="auto" w:fill="auto"/>
          </w:tcPr>
          <w:p w:rsidR="001224E6" w:rsidRPr="0034571E" w:rsidRDefault="001224E6" w:rsidP="0034571E">
            <w:pPr>
              <w:jc w:val="both"/>
              <w:rPr>
                <w:sz w:val="28"/>
                <w:szCs w:val="28"/>
              </w:rPr>
            </w:pPr>
            <w:r w:rsidRPr="0034571E">
              <w:rPr>
                <w:sz w:val="28"/>
                <w:szCs w:val="28"/>
              </w:rPr>
              <w:t>390</w:t>
            </w:r>
          </w:p>
        </w:tc>
        <w:tc>
          <w:tcPr>
            <w:tcW w:w="2393" w:type="dxa"/>
            <w:shd w:val="clear" w:color="auto" w:fill="auto"/>
          </w:tcPr>
          <w:p w:rsidR="001224E6" w:rsidRPr="0034571E" w:rsidRDefault="001224E6" w:rsidP="0034571E">
            <w:pPr>
              <w:jc w:val="both"/>
              <w:rPr>
                <w:sz w:val="28"/>
                <w:szCs w:val="28"/>
              </w:rPr>
            </w:pPr>
            <w:r w:rsidRPr="0034571E">
              <w:rPr>
                <w:sz w:val="28"/>
                <w:szCs w:val="28"/>
              </w:rPr>
              <w:t>309</w:t>
            </w:r>
          </w:p>
        </w:tc>
        <w:tc>
          <w:tcPr>
            <w:tcW w:w="2393" w:type="dxa"/>
            <w:shd w:val="clear" w:color="auto" w:fill="auto"/>
          </w:tcPr>
          <w:p w:rsidR="001224E6" w:rsidRPr="0034571E" w:rsidRDefault="001224E6" w:rsidP="0034571E">
            <w:pPr>
              <w:jc w:val="both"/>
              <w:rPr>
                <w:sz w:val="28"/>
                <w:szCs w:val="28"/>
              </w:rPr>
            </w:pPr>
            <w:r w:rsidRPr="0034571E">
              <w:rPr>
                <w:sz w:val="28"/>
                <w:szCs w:val="28"/>
              </w:rPr>
              <w:t>+26%</w:t>
            </w:r>
          </w:p>
        </w:tc>
      </w:tr>
    </w:tbl>
    <w:p w:rsidR="001224E6" w:rsidRDefault="002138FD" w:rsidP="00C65BF7">
      <w:pPr>
        <w:spacing w:line="360" w:lineRule="auto"/>
        <w:ind w:firstLine="708"/>
        <w:jc w:val="both"/>
        <w:rPr>
          <w:sz w:val="28"/>
          <w:szCs w:val="28"/>
        </w:rPr>
      </w:pPr>
      <w:r>
        <w:rPr>
          <w:sz w:val="28"/>
          <w:szCs w:val="28"/>
        </w:rPr>
        <w:t xml:space="preserve">Благодаря благоприятной макроэкономической ситуации в стране все показатели розничного кредитного портфеля росли. Можно также сказать, что количество кредитов наличными и кредитов на покупки в магазинах увеличилось. Более того, кредитный розничный портфель увеличился в 4,5 раза и достиг суммы в 3,2 </w:t>
      </w:r>
      <w:proofErr w:type="spellStart"/>
      <w:proofErr w:type="gramStart"/>
      <w:r>
        <w:rPr>
          <w:sz w:val="28"/>
          <w:szCs w:val="28"/>
        </w:rPr>
        <w:t>млрд</w:t>
      </w:r>
      <w:proofErr w:type="spellEnd"/>
      <w:proofErr w:type="gramEnd"/>
      <w:r>
        <w:rPr>
          <w:sz w:val="28"/>
          <w:szCs w:val="28"/>
        </w:rPr>
        <w:t xml:space="preserve"> руб. Также доля </w:t>
      </w:r>
      <w:proofErr w:type="spellStart"/>
      <w:r>
        <w:rPr>
          <w:sz w:val="28"/>
          <w:szCs w:val="28"/>
        </w:rPr>
        <w:t>автокредитов</w:t>
      </w:r>
      <w:proofErr w:type="spellEnd"/>
      <w:r>
        <w:rPr>
          <w:sz w:val="28"/>
          <w:szCs w:val="28"/>
        </w:rPr>
        <w:t xml:space="preserve"> и потребительских кредитов существенно возросла  за 2012г и достигла почти 65% по сравнению с предыдущим годом. С другой стороны, доля ипотечных кредитов уменьшилась </w:t>
      </w:r>
      <w:r w:rsidR="00633C08">
        <w:rPr>
          <w:sz w:val="28"/>
          <w:szCs w:val="28"/>
        </w:rPr>
        <w:t>до 34% в общей доле розничного портфеля. В итоге доходность по розничным кредитам ВТБ увеличилась до 17% по сравнению с предыдущим годом с показателем в 16%.</w:t>
      </w:r>
    </w:p>
    <w:p w:rsidR="00633C08" w:rsidRDefault="00633C08" w:rsidP="00C65BF7">
      <w:pPr>
        <w:spacing w:line="360" w:lineRule="auto"/>
        <w:ind w:firstLine="708"/>
        <w:jc w:val="both"/>
        <w:rPr>
          <w:sz w:val="28"/>
          <w:szCs w:val="28"/>
        </w:rPr>
      </w:pPr>
      <w:r>
        <w:rPr>
          <w:sz w:val="28"/>
          <w:szCs w:val="28"/>
        </w:rPr>
        <w:t xml:space="preserve">С другой стороны, с точки зрения депозитов, доля средств состоятельных клиентов также оставалась значительной в общей розничной депозитной базе ВТБ. Их сумма составила более 214 </w:t>
      </w:r>
      <w:proofErr w:type="spellStart"/>
      <w:proofErr w:type="gramStart"/>
      <w:r>
        <w:rPr>
          <w:sz w:val="28"/>
          <w:szCs w:val="28"/>
        </w:rPr>
        <w:t>млрд</w:t>
      </w:r>
      <w:proofErr w:type="spellEnd"/>
      <w:proofErr w:type="gramEnd"/>
      <w:r>
        <w:rPr>
          <w:sz w:val="28"/>
          <w:szCs w:val="28"/>
        </w:rPr>
        <w:t xml:space="preserve"> </w:t>
      </w:r>
      <w:proofErr w:type="spellStart"/>
      <w:r>
        <w:rPr>
          <w:sz w:val="28"/>
          <w:szCs w:val="28"/>
        </w:rPr>
        <w:t>руб</w:t>
      </w:r>
      <w:proofErr w:type="spellEnd"/>
      <w:r>
        <w:rPr>
          <w:sz w:val="28"/>
          <w:szCs w:val="28"/>
        </w:rPr>
        <w:t xml:space="preserve"> или в процентном соотношении  более 16% от объема средств </w:t>
      </w:r>
      <w:proofErr w:type="spellStart"/>
      <w:r>
        <w:rPr>
          <w:sz w:val="28"/>
          <w:szCs w:val="28"/>
        </w:rPr>
        <w:t>физ</w:t>
      </w:r>
      <w:proofErr w:type="spellEnd"/>
      <w:r>
        <w:rPr>
          <w:sz w:val="28"/>
          <w:szCs w:val="28"/>
        </w:rPr>
        <w:t xml:space="preserve"> лиц на депозитах банка.</w:t>
      </w:r>
    </w:p>
    <w:p w:rsidR="00D147B0" w:rsidRDefault="00D147B0" w:rsidP="00C65BF7">
      <w:pPr>
        <w:spacing w:line="360" w:lineRule="auto"/>
        <w:ind w:firstLine="708"/>
        <w:jc w:val="both"/>
        <w:rPr>
          <w:sz w:val="28"/>
          <w:szCs w:val="28"/>
        </w:rPr>
      </w:pPr>
      <w:r>
        <w:rPr>
          <w:sz w:val="28"/>
          <w:szCs w:val="28"/>
        </w:rPr>
        <w:t>Что</w:t>
      </w:r>
      <w:r w:rsidR="000B3AAF">
        <w:rPr>
          <w:sz w:val="28"/>
          <w:szCs w:val="28"/>
        </w:rPr>
        <w:t xml:space="preserve"> касается структуры активов, то, как можно видеть из графиков, по сравнению с 2011г объем активов увеличился, а также большую часть в структуре составляют кредиты (63%) на протяжении рассматриваемых лет. </w:t>
      </w:r>
      <w:r w:rsidR="000B3AAF">
        <w:rPr>
          <w:sz w:val="28"/>
          <w:szCs w:val="28"/>
        </w:rPr>
        <w:lastRenderedPageBreak/>
        <w:t xml:space="preserve">На втором месте стоят ценные бумаги с долей 14% и 13% соответственно за 2011г и 2012г. Объем пассивов также увеличился на 8% по сравнению с 2011г и составил 6 650 </w:t>
      </w:r>
      <w:proofErr w:type="spellStart"/>
      <w:proofErr w:type="gramStart"/>
      <w:r w:rsidR="000B3AAF">
        <w:rPr>
          <w:sz w:val="28"/>
          <w:szCs w:val="28"/>
        </w:rPr>
        <w:t>млрд</w:t>
      </w:r>
      <w:proofErr w:type="spellEnd"/>
      <w:proofErr w:type="gramEnd"/>
      <w:r w:rsidR="000B3AAF">
        <w:rPr>
          <w:sz w:val="28"/>
          <w:szCs w:val="28"/>
        </w:rPr>
        <w:t xml:space="preserve"> </w:t>
      </w:r>
      <w:proofErr w:type="spellStart"/>
      <w:r w:rsidR="000B3AAF">
        <w:rPr>
          <w:sz w:val="28"/>
          <w:szCs w:val="28"/>
        </w:rPr>
        <w:t>руб</w:t>
      </w:r>
      <w:proofErr w:type="spellEnd"/>
      <w:r w:rsidR="000B3AAF">
        <w:rPr>
          <w:sz w:val="28"/>
          <w:szCs w:val="28"/>
        </w:rPr>
        <w:t>, где основную долю занимают средства клиентов (58% и 55%), а также средства банков с меньшей долей в 23% и 24% соответственно.</w:t>
      </w:r>
    </w:p>
    <w:p w:rsidR="004D0F37" w:rsidRDefault="0080292D" w:rsidP="00C65BF7">
      <w:pPr>
        <w:spacing w:line="360" w:lineRule="auto"/>
        <w:ind w:firstLine="708"/>
        <w:jc w:val="both"/>
        <w:rPr>
          <w:sz w:val="28"/>
          <w:szCs w:val="28"/>
        </w:rPr>
      </w:pPr>
      <w:r>
        <w:rPr>
          <w:noProof/>
          <w:sz w:val="28"/>
          <w:szCs w:val="28"/>
        </w:rPr>
        <w:drawing>
          <wp:inline distT="0" distB="0" distL="0" distR="0">
            <wp:extent cx="1995170" cy="4109085"/>
            <wp:effectExtent l="19050" t="0" r="508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2" cstate="print"/>
                    <a:srcRect l="23302" t="37621" r="58411" b="15341"/>
                    <a:stretch>
                      <a:fillRect/>
                    </a:stretch>
                  </pic:blipFill>
                  <pic:spPr bwMode="auto">
                    <a:xfrm>
                      <a:off x="0" y="0"/>
                      <a:ext cx="1995170" cy="4109085"/>
                    </a:xfrm>
                    <a:prstGeom prst="rect">
                      <a:avLst/>
                    </a:prstGeom>
                    <a:noFill/>
                    <a:ln w="9525">
                      <a:noFill/>
                      <a:miter lim="800000"/>
                      <a:headEnd/>
                      <a:tailEnd/>
                    </a:ln>
                  </pic:spPr>
                </pic:pic>
              </a:graphicData>
            </a:graphic>
          </wp:inline>
        </w:drawing>
      </w:r>
      <w:r w:rsidR="00D14544" w:rsidRPr="00D14544">
        <w:rPr>
          <w:sz w:val="28"/>
          <w:szCs w:val="28"/>
        </w:rPr>
        <w:t xml:space="preserve"> </w:t>
      </w:r>
      <w:r w:rsidR="009C4FA0">
        <w:rPr>
          <w:sz w:val="28"/>
          <w:szCs w:val="28"/>
        </w:rPr>
        <w:t xml:space="preserve">    </w:t>
      </w:r>
      <w:r>
        <w:rPr>
          <w:noProof/>
          <w:sz w:val="28"/>
          <w:szCs w:val="28"/>
        </w:rPr>
        <w:drawing>
          <wp:inline distT="0" distB="0" distL="0" distR="0">
            <wp:extent cx="2434590" cy="4120515"/>
            <wp:effectExtent l="1905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3" cstate="print"/>
                    <a:srcRect l="23827" t="42049" r="57468" b="18262"/>
                    <a:stretch>
                      <a:fillRect/>
                    </a:stretch>
                  </pic:blipFill>
                  <pic:spPr bwMode="auto">
                    <a:xfrm>
                      <a:off x="0" y="0"/>
                      <a:ext cx="2434590" cy="4120515"/>
                    </a:xfrm>
                    <a:prstGeom prst="rect">
                      <a:avLst/>
                    </a:prstGeom>
                    <a:noFill/>
                    <a:ln w="9525">
                      <a:noFill/>
                      <a:miter lim="800000"/>
                      <a:headEnd/>
                      <a:tailEnd/>
                    </a:ln>
                  </pic:spPr>
                </pic:pic>
              </a:graphicData>
            </a:graphic>
          </wp:inline>
        </w:drawing>
      </w:r>
    </w:p>
    <w:p w:rsidR="002138FD" w:rsidRDefault="0080292D" w:rsidP="009C4FA0">
      <w:pPr>
        <w:spacing w:line="360" w:lineRule="auto"/>
        <w:jc w:val="both"/>
        <w:rPr>
          <w:sz w:val="28"/>
          <w:szCs w:val="28"/>
        </w:rPr>
      </w:pPr>
      <w:r>
        <w:rPr>
          <w:noProof/>
          <w:sz w:val="28"/>
          <w:szCs w:val="28"/>
        </w:rPr>
        <w:drawing>
          <wp:inline distT="0" distB="0" distL="0" distR="0">
            <wp:extent cx="2636520" cy="1270635"/>
            <wp:effectExtent l="1905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4" cstate="print"/>
                    <a:srcRect l="42538" t="30855" r="24551" b="50197"/>
                    <a:stretch>
                      <a:fillRect/>
                    </a:stretch>
                  </pic:blipFill>
                  <pic:spPr bwMode="auto">
                    <a:xfrm>
                      <a:off x="0" y="0"/>
                      <a:ext cx="2636520" cy="1270635"/>
                    </a:xfrm>
                    <a:prstGeom prst="rect">
                      <a:avLst/>
                    </a:prstGeom>
                    <a:noFill/>
                    <a:ln w="9525">
                      <a:noFill/>
                      <a:miter lim="800000"/>
                      <a:headEnd/>
                      <a:tailEnd/>
                    </a:ln>
                  </pic:spPr>
                </pic:pic>
              </a:graphicData>
            </a:graphic>
          </wp:inline>
        </w:drawing>
      </w:r>
      <w:r w:rsidR="009C4FA0">
        <w:rPr>
          <w:sz w:val="28"/>
          <w:szCs w:val="28"/>
        </w:rPr>
        <w:t xml:space="preserve">       </w:t>
      </w:r>
      <w:r>
        <w:rPr>
          <w:noProof/>
          <w:sz w:val="28"/>
          <w:szCs w:val="28"/>
        </w:rPr>
        <w:drawing>
          <wp:inline distT="0" distB="0" distL="0" distR="0">
            <wp:extent cx="2766695" cy="1151890"/>
            <wp:effectExtent l="1905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3" cstate="print"/>
                    <a:srcRect l="42538" t="65047" r="26698" b="20668"/>
                    <a:stretch>
                      <a:fillRect/>
                    </a:stretch>
                  </pic:blipFill>
                  <pic:spPr bwMode="auto">
                    <a:xfrm>
                      <a:off x="0" y="0"/>
                      <a:ext cx="2766695" cy="1151890"/>
                    </a:xfrm>
                    <a:prstGeom prst="rect">
                      <a:avLst/>
                    </a:prstGeom>
                    <a:noFill/>
                    <a:ln w="9525">
                      <a:noFill/>
                      <a:miter lim="800000"/>
                      <a:headEnd/>
                      <a:tailEnd/>
                    </a:ln>
                  </pic:spPr>
                </pic:pic>
              </a:graphicData>
            </a:graphic>
          </wp:inline>
        </w:drawing>
      </w:r>
    </w:p>
    <w:p w:rsidR="009C4FA0" w:rsidRPr="000F3275" w:rsidRDefault="000F3275" w:rsidP="00623563">
      <w:pPr>
        <w:spacing w:line="360" w:lineRule="auto"/>
        <w:ind w:firstLine="708"/>
        <w:jc w:val="center"/>
        <w:rPr>
          <w:b/>
          <w:sz w:val="28"/>
          <w:szCs w:val="28"/>
        </w:rPr>
      </w:pPr>
      <w:r w:rsidRPr="000F3275">
        <w:rPr>
          <w:b/>
          <w:sz w:val="28"/>
          <w:szCs w:val="28"/>
        </w:rPr>
        <w:t xml:space="preserve">Рис. 3.5.1. Структура активов и пассивов группы ВТБ за 2011-2012 </w:t>
      </w:r>
      <w:proofErr w:type="spellStart"/>
      <w:proofErr w:type="gramStart"/>
      <w:r w:rsidRPr="000F3275">
        <w:rPr>
          <w:b/>
          <w:sz w:val="28"/>
          <w:szCs w:val="28"/>
        </w:rPr>
        <w:t>гг</w:t>
      </w:r>
      <w:proofErr w:type="spellEnd"/>
      <w:proofErr w:type="gramEnd"/>
      <w:r w:rsidRPr="000F3275">
        <w:rPr>
          <w:b/>
          <w:sz w:val="28"/>
          <w:szCs w:val="28"/>
        </w:rPr>
        <w:t xml:space="preserve">, млрд. </w:t>
      </w:r>
      <w:proofErr w:type="spellStart"/>
      <w:r w:rsidRPr="000F3275">
        <w:rPr>
          <w:b/>
          <w:sz w:val="28"/>
          <w:szCs w:val="28"/>
        </w:rPr>
        <w:t>руб</w:t>
      </w:r>
      <w:proofErr w:type="spellEnd"/>
      <w:r w:rsidRPr="000F3275">
        <w:rPr>
          <w:rStyle w:val="a6"/>
          <w:b/>
          <w:sz w:val="28"/>
          <w:szCs w:val="28"/>
        </w:rPr>
        <w:footnoteReference w:id="39"/>
      </w:r>
      <w:r w:rsidRPr="000F3275">
        <w:rPr>
          <w:b/>
          <w:sz w:val="28"/>
          <w:szCs w:val="28"/>
        </w:rPr>
        <w:t>.</w:t>
      </w:r>
    </w:p>
    <w:p w:rsidR="003A7FB3" w:rsidRDefault="003A7FB3" w:rsidP="00B50C04">
      <w:pPr>
        <w:spacing w:line="312" w:lineRule="auto"/>
        <w:ind w:firstLine="709"/>
        <w:jc w:val="both"/>
        <w:rPr>
          <w:sz w:val="28"/>
          <w:szCs w:val="28"/>
        </w:rPr>
      </w:pPr>
      <w:r>
        <w:rPr>
          <w:sz w:val="28"/>
          <w:szCs w:val="28"/>
        </w:rPr>
        <w:t>Количество кредитов как физическим, так и юридическим лицам возросло</w:t>
      </w:r>
      <w:r w:rsidR="00B32866">
        <w:rPr>
          <w:sz w:val="28"/>
          <w:szCs w:val="28"/>
        </w:rPr>
        <w:t xml:space="preserve"> по сравнению с 2011г. Среди кредитов физическим лицам </w:t>
      </w:r>
      <w:r w:rsidR="00861FC9">
        <w:rPr>
          <w:sz w:val="28"/>
          <w:szCs w:val="28"/>
        </w:rPr>
        <w:t>основную долю составляют потребительские кредиты</w:t>
      </w:r>
      <w:r w:rsidR="00B32866">
        <w:rPr>
          <w:sz w:val="28"/>
          <w:szCs w:val="28"/>
        </w:rPr>
        <w:t xml:space="preserve"> на сумму 627 </w:t>
      </w:r>
      <w:proofErr w:type="spellStart"/>
      <w:proofErr w:type="gramStart"/>
      <w:r w:rsidR="00B32866">
        <w:rPr>
          <w:sz w:val="28"/>
          <w:szCs w:val="28"/>
        </w:rPr>
        <w:t>млрд</w:t>
      </w:r>
      <w:proofErr w:type="spellEnd"/>
      <w:proofErr w:type="gramEnd"/>
      <w:r w:rsidR="00B32866">
        <w:rPr>
          <w:sz w:val="28"/>
          <w:szCs w:val="28"/>
        </w:rPr>
        <w:t xml:space="preserve"> руб</w:t>
      </w:r>
      <w:r w:rsidR="00861FC9">
        <w:rPr>
          <w:sz w:val="28"/>
          <w:szCs w:val="28"/>
        </w:rPr>
        <w:t xml:space="preserve">. Стоит отметить, что важную долю занимают также ипотечные кредиты, </w:t>
      </w:r>
      <w:r w:rsidR="00861FC9">
        <w:rPr>
          <w:sz w:val="28"/>
          <w:szCs w:val="28"/>
        </w:rPr>
        <w:lastRenderedPageBreak/>
        <w:t xml:space="preserve">а </w:t>
      </w:r>
      <w:proofErr w:type="spellStart"/>
      <w:r w:rsidR="00861FC9">
        <w:rPr>
          <w:sz w:val="28"/>
          <w:szCs w:val="28"/>
        </w:rPr>
        <w:t>автокредиты</w:t>
      </w:r>
      <w:proofErr w:type="spellEnd"/>
      <w:r w:rsidR="00861FC9">
        <w:rPr>
          <w:sz w:val="28"/>
          <w:szCs w:val="28"/>
        </w:rPr>
        <w:t xml:space="preserve"> </w:t>
      </w:r>
      <w:r w:rsidR="00B32866">
        <w:rPr>
          <w:sz w:val="28"/>
          <w:szCs w:val="28"/>
        </w:rPr>
        <w:t>в меньшей мере влияют</w:t>
      </w:r>
      <w:r w:rsidR="00861FC9">
        <w:rPr>
          <w:sz w:val="28"/>
          <w:szCs w:val="28"/>
        </w:rPr>
        <w:t xml:space="preserve"> на структуру кредитов и их доля </w:t>
      </w:r>
      <w:r w:rsidR="00B32866">
        <w:rPr>
          <w:sz w:val="28"/>
          <w:szCs w:val="28"/>
        </w:rPr>
        <w:t>незначительна</w:t>
      </w:r>
      <w:r w:rsidR="00861FC9">
        <w:rPr>
          <w:sz w:val="28"/>
          <w:szCs w:val="28"/>
        </w:rPr>
        <w:t>.</w:t>
      </w:r>
    </w:p>
    <w:p w:rsidR="009C4FA0" w:rsidRDefault="0080292D" w:rsidP="009C4FA0">
      <w:pPr>
        <w:spacing w:line="360" w:lineRule="auto"/>
        <w:jc w:val="both"/>
        <w:rPr>
          <w:sz w:val="28"/>
          <w:szCs w:val="28"/>
        </w:rPr>
      </w:pPr>
      <w:r>
        <w:rPr>
          <w:noProof/>
          <w:sz w:val="28"/>
          <w:szCs w:val="28"/>
        </w:rPr>
        <w:drawing>
          <wp:inline distT="0" distB="0" distL="0" distR="0">
            <wp:extent cx="2743200" cy="2505710"/>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5" cstate="print"/>
                    <a:srcRect l="23526" t="28716" r="39941" b="27919"/>
                    <a:stretch>
                      <a:fillRect/>
                    </a:stretch>
                  </pic:blipFill>
                  <pic:spPr bwMode="auto">
                    <a:xfrm>
                      <a:off x="0" y="0"/>
                      <a:ext cx="2743200" cy="2505710"/>
                    </a:xfrm>
                    <a:prstGeom prst="rect">
                      <a:avLst/>
                    </a:prstGeom>
                    <a:noFill/>
                    <a:ln w="9525">
                      <a:noFill/>
                      <a:miter lim="800000"/>
                      <a:headEnd/>
                      <a:tailEnd/>
                    </a:ln>
                  </pic:spPr>
                </pic:pic>
              </a:graphicData>
            </a:graphic>
          </wp:inline>
        </w:drawing>
      </w:r>
      <w:r>
        <w:rPr>
          <w:noProof/>
          <w:sz w:val="28"/>
          <w:szCs w:val="28"/>
        </w:rPr>
        <w:drawing>
          <wp:inline distT="0" distB="0" distL="0" distR="0">
            <wp:extent cx="3099435" cy="2505710"/>
            <wp:effectExtent l="19050" t="0" r="571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6" cstate="print"/>
                    <a:srcRect l="23308" t="38876" r="36307" b="29669"/>
                    <a:stretch>
                      <a:fillRect/>
                    </a:stretch>
                  </pic:blipFill>
                  <pic:spPr bwMode="auto">
                    <a:xfrm>
                      <a:off x="0" y="0"/>
                      <a:ext cx="3099435" cy="2505710"/>
                    </a:xfrm>
                    <a:prstGeom prst="rect">
                      <a:avLst/>
                    </a:prstGeom>
                    <a:noFill/>
                    <a:ln w="9525">
                      <a:noFill/>
                      <a:miter lim="800000"/>
                      <a:headEnd/>
                      <a:tailEnd/>
                    </a:ln>
                  </pic:spPr>
                </pic:pic>
              </a:graphicData>
            </a:graphic>
          </wp:inline>
        </w:drawing>
      </w:r>
    </w:p>
    <w:p w:rsidR="000F3275" w:rsidRPr="000F3275" w:rsidRDefault="000F3275" w:rsidP="00623563">
      <w:pPr>
        <w:tabs>
          <w:tab w:val="left" w:pos="-360"/>
        </w:tabs>
        <w:spacing w:line="360" w:lineRule="auto"/>
        <w:ind w:firstLine="720"/>
        <w:jc w:val="center"/>
        <w:rPr>
          <w:b/>
          <w:sz w:val="28"/>
          <w:szCs w:val="28"/>
        </w:rPr>
      </w:pPr>
      <w:r w:rsidRPr="000F3275">
        <w:rPr>
          <w:b/>
          <w:sz w:val="28"/>
          <w:szCs w:val="28"/>
        </w:rPr>
        <w:t>Рис. 3.5.2. Динамика и структура кредитов юридическим и физическим лицам, млрд. руб.</w:t>
      </w:r>
      <w:r w:rsidRPr="000F3275">
        <w:rPr>
          <w:rStyle w:val="a6"/>
          <w:b/>
          <w:sz w:val="28"/>
          <w:szCs w:val="28"/>
        </w:rPr>
        <w:footnoteReference w:id="40"/>
      </w:r>
    </w:p>
    <w:p w:rsidR="009C4FA0" w:rsidRDefault="00861FC9" w:rsidP="00E3723F">
      <w:pPr>
        <w:tabs>
          <w:tab w:val="left" w:pos="-360"/>
        </w:tabs>
        <w:spacing w:line="360" w:lineRule="auto"/>
        <w:ind w:firstLine="720"/>
        <w:jc w:val="both"/>
        <w:rPr>
          <w:sz w:val="28"/>
          <w:szCs w:val="28"/>
        </w:rPr>
      </w:pPr>
      <w:r>
        <w:rPr>
          <w:sz w:val="28"/>
          <w:szCs w:val="28"/>
        </w:rPr>
        <w:t>Что касается депозитов</w:t>
      </w:r>
      <w:r w:rsidR="00B32866">
        <w:rPr>
          <w:sz w:val="28"/>
          <w:szCs w:val="28"/>
        </w:rPr>
        <w:t xml:space="preserve"> физических лиц</w:t>
      </w:r>
      <w:r>
        <w:rPr>
          <w:sz w:val="28"/>
          <w:szCs w:val="28"/>
        </w:rPr>
        <w:t>, то их количество увеличилось по сравнению с 201</w:t>
      </w:r>
      <w:r w:rsidR="00B32866">
        <w:rPr>
          <w:sz w:val="28"/>
          <w:szCs w:val="28"/>
        </w:rPr>
        <w:t>1</w:t>
      </w:r>
      <w:r>
        <w:rPr>
          <w:sz w:val="28"/>
          <w:szCs w:val="28"/>
        </w:rPr>
        <w:t>г</w:t>
      </w:r>
      <w:r w:rsidR="00B32866">
        <w:rPr>
          <w:sz w:val="28"/>
          <w:szCs w:val="28"/>
        </w:rPr>
        <w:t xml:space="preserve"> и составили 1 434 </w:t>
      </w:r>
      <w:proofErr w:type="spellStart"/>
      <w:proofErr w:type="gramStart"/>
      <w:r w:rsidR="00B32866">
        <w:rPr>
          <w:sz w:val="28"/>
          <w:szCs w:val="28"/>
        </w:rPr>
        <w:t>млрд</w:t>
      </w:r>
      <w:proofErr w:type="spellEnd"/>
      <w:proofErr w:type="gramEnd"/>
      <w:r w:rsidR="00B32866">
        <w:rPr>
          <w:sz w:val="28"/>
          <w:szCs w:val="28"/>
        </w:rPr>
        <w:t xml:space="preserve"> </w:t>
      </w:r>
      <w:proofErr w:type="spellStart"/>
      <w:r w:rsidR="00B32866">
        <w:rPr>
          <w:sz w:val="28"/>
          <w:szCs w:val="28"/>
        </w:rPr>
        <w:t>руб</w:t>
      </w:r>
      <w:proofErr w:type="spellEnd"/>
      <w:r>
        <w:rPr>
          <w:sz w:val="28"/>
          <w:szCs w:val="28"/>
        </w:rPr>
        <w:t>, где основную долю составили срочные депозиты</w:t>
      </w:r>
      <w:r w:rsidR="00B32866">
        <w:rPr>
          <w:sz w:val="28"/>
          <w:szCs w:val="28"/>
        </w:rPr>
        <w:t xml:space="preserve"> на сумму 1 127 </w:t>
      </w:r>
      <w:proofErr w:type="spellStart"/>
      <w:r w:rsidR="00B32866">
        <w:rPr>
          <w:sz w:val="28"/>
          <w:szCs w:val="28"/>
        </w:rPr>
        <w:t>млрд</w:t>
      </w:r>
      <w:proofErr w:type="spellEnd"/>
      <w:r w:rsidR="00B32866">
        <w:rPr>
          <w:sz w:val="28"/>
          <w:szCs w:val="28"/>
        </w:rPr>
        <w:t xml:space="preserve"> руб</w:t>
      </w:r>
      <w:r>
        <w:rPr>
          <w:sz w:val="28"/>
          <w:szCs w:val="28"/>
        </w:rPr>
        <w:t xml:space="preserve">. С другой стороны, объем средств юридических лиц </w:t>
      </w:r>
      <w:r w:rsidR="00B32866">
        <w:rPr>
          <w:sz w:val="28"/>
          <w:szCs w:val="28"/>
        </w:rPr>
        <w:t xml:space="preserve">снизился, но незначительно, где по-прежнему значительную роль играют срочные депозиты (1 318 </w:t>
      </w:r>
      <w:proofErr w:type="spellStart"/>
      <w:r w:rsidR="00B32866">
        <w:rPr>
          <w:sz w:val="28"/>
          <w:szCs w:val="28"/>
        </w:rPr>
        <w:t>млрд</w:t>
      </w:r>
      <w:proofErr w:type="spellEnd"/>
      <w:r w:rsidR="00B32866">
        <w:rPr>
          <w:sz w:val="28"/>
          <w:szCs w:val="28"/>
        </w:rPr>
        <w:t xml:space="preserve"> </w:t>
      </w:r>
      <w:proofErr w:type="spellStart"/>
      <w:r w:rsidR="00B32866">
        <w:rPr>
          <w:sz w:val="28"/>
          <w:szCs w:val="28"/>
        </w:rPr>
        <w:t>руб</w:t>
      </w:r>
      <w:proofErr w:type="spellEnd"/>
      <w:r w:rsidR="00B32866">
        <w:rPr>
          <w:sz w:val="28"/>
          <w:szCs w:val="28"/>
        </w:rPr>
        <w:t>). Но в целом их объем остался на прежнем уровне.</w:t>
      </w:r>
    </w:p>
    <w:p w:rsidR="009C4FA0" w:rsidRDefault="0080292D" w:rsidP="009C4FA0">
      <w:pPr>
        <w:tabs>
          <w:tab w:val="left" w:pos="1400"/>
        </w:tabs>
        <w:spacing w:line="360" w:lineRule="auto"/>
        <w:jc w:val="both"/>
        <w:rPr>
          <w:sz w:val="28"/>
          <w:szCs w:val="28"/>
        </w:rPr>
      </w:pPr>
      <w:r>
        <w:rPr>
          <w:noProof/>
          <w:sz w:val="28"/>
          <w:szCs w:val="28"/>
        </w:rPr>
        <w:drawing>
          <wp:inline distT="0" distB="0" distL="0" distR="0">
            <wp:extent cx="2849880" cy="2541270"/>
            <wp:effectExtent l="19050" t="0" r="762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7" cstate="print"/>
                    <a:srcRect l="23088" t="27727" r="38445" b="30328"/>
                    <a:stretch>
                      <a:fillRect/>
                    </a:stretch>
                  </pic:blipFill>
                  <pic:spPr bwMode="auto">
                    <a:xfrm>
                      <a:off x="0" y="0"/>
                      <a:ext cx="2849880" cy="2541270"/>
                    </a:xfrm>
                    <a:prstGeom prst="rect">
                      <a:avLst/>
                    </a:prstGeom>
                    <a:noFill/>
                    <a:ln w="9525">
                      <a:noFill/>
                      <a:miter lim="800000"/>
                      <a:headEnd/>
                      <a:tailEnd/>
                    </a:ln>
                  </pic:spPr>
                </pic:pic>
              </a:graphicData>
            </a:graphic>
          </wp:inline>
        </w:drawing>
      </w:r>
      <w:r>
        <w:rPr>
          <w:noProof/>
          <w:sz w:val="28"/>
          <w:szCs w:val="28"/>
        </w:rPr>
        <w:drawing>
          <wp:inline distT="0" distB="0" distL="0" distR="0">
            <wp:extent cx="2964080" cy="2422566"/>
            <wp:effectExtent l="19050" t="0" r="772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8" cstate="print"/>
                    <a:srcRect l="23091" t="48537" r="38451" b="15855"/>
                    <a:stretch>
                      <a:fillRect/>
                    </a:stretch>
                  </pic:blipFill>
                  <pic:spPr bwMode="auto">
                    <a:xfrm>
                      <a:off x="0" y="0"/>
                      <a:ext cx="2963875" cy="2422398"/>
                    </a:xfrm>
                    <a:prstGeom prst="rect">
                      <a:avLst/>
                    </a:prstGeom>
                    <a:noFill/>
                    <a:ln w="9525">
                      <a:noFill/>
                      <a:miter lim="800000"/>
                      <a:headEnd/>
                      <a:tailEnd/>
                    </a:ln>
                  </pic:spPr>
                </pic:pic>
              </a:graphicData>
            </a:graphic>
          </wp:inline>
        </w:drawing>
      </w:r>
    </w:p>
    <w:p w:rsidR="000F3275" w:rsidRDefault="000F3275" w:rsidP="00623563">
      <w:pPr>
        <w:tabs>
          <w:tab w:val="left" w:pos="-360"/>
        </w:tabs>
        <w:spacing w:line="276" w:lineRule="auto"/>
        <w:ind w:firstLine="720"/>
        <w:jc w:val="center"/>
        <w:rPr>
          <w:b/>
          <w:sz w:val="28"/>
          <w:szCs w:val="28"/>
        </w:rPr>
      </w:pPr>
      <w:r w:rsidRPr="000F3275">
        <w:rPr>
          <w:b/>
          <w:sz w:val="28"/>
          <w:szCs w:val="28"/>
        </w:rPr>
        <w:t>Рис. 3.5.</w:t>
      </w:r>
      <w:r>
        <w:rPr>
          <w:b/>
          <w:sz w:val="28"/>
          <w:szCs w:val="28"/>
        </w:rPr>
        <w:t>3</w:t>
      </w:r>
      <w:r w:rsidRPr="000F3275">
        <w:rPr>
          <w:b/>
          <w:sz w:val="28"/>
          <w:szCs w:val="28"/>
        </w:rPr>
        <w:t xml:space="preserve">. Динамика и структура </w:t>
      </w:r>
      <w:r>
        <w:rPr>
          <w:b/>
          <w:sz w:val="28"/>
          <w:szCs w:val="28"/>
        </w:rPr>
        <w:t>депози</w:t>
      </w:r>
      <w:r w:rsidRPr="000F3275">
        <w:rPr>
          <w:b/>
          <w:sz w:val="28"/>
          <w:szCs w:val="28"/>
        </w:rPr>
        <w:t>тов физически</w:t>
      </w:r>
      <w:r>
        <w:rPr>
          <w:b/>
          <w:sz w:val="28"/>
          <w:szCs w:val="28"/>
        </w:rPr>
        <w:t>х</w:t>
      </w:r>
      <w:r w:rsidRPr="000F3275">
        <w:rPr>
          <w:b/>
          <w:sz w:val="28"/>
          <w:szCs w:val="28"/>
        </w:rPr>
        <w:t xml:space="preserve"> и юридически</w:t>
      </w:r>
      <w:r>
        <w:rPr>
          <w:b/>
          <w:sz w:val="28"/>
          <w:szCs w:val="28"/>
        </w:rPr>
        <w:t>х</w:t>
      </w:r>
      <w:r w:rsidRPr="000F3275">
        <w:rPr>
          <w:b/>
          <w:sz w:val="28"/>
          <w:szCs w:val="28"/>
        </w:rPr>
        <w:t xml:space="preserve"> лиц, млрд. руб.</w:t>
      </w:r>
      <w:r w:rsidRPr="000F3275">
        <w:rPr>
          <w:rStyle w:val="a6"/>
          <w:b/>
          <w:sz w:val="28"/>
          <w:szCs w:val="28"/>
        </w:rPr>
        <w:footnoteReference w:id="41"/>
      </w:r>
    </w:p>
    <w:p w:rsidR="003A7FB3" w:rsidRPr="00242684" w:rsidRDefault="003A7FB3" w:rsidP="00735BD4">
      <w:pPr>
        <w:pStyle w:val="a"/>
      </w:pPr>
      <w:bookmarkStart w:id="144" w:name="_Toc389771249"/>
      <w:r w:rsidRPr="00242684">
        <w:lastRenderedPageBreak/>
        <w:t>Оценка стоимости ОАО «Банк ВТБ»</w:t>
      </w:r>
      <w:bookmarkEnd w:id="144"/>
    </w:p>
    <w:p w:rsidR="00E50384" w:rsidRDefault="00E50384" w:rsidP="00B32866">
      <w:pPr>
        <w:spacing w:line="360" w:lineRule="auto"/>
        <w:ind w:firstLine="708"/>
        <w:jc w:val="both"/>
        <w:rPr>
          <w:sz w:val="28"/>
          <w:szCs w:val="28"/>
        </w:rPr>
      </w:pPr>
      <w:r>
        <w:rPr>
          <w:sz w:val="28"/>
          <w:szCs w:val="28"/>
        </w:rPr>
        <w:t>Анализируя стоимость банка, будем пользоваться доходным подходом, предполагающим дисконтирование денежных потоков.</w:t>
      </w:r>
    </w:p>
    <w:p w:rsidR="00B32866" w:rsidRDefault="00B32866" w:rsidP="00B32866">
      <w:pPr>
        <w:spacing w:line="360" w:lineRule="auto"/>
        <w:ind w:firstLine="708"/>
        <w:jc w:val="both"/>
        <w:rPr>
          <w:sz w:val="28"/>
          <w:szCs w:val="28"/>
        </w:rPr>
      </w:pPr>
      <w:r>
        <w:rPr>
          <w:sz w:val="28"/>
          <w:szCs w:val="28"/>
        </w:rPr>
        <w:t>Для оценки стоимости банка требуется оценить его денежные потоки, для расчета которых будем использовать следующие показатели</w:t>
      </w:r>
      <w:r w:rsidR="00AB6450">
        <w:rPr>
          <w:sz w:val="28"/>
          <w:szCs w:val="28"/>
        </w:rPr>
        <w:t xml:space="preserve"> в млрд. </w:t>
      </w:r>
      <w:proofErr w:type="spellStart"/>
      <w:r w:rsidR="00AB6450">
        <w:rPr>
          <w:sz w:val="28"/>
          <w:szCs w:val="28"/>
        </w:rPr>
        <w:t>руб</w:t>
      </w:r>
      <w:proofErr w:type="spellEnd"/>
      <w:r>
        <w:rPr>
          <w:sz w:val="28"/>
          <w:szCs w:val="28"/>
        </w:rPr>
        <w:t>:</w:t>
      </w:r>
    </w:p>
    <w:p w:rsidR="00996C8E" w:rsidRPr="00763161" w:rsidRDefault="00996C8E" w:rsidP="00996C8E">
      <w:pPr>
        <w:spacing w:line="360" w:lineRule="auto"/>
        <w:ind w:firstLine="708"/>
        <w:jc w:val="right"/>
        <w:rPr>
          <w:i/>
          <w:sz w:val="28"/>
          <w:szCs w:val="28"/>
        </w:rPr>
      </w:pPr>
      <w:r w:rsidRPr="00763161">
        <w:rPr>
          <w:i/>
          <w:sz w:val="28"/>
          <w:szCs w:val="28"/>
        </w:rPr>
        <w:t>Таблица 3.6.1.</w:t>
      </w:r>
    </w:p>
    <w:p w:rsidR="00996C8E" w:rsidRPr="00996C8E" w:rsidRDefault="009609E9" w:rsidP="009609E9">
      <w:pPr>
        <w:spacing w:line="360" w:lineRule="auto"/>
        <w:jc w:val="center"/>
        <w:rPr>
          <w:b/>
          <w:sz w:val="28"/>
          <w:szCs w:val="28"/>
        </w:rPr>
      </w:pPr>
      <w:r>
        <w:rPr>
          <w:b/>
          <w:sz w:val="28"/>
          <w:szCs w:val="28"/>
        </w:rPr>
        <w:t>Финансовые показатели</w:t>
      </w:r>
      <w:r w:rsidR="00996C8E" w:rsidRPr="00996C8E">
        <w:rPr>
          <w:b/>
          <w:sz w:val="28"/>
          <w:szCs w:val="28"/>
        </w:rPr>
        <w:t xml:space="preserve"> ОАО «Банк ВТБ» за 2011-2012 гг., млрд. руб.</w:t>
      </w:r>
    </w:p>
    <w:tbl>
      <w:tblPr>
        <w:tblW w:w="388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95"/>
        <w:gridCol w:w="2038"/>
        <w:gridCol w:w="1900"/>
      </w:tblGrid>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center"/>
              <w:rPr>
                <w:sz w:val="28"/>
                <w:szCs w:val="28"/>
              </w:rPr>
            </w:pPr>
            <w:r w:rsidRPr="00F17EE0">
              <w:rPr>
                <w:sz w:val="28"/>
                <w:szCs w:val="28"/>
              </w:rPr>
              <w:t>Показатели</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center"/>
              <w:rPr>
                <w:bCs/>
                <w:sz w:val="28"/>
                <w:szCs w:val="28"/>
              </w:rPr>
            </w:pPr>
            <w:r w:rsidRPr="00F17EE0">
              <w:rPr>
                <w:bCs/>
                <w:sz w:val="28"/>
                <w:szCs w:val="28"/>
              </w:rPr>
              <w:t>2011</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center"/>
              <w:rPr>
                <w:bCs/>
                <w:sz w:val="28"/>
                <w:szCs w:val="28"/>
              </w:rPr>
            </w:pPr>
            <w:r w:rsidRPr="00F17EE0">
              <w:rPr>
                <w:bCs/>
                <w:sz w:val="28"/>
                <w:szCs w:val="28"/>
              </w:rPr>
              <w:t>2012</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both"/>
              <w:rPr>
                <w:sz w:val="28"/>
                <w:szCs w:val="28"/>
              </w:rPr>
            </w:pPr>
            <w:r w:rsidRPr="00F17EE0">
              <w:rPr>
                <w:sz w:val="28"/>
                <w:szCs w:val="28"/>
              </w:rPr>
              <w:t>Чистый доход</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422CB1">
            <w:pPr>
              <w:jc w:val="right"/>
              <w:rPr>
                <w:sz w:val="28"/>
                <w:szCs w:val="28"/>
              </w:rPr>
            </w:pPr>
            <w:r w:rsidRPr="00F17EE0">
              <w:rPr>
                <w:sz w:val="28"/>
                <w:szCs w:val="28"/>
              </w:rPr>
              <w:t xml:space="preserve">         </w:t>
            </w:r>
            <w:r w:rsidR="00422CB1">
              <w:rPr>
                <w:sz w:val="28"/>
                <w:szCs w:val="28"/>
              </w:rPr>
              <w:t>115,5</w:t>
            </w:r>
            <w:r w:rsidRPr="00F17EE0">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422CB1">
            <w:pPr>
              <w:jc w:val="right"/>
              <w:rPr>
                <w:sz w:val="28"/>
                <w:szCs w:val="28"/>
              </w:rPr>
            </w:pPr>
            <w:r w:rsidRPr="00F17EE0">
              <w:rPr>
                <w:sz w:val="28"/>
                <w:szCs w:val="28"/>
              </w:rPr>
              <w:t xml:space="preserve">       </w:t>
            </w:r>
            <w:r w:rsidR="00422CB1">
              <w:rPr>
                <w:sz w:val="28"/>
                <w:szCs w:val="28"/>
              </w:rPr>
              <w:t>115,4</w:t>
            </w:r>
            <w:r w:rsidRPr="00F17EE0">
              <w:rPr>
                <w:sz w:val="28"/>
                <w:szCs w:val="28"/>
              </w:rPr>
              <w:t xml:space="preserve"> </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both"/>
              <w:rPr>
                <w:sz w:val="28"/>
                <w:szCs w:val="28"/>
              </w:rPr>
            </w:pPr>
            <w:r w:rsidRPr="00F17EE0">
              <w:rPr>
                <w:sz w:val="28"/>
                <w:szCs w:val="28"/>
              </w:rPr>
              <w:t>Чистая прибыль</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422CB1">
            <w:pPr>
              <w:jc w:val="right"/>
              <w:rPr>
                <w:sz w:val="28"/>
                <w:szCs w:val="28"/>
              </w:rPr>
            </w:pPr>
            <w:r w:rsidRPr="00F17EE0">
              <w:rPr>
                <w:sz w:val="28"/>
                <w:szCs w:val="28"/>
              </w:rPr>
              <w:t xml:space="preserve">  </w:t>
            </w:r>
            <w:r w:rsidR="00422CB1">
              <w:rPr>
                <w:sz w:val="28"/>
                <w:szCs w:val="28"/>
              </w:rPr>
              <w:t>90,5</w:t>
            </w:r>
            <w:r w:rsidRPr="00F17EE0">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422CB1" w:rsidP="00F50622">
            <w:pPr>
              <w:jc w:val="right"/>
              <w:rPr>
                <w:sz w:val="28"/>
                <w:szCs w:val="28"/>
              </w:rPr>
            </w:pPr>
            <w:r>
              <w:rPr>
                <w:sz w:val="28"/>
                <w:szCs w:val="28"/>
              </w:rPr>
              <w:t>90,6</w:t>
            </w:r>
            <w:r w:rsidR="00125BE0" w:rsidRPr="00F17EE0">
              <w:rPr>
                <w:sz w:val="28"/>
                <w:szCs w:val="28"/>
              </w:rPr>
              <w:t xml:space="preserve"> </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both"/>
              <w:rPr>
                <w:sz w:val="28"/>
                <w:szCs w:val="28"/>
              </w:rPr>
            </w:pPr>
            <w:r w:rsidRPr="00F17EE0">
              <w:rPr>
                <w:sz w:val="28"/>
                <w:szCs w:val="28"/>
              </w:rPr>
              <w:t>Капитальные затраты</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422CB1" w:rsidP="00F50622">
            <w:pPr>
              <w:jc w:val="right"/>
              <w:rPr>
                <w:sz w:val="28"/>
                <w:szCs w:val="28"/>
              </w:rPr>
            </w:pPr>
            <w:r>
              <w:rPr>
                <w:sz w:val="28"/>
                <w:szCs w:val="28"/>
              </w:rPr>
              <w:t>0,2</w:t>
            </w:r>
            <w:r w:rsidR="00125BE0" w:rsidRPr="00F17EE0">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422CB1" w:rsidP="00F50622">
            <w:pPr>
              <w:jc w:val="right"/>
              <w:rPr>
                <w:sz w:val="28"/>
                <w:szCs w:val="28"/>
              </w:rPr>
            </w:pPr>
            <w:r>
              <w:rPr>
                <w:sz w:val="28"/>
                <w:szCs w:val="28"/>
              </w:rPr>
              <w:t>0,6</w:t>
            </w:r>
            <w:r w:rsidR="00125BE0" w:rsidRPr="00F17EE0">
              <w:rPr>
                <w:sz w:val="28"/>
                <w:szCs w:val="28"/>
              </w:rPr>
              <w:t xml:space="preserve"> </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both"/>
              <w:rPr>
                <w:sz w:val="28"/>
                <w:szCs w:val="28"/>
              </w:rPr>
            </w:pPr>
            <w:r w:rsidRPr="00F17EE0">
              <w:rPr>
                <w:sz w:val="28"/>
                <w:szCs w:val="28"/>
              </w:rPr>
              <w:t>Амортизация</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422CB1" w:rsidP="00F50622">
            <w:pPr>
              <w:jc w:val="right"/>
              <w:rPr>
                <w:sz w:val="28"/>
                <w:szCs w:val="28"/>
              </w:rPr>
            </w:pPr>
            <w:r>
              <w:rPr>
                <w:sz w:val="28"/>
                <w:szCs w:val="28"/>
              </w:rPr>
              <w:t>0,2</w:t>
            </w:r>
            <w:r w:rsidR="00125BE0" w:rsidRPr="00F17EE0">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422CB1" w:rsidP="00F50622">
            <w:pPr>
              <w:jc w:val="right"/>
              <w:rPr>
                <w:sz w:val="28"/>
                <w:szCs w:val="28"/>
              </w:rPr>
            </w:pPr>
            <w:r>
              <w:rPr>
                <w:sz w:val="28"/>
                <w:szCs w:val="28"/>
              </w:rPr>
              <w:t>0,4</w:t>
            </w:r>
            <w:r w:rsidR="00125BE0" w:rsidRPr="00F17EE0">
              <w:rPr>
                <w:sz w:val="28"/>
                <w:szCs w:val="28"/>
              </w:rPr>
              <w:t xml:space="preserve"> </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both"/>
              <w:rPr>
                <w:sz w:val="28"/>
                <w:szCs w:val="28"/>
              </w:rPr>
            </w:pPr>
            <w:r w:rsidRPr="00F17EE0">
              <w:rPr>
                <w:sz w:val="28"/>
                <w:szCs w:val="28"/>
              </w:rPr>
              <w:t>Доходные активы</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2059C7" w:rsidP="00F50622">
            <w:pPr>
              <w:jc w:val="right"/>
              <w:rPr>
                <w:sz w:val="28"/>
                <w:szCs w:val="28"/>
              </w:rPr>
            </w:pPr>
            <w:r>
              <w:rPr>
                <w:sz w:val="28"/>
                <w:szCs w:val="28"/>
              </w:rPr>
              <w:t>4989,7</w:t>
            </w:r>
            <w:r w:rsidR="00125BE0" w:rsidRPr="00F17EE0">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2059C7" w:rsidP="000D122E">
            <w:pPr>
              <w:jc w:val="right"/>
              <w:rPr>
                <w:sz w:val="28"/>
                <w:szCs w:val="28"/>
              </w:rPr>
            </w:pPr>
            <w:r>
              <w:rPr>
                <w:sz w:val="28"/>
                <w:szCs w:val="28"/>
              </w:rPr>
              <w:t>5567,7</w:t>
            </w:r>
            <w:r w:rsidR="00125BE0" w:rsidRPr="00F17EE0">
              <w:rPr>
                <w:sz w:val="28"/>
                <w:szCs w:val="28"/>
              </w:rPr>
              <w:t xml:space="preserve"> </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both"/>
              <w:rPr>
                <w:sz w:val="28"/>
                <w:szCs w:val="28"/>
              </w:rPr>
            </w:pPr>
            <w:r w:rsidRPr="00F17EE0">
              <w:rPr>
                <w:sz w:val="28"/>
                <w:szCs w:val="28"/>
              </w:rPr>
              <w:t>Прирост доходных активов</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2059C7">
            <w:pPr>
              <w:jc w:val="right"/>
              <w:rPr>
                <w:sz w:val="28"/>
                <w:szCs w:val="28"/>
              </w:rPr>
            </w:pPr>
            <w:r w:rsidRPr="00F17EE0">
              <w:rPr>
                <w:sz w:val="28"/>
                <w:szCs w:val="28"/>
              </w:rPr>
              <w:t xml:space="preserve">         </w:t>
            </w:r>
            <w:r w:rsidR="002059C7">
              <w:rPr>
                <w:sz w:val="28"/>
                <w:szCs w:val="28"/>
              </w:rPr>
              <w:t>1787,6</w:t>
            </w:r>
            <w:r w:rsidRPr="00F17EE0">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2059C7" w:rsidP="000D122E">
            <w:pPr>
              <w:jc w:val="right"/>
              <w:rPr>
                <w:sz w:val="28"/>
                <w:szCs w:val="28"/>
              </w:rPr>
            </w:pPr>
            <w:r>
              <w:rPr>
                <w:sz w:val="28"/>
                <w:szCs w:val="28"/>
              </w:rPr>
              <w:t>578,0</w:t>
            </w:r>
            <w:r w:rsidR="00125BE0" w:rsidRPr="00F17EE0">
              <w:rPr>
                <w:sz w:val="28"/>
                <w:szCs w:val="28"/>
              </w:rPr>
              <w:t xml:space="preserve"> </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0149F7" w:rsidRDefault="00125BE0" w:rsidP="00F50622">
            <w:pPr>
              <w:jc w:val="both"/>
              <w:rPr>
                <w:sz w:val="28"/>
                <w:szCs w:val="28"/>
              </w:rPr>
            </w:pPr>
            <w:r w:rsidRPr="000149F7">
              <w:rPr>
                <w:sz w:val="28"/>
                <w:szCs w:val="28"/>
              </w:rPr>
              <w:t>Обязательства</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0149F7" w:rsidRDefault="00125BE0" w:rsidP="000149F7">
            <w:pPr>
              <w:jc w:val="right"/>
              <w:rPr>
                <w:sz w:val="28"/>
                <w:szCs w:val="28"/>
              </w:rPr>
            </w:pPr>
            <w:r w:rsidRPr="000149F7">
              <w:rPr>
                <w:sz w:val="28"/>
                <w:szCs w:val="28"/>
              </w:rPr>
              <w:t xml:space="preserve">       </w:t>
            </w:r>
            <w:r w:rsidR="000149F7" w:rsidRPr="000149F7">
              <w:rPr>
                <w:sz w:val="28"/>
                <w:szCs w:val="28"/>
              </w:rPr>
              <w:t>6 164,5</w:t>
            </w:r>
            <w:r w:rsidRPr="000149F7">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0149F7" w:rsidRDefault="000149F7" w:rsidP="00F50622">
            <w:pPr>
              <w:jc w:val="right"/>
              <w:rPr>
                <w:sz w:val="28"/>
                <w:szCs w:val="28"/>
              </w:rPr>
            </w:pPr>
            <w:r w:rsidRPr="000149F7">
              <w:rPr>
                <w:sz w:val="28"/>
                <w:szCs w:val="28"/>
              </w:rPr>
              <w:t>6 649,6</w:t>
            </w:r>
            <w:r w:rsidR="00125BE0" w:rsidRPr="000149F7">
              <w:rPr>
                <w:sz w:val="28"/>
                <w:szCs w:val="28"/>
              </w:rPr>
              <w:t xml:space="preserve"> </w:t>
            </w:r>
          </w:p>
        </w:tc>
      </w:tr>
      <w:tr w:rsidR="00125BE0" w:rsidRPr="00F17EE0" w:rsidTr="009609E9">
        <w:trPr>
          <w:trHeight w:val="300"/>
          <w:jc w:val="center"/>
        </w:trPr>
        <w:tc>
          <w:tcPr>
            <w:tcW w:w="2309"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125BE0" w:rsidP="00F50622">
            <w:pPr>
              <w:jc w:val="both"/>
              <w:rPr>
                <w:sz w:val="28"/>
                <w:szCs w:val="28"/>
              </w:rPr>
            </w:pPr>
            <w:r w:rsidRPr="00F17EE0">
              <w:rPr>
                <w:sz w:val="28"/>
                <w:szCs w:val="28"/>
              </w:rPr>
              <w:t>Прирост обязательств</w:t>
            </w:r>
          </w:p>
        </w:tc>
        <w:tc>
          <w:tcPr>
            <w:tcW w:w="1392"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0D122E" w:rsidP="00F50622">
            <w:pPr>
              <w:jc w:val="right"/>
              <w:rPr>
                <w:sz w:val="28"/>
                <w:szCs w:val="28"/>
              </w:rPr>
            </w:pPr>
            <w:r>
              <w:rPr>
                <w:sz w:val="28"/>
                <w:szCs w:val="28"/>
              </w:rPr>
              <w:t>2 451,8</w:t>
            </w:r>
            <w:r w:rsidR="00125BE0" w:rsidRPr="00F17EE0">
              <w:rPr>
                <w:sz w:val="28"/>
                <w:szCs w:val="28"/>
              </w:rPr>
              <w:t xml:space="preserve"> </w:t>
            </w:r>
          </w:p>
        </w:tc>
        <w:tc>
          <w:tcPr>
            <w:tcW w:w="1300" w:type="pct"/>
            <w:tcBorders>
              <w:top w:val="single" w:sz="4" w:space="0" w:color="000000"/>
              <w:left w:val="single" w:sz="4" w:space="0" w:color="000000"/>
              <w:bottom w:val="single" w:sz="4" w:space="0" w:color="000000"/>
              <w:right w:val="single" w:sz="4" w:space="0" w:color="000000"/>
            </w:tcBorders>
            <w:noWrap/>
            <w:vAlign w:val="center"/>
          </w:tcPr>
          <w:p w:rsidR="00125BE0" w:rsidRPr="00F17EE0" w:rsidRDefault="000D122E" w:rsidP="00F50622">
            <w:pPr>
              <w:jc w:val="right"/>
              <w:rPr>
                <w:sz w:val="28"/>
                <w:szCs w:val="28"/>
              </w:rPr>
            </w:pPr>
            <w:r>
              <w:rPr>
                <w:sz w:val="28"/>
                <w:szCs w:val="28"/>
              </w:rPr>
              <w:t>485,1</w:t>
            </w:r>
            <w:r w:rsidR="00125BE0" w:rsidRPr="00F17EE0">
              <w:rPr>
                <w:sz w:val="28"/>
                <w:szCs w:val="28"/>
              </w:rPr>
              <w:t xml:space="preserve"> </w:t>
            </w:r>
          </w:p>
        </w:tc>
      </w:tr>
    </w:tbl>
    <w:p w:rsidR="004C0750" w:rsidRDefault="00D46EA2" w:rsidP="00D46EA2">
      <w:pPr>
        <w:spacing w:line="360" w:lineRule="auto"/>
        <w:ind w:firstLine="708"/>
        <w:jc w:val="both"/>
        <w:rPr>
          <w:sz w:val="28"/>
          <w:szCs w:val="28"/>
        </w:rPr>
      </w:pPr>
      <w:r>
        <w:rPr>
          <w:sz w:val="28"/>
          <w:szCs w:val="28"/>
        </w:rPr>
        <w:t>За капитальные затраты примем увеличение уставного капитала компании, этот и другие показатели взяты из отчета о прибылях и убытках, а также из отчета о движении денежных средств.</w:t>
      </w:r>
    </w:p>
    <w:p w:rsidR="004C0750" w:rsidRDefault="004C0750" w:rsidP="00D46EA2">
      <w:pPr>
        <w:spacing w:line="360" w:lineRule="auto"/>
        <w:ind w:firstLine="708"/>
        <w:jc w:val="both"/>
        <w:rPr>
          <w:sz w:val="28"/>
          <w:szCs w:val="28"/>
        </w:rPr>
      </w:pPr>
      <w:r>
        <w:rPr>
          <w:sz w:val="28"/>
          <w:szCs w:val="28"/>
        </w:rPr>
        <w:t>Рассчитаем средние темпы прироста для определения прогнозных значений денежных потоков:</w:t>
      </w:r>
    </w:p>
    <w:p w:rsidR="00996C8E" w:rsidRPr="00763161" w:rsidRDefault="00996C8E" w:rsidP="00996C8E">
      <w:pPr>
        <w:spacing w:line="360" w:lineRule="auto"/>
        <w:ind w:firstLine="708"/>
        <w:jc w:val="right"/>
        <w:rPr>
          <w:i/>
          <w:sz w:val="28"/>
          <w:szCs w:val="28"/>
        </w:rPr>
      </w:pPr>
      <w:r w:rsidRPr="00763161">
        <w:rPr>
          <w:i/>
          <w:sz w:val="28"/>
          <w:szCs w:val="28"/>
        </w:rPr>
        <w:t>Таблица 3.6.</w:t>
      </w:r>
      <w:r w:rsidRPr="00763161">
        <w:rPr>
          <w:i/>
          <w:sz w:val="28"/>
          <w:szCs w:val="28"/>
          <w:lang w:val="en-US"/>
        </w:rPr>
        <w:t>2</w:t>
      </w:r>
      <w:r w:rsidRPr="00763161">
        <w:rPr>
          <w:i/>
          <w:sz w:val="28"/>
          <w:szCs w:val="28"/>
        </w:rPr>
        <w:t>.</w:t>
      </w:r>
    </w:p>
    <w:p w:rsidR="00996C8E" w:rsidRPr="00996C8E" w:rsidRDefault="00996C8E" w:rsidP="00996C8E">
      <w:pPr>
        <w:spacing w:line="360" w:lineRule="auto"/>
        <w:ind w:firstLine="708"/>
        <w:jc w:val="center"/>
        <w:rPr>
          <w:b/>
          <w:sz w:val="28"/>
          <w:szCs w:val="28"/>
        </w:rPr>
      </w:pPr>
      <w:r w:rsidRPr="00996C8E">
        <w:rPr>
          <w:b/>
          <w:sz w:val="28"/>
          <w:szCs w:val="28"/>
        </w:rPr>
        <w:t>Темпы прироста финансовых показателей</w:t>
      </w:r>
    </w:p>
    <w:tbl>
      <w:tblPr>
        <w:tblW w:w="433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47"/>
        <w:gridCol w:w="1111"/>
        <w:gridCol w:w="1112"/>
        <w:gridCol w:w="1618"/>
      </w:tblGrid>
      <w:tr w:rsidR="004C0750" w:rsidRPr="00F17EE0" w:rsidTr="00E3723F">
        <w:trPr>
          <w:trHeight w:val="300"/>
          <w:jc w:val="right"/>
        </w:trPr>
        <w:tc>
          <w:tcPr>
            <w:tcW w:w="2683"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4C0750" w:rsidP="00F50622">
            <w:pPr>
              <w:jc w:val="both"/>
              <w:rPr>
                <w:sz w:val="28"/>
                <w:szCs w:val="28"/>
              </w:rPr>
            </w:pPr>
          </w:p>
        </w:tc>
        <w:tc>
          <w:tcPr>
            <w:tcW w:w="670"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4C0750" w:rsidP="00F50622">
            <w:pPr>
              <w:jc w:val="center"/>
              <w:rPr>
                <w:sz w:val="28"/>
                <w:szCs w:val="28"/>
              </w:rPr>
            </w:pPr>
            <w:r w:rsidRPr="00F17EE0">
              <w:rPr>
                <w:sz w:val="28"/>
                <w:szCs w:val="28"/>
              </w:rPr>
              <w:t>2011</w:t>
            </w:r>
          </w:p>
        </w:tc>
        <w:tc>
          <w:tcPr>
            <w:tcW w:w="671"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4C0750" w:rsidP="00F50622">
            <w:pPr>
              <w:jc w:val="center"/>
              <w:rPr>
                <w:sz w:val="28"/>
                <w:szCs w:val="28"/>
              </w:rPr>
            </w:pPr>
            <w:r w:rsidRPr="00F17EE0">
              <w:rPr>
                <w:sz w:val="28"/>
                <w:szCs w:val="28"/>
              </w:rPr>
              <w:t>2012</w:t>
            </w:r>
          </w:p>
        </w:tc>
        <w:tc>
          <w:tcPr>
            <w:tcW w:w="976"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4C0750" w:rsidP="00F50622">
            <w:pPr>
              <w:ind w:hanging="7"/>
              <w:jc w:val="center"/>
              <w:rPr>
                <w:sz w:val="28"/>
                <w:szCs w:val="28"/>
              </w:rPr>
            </w:pPr>
            <w:r w:rsidRPr="00F17EE0">
              <w:rPr>
                <w:sz w:val="28"/>
                <w:szCs w:val="28"/>
              </w:rPr>
              <w:t>Среднее</w:t>
            </w:r>
          </w:p>
          <w:p w:rsidR="004C0750" w:rsidRPr="00F17EE0" w:rsidRDefault="004C0750" w:rsidP="00F50622">
            <w:pPr>
              <w:ind w:hanging="7"/>
              <w:jc w:val="center"/>
              <w:rPr>
                <w:sz w:val="28"/>
                <w:szCs w:val="28"/>
              </w:rPr>
            </w:pPr>
            <w:r w:rsidRPr="00F17EE0">
              <w:rPr>
                <w:sz w:val="28"/>
                <w:szCs w:val="28"/>
              </w:rPr>
              <w:t>значение</w:t>
            </w:r>
          </w:p>
        </w:tc>
      </w:tr>
      <w:tr w:rsidR="004C0750" w:rsidRPr="00F17EE0" w:rsidTr="00E3723F">
        <w:trPr>
          <w:trHeight w:val="300"/>
          <w:jc w:val="right"/>
        </w:trPr>
        <w:tc>
          <w:tcPr>
            <w:tcW w:w="2683"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4C0750" w:rsidP="00F50622">
            <w:pPr>
              <w:jc w:val="both"/>
              <w:rPr>
                <w:sz w:val="28"/>
                <w:szCs w:val="28"/>
              </w:rPr>
            </w:pPr>
            <w:r w:rsidRPr="00F17EE0">
              <w:rPr>
                <w:sz w:val="28"/>
                <w:szCs w:val="28"/>
              </w:rPr>
              <w:t>Доля амортизации в ЧД</w:t>
            </w:r>
          </w:p>
        </w:tc>
        <w:tc>
          <w:tcPr>
            <w:tcW w:w="670"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E26DBB" w:rsidP="00F50622">
            <w:pPr>
              <w:jc w:val="right"/>
              <w:rPr>
                <w:sz w:val="28"/>
                <w:szCs w:val="28"/>
              </w:rPr>
            </w:pPr>
            <w:r>
              <w:rPr>
                <w:sz w:val="28"/>
                <w:szCs w:val="28"/>
              </w:rPr>
              <w:t>1,73</w:t>
            </w:r>
            <w:r w:rsidR="004C0750" w:rsidRPr="00F17EE0">
              <w:rPr>
                <w:sz w:val="28"/>
                <w:szCs w:val="28"/>
              </w:rPr>
              <w:t>%</w:t>
            </w:r>
          </w:p>
        </w:tc>
        <w:tc>
          <w:tcPr>
            <w:tcW w:w="671"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E26DBB" w:rsidP="00E26DBB">
            <w:pPr>
              <w:jc w:val="right"/>
              <w:rPr>
                <w:sz w:val="28"/>
                <w:szCs w:val="28"/>
              </w:rPr>
            </w:pPr>
            <w:r>
              <w:rPr>
                <w:sz w:val="28"/>
                <w:szCs w:val="28"/>
              </w:rPr>
              <w:t>3.43</w:t>
            </w:r>
            <w:r w:rsidR="004C0750" w:rsidRPr="00F17EE0">
              <w:rPr>
                <w:sz w:val="28"/>
                <w:szCs w:val="28"/>
              </w:rPr>
              <w:t>%</w:t>
            </w:r>
          </w:p>
        </w:tc>
        <w:tc>
          <w:tcPr>
            <w:tcW w:w="976"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E26DBB" w:rsidP="00F50622">
            <w:pPr>
              <w:ind w:hanging="7"/>
              <w:jc w:val="right"/>
              <w:rPr>
                <w:sz w:val="28"/>
                <w:szCs w:val="28"/>
              </w:rPr>
            </w:pPr>
            <w:r>
              <w:rPr>
                <w:sz w:val="28"/>
                <w:szCs w:val="28"/>
              </w:rPr>
              <w:t>2,58</w:t>
            </w:r>
            <w:r w:rsidR="004C0750" w:rsidRPr="00F17EE0">
              <w:rPr>
                <w:sz w:val="28"/>
                <w:szCs w:val="28"/>
              </w:rPr>
              <w:t>%</w:t>
            </w:r>
          </w:p>
        </w:tc>
      </w:tr>
      <w:tr w:rsidR="004C0750" w:rsidRPr="00F17EE0" w:rsidTr="00E3723F">
        <w:trPr>
          <w:trHeight w:val="300"/>
          <w:jc w:val="right"/>
        </w:trPr>
        <w:tc>
          <w:tcPr>
            <w:tcW w:w="2683"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4C0750" w:rsidP="00F50622">
            <w:pPr>
              <w:jc w:val="both"/>
              <w:rPr>
                <w:sz w:val="28"/>
                <w:szCs w:val="28"/>
              </w:rPr>
            </w:pPr>
            <w:r w:rsidRPr="00F17EE0">
              <w:rPr>
                <w:sz w:val="28"/>
                <w:szCs w:val="28"/>
              </w:rPr>
              <w:t>Доля кап</w:t>
            </w:r>
            <w:r w:rsidR="00D626F7">
              <w:rPr>
                <w:sz w:val="28"/>
                <w:szCs w:val="28"/>
              </w:rPr>
              <w:t>итальных</w:t>
            </w:r>
            <w:r w:rsidRPr="00F17EE0">
              <w:rPr>
                <w:sz w:val="28"/>
                <w:szCs w:val="28"/>
              </w:rPr>
              <w:t xml:space="preserve"> влож</w:t>
            </w:r>
            <w:r w:rsidR="00D626F7">
              <w:rPr>
                <w:sz w:val="28"/>
                <w:szCs w:val="28"/>
              </w:rPr>
              <w:t>ений</w:t>
            </w:r>
            <w:r w:rsidRPr="00F17EE0">
              <w:rPr>
                <w:sz w:val="28"/>
                <w:szCs w:val="28"/>
              </w:rPr>
              <w:t xml:space="preserve"> в ЧД</w:t>
            </w:r>
          </w:p>
        </w:tc>
        <w:tc>
          <w:tcPr>
            <w:tcW w:w="670"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E26DBB" w:rsidP="00E26DBB">
            <w:pPr>
              <w:jc w:val="right"/>
              <w:rPr>
                <w:sz w:val="28"/>
                <w:szCs w:val="28"/>
              </w:rPr>
            </w:pPr>
            <w:r>
              <w:rPr>
                <w:sz w:val="28"/>
                <w:szCs w:val="28"/>
              </w:rPr>
              <w:t>1,73</w:t>
            </w:r>
            <w:r w:rsidR="004C0750" w:rsidRPr="00F17EE0">
              <w:rPr>
                <w:sz w:val="28"/>
                <w:szCs w:val="28"/>
              </w:rPr>
              <w:t>%</w:t>
            </w:r>
          </w:p>
        </w:tc>
        <w:tc>
          <w:tcPr>
            <w:tcW w:w="671"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E26DBB" w:rsidP="00F50622">
            <w:pPr>
              <w:jc w:val="right"/>
              <w:rPr>
                <w:sz w:val="28"/>
                <w:szCs w:val="28"/>
              </w:rPr>
            </w:pPr>
            <w:r>
              <w:rPr>
                <w:sz w:val="28"/>
                <w:szCs w:val="28"/>
              </w:rPr>
              <w:t>5,2</w:t>
            </w:r>
            <w:r w:rsidR="004C0750" w:rsidRPr="00F17EE0">
              <w:rPr>
                <w:sz w:val="28"/>
                <w:szCs w:val="28"/>
              </w:rPr>
              <w:t>%</w:t>
            </w:r>
          </w:p>
        </w:tc>
        <w:tc>
          <w:tcPr>
            <w:tcW w:w="976" w:type="pct"/>
            <w:tcBorders>
              <w:top w:val="single" w:sz="4" w:space="0" w:color="000000"/>
              <w:left w:val="single" w:sz="4" w:space="0" w:color="000000"/>
              <w:bottom w:val="single" w:sz="4" w:space="0" w:color="000000"/>
              <w:right w:val="single" w:sz="4" w:space="0" w:color="000000"/>
            </w:tcBorders>
            <w:noWrap/>
            <w:vAlign w:val="center"/>
          </w:tcPr>
          <w:p w:rsidR="004C0750" w:rsidRPr="00F17EE0" w:rsidRDefault="00E26DBB" w:rsidP="00F50622">
            <w:pPr>
              <w:ind w:hanging="7"/>
              <w:jc w:val="right"/>
              <w:rPr>
                <w:sz w:val="28"/>
                <w:szCs w:val="28"/>
              </w:rPr>
            </w:pPr>
            <w:r>
              <w:rPr>
                <w:sz w:val="28"/>
                <w:szCs w:val="28"/>
              </w:rPr>
              <w:t>3,47</w:t>
            </w:r>
            <w:r w:rsidR="004C0750" w:rsidRPr="00F17EE0">
              <w:rPr>
                <w:sz w:val="28"/>
                <w:szCs w:val="28"/>
              </w:rPr>
              <w:t>%</w:t>
            </w:r>
          </w:p>
        </w:tc>
      </w:tr>
      <w:tr w:rsidR="004C0750" w:rsidRPr="000D122E" w:rsidTr="00E3723F">
        <w:trPr>
          <w:trHeight w:val="300"/>
          <w:jc w:val="right"/>
        </w:trPr>
        <w:tc>
          <w:tcPr>
            <w:tcW w:w="2683" w:type="pct"/>
            <w:tcBorders>
              <w:top w:val="single" w:sz="4" w:space="0" w:color="000000"/>
              <w:left w:val="single" w:sz="4" w:space="0" w:color="000000"/>
              <w:bottom w:val="single" w:sz="4" w:space="0" w:color="000000"/>
              <w:right w:val="single" w:sz="4" w:space="0" w:color="000000"/>
            </w:tcBorders>
            <w:noWrap/>
            <w:vAlign w:val="center"/>
          </w:tcPr>
          <w:p w:rsidR="004C0750" w:rsidRPr="000D122E" w:rsidRDefault="004C0750" w:rsidP="00F50622">
            <w:pPr>
              <w:jc w:val="both"/>
              <w:rPr>
                <w:sz w:val="28"/>
                <w:szCs w:val="28"/>
              </w:rPr>
            </w:pPr>
            <w:r w:rsidRPr="000D122E">
              <w:rPr>
                <w:sz w:val="28"/>
                <w:szCs w:val="28"/>
              </w:rPr>
              <w:t xml:space="preserve">Темпы прироста доходных активов </w:t>
            </w:r>
          </w:p>
        </w:tc>
        <w:tc>
          <w:tcPr>
            <w:tcW w:w="670" w:type="pct"/>
            <w:tcBorders>
              <w:top w:val="single" w:sz="4" w:space="0" w:color="000000"/>
              <w:left w:val="single" w:sz="4" w:space="0" w:color="000000"/>
              <w:bottom w:val="single" w:sz="4" w:space="0" w:color="000000"/>
              <w:right w:val="single" w:sz="4" w:space="0" w:color="000000"/>
            </w:tcBorders>
            <w:noWrap/>
            <w:vAlign w:val="center"/>
          </w:tcPr>
          <w:p w:rsidR="004C0750" w:rsidRPr="000D122E" w:rsidRDefault="00402065" w:rsidP="00D943AD">
            <w:pPr>
              <w:jc w:val="right"/>
              <w:rPr>
                <w:sz w:val="28"/>
                <w:szCs w:val="28"/>
              </w:rPr>
            </w:pPr>
            <w:r>
              <w:rPr>
                <w:sz w:val="28"/>
                <w:szCs w:val="28"/>
              </w:rPr>
              <w:t>0</w:t>
            </w:r>
            <w:r w:rsidR="000D122E" w:rsidRPr="000D122E">
              <w:rPr>
                <w:sz w:val="28"/>
                <w:szCs w:val="28"/>
              </w:rPr>
              <w:t>,</w:t>
            </w:r>
            <w:r w:rsidR="00D943AD">
              <w:rPr>
                <w:sz w:val="28"/>
                <w:szCs w:val="28"/>
              </w:rPr>
              <w:t>2</w:t>
            </w:r>
            <w:r w:rsidR="008B1FD3">
              <w:rPr>
                <w:sz w:val="28"/>
                <w:szCs w:val="28"/>
              </w:rPr>
              <w:t>9</w:t>
            </w:r>
            <w:r w:rsidR="004C0750" w:rsidRPr="000D122E">
              <w:rPr>
                <w:sz w:val="28"/>
                <w:szCs w:val="28"/>
              </w:rPr>
              <w:t>%</w:t>
            </w:r>
          </w:p>
        </w:tc>
        <w:tc>
          <w:tcPr>
            <w:tcW w:w="671" w:type="pct"/>
            <w:tcBorders>
              <w:top w:val="single" w:sz="4" w:space="0" w:color="000000"/>
              <w:left w:val="single" w:sz="4" w:space="0" w:color="000000"/>
              <w:bottom w:val="single" w:sz="4" w:space="0" w:color="000000"/>
              <w:right w:val="single" w:sz="4" w:space="0" w:color="000000"/>
            </w:tcBorders>
            <w:noWrap/>
            <w:vAlign w:val="center"/>
          </w:tcPr>
          <w:p w:rsidR="004C0750" w:rsidRPr="000D122E" w:rsidRDefault="00402065" w:rsidP="00F50622">
            <w:pPr>
              <w:jc w:val="right"/>
              <w:rPr>
                <w:sz w:val="28"/>
                <w:szCs w:val="28"/>
              </w:rPr>
            </w:pPr>
            <w:r>
              <w:rPr>
                <w:sz w:val="28"/>
                <w:szCs w:val="28"/>
              </w:rPr>
              <w:t>1</w:t>
            </w:r>
            <w:r w:rsidR="002059C7">
              <w:rPr>
                <w:sz w:val="28"/>
                <w:szCs w:val="28"/>
              </w:rPr>
              <w:t>,58</w:t>
            </w:r>
            <w:r w:rsidR="004C0750" w:rsidRPr="000D122E">
              <w:rPr>
                <w:sz w:val="28"/>
                <w:szCs w:val="28"/>
              </w:rPr>
              <w:t>%</w:t>
            </w:r>
          </w:p>
        </w:tc>
        <w:tc>
          <w:tcPr>
            <w:tcW w:w="976" w:type="pct"/>
            <w:tcBorders>
              <w:top w:val="single" w:sz="4" w:space="0" w:color="000000"/>
              <w:left w:val="single" w:sz="4" w:space="0" w:color="000000"/>
              <w:bottom w:val="single" w:sz="4" w:space="0" w:color="000000"/>
              <w:right w:val="single" w:sz="4" w:space="0" w:color="000000"/>
            </w:tcBorders>
            <w:noWrap/>
            <w:vAlign w:val="center"/>
          </w:tcPr>
          <w:p w:rsidR="004C0750" w:rsidRPr="000D122E" w:rsidRDefault="00402065" w:rsidP="00402065">
            <w:pPr>
              <w:ind w:hanging="7"/>
              <w:jc w:val="right"/>
              <w:rPr>
                <w:sz w:val="28"/>
                <w:szCs w:val="28"/>
              </w:rPr>
            </w:pPr>
            <w:r>
              <w:rPr>
                <w:sz w:val="28"/>
                <w:szCs w:val="28"/>
              </w:rPr>
              <w:t>0,94</w:t>
            </w:r>
            <w:r w:rsidR="004C0750" w:rsidRPr="000D122E">
              <w:rPr>
                <w:sz w:val="28"/>
                <w:szCs w:val="28"/>
              </w:rPr>
              <w:t>%</w:t>
            </w:r>
          </w:p>
        </w:tc>
      </w:tr>
      <w:tr w:rsidR="004C0750" w:rsidRPr="00E26DBB" w:rsidTr="00E3723F">
        <w:trPr>
          <w:trHeight w:val="300"/>
          <w:jc w:val="right"/>
        </w:trPr>
        <w:tc>
          <w:tcPr>
            <w:tcW w:w="2683" w:type="pct"/>
            <w:tcBorders>
              <w:top w:val="single" w:sz="4" w:space="0" w:color="000000"/>
              <w:left w:val="single" w:sz="4" w:space="0" w:color="000000"/>
              <w:bottom w:val="single" w:sz="4" w:space="0" w:color="000000"/>
              <w:right w:val="single" w:sz="4" w:space="0" w:color="000000"/>
            </w:tcBorders>
            <w:noWrap/>
            <w:vAlign w:val="center"/>
          </w:tcPr>
          <w:p w:rsidR="004C0750" w:rsidRPr="00AB6450" w:rsidRDefault="004C0750" w:rsidP="00F50622">
            <w:pPr>
              <w:jc w:val="both"/>
              <w:rPr>
                <w:sz w:val="28"/>
                <w:szCs w:val="28"/>
              </w:rPr>
            </w:pPr>
            <w:r w:rsidRPr="00AB6450">
              <w:rPr>
                <w:sz w:val="28"/>
                <w:szCs w:val="28"/>
              </w:rPr>
              <w:t>Темпы прироста обязательств</w:t>
            </w:r>
          </w:p>
        </w:tc>
        <w:tc>
          <w:tcPr>
            <w:tcW w:w="670" w:type="pct"/>
            <w:tcBorders>
              <w:top w:val="single" w:sz="4" w:space="0" w:color="000000"/>
              <w:left w:val="single" w:sz="4" w:space="0" w:color="000000"/>
              <w:bottom w:val="single" w:sz="4" w:space="0" w:color="000000"/>
              <w:right w:val="single" w:sz="4" w:space="0" w:color="000000"/>
            </w:tcBorders>
            <w:noWrap/>
            <w:vAlign w:val="center"/>
          </w:tcPr>
          <w:p w:rsidR="004C0750" w:rsidRPr="00AB6450" w:rsidRDefault="00402065" w:rsidP="00A862EB">
            <w:pPr>
              <w:jc w:val="right"/>
              <w:rPr>
                <w:sz w:val="28"/>
                <w:szCs w:val="28"/>
              </w:rPr>
            </w:pPr>
            <w:r>
              <w:rPr>
                <w:sz w:val="28"/>
                <w:szCs w:val="28"/>
              </w:rPr>
              <w:t>1</w:t>
            </w:r>
            <w:r w:rsidR="00A862EB">
              <w:rPr>
                <w:sz w:val="28"/>
                <w:szCs w:val="28"/>
              </w:rPr>
              <w:t>5</w:t>
            </w:r>
            <w:r w:rsidR="00AB6450" w:rsidRPr="00AB6450">
              <w:rPr>
                <w:sz w:val="28"/>
                <w:szCs w:val="28"/>
              </w:rPr>
              <w:t>.</w:t>
            </w:r>
            <w:r w:rsidR="00C50A18">
              <w:rPr>
                <w:sz w:val="28"/>
                <w:szCs w:val="28"/>
              </w:rPr>
              <w:t>7</w:t>
            </w:r>
            <w:r w:rsidR="004C0750" w:rsidRPr="00AB6450">
              <w:rPr>
                <w:sz w:val="28"/>
                <w:szCs w:val="28"/>
              </w:rPr>
              <w:t>%</w:t>
            </w:r>
          </w:p>
        </w:tc>
        <w:tc>
          <w:tcPr>
            <w:tcW w:w="671" w:type="pct"/>
            <w:tcBorders>
              <w:top w:val="single" w:sz="4" w:space="0" w:color="000000"/>
              <w:left w:val="single" w:sz="4" w:space="0" w:color="000000"/>
              <w:bottom w:val="single" w:sz="4" w:space="0" w:color="000000"/>
              <w:right w:val="single" w:sz="4" w:space="0" w:color="000000"/>
            </w:tcBorders>
            <w:noWrap/>
            <w:vAlign w:val="center"/>
          </w:tcPr>
          <w:p w:rsidR="004C0750" w:rsidRPr="00AB6450" w:rsidRDefault="00402065" w:rsidP="00A862EB">
            <w:pPr>
              <w:jc w:val="right"/>
              <w:rPr>
                <w:sz w:val="28"/>
                <w:szCs w:val="28"/>
              </w:rPr>
            </w:pPr>
            <w:r>
              <w:rPr>
                <w:sz w:val="28"/>
                <w:szCs w:val="28"/>
              </w:rPr>
              <w:t>1</w:t>
            </w:r>
            <w:r w:rsidR="00A862EB">
              <w:rPr>
                <w:sz w:val="28"/>
                <w:szCs w:val="28"/>
              </w:rPr>
              <w:t>2</w:t>
            </w:r>
            <w:r w:rsidR="00AB6450" w:rsidRPr="00AB6450">
              <w:rPr>
                <w:sz w:val="28"/>
                <w:szCs w:val="28"/>
              </w:rPr>
              <w:t>,87</w:t>
            </w:r>
            <w:r w:rsidR="004C0750" w:rsidRPr="00AB6450">
              <w:rPr>
                <w:sz w:val="28"/>
                <w:szCs w:val="28"/>
              </w:rPr>
              <w:t>%</w:t>
            </w:r>
          </w:p>
        </w:tc>
        <w:tc>
          <w:tcPr>
            <w:tcW w:w="976" w:type="pct"/>
            <w:tcBorders>
              <w:top w:val="single" w:sz="4" w:space="0" w:color="000000"/>
              <w:left w:val="single" w:sz="4" w:space="0" w:color="000000"/>
              <w:bottom w:val="single" w:sz="4" w:space="0" w:color="000000"/>
              <w:right w:val="single" w:sz="4" w:space="0" w:color="000000"/>
            </w:tcBorders>
            <w:noWrap/>
            <w:vAlign w:val="center"/>
          </w:tcPr>
          <w:p w:rsidR="004C0750" w:rsidRPr="00E26DBB" w:rsidRDefault="00A862EB" w:rsidP="00F50622">
            <w:pPr>
              <w:ind w:hanging="7"/>
              <w:jc w:val="right"/>
              <w:rPr>
                <w:sz w:val="28"/>
                <w:szCs w:val="28"/>
                <w:highlight w:val="yellow"/>
              </w:rPr>
            </w:pPr>
            <w:r>
              <w:rPr>
                <w:sz w:val="28"/>
                <w:szCs w:val="28"/>
              </w:rPr>
              <w:t>14,29</w:t>
            </w:r>
            <w:r w:rsidR="004C0750" w:rsidRPr="00C50A18">
              <w:rPr>
                <w:sz w:val="28"/>
                <w:szCs w:val="28"/>
              </w:rPr>
              <w:t>%</w:t>
            </w:r>
          </w:p>
        </w:tc>
      </w:tr>
      <w:tr w:rsidR="004C0750" w:rsidRPr="00AB6450" w:rsidTr="00E3723F">
        <w:trPr>
          <w:trHeight w:val="70"/>
          <w:jc w:val="right"/>
        </w:trPr>
        <w:tc>
          <w:tcPr>
            <w:tcW w:w="2683" w:type="pct"/>
            <w:tcBorders>
              <w:top w:val="single" w:sz="4" w:space="0" w:color="000000"/>
              <w:left w:val="single" w:sz="4" w:space="0" w:color="000000"/>
              <w:bottom w:val="single" w:sz="4" w:space="0" w:color="000000"/>
              <w:right w:val="single" w:sz="4" w:space="0" w:color="000000"/>
            </w:tcBorders>
            <w:noWrap/>
            <w:vAlign w:val="center"/>
          </w:tcPr>
          <w:p w:rsidR="004C0750" w:rsidRPr="00AB6450" w:rsidRDefault="004C0750" w:rsidP="000D122E">
            <w:pPr>
              <w:jc w:val="both"/>
              <w:rPr>
                <w:sz w:val="28"/>
                <w:szCs w:val="28"/>
              </w:rPr>
            </w:pPr>
            <w:r w:rsidRPr="00AB6450">
              <w:rPr>
                <w:sz w:val="28"/>
                <w:szCs w:val="28"/>
              </w:rPr>
              <w:t xml:space="preserve">Темп прироста </w:t>
            </w:r>
            <w:r w:rsidR="000D122E">
              <w:rPr>
                <w:sz w:val="28"/>
                <w:szCs w:val="28"/>
              </w:rPr>
              <w:t xml:space="preserve">чистого </w:t>
            </w:r>
            <w:r w:rsidRPr="00AB6450">
              <w:rPr>
                <w:sz w:val="28"/>
                <w:szCs w:val="28"/>
              </w:rPr>
              <w:t>доход</w:t>
            </w:r>
            <w:r w:rsidR="000D122E">
              <w:rPr>
                <w:sz w:val="28"/>
                <w:szCs w:val="28"/>
              </w:rPr>
              <w:t>а</w:t>
            </w:r>
          </w:p>
        </w:tc>
        <w:tc>
          <w:tcPr>
            <w:tcW w:w="670" w:type="pct"/>
            <w:tcBorders>
              <w:top w:val="single" w:sz="4" w:space="0" w:color="000000"/>
              <w:left w:val="single" w:sz="4" w:space="0" w:color="000000"/>
              <w:bottom w:val="single" w:sz="4" w:space="0" w:color="000000"/>
              <w:right w:val="single" w:sz="4" w:space="0" w:color="000000"/>
            </w:tcBorders>
            <w:vAlign w:val="center"/>
          </w:tcPr>
          <w:p w:rsidR="004C0750" w:rsidRPr="00AB6450" w:rsidRDefault="004C0750" w:rsidP="00F50622">
            <w:pPr>
              <w:jc w:val="right"/>
              <w:rPr>
                <w:sz w:val="28"/>
                <w:szCs w:val="28"/>
              </w:rPr>
            </w:pPr>
          </w:p>
        </w:tc>
        <w:tc>
          <w:tcPr>
            <w:tcW w:w="671" w:type="pct"/>
            <w:tcBorders>
              <w:top w:val="single" w:sz="4" w:space="0" w:color="000000"/>
              <w:left w:val="single" w:sz="4" w:space="0" w:color="000000"/>
              <w:bottom w:val="single" w:sz="4" w:space="0" w:color="000000"/>
              <w:right w:val="single" w:sz="4" w:space="0" w:color="000000"/>
            </w:tcBorders>
            <w:vAlign w:val="center"/>
          </w:tcPr>
          <w:p w:rsidR="004C0750" w:rsidRPr="00AB6450" w:rsidRDefault="004C0750" w:rsidP="00F50622">
            <w:pPr>
              <w:jc w:val="right"/>
              <w:rPr>
                <w:sz w:val="28"/>
                <w:szCs w:val="28"/>
              </w:rPr>
            </w:pPr>
          </w:p>
        </w:tc>
        <w:tc>
          <w:tcPr>
            <w:tcW w:w="976" w:type="pct"/>
            <w:tcBorders>
              <w:top w:val="single" w:sz="4" w:space="0" w:color="000000"/>
              <w:left w:val="single" w:sz="4" w:space="0" w:color="000000"/>
              <w:bottom w:val="single" w:sz="4" w:space="0" w:color="000000"/>
              <w:right w:val="single" w:sz="4" w:space="0" w:color="000000"/>
            </w:tcBorders>
            <w:noWrap/>
            <w:vAlign w:val="center"/>
          </w:tcPr>
          <w:p w:rsidR="004C0750" w:rsidRPr="00AB6450" w:rsidRDefault="004C0750" w:rsidP="00AB6450">
            <w:pPr>
              <w:ind w:hanging="7"/>
              <w:jc w:val="right"/>
              <w:rPr>
                <w:sz w:val="28"/>
                <w:szCs w:val="28"/>
              </w:rPr>
            </w:pPr>
            <w:r w:rsidRPr="00AB6450">
              <w:rPr>
                <w:sz w:val="28"/>
                <w:szCs w:val="28"/>
              </w:rPr>
              <w:t>0.0</w:t>
            </w:r>
            <w:r w:rsidR="00FA7DBF">
              <w:rPr>
                <w:sz w:val="28"/>
                <w:szCs w:val="28"/>
              </w:rPr>
              <w:t>0</w:t>
            </w:r>
            <w:r w:rsidRPr="00AB6450">
              <w:rPr>
                <w:sz w:val="28"/>
                <w:szCs w:val="28"/>
              </w:rPr>
              <w:t>8</w:t>
            </w:r>
            <w:r w:rsidR="00AB6450" w:rsidRPr="00AB6450">
              <w:rPr>
                <w:sz w:val="28"/>
                <w:szCs w:val="28"/>
              </w:rPr>
              <w:t>65</w:t>
            </w:r>
          </w:p>
        </w:tc>
      </w:tr>
    </w:tbl>
    <w:p w:rsidR="00E3723F" w:rsidRDefault="00E3723F" w:rsidP="00D46EA2">
      <w:pPr>
        <w:spacing w:line="360" w:lineRule="auto"/>
        <w:ind w:firstLine="708"/>
        <w:jc w:val="both"/>
        <w:rPr>
          <w:sz w:val="28"/>
          <w:szCs w:val="28"/>
          <w:lang w:val="en-US"/>
        </w:rPr>
      </w:pPr>
    </w:p>
    <w:p w:rsidR="00A60A2D" w:rsidRDefault="00E50384" w:rsidP="00D46EA2">
      <w:pPr>
        <w:spacing w:line="360" w:lineRule="auto"/>
        <w:ind w:firstLine="708"/>
        <w:jc w:val="both"/>
        <w:rPr>
          <w:sz w:val="28"/>
          <w:szCs w:val="28"/>
        </w:rPr>
      </w:pPr>
      <w:r>
        <w:rPr>
          <w:sz w:val="28"/>
          <w:szCs w:val="28"/>
        </w:rPr>
        <w:t>В итоге, прогнозные денежные потоки можно найти по следующей формуле</w:t>
      </w:r>
      <w:r w:rsidR="00996C8E">
        <w:rPr>
          <w:sz w:val="28"/>
          <w:szCs w:val="28"/>
        </w:rPr>
        <w:t xml:space="preserve"> </w:t>
      </w:r>
      <w:r w:rsidR="00996C8E" w:rsidRPr="00996C8E">
        <w:rPr>
          <w:sz w:val="28"/>
          <w:szCs w:val="28"/>
        </w:rPr>
        <w:t>[</w:t>
      </w:r>
      <w:r w:rsidR="00996C8E">
        <w:rPr>
          <w:sz w:val="28"/>
          <w:szCs w:val="28"/>
        </w:rPr>
        <w:t>7</w:t>
      </w:r>
      <w:r w:rsidR="00996C8E" w:rsidRPr="00996C8E">
        <w:rPr>
          <w:sz w:val="28"/>
          <w:szCs w:val="28"/>
        </w:rPr>
        <w:t>.265]</w:t>
      </w:r>
      <w:r>
        <w:rPr>
          <w:sz w:val="28"/>
          <w:szCs w:val="28"/>
        </w:rPr>
        <w:t>:</w:t>
      </w:r>
    </w:p>
    <w:p w:rsidR="00E50384" w:rsidRDefault="00E50384" w:rsidP="00D46EA2">
      <w:pPr>
        <w:spacing w:line="360" w:lineRule="auto"/>
        <w:ind w:firstLine="708"/>
        <w:jc w:val="both"/>
        <w:rPr>
          <w:sz w:val="28"/>
          <w:szCs w:val="28"/>
        </w:rPr>
      </w:pPr>
      <w:r>
        <w:rPr>
          <w:sz w:val="28"/>
          <w:szCs w:val="28"/>
        </w:rPr>
        <w:lastRenderedPageBreak/>
        <w:t>С</w:t>
      </w:r>
      <w:proofErr w:type="gramStart"/>
      <w:r>
        <w:rPr>
          <w:sz w:val="28"/>
          <w:szCs w:val="28"/>
          <w:lang w:val="en-US"/>
        </w:rPr>
        <w:t>F</w:t>
      </w:r>
      <w:proofErr w:type="gramEnd"/>
      <w:r w:rsidRPr="00E50384">
        <w:rPr>
          <w:sz w:val="28"/>
          <w:szCs w:val="28"/>
        </w:rPr>
        <w:t xml:space="preserve"> = </w:t>
      </w:r>
      <w:r>
        <w:rPr>
          <w:sz w:val="28"/>
          <w:szCs w:val="28"/>
        </w:rPr>
        <w:t>Чистая прибыль + Аморти</w:t>
      </w:r>
      <w:r w:rsidR="00302357">
        <w:rPr>
          <w:sz w:val="28"/>
          <w:szCs w:val="28"/>
        </w:rPr>
        <w:t>зация – Капитальные вложения – П</w:t>
      </w:r>
      <w:r>
        <w:rPr>
          <w:sz w:val="28"/>
          <w:szCs w:val="28"/>
        </w:rPr>
        <w:t>рирост доходных активов + Прирост обязательств</w:t>
      </w:r>
      <w:r w:rsidR="00E3053E">
        <w:rPr>
          <w:sz w:val="28"/>
          <w:szCs w:val="28"/>
        </w:rPr>
        <w:t xml:space="preserve">  (3.6.1)</w:t>
      </w:r>
    </w:p>
    <w:p w:rsidR="00E50384" w:rsidRPr="00287D50" w:rsidRDefault="00E50384" w:rsidP="00D46EA2">
      <w:pPr>
        <w:spacing w:line="360" w:lineRule="auto"/>
        <w:ind w:firstLine="708"/>
        <w:jc w:val="both"/>
        <w:rPr>
          <w:sz w:val="28"/>
          <w:szCs w:val="28"/>
        </w:rPr>
      </w:pPr>
      <w:r>
        <w:rPr>
          <w:sz w:val="28"/>
          <w:szCs w:val="28"/>
        </w:rPr>
        <w:t>Рассчи</w:t>
      </w:r>
      <w:r w:rsidR="00AB6450">
        <w:rPr>
          <w:sz w:val="28"/>
          <w:szCs w:val="28"/>
        </w:rPr>
        <w:t>таем прогнозные потоки, млрд</w:t>
      </w:r>
      <w:proofErr w:type="gramStart"/>
      <w:r w:rsidR="00AB6450">
        <w:rPr>
          <w:sz w:val="28"/>
          <w:szCs w:val="28"/>
        </w:rPr>
        <w:t>.р</w:t>
      </w:r>
      <w:proofErr w:type="gramEnd"/>
      <w:r w:rsidR="00AB6450">
        <w:rPr>
          <w:sz w:val="28"/>
          <w:szCs w:val="28"/>
        </w:rPr>
        <w:t>уб.</w:t>
      </w:r>
      <w:r>
        <w:rPr>
          <w:sz w:val="28"/>
          <w:szCs w:val="28"/>
        </w:rPr>
        <w:t>:</w:t>
      </w:r>
    </w:p>
    <w:p w:rsidR="00996C8E" w:rsidRPr="00763161" w:rsidRDefault="00996C8E" w:rsidP="00996C8E">
      <w:pPr>
        <w:spacing w:line="360" w:lineRule="auto"/>
        <w:ind w:firstLine="708"/>
        <w:jc w:val="right"/>
        <w:rPr>
          <w:i/>
          <w:sz w:val="28"/>
          <w:szCs w:val="28"/>
        </w:rPr>
      </w:pPr>
      <w:r w:rsidRPr="00763161">
        <w:rPr>
          <w:i/>
          <w:sz w:val="28"/>
          <w:szCs w:val="28"/>
        </w:rPr>
        <w:t>Таблица 3.6.3.</w:t>
      </w:r>
    </w:p>
    <w:p w:rsidR="00996C8E" w:rsidRPr="00996C8E" w:rsidRDefault="00996C8E" w:rsidP="00996C8E">
      <w:pPr>
        <w:spacing w:line="360" w:lineRule="auto"/>
        <w:ind w:firstLine="708"/>
        <w:jc w:val="center"/>
        <w:rPr>
          <w:b/>
          <w:sz w:val="28"/>
          <w:szCs w:val="28"/>
        </w:rPr>
      </w:pPr>
      <w:r w:rsidRPr="00996C8E">
        <w:rPr>
          <w:b/>
          <w:sz w:val="28"/>
          <w:szCs w:val="28"/>
        </w:rPr>
        <w:t>Прогнозные денежные потоки, млрд</w:t>
      </w:r>
      <w:proofErr w:type="gramStart"/>
      <w:r w:rsidRPr="00996C8E">
        <w:rPr>
          <w:b/>
          <w:sz w:val="28"/>
          <w:szCs w:val="28"/>
        </w:rPr>
        <w:t>.р</w:t>
      </w:r>
      <w:proofErr w:type="gramEnd"/>
      <w:r w:rsidRPr="00996C8E">
        <w:rPr>
          <w:b/>
          <w:sz w:val="28"/>
          <w:szCs w:val="28"/>
        </w:rPr>
        <w:t>уб.</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09"/>
        <w:gridCol w:w="1966"/>
        <w:gridCol w:w="1966"/>
        <w:gridCol w:w="1767"/>
        <w:gridCol w:w="1763"/>
      </w:tblGrid>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center"/>
              <w:rPr>
                <w:color w:val="000000"/>
                <w:sz w:val="28"/>
                <w:szCs w:val="28"/>
              </w:rPr>
            </w:pP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E50384" w:rsidP="00F50622">
            <w:pPr>
              <w:jc w:val="center"/>
              <w:rPr>
                <w:bCs/>
                <w:sz w:val="28"/>
                <w:szCs w:val="28"/>
              </w:rPr>
            </w:pPr>
            <w:r w:rsidRPr="00F17EE0">
              <w:rPr>
                <w:bCs/>
                <w:sz w:val="28"/>
                <w:szCs w:val="28"/>
              </w:rPr>
              <w:t>2013</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E50384" w:rsidP="00F50622">
            <w:pPr>
              <w:ind w:firstLine="69"/>
              <w:jc w:val="center"/>
              <w:rPr>
                <w:bCs/>
                <w:sz w:val="28"/>
                <w:szCs w:val="28"/>
              </w:rPr>
            </w:pPr>
            <w:r w:rsidRPr="00F17EE0">
              <w:rPr>
                <w:bCs/>
                <w:sz w:val="28"/>
                <w:szCs w:val="28"/>
              </w:rPr>
              <w:t>2014</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E50384" w:rsidP="00F50622">
            <w:pPr>
              <w:ind w:firstLine="55"/>
              <w:jc w:val="center"/>
              <w:rPr>
                <w:bCs/>
                <w:sz w:val="28"/>
                <w:szCs w:val="28"/>
              </w:rPr>
            </w:pPr>
            <w:r w:rsidRPr="00F17EE0">
              <w:rPr>
                <w:bCs/>
                <w:sz w:val="28"/>
                <w:szCs w:val="28"/>
              </w:rPr>
              <w:t>2015</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ind w:firstLine="55"/>
              <w:jc w:val="center"/>
              <w:rPr>
                <w:bCs/>
                <w:sz w:val="28"/>
                <w:szCs w:val="28"/>
              </w:rPr>
            </w:pPr>
            <w:proofErr w:type="spellStart"/>
            <w:proofErr w:type="gramStart"/>
            <w:r w:rsidRPr="00F17EE0">
              <w:rPr>
                <w:bCs/>
                <w:sz w:val="28"/>
                <w:szCs w:val="28"/>
              </w:rPr>
              <w:t>п</w:t>
            </w:r>
            <w:proofErr w:type="spellEnd"/>
            <w:proofErr w:type="gramEnd"/>
            <w:r w:rsidRPr="00F17EE0">
              <w:rPr>
                <w:bCs/>
                <w:sz w:val="28"/>
                <w:szCs w:val="28"/>
              </w:rPr>
              <w:t>/</w:t>
            </w:r>
            <w:proofErr w:type="spellStart"/>
            <w:r w:rsidRPr="00F17EE0">
              <w:rPr>
                <w:bCs/>
                <w:sz w:val="28"/>
                <w:szCs w:val="28"/>
              </w:rPr>
              <w:t>п</w:t>
            </w:r>
            <w:proofErr w:type="spellEnd"/>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Чистый доход</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FA7DBF" w:rsidP="00F50622">
            <w:pPr>
              <w:jc w:val="right"/>
              <w:rPr>
                <w:sz w:val="28"/>
                <w:szCs w:val="28"/>
              </w:rPr>
            </w:pPr>
            <w:r>
              <w:rPr>
                <w:sz w:val="28"/>
                <w:szCs w:val="28"/>
              </w:rPr>
              <w:t>116,3</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FA7DBF" w:rsidP="00F50622">
            <w:pPr>
              <w:ind w:firstLine="69"/>
              <w:jc w:val="right"/>
              <w:rPr>
                <w:sz w:val="28"/>
                <w:szCs w:val="28"/>
              </w:rPr>
            </w:pPr>
            <w:r>
              <w:rPr>
                <w:sz w:val="28"/>
                <w:szCs w:val="28"/>
              </w:rPr>
              <w:t>117,3</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FA7DBF" w:rsidP="00F50622">
            <w:pPr>
              <w:ind w:firstLine="55"/>
              <w:jc w:val="right"/>
              <w:rPr>
                <w:sz w:val="28"/>
                <w:szCs w:val="28"/>
              </w:rPr>
            </w:pPr>
            <w:r>
              <w:rPr>
                <w:sz w:val="28"/>
                <w:szCs w:val="28"/>
              </w:rPr>
              <w:t>118,2</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FA7DBF" w:rsidP="00F50622">
            <w:pPr>
              <w:jc w:val="right"/>
              <w:rPr>
                <w:color w:val="000000"/>
                <w:sz w:val="28"/>
              </w:rPr>
            </w:pPr>
            <w:r>
              <w:rPr>
                <w:color w:val="000000"/>
                <w:sz w:val="28"/>
              </w:rPr>
              <w:t>119,1</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Чистая прибыль</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FA7DBF" w:rsidP="00F50622">
            <w:pPr>
              <w:jc w:val="right"/>
              <w:rPr>
                <w:sz w:val="28"/>
                <w:szCs w:val="28"/>
              </w:rPr>
            </w:pPr>
            <w:r>
              <w:rPr>
                <w:sz w:val="28"/>
                <w:szCs w:val="28"/>
              </w:rPr>
              <w:t>90,7</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FA7DBF" w:rsidP="00F50622">
            <w:pPr>
              <w:ind w:firstLine="69"/>
              <w:jc w:val="right"/>
              <w:rPr>
                <w:sz w:val="28"/>
                <w:szCs w:val="28"/>
              </w:rPr>
            </w:pPr>
            <w:r>
              <w:rPr>
                <w:sz w:val="28"/>
                <w:szCs w:val="28"/>
              </w:rPr>
              <w:t>90,8</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727F03" w:rsidP="00F50622">
            <w:pPr>
              <w:ind w:firstLine="55"/>
              <w:jc w:val="right"/>
              <w:rPr>
                <w:sz w:val="28"/>
                <w:szCs w:val="28"/>
              </w:rPr>
            </w:pPr>
            <w:r>
              <w:rPr>
                <w:sz w:val="28"/>
                <w:szCs w:val="28"/>
              </w:rPr>
              <w:t>90,9</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727F03" w:rsidP="00F50622">
            <w:pPr>
              <w:jc w:val="right"/>
              <w:rPr>
                <w:color w:val="000000"/>
                <w:sz w:val="28"/>
              </w:rPr>
            </w:pPr>
            <w:r>
              <w:rPr>
                <w:color w:val="000000"/>
                <w:sz w:val="28"/>
              </w:rPr>
              <w:t>91,1</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Капитальные затраты</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727F03" w:rsidP="00727F03">
            <w:pPr>
              <w:jc w:val="right"/>
              <w:rPr>
                <w:sz w:val="28"/>
                <w:szCs w:val="28"/>
              </w:rPr>
            </w:pPr>
            <w:r>
              <w:rPr>
                <w:sz w:val="28"/>
                <w:szCs w:val="28"/>
              </w:rPr>
              <w:t>1,2</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727F03" w:rsidP="00F50622">
            <w:pPr>
              <w:ind w:firstLine="69"/>
              <w:jc w:val="right"/>
              <w:rPr>
                <w:sz w:val="28"/>
                <w:szCs w:val="28"/>
              </w:rPr>
            </w:pPr>
            <w:r>
              <w:rPr>
                <w:sz w:val="28"/>
                <w:szCs w:val="28"/>
              </w:rPr>
              <w:t>2,4</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727F03" w:rsidP="00F50622">
            <w:pPr>
              <w:ind w:firstLine="55"/>
              <w:jc w:val="right"/>
              <w:rPr>
                <w:sz w:val="28"/>
                <w:szCs w:val="28"/>
              </w:rPr>
            </w:pPr>
            <w:r>
              <w:rPr>
                <w:sz w:val="28"/>
                <w:szCs w:val="28"/>
              </w:rPr>
              <w:t>4,8</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727F03" w:rsidP="00F50622">
            <w:pPr>
              <w:jc w:val="right"/>
              <w:rPr>
                <w:color w:val="000000"/>
                <w:sz w:val="28"/>
              </w:rPr>
            </w:pPr>
            <w:r>
              <w:rPr>
                <w:color w:val="000000"/>
                <w:sz w:val="28"/>
              </w:rPr>
              <w:t>9,6</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Амортизация</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Default="00A862EB" w:rsidP="00F50622">
            <w:pPr>
              <w:jc w:val="right"/>
              <w:rPr>
                <w:sz w:val="28"/>
                <w:szCs w:val="28"/>
              </w:rPr>
            </w:pPr>
            <w:r>
              <w:rPr>
                <w:sz w:val="28"/>
                <w:szCs w:val="28"/>
              </w:rPr>
              <w:t>0,8</w:t>
            </w:r>
          </w:p>
          <w:p w:rsidR="00A862EB" w:rsidRPr="00F17EE0" w:rsidRDefault="00A862EB" w:rsidP="00A862EB">
            <w:pPr>
              <w:jc w:val="center"/>
              <w:rPr>
                <w:sz w:val="28"/>
                <w:szCs w:val="28"/>
              </w:rPr>
            </w:pP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BE58B8" w:rsidP="00F50622">
            <w:pPr>
              <w:ind w:firstLine="69"/>
              <w:jc w:val="right"/>
              <w:rPr>
                <w:sz w:val="28"/>
                <w:szCs w:val="28"/>
              </w:rPr>
            </w:pPr>
            <w:r>
              <w:rPr>
                <w:sz w:val="28"/>
                <w:szCs w:val="28"/>
              </w:rPr>
              <w:t>1,6</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BE58B8" w:rsidP="00F50622">
            <w:pPr>
              <w:ind w:firstLine="55"/>
              <w:jc w:val="right"/>
              <w:rPr>
                <w:sz w:val="28"/>
                <w:szCs w:val="28"/>
              </w:rPr>
            </w:pPr>
            <w:r>
              <w:rPr>
                <w:sz w:val="28"/>
                <w:szCs w:val="28"/>
              </w:rPr>
              <w:t>3,2</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BE58B8" w:rsidP="00F50622">
            <w:pPr>
              <w:jc w:val="right"/>
              <w:rPr>
                <w:color w:val="000000"/>
                <w:sz w:val="28"/>
              </w:rPr>
            </w:pPr>
            <w:r>
              <w:rPr>
                <w:color w:val="000000"/>
                <w:sz w:val="28"/>
              </w:rPr>
              <w:t>6,4</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Доходные активы</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jc w:val="right"/>
              <w:rPr>
                <w:sz w:val="28"/>
                <w:szCs w:val="28"/>
              </w:rPr>
            </w:pPr>
            <w:r>
              <w:rPr>
                <w:sz w:val="28"/>
                <w:szCs w:val="28"/>
              </w:rPr>
              <w:t>5620,0</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69"/>
              <w:jc w:val="right"/>
              <w:rPr>
                <w:sz w:val="28"/>
                <w:szCs w:val="28"/>
              </w:rPr>
            </w:pPr>
            <w:r>
              <w:rPr>
                <w:sz w:val="28"/>
                <w:szCs w:val="28"/>
              </w:rPr>
              <w:t>5672,9</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55"/>
              <w:jc w:val="right"/>
              <w:rPr>
                <w:sz w:val="28"/>
                <w:szCs w:val="28"/>
              </w:rPr>
            </w:pPr>
            <w:r>
              <w:rPr>
                <w:sz w:val="28"/>
                <w:szCs w:val="28"/>
              </w:rPr>
              <w:t>5726,2</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0D20DD" w:rsidP="00F50622">
            <w:pPr>
              <w:jc w:val="right"/>
              <w:rPr>
                <w:color w:val="000000"/>
                <w:sz w:val="28"/>
              </w:rPr>
            </w:pPr>
            <w:r>
              <w:rPr>
                <w:color w:val="000000"/>
                <w:sz w:val="28"/>
              </w:rPr>
              <w:t>5780,0</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Прирост доходных активов</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402065" w:rsidP="00A862EB">
            <w:pPr>
              <w:jc w:val="right"/>
              <w:rPr>
                <w:sz w:val="28"/>
                <w:szCs w:val="28"/>
              </w:rPr>
            </w:pPr>
            <w:r>
              <w:rPr>
                <w:sz w:val="28"/>
                <w:szCs w:val="28"/>
              </w:rPr>
              <w:t>583,4</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69"/>
              <w:jc w:val="right"/>
              <w:rPr>
                <w:sz w:val="28"/>
                <w:szCs w:val="28"/>
              </w:rPr>
            </w:pPr>
            <w:r>
              <w:rPr>
                <w:sz w:val="28"/>
                <w:szCs w:val="28"/>
              </w:rPr>
              <w:t>588,9</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55"/>
              <w:jc w:val="right"/>
              <w:rPr>
                <w:sz w:val="28"/>
                <w:szCs w:val="28"/>
              </w:rPr>
            </w:pPr>
            <w:r>
              <w:rPr>
                <w:sz w:val="28"/>
                <w:szCs w:val="28"/>
              </w:rPr>
              <w:t>594,4</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0D20DD" w:rsidP="00F50622">
            <w:pPr>
              <w:jc w:val="right"/>
              <w:rPr>
                <w:color w:val="000000"/>
                <w:sz w:val="28"/>
              </w:rPr>
            </w:pPr>
            <w:r>
              <w:rPr>
                <w:color w:val="000000"/>
                <w:sz w:val="28"/>
              </w:rPr>
              <w:t>600</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Обязательства</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755A20">
            <w:pPr>
              <w:jc w:val="right"/>
              <w:rPr>
                <w:sz w:val="28"/>
                <w:szCs w:val="28"/>
              </w:rPr>
            </w:pPr>
            <w:r>
              <w:rPr>
                <w:sz w:val="28"/>
                <w:szCs w:val="28"/>
              </w:rPr>
              <w:t>7599,8</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69"/>
              <w:jc w:val="right"/>
              <w:rPr>
                <w:sz w:val="28"/>
                <w:szCs w:val="28"/>
              </w:rPr>
            </w:pPr>
            <w:r>
              <w:rPr>
                <w:sz w:val="28"/>
                <w:szCs w:val="28"/>
              </w:rPr>
              <w:t>8685,8</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55"/>
              <w:jc w:val="right"/>
              <w:rPr>
                <w:sz w:val="28"/>
                <w:szCs w:val="28"/>
              </w:rPr>
            </w:pPr>
            <w:r>
              <w:rPr>
                <w:sz w:val="28"/>
                <w:szCs w:val="28"/>
              </w:rPr>
              <w:t>9927,1</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0D20DD" w:rsidP="00F50622">
            <w:pPr>
              <w:jc w:val="right"/>
              <w:rPr>
                <w:color w:val="000000"/>
                <w:sz w:val="28"/>
              </w:rPr>
            </w:pPr>
            <w:r>
              <w:rPr>
                <w:color w:val="000000"/>
                <w:sz w:val="28"/>
              </w:rPr>
              <w:t>11345,6</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Прирост обязательств</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A862EB" w:rsidP="00F50622">
            <w:pPr>
              <w:jc w:val="right"/>
              <w:rPr>
                <w:sz w:val="28"/>
                <w:szCs w:val="28"/>
              </w:rPr>
            </w:pPr>
            <w:r>
              <w:rPr>
                <w:sz w:val="28"/>
                <w:szCs w:val="28"/>
              </w:rPr>
              <w:t>554,4</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69"/>
              <w:jc w:val="right"/>
              <w:rPr>
                <w:sz w:val="28"/>
                <w:szCs w:val="28"/>
              </w:rPr>
            </w:pPr>
            <w:r>
              <w:rPr>
                <w:sz w:val="28"/>
                <w:szCs w:val="28"/>
              </w:rPr>
              <w:t>633,6</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ind w:firstLine="55"/>
              <w:jc w:val="right"/>
              <w:rPr>
                <w:sz w:val="28"/>
                <w:szCs w:val="28"/>
              </w:rPr>
            </w:pPr>
            <w:r>
              <w:rPr>
                <w:sz w:val="28"/>
                <w:szCs w:val="28"/>
              </w:rPr>
              <w:t>724,2</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0D20DD" w:rsidP="00F50622">
            <w:pPr>
              <w:jc w:val="right"/>
              <w:rPr>
                <w:color w:val="000000"/>
                <w:sz w:val="28"/>
              </w:rPr>
            </w:pPr>
            <w:r>
              <w:rPr>
                <w:color w:val="000000"/>
                <w:sz w:val="28"/>
              </w:rPr>
              <w:t>827,7</w:t>
            </w:r>
          </w:p>
        </w:tc>
      </w:tr>
      <w:tr w:rsidR="00E50384" w:rsidRPr="00F17EE0">
        <w:trPr>
          <w:trHeight w:val="300"/>
        </w:trPr>
        <w:tc>
          <w:tcPr>
            <w:tcW w:w="110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E50384" w:rsidP="00F50622">
            <w:pPr>
              <w:jc w:val="both"/>
              <w:rPr>
                <w:color w:val="000000"/>
                <w:sz w:val="28"/>
                <w:szCs w:val="28"/>
              </w:rPr>
            </w:pPr>
            <w:r w:rsidRPr="00F17EE0">
              <w:rPr>
                <w:color w:val="000000"/>
                <w:sz w:val="28"/>
                <w:szCs w:val="28"/>
              </w:rPr>
              <w:t>Денежный поток</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CD0C60" w:rsidP="00F50622">
            <w:pPr>
              <w:jc w:val="right"/>
              <w:rPr>
                <w:color w:val="000000"/>
                <w:sz w:val="28"/>
                <w:szCs w:val="28"/>
              </w:rPr>
            </w:pPr>
            <w:r>
              <w:rPr>
                <w:color w:val="000000"/>
                <w:sz w:val="28"/>
                <w:szCs w:val="28"/>
              </w:rPr>
              <w:t>61,3</w:t>
            </w:r>
          </w:p>
        </w:tc>
        <w:tc>
          <w:tcPr>
            <w:tcW w:w="1027"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jc w:val="right"/>
              <w:rPr>
                <w:color w:val="000000"/>
                <w:sz w:val="28"/>
                <w:szCs w:val="28"/>
              </w:rPr>
            </w:pPr>
            <w:r>
              <w:rPr>
                <w:color w:val="000000"/>
                <w:sz w:val="28"/>
                <w:szCs w:val="28"/>
              </w:rPr>
              <w:t>134,7</w:t>
            </w:r>
          </w:p>
        </w:tc>
        <w:tc>
          <w:tcPr>
            <w:tcW w:w="923" w:type="pct"/>
            <w:tcBorders>
              <w:top w:val="single" w:sz="4" w:space="0" w:color="000000"/>
              <w:left w:val="single" w:sz="4" w:space="0" w:color="000000"/>
              <w:bottom w:val="single" w:sz="4" w:space="0" w:color="000000"/>
              <w:right w:val="single" w:sz="4" w:space="0" w:color="000000"/>
            </w:tcBorders>
            <w:noWrap/>
            <w:vAlign w:val="center"/>
          </w:tcPr>
          <w:p w:rsidR="00E50384" w:rsidRPr="00F17EE0" w:rsidRDefault="000D20DD" w:rsidP="00F50622">
            <w:pPr>
              <w:jc w:val="right"/>
              <w:rPr>
                <w:color w:val="000000"/>
                <w:sz w:val="28"/>
                <w:szCs w:val="28"/>
              </w:rPr>
            </w:pPr>
            <w:r>
              <w:rPr>
                <w:color w:val="000000"/>
                <w:sz w:val="28"/>
                <w:szCs w:val="28"/>
              </w:rPr>
              <w:t>219,1</w:t>
            </w:r>
          </w:p>
        </w:tc>
        <w:tc>
          <w:tcPr>
            <w:tcW w:w="921" w:type="pct"/>
            <w:tcBorders>
              <w:top w:val="single" w:sz="4" w:space="0" w:color="000000"/>
              <w:left w:val="single" w:sz="4" w:space="0" w:color="000000"/>
              <w:bottom w:val="single" w:sz="4" w:space="0" w:color="000000"/>
              <w:right w:val="single" w:sz="4" w:space="0" w:color="000000"/>
            </w:tcBorders>
            <w:vAlign w:val="center"/>
          </w:tcPr>
          <w:p w:rsidR="00E50384" w:rsidRPr="00F17EE0" w:rsidRDefault="000D20DD" w:rsidP="00F50622">
            <w:pPr>
              <w:jc w:val="right"/>
              <w:rPr>
                <w:color w:val="000000"/>
                <w:sz w:val="28"/>
                <w:szCs w:val="28"/>
              </w:rPr>
            </w:pPr>
            <w:r>
              <w:rPr>
                <w:color w:val="000000"/>
                <w:sz w:val="28"/>
                <w:szCs w:val="28"/>
              </w:rPr>
              <w:t>315,6</w:t>
            </w:r>
            <w:r w:rsidR="00E50384" w:rsidRPr="00F17EE0">
              <w:rPr>
                <w:color w:val="000000"/>
                <w:sz w:val="28"/>
                <w:szCs w:val="28"/>
              </w:rPr>
              <w:t xml:space="preserve"> </w:t>
            </w:r>
          </w:p>
        </w:tc>
      </w:tr>
    </w:tbl>
    <w:p w:rsidR="004E3EE4" w:rsidRDefault="004E3EE4" w:rsidP="004E3EE4">
      <w:pPr>
        <w:spacing w:line="360" w:lineRule="auto"/>
        <w:ind w:firstLine="708"/>
        <w:jc w:val="both"/>
        <w:rPr>
          <w:sz w:val="28"/>
          <w:szCs w:val="28"/>
        </w:rPr>
      </w:pPr>
      <w:r>
        <w:rPr>
          <w:sz w:val="28"/>
          <w:szCs w:val="28"/>
        </w:rPr>
        <w:t xml:space="preserve">Теперь </w:t>
      </w:r>
      <w:proofErr w:type="spellStart"/>
      <w:r>
        <w:rPr>
          <w:sz w:val="28"/>
          <w:szCs w:val="28"/>
        </w:rPr>
        <w:t>продисконтируем</w:t>
      </w:r>
      <w:proofErr w:type="spellEnd"/>
      <w:r>
        <w:rPr>
          <w:sz w:val="28"/>
          <w:szCs w:val="28"/>
        </w:rPr>
        <w:t xml:space="preserve"> полученные денежные потоки в соответствие с моделью </w:t>
      </w:r>
      <w:r>
        <w:rPr>
          <w:sz w:val="28"/>
          <w:szCs w:val="28"/>
          <w:lang w:val="en-US"/>
        </w:rPr>
        <w:t>CAPM</w:t>
      </w:r>
      <w:r>
        <w:rPr>
          <w:sz w:val="28"/>
          <w:szCs w:val="28"/>
        </w:rPr>
        <w:t xml:space="preserve">, т.к. акции банка котируются на ММВБ. Расчет ставки </w:t>
      </w:r>
      <w:r>
        <w:rPr>
          <w:sz w:val="28"/>
          <w:szCs w:val="28"/>
          <w:lang w:val="en-US"/>
        </w:rPr>
        <w:t>WACC</w:t>
      </w:r>
      <w:r w:rsidRPr="004E3EE4">
        <w:rPr>
          <w:sz w:val="28"/>
          <w:szCs w:val="28"/>
        </w:rPr>
        <w:t xml:space="preserve"> </w:t>
      </w:r>
      <w:r>
        <w:rPr>
          <w:sz w:val="28"/>
          <w:szCs w:val="28"/>
        </w:rPr>
        <w:t>представлен в таблице:</w:t>
      </w:r>
    </w:p>
    <w:p w:rsidR="00996C8E" w:rsidRPr="00763161" w:rsidRDefault="00996C8E" w:rsidP="00996C8E">
      <w:pPr>
        <w:spacing w:line="360" w:lineRule="auto"/>
        <w:ind w:firstLine="708"/>
        <w:jc w:val="right"/>
        <w:rPr>
          <w:i/>
          <w:sz w:val="28"/>
          <w:szCs w:val="28"/>
        </w:rPr>
      </w:pPr>
      <w:r w:rsidRPr="00763161">
        <w:rPr>
          <w:i/>
          <w:sz w:val="28"/>
          <w:szCs w:val="28"/>
        </w:rPr>
        <w:t>Таблица 3.6.4.</w:t>
      </w:r>
    </w:p>
    <w:p w:rsidR="00996C8E" w:rsidRPr="00996C8E" w:rsidRDefault="00996C8E" w:rsidP="00996C8E">
      <w:pPr>
        <w:spacing w:line="360" w:lineRule="auto"/>
        <w:ind w:firstLine="708"/>
        <w:jc w:val="center"/>
        <w:rPr>
          <w:b/>
          <w:sz w:val="28"/>
          <w:szCs w:val="28"/>
        </w:rPr>
      </w:pPr>
      <w:r w:rsidRPr="00996C8E">
        <w:rPr>
          <w:b/>
          <w:sz w:val="28"/>
          <w:szCs w:val="28"/>
        </w:rPr>
        <w:t>Расчет средневзвешенной стоимости капитала</w:t>
      </w:r>
      <w:r>
        <w:rPr>
          <w:b/>
          <w:sz w:val="28"/>
          <w:szCs w:val="28"/>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029"/>
        <w:gridCol w:w="4542"/>
      </w:tblGrid>
      <w:tr w:rsidR="004E3EE4" w:rsidRPr="00F17EE0">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4E3EE4" w:rsidRPr="00F17EE0" w:rsidRDefault="004E3EE4" w:rsidP="00F50622">
            <w:pPr>
              <w:jc w:val="center"/>
              <w:rPr>
                <w:sz w:val="28"/>
                <w:szCs w:val="28"/>
              </w:rPr>
            </w:pPr>
            <w:r w:rsidRPr="00F17EE0">
              <w:rPr>
                <w:sz w:val="28"/>
                <w:szCs w:val="28"/>
              </w:rPr>
              <w:t>Показатель</w:t>
            </w:r>
          </w:p>
        </w:tc>
        <w:tc>
          <w:tcPr>
            <w:tcW w:w="2373" w:type="pct"/>
            <w:tcBorders>
              <w:top w:val="single" w:sz="4" w:space="0" w:color="000000"/>
              <w:left w:val="single" w:sz="4" w:space="0" w:color="000000"/>
              <w:bottom w:val="single" w:sz="4" w:space="0" w:color="000000"/>
              <w:right w:val="single" w:sz="4" w:space="0" w:color="000000"/>
            </w:tcBorders>
            <w:noWrap/>
            <w:vAlign w:val="center"/>
          </w:tcPr>
          <w:p w:rsidR="004E3EE4" w:rsidRPr="00F17EE0" w:rsidRDefault="004E3EE4" w:rsidP="00F50622">
            <w:pPr>
              <w:ind w:firstLine="709"/>
              <w:jc w:val="center"/>
              <w:rPr>
                <w:sz w:val="28"/>
                <w:szCs w:val="28"/>
              </w:rPr>
            </w:pPr>
            <w:r w:rsidRPr="00F17EE0">
              <w:rPr>
                <w:sz w:val="28"/>
                <w:szCs w:val="28"/>
              </w:rPr>
              <w:t>Значение</w:t>
            </w:r>
          </w:p>
        </w:tc>
      </w:tr>
      <w:tr w:rsidR="004E3EE4" w:rsidRPr="00F17EE0">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4E3EE4" w:rsidRPr="00F17EE0" w:rsidRDefault="004E3EE4" w:rsidP="00F50622">
            <w:pPr>
              <w:rPr>
                <w:sz w:val="28"/>
                <w:szCs w:val="28"/>
              </w:rPr>
            </w:pPr>
            <w:r w:rsidRPr="00F17EE0">
              <w:rPr>
                <w:sz w:val="28"/>
                <w:szCs w:val="28"/>
              </w:rPr>
              <w:t xml:space="preserve">R </w:t>
            </w:r>
            <w:proofErr w:type="spellStart"/>
            <w:r w:rsidRPr="00F17EE0">
              <w:rPr>
                <w:sz w:val="28"/>
                <w:szCs w:val="28"/>
              </w:rPr>
              <w:t>free</w:t>
            </w:r>
            <w:proofErr w:type="spellEnd"/>
            <w:r w:rsidRPr="00F17EE0">
              <w:rPr>
                <w:sz w:val="28"/>
                <w:szCs w:val="28"/>
              </w:rPr>
              <w:t>, %</w:t>
            </w:r>
          </w:p>
        </w:tc>
        <w:tc>
          <w:tcPr>
            <w:tcW w:w="2373" w:type="pct"/>
            <w:tcBorders>
              <w:top w:val="single" w:sz="4" w:space="0" w:color="000000"/>
              <w:left w:val="single" w:sz="4" w:space="0" w:color="000000"/>
              <w:bottom w:val="single" w:sz="4" w:space="0" w:color="000000"/>
              <w:right w:val="single" w:sz="4" w:space="0" w:color="000000"/>
            </w:tcBorders>
            <w:noWrap/>
            <w:vAlign w:val="center"/>
          </w:tcPr>
          <w:p w:rsidR="004E3EE4" w:rsidRPr="00C02A98" w:rsidRDefault="004E3EE4" w:rsidP="00C02A98">
            <w:pPr>
              <w:ind w:firstLine="709"/>
              <w:jc w:val="right"/>
              <w:rPr>
                <w:sz w:val="28"/>
                <w:szCs w:val="28"/>
                <w:lang w:val="en-US"/>
              </w:rPr>
            </w:pPr>
            <w:r w:rsidRPr="00F17EE0">
              <w:rPr>
                <w:sz w:val="28"/>
                <w:szCs w:val="28"/>
              </w:rPr>
              <w:t>0,0</w:t>
            </w:r>
            <w:r w:rsidR="00C02A98">
              <w:rPr>
                <w:sz w:val="28"/>
                <w:szCs w:val="28"/>
                <w:lang w:val="en-US"/>
              </w:rPr>
              <w:t>680</w:t>
            </w:r>
          </w:p>
        </w:tc>
      </w:tr>
      <w:tr w:rsidR="004E3EE4" w:rsidRPr="00F17EE0">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4E3EE4" w:rsidRPr="00C14B9A" w:rsidRDefault="00E55511" w:rsidP="00C14B9A">
            <w:pPr>
              <w:rPr>
                <w:sz w:val="28"/>
                <w:szCs w:val="28"/>
              </w:rPr>
            </w:pPr>
            <w:bookmarkStart w:id="145" w:name="_Toc388429319"/>
            <w:bookmarkStart w:id="146" w:name="_Toc388429349"/>
            <w:bookmarkStart w:id="147" w:name="_Toc388458892"/>
            <w:bookmarkStart w:id="148" w:name="_Toc388459565"/>
            <w:bookmarkStart w:id="149" w:name="_Toc388459836"/>
            <w:bookmarkStart w:id="150" w:name="_Toc388460094"/>
            <w:r w:rsidRPr="00C14B9A">
              <w:rPr>
                <w:sz w:val="28"/>
                <w:szCs w:val="28"/>
              </w:rPr>
              <w:t>β</w:t>
            </w:r>
            <w:r w:rsidR="002F0FA3" w:rsidRPr="00C14B9A">
              <w:rPr>
                <w:sz w:val="28"/>
                <w:szCs w:val="28"/>
                <w:lang w:val="en-US"/>
              </w:rPr>
              <w:t>unlevered</w:t>
            </w:r>
            <w:r w:rsidR="004E3EE4" w:rsidRPr="00C14B9A">
              <w:rPr>
                <w:sz w:val="28"/>
                <w:szCs w:val="28"/>
              </w:rPr>
              <w:t xml:space="preserve"> для </w:t>
            </w:r>
            <w:r w:rsidR="00D65DE6" w:rsidRPr="00C14B9A">
              <w:rPr>
                <w:sz w:val="28"/>
                <w:szCs w:val="28"/>
              </w:rPr>
              <w:t>VTBR</w:t>
            </w:r>
            <w:bookmarkEnd w:id="145"/>
            <w:bookmarkEnd w:id="146"/>
            <w:bookmarkEnd w:id="147"/>
            <w:bookmarkEnd w:id="148"/>
            <w:bookmarkEnd w:id="149"/>
            <w:bookmarkEnd w:id="150"/>
          </w:p>
        </w:tc>
        <w:tc>
          <w:tcPr>
            <w:tcW w:w="2373" w:type="pct"/>
            <w:tcBorders>
              <w:top w:val="single" w:sz="4" w:space="0" w:color="000000"/>
              <w:left w:val="single" w:sz="4" w:space="0" w:color="000000"/>
              <w:bottom w:val="single" w:sz="4" w:space="0" w:color="000000"/>
              <w:right w:val="single" w:sz="4" w:space="0" w:color="000000"/>
            </w:tcBorders>
            <w:noWrap/>
            <w:vAlign w:val="center"/>
          </w:tcPr>
          <w:p w:rsidR="004E3EE4" w:rsidRPr="00F17EE0" w:rsidRDefault="004E3EE4" w:rsidP="00F50622">
            <w:pPr>
              <w:ind w:firstLine="709"/>
              <w:jc w:val="right"/>
              <w:rPr>
                <w:sz w:val="28"/>
                <w:szCs w:val="28"/>
              </w:rPr>
            </w:pPr>
            <w:r w:rsidRPr="00F17EE0">
              <w:rPr>
                <w:sz w:val="28"/>
                <w:szCs w:val="28"/>
              </w:rPr>
              <w:t>0,</w:t>
            </w:r>
            <w:r w:rsidR="00D65DE6">
              <w:rPr>
                <w:sz w:val="28"/>
                <w:szCs w:val="28"/>
              </w:rPr>
              <w:t>33</w:t>
            </w:r>
          </w:p>
        </w:tc>
      </w:tr>
      <w:tr w:rsidR="002F0FA3" w:rsidRPr="00DB4320">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2F0FA3" w:rsidRPr="002F0FA3" w:rsidRDefault="002F0FA3" w:rsidP="002F0FA3">
            <w:pPr>
              <w:rPr>
                <w:sz w:val="28"/>
                <w:szCs w:val="28"/>
              </w:rPr>
            </w:pPr>
            <w:r w:rsidRPr="002F0FA3">
              <w:rPr>
                <w:sz w:val="28"/>
                <w:szCs w:val="28"/>
              </w:rPr>
              <w:t>β для VTBR</w:t>
            </w:r>
          </w:p>
        </w:tc>
        <w:tc>
          <w:tcPr>
            <w:tcW w:w="2373" w:type="pct"/>
            <w:tcBorders>
              <w:top w:val="single" w:sz="4" w:space="0" w:color="000000"/>
              <w:left w:val="single" w:sz="4" w:space="0" w:color="000000"/>
              <w:bottom w:val="single" w:sz="4" w:space="0" w:color="000000"/>
              <w:right w:val="single" w:sz="4" w:space="0" w:color="000000"/>
            </w:tcBorders>
            <w:noWrap/>
            <w:vAlign w:val="center"/>
          </w:tcPr>
          <w:p w:rsidR="002F0FA3" w:rsidRPr="002F0FA3" w:rsidRDefault="002F0FA3" w:rsidP="002F0FA3">
            <w:pPr>
              <w:ind w:firstLine="709"/>
              <w:jc w:val="right"/>
              <w:rPr>
                <w:sz w:val="28"/>
                <w:szCs w:val="28"/>
                <w:lang w:val="en-US"/>
              </w:rPr>
            </w:pPr>
            <w:r w:rsidRPr="002F0FA3">
              <w:rPr>
                <w:sz w:val="28"/>
                <w:szCs w:val="28"/>
              </w:rPr>
              <w:t>2</w:t>
            </w:r>
            <w:r>
              <w:rPr>
                <w:sz w:val="28"/>
                <w:szCs w:val="28"/>
                <w:lang w:val="en-US"/>
              </w:rPr>
              <w:t>,</w:t>
            </w:r>
            <w:r w:rsidRPr="002F0FA3">
              <w:rPr>
                <w:sz w:val="28"/>
                <w:szCs w:val="28"/>
              </w:rPr>
              <w:t>6</w:t>
            </w:r>
            <w:r>
              <w:rPr>
                <w:sz w:val="28"/>
                <w:szCs w:val="28"/>
                <w:lang w:val="en-US"/>
              </w:rPr>
              <w:t>2</w:t>
            </w:r>
          </w:p>
        </w:tc>
      </w:tr>
      <w:tr w:rsidR="004E3EE4" w:rsidRPr="00DB4320">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4E3EE4" w:rsidRPr="00DB4320" w:rsidRDefault="004E3EE4" w:rsidP="00402B21">
            <w:pPr>
              <w:rPr>
                <w:sz w:val="28"/>
                <w:szCs w:val="28"/>
                <w:highlight w:val="yellow"/>
              </w:rPr>
            </w:pPr>
            <w:r w:rsidRPr="001515AE">
              <w:rPr>
                <w:sz w:val="28"/>
                <w:szCs w:val="28"/>
              </w:rPr>
              <w:t>R</w:t>
            </w:r>
            <w:proofErr w:type="spellStart"/>
            <w:r w:rsidR="00402B21">
              <w:rPr>
                <w:sz w:val="28"/>
                <w:szCs w:val="28"/>
                <w:lang w:val="en-US"/>
              </w:rPr>
              <w:t>isk</w:t>
            </w:r>
            <w:proofErr w:type="spellEnd"/>
            <w:r w:rsidR="00402B21">
              <w:rPr>
                <w:sz w:val="28"/>
                <w:szCs w:val="28"/>
                <w:lang w:val="en-US"/>
              </w:rPr>
              <w:t xml:space="preserve"> premium</w:t>
            </w:r>
            <w:r w:rsidRPr="001515AE">
              <w:rPr>
                <w:sz w:val="28"/>
                <w:szCs w:val="28"/>
              </w:rPr>
              <w:t>, %</w:t>
            </w:r>
          </w:p>
        </w:tc>
        <w:tc>
          <w:tcPr>
            <w:tcW w:w="2373" w:type="pct"/>
            <w:tcBorders>
              <w:top w:val="single" w:sz="4" w:space="0" w:color="000000"/>
              <w:left w:val="single" w:sz="4" w:space="0" w:color="000000"/>
              <w:bottom w:val="single" w:sz="4" w:space="0" w:color="000000"/>
              <w:right w:val="single" w:sz="4" w:space="0" w:color="000000"/>
            </w:tcBorders>
            <w:noWrap/>
            <w:vAlign w:val="center"/>
          </w:tcPr>
          <w:p w:rsidR="004E3EE4" w:rsidRPr="009C0302" w:rsidRDefault="00B524D7" w:rsidP="009C0302">
            <w:pPr>
              <w:ind w:firstLine="709"/>
              <w:jc w:val="right"/>
              <w:rPr>
                <w:sz w:val="28"/>
                <w:szCs w:val="28"/>
                <w:highlight w:val="yellow"/>
              </w:rPr>
            </w:pPr>
            <w:r w:rsidRPr="00B524D7">
              <w:rPr>
                <w:sz w:val="28"/>
                <w:szCs w:val="28"/>
              </w:rPr>
              <w:t>0,</w:t>
            </w:r>
            <w:r w:rsidR="009C0302">
              <w:rPr>
                <w:sz w:val="28"/>
                <w:szCs w:val="28"/>
              </w:rPr>
              <w:t>162</w:t>
            </w:r>
          </w:p>
        </w:tc>
      </w:tr>
      <w:tr w:rsidR="004E3EE4" w:rsidRPr="00DB4320">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4E3EE4" w:rsidRPr="00DB4320" w:rsidRDefault="004E3EE4" w:rsidP="00F50622">
            <w:pPr>
              <w:rPr>
                <w:sz w:val="28"/>
                <w:szCs w:val="28"/>
                <w:highlight w:val="yellow"/>
              </w:rPr>
            </w:pPr>
            <w:r w:rsidRPr="00402B21">
              <w:rPr>
                <w:sz w:val="28"/>
                <w:szCs w:val="28"/>
              </w:rPr>
              <w:t>R, %</w:t>
            </w:r>
          </w:p>
        </w:tc>
        <w:tc>
          <w:tcPr>
            <w:tcW w:w="2373" w:type="pct"/>
            <w:tcBorders>
              <w:top w:val="single" w:sz="4" w:space="0" w:color="000000"/>
              <w:left w:val="single" w:sz="4" w:space="0" w:color="000000"/>
              <w:bottom w:val="single" w:sz="4" w:space="0" w:color="000000"/>
              <w:right w:val="single" w:sz="4" w:space="0" w:color="000000"/>
            </w:tcBorders>
            <w:noWrap/>
            <w:vAlign w:val="center"/>
          </w:tcPr>
          <w:p w:rsidR="004E3EE4" w:rsidRPr="00402B21" w:rsidRDefault="004E3EE4" w:rsidP="00D626F7">
            <w:pPr>
              <w:ind w:firstLine="709"/>
              <w:jc w:val="right"/>
              <w:rPr>
                <w:bCs/>
                <w:sz w:val="28"/>
                <w:szCs w:val="28"/>
                <w:highlight w:val="yellow"/>
                <w:lang w:val="en-US"/>
              </w:rPr>
            </w:pPr>
            <w:r w:rsidRPr="00402B21">
              <w:rPr>
                <w:bCs/>
                <w:sz w:val="28"/>
                <w:szCs w:val="28"/>
              </w:rPr>
              <w:t>0.1</w:t>
            </w:r>
            <w:r w:rsidR="00D626F7">
              <w:rPr>
                <w:bCs/>
                <w:sz w:val="28"/>
                <w:szCs w:val="28"/>
              </w:rPr>
              <w:t>21</w:t>
            </w:r>
            <w:r w:rsidR="00402B21" w:rsidRPr="00402B21">
              <w:rPr>
                <w:bCs/>
                <w:sz w:val="28"/>
                <w:szCs w:val="28"/>
                <w:lang w:val="en-US"/>
              </w:rPr>
              <w:t>42</w:t>
            </w:r>
          </w:p>
        </w:tc>
      </w:tr>
      <w:tr w:rsidR="004E3EE4" w:rsidRPr="004C1CCF">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4E3EE4" w:rsidRPr="003B63D4" w:rsidRDefault="003B63D4" w:rsidP="00F50622">
            <w:pPr>
              <w:rPr>
                <w:sz w:val="28"/>
                <w:szCs w:val="28"/>
                <w:lang w:val="en-US"/>
              </w:rPr>
            </w:pPr>
            <w:r>
              <w:rPr>
                <w:sz w:val="28"/>
                <w:szCs w:val="28"/>
                <w:lang w:val="en-US"/>
              </w:rPr>
              <w:t>Rd</w:t>
            </w:r>
          </w:p>
        </w:tc>
        <w:tc>
          <w:tcPr>
            <w:tcW w:w="2373" w:type="pct"/>
            <w:tcBorders>
              <w:top w:val="single" w:sz="4" w:space="0" w:color="000000"/>
              <w:left w:val="single" w:sz="4" w:space="0" w:color="000000"/>
              <w:bottom w:val="single" w:sz="4" w:space="0" w:color="000000"/>
              <w:right w:val="single" w:sz="4" w:space="0" w:color="000000"/>
            </w:tcBorders>
            <w:noWrap/>
            <w:vAlign w:val="center"/>
          </w:tcPr>
          <w:p w:rsidR="004E3EE4" w:rsidRPr="004C1CCF" w:rsidRDefault="004C1CCF" w:rsidP="00F50622">
            <w:pPr>
              <w:jc w:val="right"/>
              <w:rPr>
                <w:color w:val="000000"/>
                <w:sz w:val="28"/>
                <w:szCs w:val="28"/>
              </w:rPr>
            </w:pPr>
            <w:r w:rsidRPr="004C1CCF">
              <w:rPr>
                <w:color w:val="000000"/>
                <w:sz w:val="28"/>
                <w:szCs w:val="28"/>
              </w:rPr>
              <w:t>9,6</w:t>
            </w:r>
            <w:r w:rsidR="004E3EE4" w:rsidRPr="004C1CCF">
              <w:rPr>
                <w:color w:val="000000"/>
                <w:sz w:val="28"/>
                <w:szCs w:val="28"/>
              </w:rPr>
              <w:t>%</w:t>
            </w:r>
          </w:p>
        </w:tc>
      </w:tr>
      <w:tr w:rsidR="004E3EE4" w:rsidRPr="00F17EE0">
        <w:trPr>
          <w:trHeight w:val="300"/>
        </w:trPr>
        <w:tc>
          <w:tcPr>
            <w:tcW w:w="2627" w:type="pct"/>
            <w:tcBorders>
              <w:top w:val="single" w:sz="4" w:space="0" w:color="000000"/>
              <w:left w:val="single" w:sz="4" w:space="0" w:color="000000"/>
              <w:bottom w:val="single" w:sz="4" w:space="0" w:color="000000"/>
              <w:right w:val="single" w:sz="4" w:space="0" w:color="000000"/>
            </w:tcBorders>
            <w:noWrap/>
            <w:vAlign w:val="center"/>
          </w:tcPr>
          <w:p w:rsidR="004E3EE4" w:rsidRPr="00DB4320" w:rsidRDefault="004E3EE4" w:rsidP="00F50622">
            <w:pPr>
              <w:rPr>
                <w:sz w:val="28"/>
                <w:szCs w:val="28"/>
                <w:highlight w:val="yellow"/>
              </w:rPr>
            </w:pPr>
            <w:r w:rsidRPr="00AB6450">
              <w:rPr>
                <w:sz w:val="28"/>
                <w:szCs w:val="28"/>
              </w:rPr>
              <w:t>WACC</w:t>
            </w:r>
          </w:p>
        </w:tc>
        <w:tc>
          <w:tcPr>
            <w:tcW w:w="2373" w:type="pct"/>
            <w:tcBorders>
              <w:top w:val="single" w:sz="4" w:space="0" w:color="000000"/>
              <w:left w:val="single" w:sz="4" w:space="0" w:color="000000"/>
              <w:bottom w:val="single" w:sz="4" w:space="0" w:color="000000"/>
              <w:right w:val="single" w:sz="4" w:space="0" w:color="000000"/>
            </w:tcBorders>
            <w:noWrap/>
            <w:vAlign w:val="center"/>
          </w:tcPr>
          <w:p w:rsidR="004E3EE4" w:rsidRPr="005D5C30" w:rsidRDefault="00AB6450" w:rsidP="00F50622">
            <w:pPr>
              <w:jc w:val="right"/>
              <w:rPr>
                <w:color w:val="000000"/>
                <w:sz w:val="28"/>
                <w:szCs w:val="28"/>
              </w:rPr>
            </w:pPr>
            <w:r>
              <w:rPr>
                <w:color w:val="000000"/>
                <w:sz w:val="28"/>
                <w:szCs w:val="28"/>
                <w:lang w:val="en-US"/>
              </w:rPr>
              <w:t>0,08</w:t>
            </w:r>
            <w:r w:rsidR="005D5C30">
              <w:rPr>
                <w:color w:val="000000"/>
                <w:sz w:val="28"/>
                <w:szCs w:val="28"/>
              </w:rPr>
              <w:t>9</w:t>
            </w:r>
          </w:p>
        </w:tc>
      </w:tr>
    </w:tbl>
    <w:p w:rsidR="00402B21" w:rsidRPr="00402B21" w:rsidRDefault="00D65DE6" w:rsidP="001515AE">
      <w:pPr>
        <w:spacing w:line="360" w:lineRule="auto"/>
        <w:ind w:firstLine="708"/>
        <w:jc w:val="both"/>
        <w:rPr>
          <w:color w:val="000000"/>
          <w:sz w:val="28"/>
          <w:szCs w:val="28"/>
        </w:rPr>
      </w:pPr>
      <w:proofErr w:type="spellStart"/>
      <w:r>
        <w:rPr>
          <w:sz w:val="28"/>
          <w:szCs w:val="28"/>
        </w:rPr>
        <w:lastRenderedPageBreak/>
        <w:t>Безрисковую</w:t>
      </w:r>
      <w:proofErr w:type="spellEnd"/>
      <w:r>
        <w:rPr>
          <w:sz w:val="28"/>
          <w:szCs w:val="28"/>
        </w:rPr>
        <w:t xml:space="preserve"> ставку принимаем как долгосрочную</w:t>
      </w:r>
      <w:r w:rsidRPr="00405B46">
        <w:rPr>
          <w:sz w:val="28"/>
          <w:szCs w:val="28"/>
        </w:rPr>
        <w:t xml:space="preserve"> ставк</w:t>
      </w:r>
      <w:r>
        <w:rPr>
          <w:sz w:val="28"/>
          <w:szCs w:val="28"/>
        </w:rPr>
        <w:t>у</w:t>
      </w:r>
      <w:r w:rsidRPr="00405B46">
        <w:rPr>
          <w:sz w:val="28"/>
          <w:szCs w:val="28"/>
        </w:rPr>
        <w:t xml:space="preserve"> рынка ГКО-ОФЗ</w:t>
      </w:r>
      <w:r>
        <w:rPr>
          <w:rStyle w:val="a6"/>
          <w:sz w:val="28"/>
          <w:szCs w:val="28"/>
        </w:rPr>
        <w:footnoteReference w:id="42"/>
      </w:r>
      <w:r w:rsidR="00C02A98">
        <w:rPr>
          <w:sz w:val="28"/>
          <w:szCs w:val="28"/>
        </w:rPr>
        <w:t xml:space="preserve"> за 2012 год (на дату 28.12.2012)</w:t>
      </w:r>
      <w:r>
        <w:rPr>
          <w:sz w:val="28"/>
          <w:szCs w:val="28"/>
        </w:rPr>
        <w:t xml:space="preserve">. По данным </w:t>
      </w:r>
      <w:proofErr w:type="spellStart"/>
      <w:r>
        <w:rPr>
          <w:sz w:val="28"/>
          <w:szCs w:val="28"/>
        </w:rPr>
        <w:t>Дамодарана</w:t>
      </w:r>
      <w:proofErr w:type="spellEnd"/>
      <w:r>
        <w:rPr>
          <w:rStyle w:val="a6"/>
          <w:sz w:val="28"/>
          <w:szCs w:val="28"/>
        </w:rPr>
        <w:footnoteReference w:id="43"/>
      </w:r>
      <w:r>
        <w:rPr>
          <w:sz w:val="28"/>
          <w:szCs w:val="28"/>
        </w:rPr>
        <w:t xml:space="preserve"> </w:t>
      </w:r>
      <w:proofErr w:type="spellStart"/>
      <w:r>
        <w:rPr>
          <w:sz w:val="28"/>
          <w:szCs w:val="28"/>
        </w:rPr>
        <w:t>безрычаговое</w:t>
      </w:r>
      <w:proofErr w:type="spellEnd"/>
      <w:r>
        <w:rPr>
          <w:sz w:val="28"/>
          <w:szCs w:val="28"/>
        </w:rPr>
        <w:t xml:space="preserve"> значение </w:t>
      </w:r>
      <w:r w:rsidR="00E55511" w:rsidRPr="00E55511">
        <w:rPr>
          <w:sz w:val="28"/>
          <w:szCs w:val="28"/>
        </w:rPr>
        <w:t>β</w:t>
      </w:r>
      <w:r w:rsidRPr="00D65DE6">
        <w:rPr>
          <w:sz w:val="28"/>
          <w:szCs w:val="28"/>
        </w:rPr>
        <w:t xml:space="preserve"> </w:t>
      </w:r>
      <w:r>
        <w:rPr>
          <w:sz w:val="28"/>
          <w:szCs w:val="28"/>
        </w:rPr>
        <w:t>для банка ВТБ составляет 0,33</w:t>
      </w:r>
      <w:r w:rsidR="00CB33BF">
        <w:rPr>
          <w:sz w:val="28"/>
          <w:szCs w:val="28"/>
        </w:rPr>
        <w:t>.</w:t>
      </w:r>
      <w:r w:rsidR="00B524D7">
        <w:rPr>
          <w:sz w:val="28"/>
          <w:szCs w:val="28"/>
        </w:rPr>
        <w:t xml:space="preserve"> </w:t>
      </w:r>
      <w:r w:rsidR="003B63D4">
        <w:rPr>
          <w:sz w:val="28"/>
          <w:szCs w:val="28"/>
        </w:rPr>
        <w:t xml:space="preserve">За ставку по заемному капиталу берется доходность к погашению по </w:t>
      </w:r>
      <w:r w:rsidR="00303C1C">
        <w:rPr>
          <w:sz w:val="28"/>
          <w:szCs w:val="28"/>
        </w:rPr>
        <w:t>рублевым</w:t>
      </w:r>
      <w:r w:rsidR="003B63D4">
        <w:rPr>
          <w:sz w:val="28"/>
          <w:szCs w:val="28"/>
        </w:rPr>
        <w:t xml:space="preserve"> облигациям, скорректированная на налог. </w:t>
      </w:r>
      <w:proofErr w:type="gramStart"/>
      <w:r w:rsidR="005D5C30">
        <w:rPr>
          <w:sz w:val="28"/>
          <w:szCs w:val="28"/>
          <w:lang w:val="en-US"/>
        </w:rPr>
        <w:t>Risk</w:t>
      </w:r>
      <w:r w:rsidR="005D5C30" w:rsidRPr="008E2F89">
        <w:rPr>
          <w:sz w:val="28"/>
          <w:szCs w:val="28"/>
        </w:rPr>
        <w:t xml:space="preserve"> </w:t>
      </w:r>
      <w:r w:rsidR="005D5C30">
        <w:rPr>
          <w:sz w:val="28"/>
          <w:szCs w:val="28"/>
          <w:lang w:val="en-US"/>
        </w:rPr>
        <w:t>premium</w:t>
      </w:r>
      <w:r w:rsidR="005D5C30" w:rsidRPr="008E2F89">
        <w:rPr>
          <w:sz w:val="28"/>
          <w:szCs w:val="28"/>
        </w:rPr>
        <w:t xml:space="preserve"> </w:t>
      </w:r>
      <w:r w:rsidR="005D5C30">
        <w:rPr>
          <w:sz w:val="28"/>
          <w:szCs w:val="28"/>
        </w:rPr>
        <w:t xml:space="preserve">рассчитывается как разница между среднерыночной ставкой доходности (23%) и </w:t>
      </w:r>
      <w:proofErr w:type="spellStart"/>
      <w:r w:rsidR="005D5C30">
        <w:rPr>
          <w:sz w:val="28"/>
          <w:szCs w:val="28"/>
        </w:rPr>
        <w:t>безрисковой</w:t>
      </w:r>
      <w:proofErr w:type="spellEnd"/>
      <w:r w:rsidR="005D5C30">
        <w:rPr>
          <w:sz w:val="28"/>
          <w:szCs w:val="28"/>
        </w:rPr>
        <w:t xml:space="preserve"> ставкой.</w:t>
      </w:r>
      <w:proofErr w:type="gramEnd"/>
      <w:r w:rsidR="005D5C30">
        <w:rPr>
          <w:sz w:val="28"/>
          <w:szCs w:val="28"/>
        </w:rPr>
        <w:t xml:space="preserve"> </w:t>
      </w:r>
      <w:proofErr w:type="spellStart"/>
      <w:r w:rsidR="001515AE">
        <w:rPr>
          <w:color w:val="000000"/>
          <w:sz w:val="28"/>
          <w:szCs w:val="28"/>
        </w:rPr>
        <w:t>Countryrisk</w:t>
      </w:r>
      <w:proofErr w:type="spellEnd"/>
      <w:r w:rsidR="001515AE">
        <w:rPr>
          <w:color w:val="000000"/>
          <w:sz w:val="28"/>
          <w:szCs w:val="28"/>
        </w:rPr>
        <w:t xml:space="preserve"> составил 2,4%</w:t>
      </w:r>
      <w:r w:rsidR="001515AE" w:rsidRPr="008E2F89">
        <w:rPr>
          <w:color w:val="000000"/>
          <w:sz w:val="28"/>
          <w:szCs w:val="28"/>
        </w:rPr>
        <w:t xml:space="preserve">, </w:t>
      </w:r>
      <w:proofErr w:type="spellStart"/>
      <w:r w:rsidR="001515AE">
        <w:rPr>
          <w:color w:val="000000"/>
          <w:sz w:val="28"/>
          <w:szCs w:val="28"/>
          <w:lang w:val="en-US"/>
        </w:rPr>
        <w:t>Companyrisk</w:t>
      </w:r>
      <w:proofErr w:type="spellEnd"/>
      <w:r w:rsidR="001515AE">
        <w:rPr>
          <w:color w:val="000000"/>
          <w:sz w:val="28"/>
          <w:szCs w:val="28"/>
        </w:rPr>
        <w:t xml:space="preserve"> </w:t>
      </w:r>
      <w:r w:rsidR="00402B21">
        <w:rPr>
          <w:color w:val="000000"/>
          <w:sz w:val="28"/>
          <w:szCs w:val="28"/>
        </w:rPr>
        <w:t>2</w:t>
      </w:r>
      <w:r w:rsidR="001515AE" w:rsidRPr="008E2F89">
        <w:rPr>
          <w:color w:val="000000"/>
          <w:sz w:val="28"/>
          <w:szCs w:val="28"/>
        </w:rPr>
        <w:t>%</w:t>
      </w:r>
      <w:r w:rsidR="001515AE">
        <w:rPr>
          <w:color w:val="000000"/>
          <w:sz w:val="28"/>
          <w:szCs w:val="28"/>
        </w:rPr>
        <w:t xml:space="preserve">. В итоге по модели </w:t>
      </w:r>
      <w:r w:rsidR="001515AE">
        <w:rPr>
          <w:color w:val="000000"/>
          <w:sz w:val="28"/>
          <w:szCs w:val="28"/>
          <w:lang w:val="en-US"/>
        </w:rPr>
        <w:t>CAPM</w:t>
      </w:r>
      <w:r w:rsidR="001515AE">
        <w:rPr>
          <w:color w:val="000000"/>
          <w:sz w:val="28"/>
          <w:szCs w:val="28"/>
        </w:rPr>
        <w:t>: ставка доходности составляет 0,</w:t>
      </w:r>
      <w:r w:rsidR="005D5C30">
        <w:rPr>
          <w:color w:val="000000"/>
          <w:sz w:val="28"/>
          <w:szCs w:val="28"/>
        </w:rPr>
        <w:t>121</w:t>
      </w:r>
      <w:r w:rsidR="00402B21" w:rsidRPr="005D5C30">
        <w:rPr>
          <w:color w:val="000000"/>
          <w:sz w:val="28"/>
          <w:szCs w:val="28"/>
        </w:rPr>
        <w:t>42</w:t>
      </w:r>
      <w:r w:rsidR="001515AE">
        <w:rPr>
          <w:color w:val="000000"/>
          <w:sz w:val="28"/>
          <w:szCs w:val="28"/>
        </w:rPr>
        <w:t>.</w:t>
      </w:r>
      <w:r w:rsidR="001515AE" w:rsidRPr="001515AE">
        <w:rPr>
          <w:color w:val="000000"/>
          <w:sz w:val="28"/>
          <w:szCs w:val="28"/>
        </w:rPr>
        <w:t xml:space="preserve"> </w:t>
      </w:r>
      <w:r w:rsidR="00402B21">
        <w:rPr>
          <w:sz w:val="28"/>
          <w:szCs w:val="28"/>
        </w:rPr>
        <w:t xml:space="preserve">Т.к. </w:t>
      </w:r>
      <w:r w:rsidR="00402B21">
        <w:rPr>
          <w:sz w:val="28"/>
          <w:szCs w:val="28"/>
          <w:lang w:val="en-US"/>
        </w:rPr>
        <w:t>k</w:t>
      </w:r>
      <w:r w:rsidR="00402B21" w:rsidRPr="003A4FC2">
        <w:rPr>
          <w:sz w:val="28"/>
          <w:szCs w:val="28"/>
        </w:rPr>
        <w:t>&gt;</w:t>
      </w:r>
      <w:r w:rsidR="00402B21">
        <w:rPr>
          <w:sz w:val="28"/>
          <w:szCs w:val="28"/>
          <w:lang w:val="en-US"/>
        </w:rPr>
        <w:t>rd</w:t>
      </w:r>
      <w:r w:rsidR="00402B21" w:rsidRPr="003A4FC2">
        <w:rPr>
          <w:sz w:val="28"/>
          <w:szCs w:val="28"/>
        </w:rPr>
        <w:t xml:space="preserve">, </w:t>
      </w:r>
      <w:r w:rsidR="00402B21">
        <w:rPr>
          <w:sz w:val="28"/>
          <w:szCs w:val="28"/>
        </w:rPr>
        <w:t xml:space="preserve">то в формуле </w:t>
      </w:r>
      <w:r w:rsidR="00402B21">
        <w:rPr>
          <w:sz w:val="28"/>
          <w:szCs w:val="28"/>
          <w:lang w:val="en-US"/>
        </w:rPr>
        <w:t>WACC</w:t>
      </w:r>
      <w:r w:rsidR="00402B21" w:rsidRPr="003A4FC2">
        <w:rPr>
          <w:sz w:val="28"/>
          <w:szCs w:val="28"/>
        </w:rPr>
        <w:t xml:space="preserve"> </w:t>
      </w:r>
      <w:r w:rsidR="00402B21">
        <w:rPr>
          <w:sz w:val="28"/>
          <w:szCs w:val="28"/>
        </w:rPr>
        <w:t xml:space="preserve">не применяем множитель </w:t>
      </w:r>
      <w:r w:rsidR="00402B21">
        <w:rPr>
          <w:sz w:val="28"/>
          <w:szCs w:val="28"/>
          <w:lang w:val="en-US"/>
        </w:rPr>
        <w:t>k</w:t>
      </w:r>
      <w:r w:rsidR="00402B21" w:rsidRPr="003A4FC2">
        <w:rPr>
          <w:sz w:val="28"/>
          <w:szCs w:val="28"/>
        </w:rPr>
        <w:t>/</w:t>
      </w:r>
      <w:r w:rsidR="00402B21">
        <w:rPr>
          <w:sz w:val="28"/>
          <w:szCs w:val="28"/>
          <w:lang w:val="en-US"/>
        </w:rPr>
        <w:t>rd</w:t>
      </w:r>
    </w:p>
    <w:p w:rsidR="004205AB" w:rsidRDefault="001515AE" w:rsidP="004E3EE4">
      <w:pPr>
        <w:spacing w:line="360" w:lineRule="auto"/>
        <w:ind w:firstLine="708"/>
        <w:jc w:val="both"/>
        <w:rPr>
          <w:sz w:val="28"/>
          <w:szCs w:val="28"/>
        </w:rPr>
      </w:pPr>
      <w:r>
        <w:rPr>
          <w:sz w:val="28"/>
          <w:szCs w:val="28"/>
        </w:rPr>
        <w:t>Теперь рассчитаем текущую стоимость денежных потоков и т</w:t>
      </w:r>
      <w:r w:rsidR="00E26DBB">
        <w:rPr>
          <w:sz w:val="28"/>
          <w:szCs w:val="28"/>
        </w:rPr>
        <w:t>екущую рыночную стоимость банка:</w:t>
      </w:r>
    </w:p>
    <w:p w:rsidR="00996C8E" w:rsidRPr="00763161" w:rsidRDefault="00996C8E" w:rsidP="00996C8E">
      <w:pPr>
        <w:spacing w:line="360" w:lineRule="auto"/>
        <w:ind w:firstLine="708"/>
        <w:jc w:val="right"/>
        <w:rPr>
          <w:i/>
          <w:sz w:val="28"/>
          <w:szCs w:val="28"/>
        </w:rPr>
      </w:pPr>
      <w:r w:rsidRPr="00763161">
        <w:rPr>
          <w:i/>
          <w:sz w:val="28"/>
          <w:szCs w:val="28"/>
        </w:rPr>
        <w:t>Таблица 3.6.5.</w:t>
      </w:r>
    </w:p>
    <w:p w:rsidR="00996C8E" w:rsidRPr="00996C8E" w:rsidRDefault="00996C8E" w:rsidP="00996C8E">
      <w:pPr>
        <w:spacing w:line="360" w:lineRule="auto"/>
        <w:ind w:firstLine="708"/>
        <w:jc w:val="center"/>
        <w:rPr>
          <w:b/>
          <w:sz w:val="28"/>
          <w:szCs w:val="28"/>
        </w:rPr>
      </w:pPr>
      <w:r w:rsidRPr="00996C8E">
        <w:rPr>
          <w:b/>
          <w:sz w:val="28"/>
          <w:szCs w:val="28"/>
        </w:rPr>
        <w:t>Расчет те</w:t>
      </w:r>
      <w:r>
        <w:rPr>
          <w:b/>
          <w:sz w:val="28"/>
          <w:szCs w:val="28"/>
        </w:rPr>
        <w:t>кущей рыночной стоимости банка</w:t>
      </w:r>
      <w:r w:rsidRPr="00996C8E">
        <w:rPr>
          <w:b/>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02"/>
        <w:gridCol w:w="1841"/>
        <w:gridCol w:w="203"/>
        <w:gridCol w:w="1072"/>
        <w:gridCol w:w="172"/>
        <w:gridCol w:w="1244"/>
        <w:gridCol w:w="1237"/>
      </w:tblGrid>
      <w:tr w:rsidR="001515AE" w:rsidRPr="00036E71">
        <w:trPr>
          <w:trHeight w:val="300"/>
        </w:trPr>
        <w:tc>
          <w:tcPr>
            <w:tcW w:w="1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036E71" w:rsidRDefault="004205AB">
            <w:pPr>
              <w:rPr>
                <w:rFonts w:ascii="Calibri" w:hAnsi="Calibri"/>
                <w:sz w:val="22"/>
                <w:szCs w:val="22"/>
                <w:lang w:eastAsia="en-US"/>
              </w:rPr>
            </w:pPr>
          </w:p>
        </w:tc>
        <w:tc>
          <w:tcPr>
            <w:tcW w:w="1068"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036E71" w:rsidRDefault="004205AB" w:rsidP="00036E71">
            <w:pPr>
              <w:jc w:val="center"/>
              <w:rPr>
                <w:sz w:val="28"/>
                <w:szCs w:val="28"/>
                <w:lang w:eastAsia="en-US"/>
              </w:rPr>
            </w:pPr>
            <w:r w:rsidRPr="00036E71">
              <w:rPr>
                <w:sz w:val="28"/>
                <w:szCs w:val="28"/>
              </w:rPr>
              <w:t>2013</w:t>
            </w:r>
          </w:p>
        </w:tc>
        <w:tc>
          <w:tcPr>
            <w:tcW w:w="650"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036E71" w:rsidRDefault="004205AB" w:rsidP="00036E71">
            <w:pPr>
              <w:jc w:val="center"/>
              <w:rPr>
                <w:sz w:val="28"/>
                <w:szCs w:val="28"/>
                <w:lang w:eastAsia="en-US"/>
              </w:rPr>
            </w:pPr>
            <w:r w:rsidRPr="00036E71">
              <w:rPr>
                <w:sz w:val="28"/>
                <w:szCs w:val="28"/>
              </w:rPr>
              <w:t>2014</w:t>
            </w:r>
          </w:p>
        </w:tc>
        <w:tc>
          <w:tcPr>
            <w:tcW w:w="65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036E71" w:rsidRDefault="004205AB" w:rsidP="00036E71">
            <w:pPr>
              <w:jc w:val="center"/>
              <w:rPr>
                <w:sz w:val="28"/>
                <w:szCs w:val="28"/>
                <w:lang w:eastAsia="en-US"/>
              </w:rPr>
            </w:pPr>
            <w:r w:rsidRPr="00036E71">
              <w:rPr>
                <w:sz w:val="28"/>
                <w:szCs w:val="28"/>
              </w:rPr>
              <w:t>2015</w:t>
            </w:r>
          </w:p>
        </w:tc>
        <w:tc>
          <w:tcPr>
            <w:tcW w:w="6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205AB" w:rsidRPr="00996C8E" w:rsidRDefault="004205AB" w:rsidP="00036E71">
            <w:pPr>
              <w:jc w:val="center"/>
              <w:rPr>
                <w:sz w:val="28"/>
                <w:szCs w:val="28"/>
                <w:lang w:eastAsia="en-US"/>
              </w:rPr>
            </w:pPr>
            <w:proofErr w:type="spellStart"/>
            <w:proofErr w:type="gramStart"/>
            <w:r w:rsidRPr="00036E71">
              <w:rPr>
                <w:sz w:val="28"/>
                <w:szCs w:val="28"/>
              </w:rPr>
              <w:t>п</w:t>
            </w:r>
            <w:proofErr w:type="spellEnd"/>
            <w:proofErr w:type="gramEnd"/>
            <w:r w:rsidRPr="00036E71">
              <w:rPr>
                <w:sz w:val="28"/>
                <w:szCs w:val="28"/>
              </w:rPr>
              <w:t>/</w:t>
            </w:r>
            <w:proofErr w:type="spellStart"/>
            <w:r w:rsidRPr="00036E71">
              <w:rPr>
                <w:sz w:val="28"/>
                <w:szCs w:val="28"/>
              </w:rPr>
              <w:t>п</w:t>
            </w:r>
            <w:proofErr w:type="spellEnd"/>
          </w:p>
        </w:tc>
      </w:tr>
      <w:tr w:rsidR="00263946" w:rsidRPr="00036E71">
        <w:trPr>
          <w:trHeight w:val="300"/>
        </w:trPr>
        <w:tc>
          <w:tcPr>
            <w:tcW w:w="1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263946" w:rsidRPr="00036E71" w:rsidRDefault="00263946" w:rsidP="00667301">
            <w:pPr>
              <w:rPr>
                <w:sz w:val="28"/>
                <w:szCs w:val="28"/>
                <w:lang w:eastAsia="en-US"/>
              </w:rPr>
            </w:pPr>
            <w:r w:rsidRPr="00036E71">
              <w:rPr>
                <w:sz w:val="28"/>
                <w:szCs w:val="28"/>
              </w:rPr>
              <w:t xml:space="preserve">CF, </w:t>
            </w:r>
            <w:r w:rsidR="00667301">
              <w:rPr>
                <w:sz w:val="28"/>
                <w:szCs w:val="28"/>
              </w:rPr>
              <w:t>млрд</w:t>
            </w:r>
            <w:r w:rsidRPr="00036E71">
              <w:rPr>
                <w:sz w:val="28"/>
                <w:szCs w:val="28"/>
              </w:rPr>
              <w:t>. руб.</w:t>
            </w:r>
          </w:p>
        </w:tc>
        <w:tc>
          <w:tcPr>
            <w:tcW w:w="1068"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263946" w:rsidRPr="00F17EE0" w:rsidRDefault="00263946" w:rsidP="00370211">
            <w:pPr>
              <w:jc w:val="right"/>
              <w:rPr>
                <w:color w:val="000000"/>
                <w:sz w:val="28"/>
                <w:szCs w:val="28"/>
              </w:rPr>
            </w:pPr>
            <w:r>
              <w:rPr>
                <w:color w:val="000000"/>
                <w:sz w:val="28"/>
                <w:szCs w:val="28"/>
              </w:rPr>
              <w:t>61,3</w:t>
            </w:r>
          </w:p>
        </w:tc>
        <w:tc>
          <w:tcPr>
            <w:tcW w:w="650"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263946" w:rsidRPr="00F17EE0" w:rsidRDefault="00263946" w:rsidP="00370211">
            <w:pPr>
              <w:jc w:val="right"/>
              <w:rPr>
                <w:color w:val="000000"/>
                <w:sz w:val="28"/>
                <w:szCs w:val="28"/>
              </w:rPr>
            </w:pPr>
            <w:r>
              <w:rPr>
                <w:color w:val="000000"/>
                <w:sz w:val="28"/>
                <w:szCs w:val="28"/>
              </w:rPr>
              <w:t>134,7</w:t>
            </w:r>
          </w:p>
        </w:tc>
        <w:tc>
          <w:tcPr>
            <w:tcW w:w="65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263946" w:rsidRPr="00F17EE0" w:rsidRDefault="00263946" w:rsidP="00370211">
            <w:pPr>
              <w:jc w:val="right"/>
              <w:rPr>
                <w:color w:val="000000"/>
                <w:sz w:val="28"/>
                <w:szCs w:val="28"/>
              </w:rPr>
            </w:pPr>
            <w:r>
              <w:rPr>
                <w:color w:val="000000"/>
                <w:sz w:val="28"/>
                <w:szCs w:val="28"/>
              </w:rPr>
              <w:t>219,1</w:t>
            </w:r>
          </w:p>
        </w:tc>
        <w:tc>
          <w:tcPr>
            <w:tcW w:w="6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263946" w:rsidRPr="00F17EE0" w:rsidRDefault="00263946" w:rsidP="00370211">
            <w:pPr>
              <w:jc w:val="right"/>
              <w:rPr>
                <w:color w:val="000000"/>
                <w:sz w:val="28"/>
                <w:szCs w:val="28"/>
              </w:rPr>
            </w:pPr>
            <w:r>
              <w:rPr>
                <w:color w:val="000000"/>
                <w:sz w:val="28"/>
                <w:szCs w:val="28"/>
              </w:rPr>
              <w:t>315,6</w:t>
            </w:r>
            <w:r w:rsidRPr="00F17EE0">
              <w:rPr>
                <w:color w:val="000000"/>
                <w:sz w:val="28"/>
                <w:szCs w:val="28"/>
              </w:rPr>
              <w:t xml:space="preserve"> </w:t>
            </w:r>
          </w:p>
        </w:tc>
      </w:tr>
      <w:tr w:rsidR="004205AB" w:rsidRPr="00036E71">
        <w:trPr>
          <w:trHeight w:val="300"/>
        </w:trPr>
        <w:tc>
          <w:tcPr>
            <w:tcW w:w="1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996C8E" w:rsidRDefault="00422CB1">
            <w:pPr>
              <w:rPr>
                <w:sz w:val="28"/>
                <w:szCs w:val="28"/>
                <w:lang w:eastAsia="en-US"/>
              </w:rPr>
            </w:pPr>
            <w:r w:rsidRPr="00036E71">
              <w:rPr>
                <w:sz w:val="28"/>
                <w:szCs w:val="28"/>
                <w:lang w:val="en-US"/>
              </w:rPr>
              <w:t>WACC</w:t>
            </w:r>
          </w:p>
        </w:tc>
        <w:tc>
          <w:tcPr>
            <w:tcW w:w="3014" w:type="pct"/>
            <w:gridSpan w:val="6"/>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996C8E" w:rsidRDefault="00FA7DBF" w:rsidP="00036E71">
            <w:pPr>
              <w:jc w:val="center"/>
              <w:rPr>
                <w:color w:val="000000"/>
                <w:sz w:val="28"/>
                <w:szCs w:val="28"/>
                <w:lang w:eastAsia="en-US"/>
              </w:rPr>
            </w:pPr>
            <w:r>
              <w:rPr>
                <w:color w:val="000000"/>
                <w:sz w:val="28"/>
                <w:szCs w:val="28"/>
              </w:rPr>
              <w:t>0,08</w:t>
            </w:r>
            <w:r w:rsidR="005D5C30">
              <w:rPr>
                <w:color w:val="000000"/>
                <w:sz w:val="28"/>
                <w:szCs w:val="28"/>
              </w:rPr>
              <w:t>9</w:t>
            </w:r>
          </w:p>
        </w:tc>
      </w:tr>
      <w:tr w:rsidR="004A44A8" w:rsidRPr="00036E71">
        <w:trPr>
          <w:trHeight w:val="300"/>
        </w:trPr>
        <w:tc>
          <w:tcPr>
            <w:tcW w:w="1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A44A8" w:rsidRPr="00036E71" w:rsidRDefault="004A44A8" w:rsidP="00667301">
            <w:pPr>
              <w:rPr>
                <w:sz w:val="28"/>
                <w:szCs w:val="28"/>
                <w:lang w:eastAsia="en-US"/>
              </w:rPr>
            </w:pPr>
            <w:r w:rsidRPr="00036E71">
              <w:rPr>
                <w:sz w:val="28"/>
                <w:szCs w:val="28"/>
              </w:rPr>
              <w:t xml:space="preserve">PV CF, </w:t>
            </w:r>
            <w:r>
              <w:rPr>
                <w:sz w:val="28"/>
                <w:szCs w:val="28"/>
              </w:rPr>
              <w:t>млрд</w:t>
            </w:r>
            <w:r w:rsidRPr="00036E71">
              <w:rPr>
                <w:sz w:val="28"/>
                <w:szCs w:val="28"/>
              </w:rPr>
              <w:t>. руб.</w:t>
            </w:r>
          </w:p>
        </w:tc>
        <w:tc>
          <w:tcPr>
            <w:tcW w:w="96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A44A8" w:rsidRDefault="004A44A8">
            <w:pPr>
              <w:jc w:val="right"/>
              <w:rPr>
                <w:color w:val="000000"/>
                <w:sz w:val="28"/>
                <w:szCs w:val="28"/>
              </w:rPr>
            </w:pPr>
            <w:r>
              <w:rPr>
                <w:color w:val="000000"/>
                <w:sz w:val="28"/>
                <w:szCs w:val="28"/>
              </w:rPr>
              <w:t>56,3</w:t>
            </w:r>
          </w:p>
        </w:tc>
        <w:tc>
          <w:tcPr>
            <w:tcW w:w="666"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4A44A8" w:rsidRDefault="004A44A8">
            <w:pPr>
              <w:jc w:val="right"/>
              <w:rPr>
                <w:color w:val="000000"/>
                <w:sz w:val="28"/>
                <w:szCs w:val="28"/>
              </w:rPr>
            </w:pPr>
            <w:r>
              <w:rPr>
                <w:color w:val="000000"/>
                <w:sz w:val="28"/>
                <w:szCs w:val="28"/>
              </w:rPr>
              <w:t>113,6</w:t>
            </w:r>
          </w:p>
        </w:tc>
        <w:tc>
          <w:tcPr>
            <w:tcW w:w="740"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4A44A8" w:rsidRDefault="004A44A8">
            <w:pPr>
              <w:jc w:val="right"/>
              <w:rPr>
                <w:color w:val="000000"/>
                <w:sz w:val="28"/>
                <w:szCs w:val="28"/>
              </w:rPr>
            </w:pPr>
            <w:r>
              <w:rPr>
                <w:color w:val="000000"/>
                <w:sz w:val="28"/>
                <w:szCs w:val="28"/>
              </w:rPr>
              <w:t>169,7</w:t>
            </w:r>
          </w:p>
        </w:tc>
        <w:tc>
          <w:tcPr>
            <w:tcW w:w="6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A44A8" w:rsidRDefault="004A44A8">
            <w:pPr>
              <w:jc w:val="right"/>
              <w:rPr>
                <w:color w:val="000000"/>
                <w:sz w:val="28"/>
                <w:szCs w:val="28"/>
              </w:rPr>
            </w:pPr>
            <w:r>
              <w:rPr>
                <w:color w:val="000000"/>
                <w:sz w:val="28"/>
                <w:szCs w:val="28"/>
              </w:rPr>
              <w:t>244,4</w:t>
            </w:r>
          </w:p>
        </w:tc>
      </w:tr>
      <w:tr w:rsidR="00422CB1" w:rsidRPr="00036E71">
        <w:trPr>
          <w:trHeight w:val="300"/>
        </w:trPr>
        <w:tc>
          <w:tcPr>
            <w:tcW w:w="1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036E71" w:rsidRDefault="004205AB" w:rsidP="00667301">
            <w:pPr>
              <w:rPr>
                <w:sz w:val="28"/>
                <w:szCs w:val="28"/>
                <w:lang w:eastAsia="en-US"/>
              </w:rPr>
            </w:pPr>
            <w:r w:rsidRPr="00036E71">
              <w:rPr>
                <w:sz w:val="28"/>
                <w:szCs w:val="28"/>
              </w:rPr>
              <w:t xml:space="preserve">Стоимость банка, </w:t>
            </w:r>
            <w:r w:rsidR="00667301">
              <w:rPr>
                <w:sz w:val="28"/>
                <w:szCs w:val="28"/>
              </w:rPr>
              <w:t>млрд</w:t>
            </w:r>
            <w:proofErr w:type="gramStart"/>
            <w:r w:rsidR="00667301">
              <w:rPr>
                <w:sz w:val="28"/>
                <w:szCs w:val="28"/>
              </w:rPr>
              <w:t>.р</w:t>
            </w:r>
            <w:proofErr w:type="gramEnd"/>
            <w:r w:rsidR="00667301">
              <w:rPr>
                <w:sz w:val="28"/>
                <w:szCs w:val="28"/>
              </w:rPr>
              <w:t>уб.</w:t>
            </w:r>
          </w:p>
        </w:tc>
        <w:tc>
          <w:tcPr>
            <w:tcW w:w="2368" w:type="pct"/>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4205AB" w:rsidRPr="00667301" w:rsidRDefault="004205AB">
            <w:pPr>
              <w:rPr>
                <w:sz w:val="28"/>
                <w:szCs w:val="28"/>
                <w:lang w:val="en-US" w:eastAsia="en-US"/>
              </w:rPr>
            </w:pPr>
          </w:p>
        </w:tc>
        <w:tc>
          <w:tcPr>
            <w:tcW w:w="6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E12D91" w:rsidRDefault="00E12D91" w:rsidP="00E12D91">
            <w:pPr>
              <w:jc w:val="center"/>
              <w:rPr>
                <w:color w:val="000000"/>
                <w:sz w:val="28"/>
                <w:szCs w:val="28"/>
              </w:rPr>
            </w:pPr>
            <w:r>
              <w:rPr>
                <w:color w:val="000000"/>
                <w:sz w:val="28"/>
                <w:szCs w:val="28"/>
              </w:rPr>
              <w:t>583,89</w:t>
            </w:r>
          </w:p>
          <w:p w:rsidR="004205AB" w:rsidRPr="00667301" w:rsidRDefault="004205AB" w:rsidP="00667301">
            <w:pPr>
              <w:jc w:val="center"/>
              <w:rPr>
                <w:color w:val="000000"/>
                <w:sz w:val="28"/>
                <w:szCs w:val="28"/>
                <w:lang w:eastAsia="en-US"/>
              </w:rPr>
            </w:pPr>
          </w:p>
        </w:tc>
      </w:tr>
    </w:tbl>
    <w:p w:rsidR="00667301" w:rsidRDefault="00667301" w:rsidP="00A60A2D">
      <w:pPr>
        <w:spacing w:line="360" w:lineRule="auto"/>
        <w:ind w:firstLine="708"/>
        <w:jc w:val="both"/>
        <w:rPr>
          <w:color w:val="000000"/>
          <w:sz w:val="28"/>
          <w:szCs w:val="28"/>
          <w:lang w:val="en-US"/>
        </w:rPr>
      </w:pPr>
      <w:r>
        <w:rPr>
          <w:sz w:val="28"/>
          <w:szCs w:val="28"/>
        </w:rPr>
        <w:t xml:space="preserve">Таким образом, стоимость банка высчитывается </w:t>
      </w:r>
      <w:r w:rsidR="001F231C">
        <w:rPr>
          <w:sz w:val="28"/>
          <w:szCs w:val="28"/>
        </w:rPr>
        <w:t xml:space="preserve">как сумма прогнозных денежных потоков и остаточная стоимость в </w:t>
      </w:r>
      <w:proofErr w:type="spellStart"/>
      <w:r w:rsidR="001F231C">
        <w:rPr>
          <w:sz w:val="28"/>
          <w:szCs w:val="28"/>
        </w:rPr>
        <w:t>постпрогнозном</w:t>
      </w:r>
      <w:proofErr w:type="spellEnd"/>
      <w:r w:rsidR="001F231C">
        <w:rPr>
          <w:sz w:val="28"/>
          <w:szCs w:val="28"/>
        </w:rPr>
        <w:t xml:space="preserve"> периоде и, по нашим подсчетам, составляет </w:t>
      </w:r>
      <w:r w:rsidR="00E12D91">
        <w:rPr>
          <w:sz w:val="28"/>
          <w:szCs w:val="28"/>
        </w:rPr>
        <w:t>583,89</w:t>
      </w:r>
      <w:r w:rsidR="001F231C">
        <w:rPr>
          <w:color w:val="000000"/>
          <w:sz w:val="28"/>
          <w:szCs w:val="28"/>
        </w:rPr>
        <w:t xml:space="preserve"> млрд</w:t>
      </w:r>
      <w:proofErr w:type="gramStart"/>
      <w:r w:rsidR="001F231C">
        <w:rPr>
          <w:color w:val="000000"/>
          <w:sz w:val="28"/>
          <w:szCs w:val="28"/>
        </w:rPr>
        <w:t>.р</w:t>
      </w:r>
      <w:proofErr w:type="gramEnd"/>
      <w:r w:rsidR="001F231C">
        <w:rPr>
          <w:color w:val="000000"/>
          <w:sz w:val="28"/>
          <w:szCs w:val="28"/>
        </w:rPr>
        <w:t>уб.</w:t>
      </w:r>
      <w:r w:rsidR="008D4BBD">
        <w:rPr>
          <w:color w:val="000000"/>
          <w:sz w:val="28"/>
          <w:szCs w:val="28"/>
        </w:rPr>
        <w:t xml:space="preserve"> Такая оценка может быть реалистичной, т.к. основные показатели деятельности в норме, а рыночная капитализация близка к этому числу.</w:t>
      </w:r>
    </w:p>
    <w:p w:rsidR="00E3723F" w:rsidRDefault="00E3723F" w:rsidP="00A60A2D">
      <w:pPr>
        <w:spacing w:line="360" w:lineRule="auto"/>
        <w:ind w:firstLine="708"/>
        <w:jc w:val="both"/>
        <w:rPr>
          <w:color w:val="000000"/>
          <w:sz w:val="28"/>
          <w:szCs w:val="28"/>
          <w:lang w:val="en-US"/>
        </w:rPr>
      </w:pPr>
    </w:p>
    <w:p w:rsidR="00E3723F" w:rsidRPr="00E3723F" w:rsidRDefault="00E3723F" w:rsidP="00A60A2D">
      <w:pPr>
        <w:spacing w:line="360" w:lineRule="auto"/>
        <w:ind w:firstLine="708"/>
        <w:jc w:val="both"/>
        <w:rPr>
          <w:color w:val="000000"/>
          <w:sz w:val="28"/>
          <w:szCs w:val="28"/>
          <w:lang w:val="en-US"/>
        </w:rPr>
      </w:pPr>
    </w:p>
    <w:p w:rsidR="00A60A2D" w:rsidRDefault="00A60A2D" w:rsidP="00A60A2D">
      <w:pPr>
        <w:spacing w:line="360" w:lineRule="auto"/>
        <w:ind w:firstLine="708"/>
        <w:jc w:val="both"/>
        <w:rPr>
          <w:sz w:val="28"/>
          <w:szCs w:val="28"/>
        </w:rPr>
      </w:pPr>
    </w:p>
    <w:p w:rsidR="00C65BF7" w:rsidRPr="00242684" w:rsidRDefault="00C65BF7" w:rsidP="00735BD4">
      <w:pPr>
        <w:pStyle w:val="a"/>
      </w:pPr>
      <w:bookmarkStart w:id="151" w:name="_Toc389771250"/>
      <w:r w:rsidRPr="00242684">
        <w:lastRenderedPageBreak/>
        <w:t>Оценка эффективности сделки ОАО «Банк ВТБ» и ООО «Теле2-Россия»</w:t>
      </w:r>
      <w:bookmarkEnd w:id="151"/>
    </w:p>
    <w:p w:rsidR="0098197D" w:rsidRDefault="00996C8E" w:rsidP="0098197D">
      <w:pPr>
        <w:spacing w:line="360" w:lineRule="auto"/>
        <w:ind w:firstLine="708"/>
        <w:jc w:val="both"/>
        <w:rPr>
          <w:sz w:val="28"/>
          <w:szCs w:val="28"/>
        </w:rPr>
      </w:pPr>
      <w:r>
        <w:rPr>
          <w:sz w:val="28"/>
          <w:szCs w:val="28"/>
        </w:rPr>
        <w:t>В</w:t>
      </w:r>
      <w:r w:rsidR="0098197D">
        <w:rPr>
          <w:sz w:val="28"/>
          <w:szCs w:val="28"/>
        </w:rPr>
        <w:t xml:space="preserve"> </w:t>
      </w:r>
      <w:r w:rsidR="0098197D">
        <w:rPr>
          <w:sz w:val="28"/>
          <w:szCs w:val="28"/>
          <w:lang w:val="en-US"/>
        </w:rPr>
        <w:t>I</w:t>
      </w:r>
      <w:r w:rsidR="0098197D">
        <w:rPr>
          <w:sz w:val="28"/>
          <w:szCs w:val="28"/>
        </w:rPr>
        <w:t xml:space="preserve"> квартале 2013г. компания Теле</w:t>
      </w:r>
      <w:proofErr w:type="gramStart"/>
      <w:r w:rsidR="0098197D">
        <w:rPr>
          <w:sz w:val="28"/>
          <w:szCs w:val="28"/>
        </w:rPr>
        <w:t>2</w:t>
      </w:r>
      <w:proofErr w:type="gramEnd"/>
      <w:r w:rsidR="0098197D">
        <w:rPr>
          <w:sz w:val="28"/>
          <w:szCs w:val="28"/>
        </w:rPr>
        <w:t xml:space="preserve"> показала хорошие финансовые и операционные показатели. На данные момент компания Теле</w:t>
      </w:r>
      <w:proofErr w:type="gramStart"/>
      <w:r w:rsidR="0098197D">
        <w:rPr>
          <w:sz w:val="28"/>
          <w:szCs w:val="28"/>
        </w:rPr>
        <w:t>2</w:t>
      </w:r>
      <w:proofErr w:type="gramEnd"/>
      <w:r w:rsidR="0098197D">
        <w:rPr>
          <w:sz w:val="28"/>
          <w:szCs w:val="28"/>
        </w:rPr>
        <w:t xml:space="preserve"> продолжает стремительно развиваться по объему привлеченных абонентов и размеру выручки. Впоследствии компания может стать одним из лидеров в телекоммуникационной сфере в России. </w:t>
      </w:r>
    </w:p>
    <w:p w:rsidR="00D147B0" w:rsidRPr="00D147B0" w:rsidRDefault="00D147B0" w:rsidP="0098197D">
      <w:pPr>
        <w:spacing w:line="360" w:lineRule="auto"/>
        <w:ind w:firstLine="708"/>
        <w:jc w:val="both"/>
        <w:rPr>
          <w:sz w:val="28"/>
          <w:szCs w:val="28"/>
        </w:rPr>
      </w:pPr>
      <w:r>
        <w:rPr>
          <w:sz w:val="28"/>
          <w:szCs w:val="28"/>
        </w:rPr>
        <w:t>Для того</w:t>
      </w:r>
      <w:proofErr w:type="gramStart"/>
      <w:r>
        <w:rPr>
          <w:sz w:val="28"/>
          <w:szCs w:val="28"/>
        </w:rPr>
        <w:t>,</w:t>
      </w:r>
      <w:proofErr w:type="gramEnd"/>
      <w:r>
        <w:rPr>
          <w:sz w:val="28"/>
          <w:szCs w:val="28"/>
        </w:rPr>
        <w:t xml:space="preserve"> чтобы оценить эффективность сделки буде</w:t>
      </w:r>
      <w:r w:rsidR="00E55511">
        <w:rPr>
          <w:sz w:val="28"/>
          <w:szCs w:val="28"/>
        </w:rPr>
        <w:t>м</w:t>
      </w:r>
      <w:r>
        <w:rPr>
          <w:sz w:val="28"/>
          <w:szCs w:val="28"/>
        </w:rPr>
        <w:t xml:space="preserve"> опираться на использование доходного подхода, несмотря на тот факт, что существует вероятность искажения результатов. В рамках данного подхода будем использовать дисконтирование денежных потоков, которые генерируются компаниями-участницами сделки. На базе оценки компаний будем анализировать эффективность сделки </w:t>
      </w:r>
      <w:r w:rsidRPr="00296991">
        <w:rPr>
          <w:sz w:val="28"/>
          <w:szCs w:val="28"/>
          <w:lang w:val="en-US"/>
        </w:rPr>
        <w:t>M</w:t>
      </w:r>
      <w:r w:rsidRPr="00296991">
        <w:rPr>
          <w:sz w:val="28"/>
          <w:szCs w:val="28"/>
        </w:rPr>
        <w:t>&amp;</w:t>
      </w:r>
      <w:r w:rsidRPr="00296991">
        <w:rPr>
          <w:sz w:val="28"/>
          <w:szCs w:val="28"/>
          <w:lang w:val="en-US"/>
        </w:rPr>
        <w:t>A</w:t>
      </w:r>
      <w:r>
        <w:rPr>
          <w:sz w:val="28"/>
          <w:szCs w:val="28"/>
        </w:rPr>
        <w:t>.</w:t>
      </w:r>
    </w:p>
    <w:p w:rsidR="00FE7085" w:rsidRDefault="00D147B0" w:rsidP="0098197D">
      <w:pPr>
        <w:spacing w:line="360" w:lineRule="auto"/>
        <w:ind w:firstLine="708"/>
        <w:jc w:val="both"/>
        <w:rPr>
          <w:sz w:val="28"/>
          <w:szCs w:val="28"/>
        </w:rPr>
      </w:pPr>
      <w:r>
        <w:rPr>
          <w:sz w:val="28"/>
          <w:szCs w:val="28"/>
        </w:rPr>
        <w:t xml:space="preserve">В данном параграфе сначала определим синергетический эффект, для оценки которого необходимо выбрать ставку дисконтирования, </w:t>
      </w:r>
      <w:proofErr w:type="spellStart"/>
      <w:r>
        <w:rPr>
          <w:sz w:val="28"/>
          <w:szCs w:val="28"/>
        </w:rPr>
        <w:t>продисконтировать</w:t>
      </w:r>
      <w:proofErr w:type="spellEnd"/>
      <w:r>
        <w:rPr>
          <w:sz w:val="28"/>
          <w:szCs w:val="28"/>
        </w:rPr>
        <w:t xml:space="preserve"> денежные потоки по ставке </w:t>
      </w:r>
      <w:r>
        <w:rPr>
          <w:sz w:val="28"/>
          <w:szCs w:val="28"/>
          <w:lang w:val="en-US"/>
        </w:rPr>
        <w:t>WACC</w:t>
      </w:r>
      <w:r>
        <w:rPr>
          <w:sz w:val="28"/>
          <w:szCs w:val="28"/>
        </w:rPr>
        <w:t xml:space="preserve">, рассчитать текущую рыночную стоимость компаний и затем рассчитать </w:t>
      </w:r>
      <w:proofErr w:type="spellStart"/>
      <w:r>
        <w:rPr>
          <w:sz w:val="28"/>
          <w:szCs w:val="28"/>
          <w:lang w:val="en-US"/>
        </w:rPr>
        <w:t>PVa</w:t>
      </w:r>
      <w:proofErr w:type="spellEnd"/>
      <w:r w:rsidRPr="00D147B0">
        <w:rPr>
          <w:sz w:val="28"/>
          <w:szCs w:val="28"/>
        </w:rPr>
        <w:t>+</w:t>
      </w:r>
      <w:r>
        <w:rPr>
          <w:sz w:val="28"/>
          <w:szCs w:val="28"/>
          <w:lang w:val="en-US"/>
        </w:rPr>
        <w:t>b</w:t>
      </w:r>
      <w:r w:rsidRPr="00D147B0">
        <w:rPr>
          <w:sz w:val="28"/>
          <w:szCs w:val="28"/>
        </w:rPr>
        <w:t xml:space="preserve"> </w:t>
      </w:r>
      <w:r>
        <w:rPr>
          <w:sz w:val="28"/>
          <w:szCs w:val="28"/>
        </w:rPr>
        <w:t>без синергии и с ее учетом. В конце можно определить эффективность проведения данной сделки.</w:t>
      </w:r>
    </w:p>
    <w:p w:rsidR="00FE7085" w:rsidRDefault="00FE7085" w:rsidP="0098197D">
      <w:pPr>
        <w:spacing w:line="360" w:lineRule="auto"/>
        <w:ind w:firstLine="708"/>
        <w:jc w:val="both"/>
        <w:rPr>
          <w:sz w:val="28"/>
          <w:szCs w:val="28"/>
        </w:rPr>
      </w:pPr>
      <w:r>
        <w:rPr>
          <w:sz w:val="28"/>
          <w:szCs w:val="28"/>
        </w:rPr>
        <w:t xml:space="preserve">Исходя из того, что </w:t>
      </w:r>
      <w:proofErr w:type="spellStart"/>
      <w:r>
        <w:rPr>
          <w:sz w:val="28"/>
          <w:szCs w:val="28"/>
        </w:rPr>
        <w:t>синергический</w:t>
      </w:r>
      <w:proofErr w:type="spellEnd"/>
      <w:r>
        <w:rPr>
          <w:sz w:val="28"/>
          <w:szCs w:val="28"/>
        </w:rPr>
        <w:t xml:space="preserve"> эффект можно найти с помощью</w:t>
      </w:r>
      <w:r w:rsidR="00996C8E">
        <w:rPr>
          <w:sz w:val="28"/>
          <w:szCs w:val="28"/>
        </w:rPr>
        <w:t xml:space="preserve"> </w:t>
      </w:r>
      <w:r w:rsidR="00996C8E" w:rsidRPr="00287D50">
        <w:rPr>
          <w:sz w:val="28"/>
          <w:szCs w:val="28"/>
        </w:rPr>
        <w:t>[7</w:t>
      </w:r>
      <w:r w:rsidR="00996C8E">
        <w:rPr>
          <w:sz w:val="28"/>
          <w:szCs w:val="28"/>
        </w:rPr>
        <w:t>.272</w:t>
      </w:r>
      <w:r w:rsidR="00996C8E" w:rsidRPr="00287D50">
        <w:rPr>
          <w:sz w:val="28"/>
          <w:szCs w:val="28"/>
        </w:rPr>
        <w:t>]</w:t>
      </w:r>
      <w:r>
        <w:rPr>
          <w:sz w:val="28"/>
          <w:szCs w:val="28"/>
        </w:rPr>
        <w:t>:</w:t>
      </w:r>
    </w:p>
    <w:p w:rsidR="00FE7085" w:rsidRPr="00FE7085" w:rsidRDefault="00FE7085" w:rsidP="00FE7085">
      <w:pPr>
        <w:spacing w:line="360" w:lineRule="auto"/>
        <w:ind w:firstLine="708"/>
        <w:jc w:val="center"/>
        <w:rPr>
          <w:sz w:val="28"/>
          <w:szCs w:val="28"/>
        </w:rPr>
      </w:pPr>
      <w:r>
        <w:rPr>
          <w:sz w:val="28"/>
          <w:szCs w:val="28"/>
        </w:rPr>
        <w:t xml:space="preserve">Синергия = </w:t>
      </w:r>
      <w:proofErr w:type="spellStart"/>
      <w:r>
        <w:rPr>
          <w:sz w:val="28"/>
          <w:szCs w:val="28"/>
          <w:lang w:val="en-US"/>
        </w:rPr>
        <w:t>PVa</w:t>
      </w:r>
      <w:proofErr w:type="spellEnd"/>
      <w:r w:rsidRPr="00FE7085">
        <w:rPr>
          <w:sz w:val="28"/>
          <w:szCs w:val="28"/>
        </w:rPr>
        <w:t>+</w:t>
      </w:r>
      <w:r>
        <w:rPr>
          <w:sz w:val="28"/>
          <w:szCs w:val="28"/>
          <w:lang w:val="en-US"/>
        </w:rPr>
        <w:t>b</w:t>
      </w:r>
      <w:r w:rsidRPr="00FE7085">
        <w:rPr>
          <w:sz w:val="28"/>
          <w:szCs w:val="28"/>
        </w:rPr>
        <w:t xml:space="preserve"> – (</w:t>
      </w:r>
      <w:proofErr w:type="spellStart"/>
      <w:r>
        <w:rPr>
          <w:sz w:val="28"/>
          <w:szCs w:val="28"/>
          <w:lang w:val="en-US"/>
        </w:rPr>
        <w:t>PVa</w:t>
      </w:r>
      <w:proofErr w:type="spellEnd"/>
      <w:r w:rsidRPr="00FE7085">
        <w:rPr>
          <w:sz w:val="28"/>
          <w:szCs w:val="28"/>
        </w:rPr>
        <w:t xml:space="preserve"> + </w:t>
      </w:r>
      <w:proofErr w:type="spellStart"/>
      <w:r>
        <w:rPr>
          <w:sz w:val="28"/>
          <w:szCs w:val="28"/>
          <w:lang w:val="en-US"/>
        </w:rPr>
        <w:t>PVb</w:t>
      </w:r>
      <w:proofErr w:type="spellEnd"/>
      <w:r w:rsidRPr="00FE7085">
        <w:rPr>
          <w:sz w:val="28"/>
          <w:szCs w:val="28"/>
        </w:rPr>
        <w:t>)</w:t>
      </w:r>
      <w:r w:rsidR="00E3053E">
        <w:rPr>
          <w:sz w:val="28"/>
          <w:szCs w:val="28"/>
        </w:rPr>
        <w:t xml:space="preserve"> (3.7.1)</w:t>
      </w:r>
    </w:p>
    <w:p w:rsidR="00FE7085" w:rsidRDefault="00FE7085" w:rsidP="0098197D">
      <w:pPr>
        <w:spacing w:line="360" w:lineRule="auto"/>
        <w:ind w:firstLine="708"/>
        <w:jc w:val="both"/>
        <w:rPr>
          <w:sz w:val="28"/>
          <w:szCs w:val="28"/>
        </w:rPr>
      </w:pPr>
      <w:r>
        <w:rPr>
          <w:sz w:val="28"/>
          <w:szCs w:val="28"/>
        </w:rPr>
        <w:t>А текущую стоимость интегрированной компании можно найти с помощью формулы</w:t>
      </w:r>
      <w:r w:rsidR="00996C8E">
        <w:rPr>
          <w:sz w:val="28"/>
          <w:szCs w:val="28"/>
        </w:rPr>
        <w:t xml:space="preserve"> </w:t>
      </w:r>
      <w:r w:rsidR="00996C8E" w:rsidRPr="00996C8E">
        <w:rPr>
          <w:sz w:val="28"/>
          <w:szCs w:val="28"/>
        </w:rPr>
        <w:t>[7</w:t>
      </w:r>
      <w:r w:rsidR="00996C8E">
        <w:rPr>
          <w:sz w:val="28"/>
          <w:szCs w:val="28"/>
        </w:rPr>
        <w:t>.272</w:t>
      </w:r>
      <w:r w:rsidR="00996C8E" w:rsidRPr="00996C8E">
        <w:rPr>
          <w:sz w:val="28"/>
          <w:szCs w:val="28"/>
        </w:rPr>
        <w:t>]</w:t>
      </w:r>
      <w:r>
        <w:rPr>
          <w:sz w:val="28"/>
          <w:szCs w:val="28"/>
        </w:rPr>
        <w:t>:</w:t>
      </w:r>
    </w:p>
    <w:p w:rsidR="003A63C9" w:rsidRPr="00287D50" w:rsidRDefault="0080292D" w:rsidP="003A63C9">
      <w:pPr>
        <w:jc w:val="center"/>
        <w:rPr>
          <w:sz w:val="28"/>
          <w:szCs w:val="28"/>
        </w:rPr>
      </w:pPr>
      <m:oMath>
        <m:sSub>
          <m:sSubPr>
            <m:ctrlPr>
              <w:rPr>
                <w:rFonts w:ascii="Cambria Math" w:eastAsia="Calibri" w:hAnsi="Cambria Math"/>
                <w:i/>
                <w:sz w:val="28"/>
                <w:szCs w:val="28"/>
                <w:lang w:eastAsia="en-US"/>
              </w:rPr>
            </m:ctrlPr>
          </m:sSubPr>
          <m:e>
            <m:r>
              <w:rPr>
                <w:rFonts w:ascii="Cambria Math" w:hAnsi="Cambria Math"/>
                <w:sz w:val="28"/>
                <w:szCs w:val="28"/>
                <w:lang w:val="en-US"/>
              </w:rPr>
              <m:t>PV</m:t>
            </m:r>
          </m:e>
          <m:sub>
            <m:r>
              <w:rPr>
                <w:rFonts w:ascii="Cambria Math" w:hAnsi="Cambria Math"/>
                <w:sz w:val="28"/>
                <w:szCs w:val="28"/>
              </w:rPr>
              <m:t>C</m:t>
            </m:r>
          </m:sub>
        </m:sSub>
        <m:r>
          <w:rPr>
            <w:rFonts w:ascii="Cambria Math" w:hAnsi="Cambria Math"/>
            <w:sz w:val="28"/>
            <w:szCs w:val="28"/>
          </w:rPr>
          <m:t>=</m:t>
        </m:r>
        <m:sSub>
          <m:sSubPr>
            <m:ctrlPr>
              <w:rPr>
                <w:rFonts w:ascii="Cambria Math" w:eastAsia="Calibri" w:hAnsi="Cambria Math"/>
                <w:i/>
                <w:sz w:val="28"/>
                <w:szCs w:val="28"/>
                <w:lang w:eastAsia="en-US"/>
              </w:rPr>
            </m:ctrlPr>
          </m:sSubPr>
          <m:e>
            <m:r>
              <w:rPr>
                <w:rFonts w:ascii="Cambria Math" w:hAnsi="Cambria Math"/>
                <w:sz w:val="28"/>
                <w:szCs w:val="28"/>
              </w:rPr>
              <m:t>PV</m:t>
            </m:r>
          </m:e>
          <m:sub>
            <m:nary>
              <m:naryPr>
                <m:chr m:val="∑"/>
                <m:limLoc m:val="undOvr"/>
                <m:ctrlPr>
                  <w:rPr>
                    <w:rFonts w:ascii="Cambria Math" w:eastAsia="Calibri" w:hAnsi="Cambria Math"/>
                    <w:i/>
                    <w:sz w:val="28"/>
                    <w:szCs w:val="28"/>
                    <w:lang w:eastAsia="en-US"/>
                  </w:rPr>
                </m:ctrlPr>
              </m:naryPr>
              <m:sub>
                <m:r>
                  <w:rPr>
                    <w:rFonts w:ascii="Cambria Math" w:hAnsi="Cambria Math"/>
                    <w:sz w:val="28"/>
                    <w:szCs w:val="28"/>
                  </w:rPr>
                  <m:t>i=1</m:t>
                </m:r>
              </m:sub>
              <m:sup>
                <m:r>
                  <w:rPr>
                    <w:rFonts w:ascii="Cambria Math" w:hAnsi="Cambria Math"/>
                    <w:sz w:val="28"/>
                    <w:szCs w:val="28"/>
                  </w:rPr>
                  <m:t>n</m:t>
                </m:r>
              </m:sup>
              <m:e>
                <m:sSub>
                  <m:sSubPr>
                    <m:ctrlPr>
                      <w:rPr>
                        <w:rFonts w:ascii="Cambria Math" w:eastAsia="Calibri" w:hAnsi="Cambria Math"/>
                        <w:i/>
                        <w:sz w:val="28"/>
                        <w:szCs w:val="28"/>
                        <w:lang w:eastAsia="en-US"/>
                      </w:rPr>
                    </m:ctrlPr>
                  </m:sSubPr>
                  <m:e>
                    <m:r>
                      <w:rPr>
                        <w:rFonts w:ascii="Cambria Math" w:hAnsi="Cambria Math"/>
                        <w:sz w:val="28"/>
                        <w:szCs w:val="28"/>
                      </w:rPr>
                      <m:t>CF</m:t>
                    </m:r>
                  </m:e>
                  <m:sub>
                    <m:r>
                      <w:rPr>
                        <w:rFonts w:ascii="Cambria Math" w:hAnsi="Cambria Math"/>
                        <w:sz w:val="28"/>
                        <w:szCs w:val="28"/>
                      </w:rPr>
                      <m:t>i</m:t>
                    </m:r>
                  </m:sub>
                </m:sSub>
              </m:e>
            </m:nary>
          </m:sub>
        </m:sSub>
        <m:r>
          <w:rPr>
            <w:rFonts w:ascii="Cambria Math" w:hAnsi="Cambria Math"/>
            <w:sz w:val="28"/>
            <w:szCs w:val="28"/>
          </w:rPr>
          <m:t>+TV</m:t>
        </m:r>
      </m:oMath>
      <w:r w:rsidR="00E3053E">
        <w:t xml:space="preserve">   </w:t>
      </w:r>
      <w:r w:rsidR="00E3053E">
        <w:rPr>
          <w:sz w:val="28"/>
          <w:szCs w:val="28"/>
        </w:rPr>
        <w:t>(3.7.2)</w:t>
      </w:r>
    </w:p>
    <w:p w:rsidR="00FE7085" w:rsidRPr="00FE7085" w:rsidRDefault="00FE7085" w:rsidP="0098197D">
      <w:pPr>
        <w:spacing w:line="360" w:lineRule="auto"/>
        <w:ind w:firstLine="708"/>
        <w:jc w:val="both"/>
        <w:rPr>
          <w:sz w:val="28"/>
          <w:szCs w:val="28"/>
        </w:rPr>
      </w:pPr>
      <w:r>
        <w:rPr>
          <w:sz w:val="28"/>
          <w:szCs w:val="28"/>
        </w:rPr>
        <w:t>где</w:t>
      </w:r>
      <w:r w:rsidRPr="00FE7085">
        <w:rPr>
          <w:sz w:val="28"/>
          <w:szCs w:val="28"/>
        </w:rPr>
        <w:t xml:space="preserve">  </w:t>
      </w:r>
      <w:proofErr w:type="spellStart"/>
      <w:r>
        <w:rPr>
          <w:sz w:val="28"/>
          <w:szCs w:val="28"/>
          <w:lang w:val="en-US"/>
        </w:rPr>
        <w:t>PVc</w:t>
      </w:r>
      <w:proofErr w:type="spellEnd"/>
      <w:r w:rsidRPr="00FE7085">
        <w:rPr>
          <w:sz w:val="28"/>
          <w:szCs w:val="28"/>
        </w:rPr>
        <w:t xml:space="preserve"> – </w:t>
      </w:r>
      <w:r>
        <w:rPr>
          <w:sz w:val="28"/>
          <w:szCs w:val="28"/>
        </w:rPr>
        <w:t>текущая стоимость компании,</w:t>
      </w:r>
    </w:p>
    <w:p w:rsidR="00FE7085" w:rsidRPr="00FE7085" w:rsidRDefault="00FE7085" w:rsidP="0098197D">
      <w:pPr>
        <w:spacing w:line="360" w:lineRule="auto"/>
        <w:ind w:firstLine="708"/>
        <w:jc w:val="both"/>
        <w:rPr>
          <w:sz w:val="28"/>
          <w:szCs w:val="28"/>
        </w:rPr>
      </w:pPr>
      <w:r w:rsidRPr="00FE7085">
        <w:rPr>
          <w:sz w:val="28"/>
          <w:szCs w:val="28"/>
        </w:rPr>
        <w:t xml:space="preserve">       </w:t>
      </w:r>
      <w:r w:rsidR="003A63C9">
        <w:rPr>
          <w:sz w:val="28"/>
          <w:szCs w:val="28"/>
          <w:lang w:val="en-US"/>
        </w:rPr>
        <w:t>PV</w:t>
      </w:r>
      <w:r w:rsidRPr="00FE7085">
        <w:rPr>
          <w:sz w:val="28"/>
          <w:szCs w:val="28"/>
        </w:rPr>
        <w:t xml:space="preserve">– </w:t>
      </w:r>
      <w:r>
        <w:rPr>
          <w:sz w:val="28"/>
          <w:szCs w:val="28"/>
        </w:rPr>
        <w:t>текущая стоимость денежных потоков в течение</w:t>
      </w:r>
      <w:r w:rsidRPr="00FE7085">
        <w:rPr>
          <w:sz w:val="28"/>
          <w:szCs w:val="28"/>
        </w:rPr>
        <w:t xml:space="preserve"> </w:t>
      </w:r>
      <w:r>
        <w:rPr>
          <w:sz w:val="28"/>
          <w:szCs w:val="28"/>
        </w:rPr>
        <w:t xml:space="preserve">прогнозируемого периода </w:t>
      </w:r>
      <w:r>
        <w:rPr>
          <w:sz w:val="28"/>
          <w:szCs w:val="28"/>
          <w:lang w:val="en-US"/>
        </w:rPr>
        <w:t>n</w:t>
      </w:r>
    </w:p>
    <w:p w:rsidR="00FE7085" w:rsidRDefault="00FE7085" w:rsidP="0098197D">
      <w:pPr>
        <w:spacing w:line="360" w:lineRule="auto"/>
        <w:ind w:firstLine="708"/>
        <w:jc w:val="both"/>
        <w:rPr>
          <w:sz w:val="28"/>
          <w:szCs w:val="28"/>
        </w:rPr>
      </w:pPr>
      <w:r w:rsidRPr="00FE7085">
        <w:rPr>
          <w:sz w:val="28"/>
          <w:szCs w:val="28"/>
        </w:rPr>
        <w:lastRenderedPageBreak/>
        <w:t xml:space="preserve">       </w:t>
      </w:r>
      <w:r>
        <w:rPr>
          <w:sz w:val="28"/>
          <w:szCs w:val="28"/>
          <w:lang w:val="en-US"/>
        </w:rPr>
        <w:t>TV</w:t>
      </w:r>
      <w:r w:rsidRPr="00FE7085">
        <w:rPr>
          <w:sz w:val="28"/>
          <w:szCs w:val="28"/>
        </w:rPr>
        <w:t xml:space="preserve"> – </w:t>
      </w:r>
      <w:r>
        <w:rPr>
          <w:sz w:val="28"/>
          <w:szCs w:val="28"/>
        </w:rPr>
        <w:t>остаточная стоимость (т.е. после окончания прогнозируемого периода)</w:t>
      </w:r>
    </w:p>
    <w:p w:rsidR="00FE7085" w:rsidRDefault="00D14544" w:rsidP="0098197D">
      <w:pPr>
        <w:spacing w:line="360" w:lineRule="auto"/>
        <w:ind w:firstLine="708"/>
        <w:jc w:val="both"/>
        <w:rPr>
          <w:sz w:val="28"/>
          <w:szCs w:val="28"/>
        </w:rPr>
      </w:pPr>
      <w:r>
        <w:rPr>
          <w:sz w:val="28"/>
          <w:szCs w:val="28"/>
        </w:rPr>
        <w:t xml:space="preserve">Для дисконтирования денежных потоков будем использовать </w:t>
      </w:r>
      <w:r>
        <w:rPr>
          <w:sz w:val="28"/>
          <w:szCs w:val="28"/>
          <w:lang w:val="en-US"/>
        </w:rPr>
        <w:t>WACC</w:t>
      </w:r>
      <w:r w:rsidRPr="00D14544">
        <w:rPr>
          <w:sz w:val="28"/>
          <w:szCs w:val="28"/>
        </w:rPr>
        <w:t xml:space="preserve"> </w:t>
      </w:r>
      <w:r>
        <w:rPr>
          <w:sz w:val="28"/>
          <w:szCs w:val="28"/>
        </w:rPr>
        <w:t xml:space="preserve">каждой из компаний, т.е. </w:t>
      </w:r>
      <w:r>
        <w:rPr>
          <w:sz w:val="28"/>
          <w:szCs w:val="28"/>
          <w:lang w:val="en-US"/>
        </w:rPr>
        <w:t>WACC</w:t>
      </w:r>
      <w:r>
        <w:rPr>
          <w:sz w:val="28"/>
          <w:szCs w:val="28"/>
        </w:rPr>
        <w:t xml:space="preserve"> приобретающей компании и </w:t>
      </w:r>
      <w:r>
        <w:rPr>
          <w:sz w:val="28"/>
          <w:szCs w:val="28"/>
          <w:lang w:val="en-US"/>
        </w:rPr>
        <w:t>WACC</w:t>
      </w:r>
      <w:r>
        <w:rPr>
          <w:sz w:val="28"/>
          <w:szCs w:val="28"/>
        </w:rPr>
        <w:t xml:space="preserve"> приобретаемой компании. </w:t>
      </w:r>
    </w:p>
    <w:p w:rsidR="00D14544" w:rsidRDefault="00D14544" w:rsidP="00DA399F">
      <w:pPr>
        <w:spacing w:line="360" w:lineRule="auto"/>
        <w:ind w:firstLine="708"/>
        <w:jc w:val="both"/>
        <w:rPr>
          <w:sz w:val="28"/>
          <w:szCs w:val="28"/>
        </w:rPr>
      </w:pPr>
      <w:r w:rsidRPr="003F78AE">
        <w:rPr>
          <w:sz w:val="28"/>
          <w:szCs w:val="28"/>
        </w:rPr>
        <w:t xml:space="preserve">На основе данных по компаниям ОАО «Банк ВТБ» и ООО «Теле2-Россия» проведем расчет </w:t>
      </w:r>
      <w:r w:rsidRPr="003F78AE">
        <w:rPr>
          <w:sz w:val="28"/>
          <w:szCs w:val="28"/>
          <w:lang w:val="en-US"/>
        </w:rPr>
        <w:t>WACC</w:t>
      </w:r>
      <w:r w:rsidRPr="003F78AE">
        <w:rPr>
          <w:sz w:val="28"/>
          <w:szCs w:val="28"/>
        </w:rPr>
        <w:t xml:space="preserve"> для </w:t>
      </w:r>
      <w:r w:rsidR="003F78AE" w:rsidRPr="003F78AE">
        <w:rPr>
          <w:sz w:val="28"/>
          <w:szCs w:val="28"/>
        </w:rPr>
        <w:t>объединенной компании</w:t>
      </w:r>
      <w:proofErr w:type="gramStart"/>
      <w:r w:rsidR="003F78AE" w:rsidRPr="003F78AE">
        <w:rPr>
          <w:sz w:val="28"/>
          <w:szCs w:val="28"/>
        </w:rPr>
        <w:t xml:space="preserve"> (</w:t>
      </w:r>
      <m:oMath>
        <m:sSub>
          <m:sSubPr>
            <m:ctrlPr>
              <w:rPr>
                <w:rFonts w:ascii="Cambria Math" w:eastAsia="Calibri" w:hAnsi="Cambria Math"/>
                <w:i/>
                <w:sz w:val="28"/>
                <w:szCs w:val="28"/>
                <w:lang w:val="en-US" w:eastAsia="en-US"/>
              </w:rPr>
            </m:ctrlPr>
          </m:sSubPr>
          <m:e>
            <m:r>
              <w:rPr>
                <w:rFonts w:ascii="Cambria Math" w:hAnsi="Cambria Math"/>
                <w:sz w:val="28"/>
                <w:szCs w:val="28"/>
                <w:lang w:val="en-US"/>
              </w:rPr>
              <m:t>WACC</m:t>
            </m:r>
          </m:e>
          <m:sub>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B</m:t>
            </m:r>
          </m:sub>
        </m:sSub>
      </m:oMath>
      <w:r w:rsidR="003F78AE" w:rsidRPr="003F78AE">
        <w:rPr>
          <w:sz w:val="28"/>
          <w:szCs w:val="28"/>
        </w:rPr>
        <w:t>)</w:t>
      </w:r>
      <w:r w:rsidRPr="003F78AE">
        <w:rPr>
          <w:sz w:val="28"/>
          <w:szCs w:val="28"/>
        </w:rPr>
        <w:t>:</w:t>
      </w:r>
      <w:proofErr w:type="gramEnd"/>
    </w:p>
    <w:p w:rsidR="00996C8E" w:rsidRPr="00763161" w:rsidRDefault="00996C8E" w:rsidP="00DA399F">
      <w:pPr>
        <w:spacing w:line="360" w:lineRule="auto"/>
        <w:ind w:firstLine="708"/>
        <w:jc w:val="right"/>
        <w:rPr>
          <w:i/>
          <w:sz w:val="28"/>
          <w:szCs w:val="28"/>
        </w:rPr>
      </w:pPr>
      <w:r w:rsidRPr="00763161">
        <w:rPr>
          <w:i/>
          <w:sz w:val="28"/>
          <w:szCs w:val="28"/>
        </w:rPr>
        <w:t>Таблица 3.7.1.</w:t>
      </w:r>
    </w:p>
    <w:p w:rsidR="00996C8E" w:rsidRPr="00DA399F" w:rsidRDefault="00996C8E" w:rsidP="00DA399F">
      <w:pPr>
        <w:spacing w:line="360" w:lineRule="auto"/>
        <w:ind w:firstLine="708"/>
        <w:jc w:val="center"/>
        <w:rPr>
          <w:b/>
          <w:sz w:val="28"/>
          <w:szCs w:val="28"/>
        </w:rPr>
      </w:pPr>
      <w:r w:rsidRPr="00DA399F">
        <w:rPr>
          <w:b/>
          <w:sz w:val="28"/>
          <w:szCs w:val="28"/>
        </w:rPr>
        <w:t>Расчет средневзвешенной стоимости капитала для объединенной компании</w:t>
      </w:r>
      <w:r w:rsidR="00DA399F">
        <w:rPr>
          <w:b/>
          <w:sz w:val="28"/>
          <w:szCs w:val="28"/>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82"/>
        <w:gridCol w:w="2191"/>
        <w:gridCol w:w="1865"/>
        <w:gridCol w:w="1833"/>
      </w:tblGrid>
      <w:tr w:rsidR="004205AB" w:rsidRPr="0034571E">
        <w:tc>
          <w:tcPr>
            <w:tcW w:w="3739" w:type="dxa"/>
            <w:shd w:val="clear" w:color="auto" w:fill="auto"/>
          </w:tcPr>
          <w:p w:rsidR="004205AB" w:rsidRPr="0034571E" w:rsidRDefault="004205AB" w:rsidP="0034571E">
            <w:pPr>
              <w:spacing w:line="360" w:lineRule="auto"/>
              <w:jc w:val="both"/>
              <w:rPr>
                <w:sz w:val="28"/>
                <w:szCs w:val="28"/>
              </w:rPr>
            </w:pPr>
            <w:r w:rsidRPr="0034571E">
              <w:rPr>
                <w:sz w:val="28"/>
                <w:szCs w:val="28"/>
              </w:rPr>
              <w:t xml:space="preserve">Показатель </w:t>
            </w:r>
          </w:p>
        </w:tc>
        <w:tc>
          <w:tcPr>
            <w:tcW w:w="2202" w:type="dxa"/>
            <w:shd w:val="clear" w:color="auto" w:fill="auto"/>
          </w:tcPr>
          <w:p w:rsidR="004205AB" w:rsidRPr="0034571E" w:rsidRDefault="004205AB" w:rsidP="004205AB">
            <w:pPr>
              <w:spacing w:line="360" w:lineRule="auto"/>
              <w:jc w:val="both"/>
              <w:rPr>
                <w:sz w:val="28"/>
                <w:szCs w:val="28"/>
              </w:rPr>
            </w:pPr>
            <w:r>
              <w:rPr>
                <w:sz w:val="28"/>
                <w:szCs w:val="28"/>
              </w:rPr>
              <w:t xml:space="preserve">Объединенная компания </w:t>
            </w:r>
          </w:p>
        </w:tc>
        <w:tc>
          <w:tcPr>
            <w:tcW w:w="1867" w:type="dxa"/>
            <w:shd w:val="clear" w:color="auto" w:fill="auto"/>
          </w:tcPr>
          <w:p w:rsidR="004205AB" w:rsidRPr="0034571E" w:rsidRDefault="004205AB" w:rsidP="0034571E">
            <w:pPr>
              <w:spacing w:line="360" w:lineRule="auto"/>
              <w:jc w:val="both"/>
              <w:rPr>
                <w:sz w:val="28"/>
                <w:szCs w:val="28"/>
              </w:rPr>
            </w:pPr>
            <w:r w:rsidRPr="0034571E">
              <w:rPr>
                <w:sz w:val="28"/>
                <w:szCs w:val="28"/>
              </w:rPr>
              <w:t>ООО «Теле2-Россия»</w:t>
            </w:r>
            <w:r>
              <w:rPr>
                <w:sz w:val="28"/>
                <w:szCs w:val="28"/>
              </w:rPr>
              <w:t xml:space="preserve"> до объединения</w:t>
            </w:r>
            <w:r w:rsidR="00E31208">
              <w:rPr>
                <w:sz w:val="28"/>
                <w:szCs w:val="28"/>
              </w:rPr>
              <w:t xml:space="preserve">, </w:t>
            </w:r>
            <w:proofErr w:type="spellStart"/>
            <w:r w:rsidR="00E31208">
              <w:rPr>
                <w:sz w:val="28"/>
                <w:szCs w:val="28"/>
              </w:rPr>
              <w:t>млрд</w:t>
            </w:r>
            <w:proofErr w:type="gramStart"/>
            <w:r w:rsidR="00E31208">
              <w:rPr>
                <w:sz w:val="28"/>
                <w:szCs w:val="28"/>
              </w:rPr>
              <w:t>.р</w:t>
            </w:r>
            <w:proofErr w:type="gramEnd"/>
            <w:r w:rsidR="00E31208">
              <w:rPr>
                <w:sz w:val="28"/>
                <w:szCs w:val="28"/>
              </w:rPr>
              <w:t>уб</w:t>
            </w:r>
            <w:proofErr w:type="spellEnd"/>
          </w:p>
        </w:tc>
        <w:tc>
          <w:tcPr>
            <w:tcW w:w="1763" w:type="dxa"/>
          </w:tcPr>
          <w:p w:rsidR="004205AB" w:rsidRPr="0034571E" w:rsidRDefault="004205AB" w:rsidP="0034571E">
            <w:pPr>
              <w:spacing w:line="360" w:lineRule="auto"/>
              <w:jc w:val="both"/>
              <w:rPr>
                <w:sz w:val="28"/>
                <w:szCs w:val="28"/>
              </w:rPr>
            </w:pPr>
            <w:r w:rsidRPr="0034571E">
              <w:rPr>
                <w:sz w:val="28"/>
                <w:szCs w:val="28"/>
              </w:rPr>
              <w:t>ОАО «Банк ВТБ»</w:t>
            </w:r>
            <w:r>
              <w:rPr>
                <w:sz w:val="28"/>
                <w:szCs w:val="28"/>
              </w:rPr>
              <w:t xml:space="preserve"> до объединения</w:t>
            </w:r>
            <w:r w:rsidR="00E31208">
              <w:rPr>
                <w:sz w:val="28"/>
                <w:szCs w:val="28"/>
              </w:rPr>
              <w:t>, млрд</w:t>
            </w:r>
            <w:proofErr w:type="gramStart"/>
            <w:r w:rsidR="00E31208">
              <w:rPr>
                <w:sz w:val="28"/>
                <w:szCs w:val="28"/>
              </w:rPr>
              <w:t>.р</w:t>
            </w:r>
            <w:proofErr w:type="gramEnd"/>
            <w:r w:rsidR="00E31208">
              <w:rPr>
                <w:sz w:val="28"/>
                <w:szCs w:val="28"/>
              </w:rPr>
              <w:t>уб.</w:t>
            </w:r>
          </w:p>
        </w:tc>
      </w:tr>
      <w:tr w:rsidR="00E31208" w:rsidRPr="0034571E">
        <w:tc>
          <w:tcPr>
            <w:tcW w:w="3739" w:type="dxa"/>
            <w:shd w:val="clear" w:color="auto" w:fill="auto"/>
          </w:tcPr>
          <w:p w:rsidR="00E31208" w:rsidRPr="0034571E" w:rsidRDefault="00E31208" w:rsidP="00B13BF5">
            <w:pPr>
              <w:spacing w:line="360" w:lineRule="auto"/>
              <w:jc w:val="both"/>
              <w:rPr>
                <w:sz w:val="28"/>
                <w:szCs w:val="28"/>
              </w:rPr>
            </w:pPr>
            <w:r w:rsidRPr="0034571E">
              <w:rPr>
                <w:sz w:val="28"/>
                <w:szCs w:val="28"/>
              </w:rPr>
              <w:t xml:space="preserve">Собственный капитал, </w:t>
            </w:r>
            <w:r>
              <w:rPr>
                <w:sz w:val="28"/>
                <w:szCs w:val="28"/>
              </w:rPr>
              <w:t>млрд</w:t>
            </w:r>
            <w:proofErr w:type="gramStart"/>
            <w:r w:rsidRPr="0034571E">
              <w:rPr>
                <w:sz w:val="28"/>
                <w:szCs w:val="28"/>
              </w:rPr>
              <w:t>.р</w:t>
            </w:r>
            <w:proofErr w:type="gramEnd"/>
            <w:r w:rsidRPr="0034571E">
              <w:rPr>
                <w:sz w:val="28"/>
                <w:szCs w:val="28"/>
              </w:rPr>
              <w:t>уб. СК</w:t>
            </w:r>
          </w:p>
        </w:tc>
        <w:tc>
          <w:tcPr>
            <w:tcW w:w="2202" w:type="dxa"/>
            <w:shd w:val="clear" w:color="auto" w:fill="auto"/>
          </w:tcPr>
          <w:p w:rsidR="00E31208" w:rsidRPr="0034571E" w:rsidRDefault="00E31208" w:rsidP="0034571E">
            <w:pPr>
              <w:spacing w:line="360" w:lineRule="auto"/>
              <w:jc w:val="both"/>
              <w:rPr>
                <w:sz w:val="28"/>
                <w:szCs w:val="28"/>
              </w:rPr>
            </w:pPr>
            <w:r>
              <w:rPr>
                <w:sz w:val="28"/>
                <w:szCs w:val="28"/>
              </w:rPr>
              <w:t>769,13</w:t>
            </w:r>
          </w:p>
        </w:tc>
        <w:tc>
          <w:tcPr>
            <w:tcW w:w="1867" w:type="dxa"/>
            <w:shd w:val="clear" w:color="auto" w:fill="auto"/>
            <w:vAlign w:val="center"/>
          </w:tcPr>
          <w:p w:rsidR="00E31208" w:rsidRPr="005628D6" w:rsidRDefault="00E31208" w:rsidP="008B0931">
            <w:pPr>
              <w:jc w:val="both"/>
              <w:rPr>
                <w:color w:val="000000"/>
                <w:sz w:val="28"/>
                <w:szCs w:val="28"/>
              </w:rPr>
            </w:pPr>
            <w:r w:rsidRPr="005628D6">
              <w:rPr>
                <w:color w:val="000000"/>
                <w:sz w:val="28"/>
                <w:szCs w:val="28"/>
              </w:rPr>
              <w:t>3</w:t>
            </w:r>
            <w:r>
              <w:rPr>
                <w:color w:val="000000"/>
                <w:sz w:val="28"/>
                <w:szCs w:val="28"/>
              </w:rPr>
              <w:t>,</w:t>
            </w:r>
            <w:r w:rsidRPr="005628D6">
              <w:rPr>
                <w:color w:val="000000"/>
                <w:sz w:val="28"/>
                <w:szCs w:val="28"/>
              </w:rPr>
              <w:t xml:space="preserve"> 030</w:t>
            </w:r>
          </w:p>
        </w:tc>
        <w:tc>
          <w:tcPr>
            <w:tcW w:w="1763" w:type="dxa"/>
          </w:tcPr>
          <w:p w:rsidR="00E31208" w:rsidRDefault="00E31208" w:rsidP="0034571E">
            <w:pPr>
              <w:spacing w:line="360" w:lineRule="auto"/>
              <w:jc w:val="both"/>
              <w:rPr>
                <w:sz w:val="28"/>
                <w:szCs w:val="28"/>
              </w:rPr>
            </w:pPr>
          </w:p>
          <w:p w:rsidR="00E31208" w:rsidRPr="00B13BF5" w:rsidRDefault="00E31208" w:rsidP="00B13BF5">
            <w:pPr>
              <w:jc w:val="center"/>
              <w:rPr>
                <w:sz w:val="28"/>
                <w:szCs w:val="28"/>
              </w:rPr>
            </w:pPr>
            <w:r>
              <w:rPr>
                <w:sz w:val="28"/>
                <w:szCs w:val="28"/>
              </w:rPr>
              <w:t>766,1</w:t>
            </w:r>
          </w:p>
        </w:tc>
      </w:tr>
      <w:tr w:rsidR="00E31208" w:rsidRPr="0034571E">
        <w:tc>
          <w:tcPr>
            <w:tcW w:w="3739" w:type="dxa"/>
            <w:shd w:val="clear" w:color="auto" w:fill="auto"/>
          </w:tcPr>
          <w:p w:rsidR="00E31208" w:rsidRPr="0034571E" w:rsidRDefault="00E31208" w:rsidP="00B13BF5">
            <w:pPr>
              <w:spacing w:line="360" w:lineRule="auto"/>
              <w:jc w:val="both"/>
              <w:rPr>
                <w:sz w:val="28"/>
                <w:szCs w:val="28"/>
              </w:rPr>
            </w:pPr>
            <w:r w:rsidRPr="0034571E">
              <w:rPr>
                <w:sz w:val="28"/>
                <w:szCs w:val="28"/>
              </w:rPr>
              <w:t xml:space="preserve">Заемный капитал, </w:t>
            </w:r>
            <w:r>
              <w:rPr>
                <w:sz w:val="28"/>
                <w:szCs w:val="28"/>
              </w:rPr>
              <w:t>млрд</w:t>
            </w:r>
            <w:proofErr w:type="gramStart"/>
            <w:r w:rsidRPr="0034571E">
              <w:rPr>
                <w:sz w:val="28"/>
                <w:szCs w:val="28"/>
              </w:rPr>
              <w:t>.р</w:t>
            </w:r>
            <w:proofErr w:type="gramEnd"/>
            <w:r w:rsidRPr="0034571E">
              <w:rPr>
                <w:sz w:val="28"/>
                <w:szCs w:val="28"/>
              </w:rPr>
              <w:t>уб. ЗК</w:t>
            </w:r>
          </w:p>
        </w:tc>
        <w:tc>
          <w:tcPr>
            <w:tcW w:w="2202" w:type="dxa"/>
            <w:shd w:val="clear" w:color="auto" w:fill="auto"/>
          </w:tcPr>
          <w:p w:rsidR="00E31208" w:rsidRPr="0034571E" w:rsidRDefault="00E31208" w:rsidP="0034571E">
            <w:pPr>
              <w:spacing w:line="360" w:lineRule="auto"/>
              <w:jc w:val="both"/>
              <w:rPr>
                <w:sz w:val="28"/>
                <w:szCs w:val="28"/>
              </w:rPr>
            </w:pPr>
            <w:r>
              <w:rPr>
                <w:sz w:val="28"/>
                <w:szCs w:val="28"/>
              </w:rPr>
              <w:t>6661,326</w:t>
            </w:r>
          </w:p>
        </w:tc>
        <w:tc>
          <w:tcPr>
            <w:tcW w:w="1867" w:type="dxa"/>
            <w:shd w:val="clear" w:color="auto" w:fill="auto"/>
            <w:vAlign w:val="center"/>
          </w:tcPr>
          <w:p w:rsidR="00E31208" w:rsidRPr="005628D6" w:rsidRDefault="00E31208" w:rsidP="008B0931">
            <w:pPr>
              <w:jc w:val="both"/>
              <w:rPr>
                <w:color w:val="000000"/>
                <w:sz w:val="28"/>
                <w:szCs w:val="28"/>
              </w:rPr>
            </w:pPr>
            <w:r w:rsidRPr="005628D6">
              <w:rPr>
                <w:color w:val="000000"/>
                <w:sz w:val="28"/>
                <w:szCs w:val="28"/>
                <w:lang w:val="en-US"/>
              </w:rPr>
              <w:t>11</w:t>
            </w:r>
            <w:r>
              <w:rPr>
                <w:color w:val="000000"/>
                <w:sz w:val="28"/>
                <w:szCs w:val="28"/>
              </w:rPr>
              <w:t>,</w:t>
            </w:r>
            <w:r w:rsidRPr="005628D6">
              <w:rPr>
                <w:color w:val="000000"/>
                <w:sz w:val="28"/>
                <w:szCs w:val="28"/>
                <w:lang w:val="en-US"/>
              </w:rPr>
              <w:t xml:space="preserve"> 726</w:t>
            </w:r>
          </w:p>
        </w:tc>
        <w:tc>
          <w:tcPr>
            <w:tcW w:w="1763" w:type="dxa"/>
          </w:tcPr>
          <w:p w:rsidR="00E31208" w:rsidRPr="0034571E" w:rsidRDefault="00E31208" w:rsidP="0034571E">
            <w:pPr>
              <w:spacing w:line="360" w:lineRule="auto"/>
              <w:jc w:val="both"/>
              <w:rPr>
                <w:sz w:val="28"/>
                <w:szCs w:val="28"/>
              </w:rPr>
            </w:pPr>
            <w:r>
              <w:rPr>
                <w:sz w:val="28"/>
                <w:szCs w:val="28"/>
              </w:rPr>
              <w:t>6 649,6</w:t>
            </w:r>
          </w:p>
        </w:tc>
      </w:tr>
      <w:tr w:rsidR="00E31208" w:rsidRPr="0034571E">
        <w:tc>
          <w:tcPr>
            <w:tcW w:w="3739" w:type="dxa"/>
            <w:shd w:val="clear" w:color="auto" w:fill="auto"/>
          </w:tcPr>
          <w:p w:rsidR="00E31208" w:rsidRPr="0034571E" w:rsidRDefault="00E31208" w:rsidP="00B13BF5">
            <w:pPr>
              <w:spacing w:line="360" w:lineRule="auto"/>
              <w:jc w:val="both"/>
              <w:rPr>
                <w:sz w:val="28"/>
                <w:szCs w:val="28"/>
              </w:rPr>
            </w:pPr>
            <w:r w:rsidRPr="0034571E">
              <w:rPr>
                <w:sz w:val="28"/>
                <w:szCs w:val="28"/>
              </w:rPr>
              <w:t xml:space="preserve">Суммарный капитал, </w:t>
            </w:r>
            <w:r>
              <w:rPr>
                <w:sz w:val="28"/>
                <w:szCs w:val="28"/>
              </w:rPr>
              <w:t>млрд</w:t>
            </w:r>
            <w:proofErr w:type="gramStart"/>
            <w:r w:rsidRPr="0034571E">
              <w:rPr>
                <w:sz w:val="28"/>
                <w:szCs w:val="28"/>
              </w:rPr>
              <w:t>.р</w:t>
            </w:r>
            <w:proofErr w:type="gramEnd"/>
            <w:r w:rsidRPr="0034571E">
              <w:rPr>
                <w:sz w:val="28"/>
                <w:szCs w:val="28"/>
              </w:rPr>
              <w:t>уб. СК+ЗК</w:t>
            </w:r>
          </w:p>
        </w:tc>
        <w:tc>
          <w:tcPr>
            <w:tcW w:w="2202" w:type="dxa"/>
            <w:shd w:val="clear" w:color="auto" w:fill="auto"/>
          </w:tcPr>
          <w:p w:rsidR="00E31208" w:rsidRPr="0034571E" w:rsidRDefault="00E31208" w:rsidP="0034571E">
            <w:pPr>
              <w:spacing w:line="360" w:lineRule="auto"/>
              <w:jc w:val="both"/>
              <w:rPr>
                <w:sz w:val="28"/>
                <w:szCs w:val="28"/>
              </w:rPr>
            </w:pPr>
            <w:r>
              <w:rPr>
                <w:sz w:val="28"/>
                <w:szCs w:val="28"/>
              </w:rPr>
              <w:t>7430,456</w:t>
            </w:r>
          </w:p>
        </w:tc>
        <w:tc>
          <w:tcPr>
            <w:tcW w:w="1867" w:type="dxa"/>
            <w:shd w:val="clear" w:color="auto" w:fill="auto"/>
            <w:vAlign w:val="center"/>
          </w:tcPr>
          <w:p w:rsidR="00E31208" w:rsidRDefault="00E31208" w:rsidP="008B0931">
            <w:pPr>
              <w:jc w:val="both"/>
              <w:rPr>
                <w:color w:val="000000"/>
                <w:sz w:val="28"/>
                <w:szCs w:val="28"/>
              </w:rPr>
            </w:pPr>
            <w:r w:rsidRPr="005628D6">
              <w:rPr>
                <w:color w:val="000000"/>
                <w:sz w:val="28"/>
                <w:szCs w:val="28"/>
                <w:lang w:val="en-US"/>
              </w:rPr>
              <w:t>14</w:t>
            </w:r>
            <w:r>
              <w:rPr>
                <w:color w:val="000000"/>
                <w:sz w:val="28"/>
                <w:szCs w:val="28"/>
              </w:rPr>
              <w:t>,</w:t>
            </w:r>
            <w:r w:rsidRPr="005628D6">
              <w:rPr>
                <w:color w:val="000000"/>
                <w:sz w:val="28"/>
                <w:szCs w:val="28"/>
                <w:lang w:val="en-US"/>
              </w:rPr>
              <w:t xml:space="preserve"> 756</w:t>
            </w:r>
          </w:p>
        </w:tc>
        <w:tc>
          <w:tcPr>
            <w:tcW w:w="1763" w:type="dxa"/>
          </w:tcPr>
          <w:p w:rsidR="00E31208" w:rsidRPr="0034571E" w:rsidRDefault="00E31208" w:rsidP="0034571E">
            <w:pPr>
              <w:spacing w:line="360" w:lineRule="auto"/>
              <w:jc w:val="both"/>
              <w:rPr>
                <w:sz w:val="28"/>
                <w:szCs w:val="28"/>
              </w:rPr>
            </w:pPr>
            <w:r>
              <w:rPr>
                <w:sz w:val="28"/>
                <w:szCs w:val="28"/>
              </w:rPr>
              <w:t>7 415,7</w:t>
            </w:r>
          </w:p>
        </w:tc>
      </w:tr>
      <w:tr w:rsidR="00B13BF5" w:rsidRPr="0034571E">
        <w:tc>
          <w:tcPr>
            <w:tcW w:w="3739" w:type="dxa"/>
            <w:shd w:val="clear" w:color="auto" w:fill="auto"/>
          </w:tcPr>
          <w:p w:rsidR="00B13BF5" w:rsidRPr="0034571E" w:rsidRDefault="00B13BF5" w:rsidP="0034571E">
            <w:pPr>
              <w:spacing w:line="360" w:lineRule="auto"/>
              <w:jc w:val="both"/>
              <w:rPr>
                <w:sz w:val="28"/>
                <w:szCs w:val="28"/>
                <w:lang w:val="en-US"/>
              </w:rPr>
            </w:pPr>
            <w:r w:rsidRPr="0034571E">
              <w:rPr>
                <w:sz w:val="28"/>
                <w:szCs w:val="28"/>
              </w:rPr>
              <w:t xml:space="preserve">Ставка налогообложения </w:t>
            </w:r>
            <w:r w:rsidRPr="0034571E">
              <w:rPr>
                <w:sz w:val="28"/>
                <w:szCs w:val="28"/>
                <w:lang w:val="en-US"/>
              </w:rPr>
              <w:t>T</w:t>
            </w:r>
          </w:p>
        </w:tc>
        <w:tc>
          <w:tcPr>
            <w:tcW w:w="2202" w:type="dxa"/>
            <w:shd w:val="clear" w:color="auto" w:fill="auto"/>
          </w:tcPr>
          <w:p w:rsidR="00B13BF5" w:rsidRPr="0034571E" w:rsidRDefault="00B13BF5" w:rsidP="0034571E">
            <w:pPr>
              <w:spacing w:line="360" w:lineRule="auto"/>
              <w:jc w:val="both"/>
              <w:rPr>
                <w:sz w:val="28"/>
                <w:szCs w:val="28"/>
              </w:rPr>
            </w:pPr>
            <w:r>
              <w:rPr>
                <w:sz w:val="28"/>
                <w:szCs w:val="28"/>
              </w:rPr>
              <w:t>0,2</w:t>
            </w:r>
          </w:p>
        </w:tc>
        <w:tc>
          <w:tcPr>
            <w:tcW w:w="1867" w:type="dxa"/>
            <w:shd w:val="clear" w:color="auto" w:fill="auto"/>
            <w:vAlign w:val="center"/>
          </w:tcPr>
          <w:p w:rsidR="00B13BF5" w:rsidRDefault="00B13BF5">
            <w:pPr>
              <w:rPr>
                <w:color w:val="000000"/>
                <w:sz w:val="28"/>
                <w:szCs w:val="28"/>
              </w:rPr>
            </w:pPr>
            <w:r>
              <w:rPr>
                <w:color w:val="000000"/>
                <w:sz w:val="28"/>
                <w:szCs w:val="28"/>
              </w:rPr>
              <w:t>0,2</w:t>
            </w:r>
          </w:p>
        </w:tc>
        <w:tc>
          <w:tcPr>
            <w:tcW w:w="1763" w:type="dxa"/>
          </w:tcPr>
          <w:p w:rsidR="00B13BF5" w:rsidRPr="0034571E" w:rsidRDefault="00B13BF5" w:rsidP="0034571E">
            <w:pPr>
              <w:spacing w:line="360" w:lineRule="auto"/>
              <w:jc w:val="both"/>
              <w:rPr>
                <w:sz w:val="28"/>
                <w:szCs w:val="28"/>
              </w:rPr>
            </w:pPr>
            <w:r>
              <w:rPr>
                <w:sz w:val="28"/>
                <w:szCs w:val="28"/>
              </w:rPr>
              <w:t>0,2</w:t>
            </w:r>
          </w:p>
        </w:tc>
      </w:tr>
      <w:tr w:rsidR="00B13BF5" w:rsidRPr="0034571E">
        <w:trPr>
          <w:trHeight w:val="975"/>
        </w:trPr>
        <w:tc>
          <w:tcPr>
            <w:tcW w:w="3739" w:type="dxa"/>
            <w:shd w:val="clear" w:color="auto" w:fill="auto"/>
          </w:tcPr>
          <w:p w:rsidR="00B13BF5" w:rsidRPr="0034571E" w:rsidRDefault="00B13BF5" w:rsidP="0034571E">
            <w:pPr>
              <w:spacing w:line="360" w:lineRule="auto"/>
              <w:jc w:val="both"/>
              <w:rPr>
                <w:sz w:val="28"/>
                <w:szCs w:val="28"/>
              </w:rPr>
            </w:pPr>
            <w:r w:rsidRPr="0034571E">
              <w:rPr>
                <w:sz w:val="28"/>
                <w:szCs w:val="28"/>
              </w:rPr>
              <w:t>Коэффициент систематического риска β</w:t>
            </w:r>
          </w:p>
        </w:tc>
        <w:tc>
          <w:tcPr>
            <w:tcW w:w="2202" w:type="dxa"/>
            <w:shd w:val="clear" w:color="auto" w:fill="auto"/>
          </w:tcPr>
          <w:p w:rsidR="00B13BF5" w:rsidRPr="00071FD7" w:rsidRDefault="00071FD7" w:rsidP="0034571E">
            <w:pPr>
              <w:spacing w:line="360" w:lineRule="auto"/>
              <w:jc w:val="both"/>
              <w:rPr>
                <w:sz w:val="28"/>
                <w:szCs w:val="28"/>
              </w:rPr>
            </w:pPr>
            <w:r>
              <w:rPr>
                <w:sz w:val="28"/>
                <w:szCs w:val="28"/>
              </w:rPr>
              <w:t>2</w:t>
            </w:r>
            <w:r>
              <w:rPr>
                <w:sz w:val="28"/>
                <w:szCs w:val="28"/>
                <w:lang w:val="en-US"/>
              </w:rPr>
              <w:t>,</w:t>
            </w:r>
            <w:r w:rsidRPr="00071FD7">
              <w:rPr>
                <w:sz w:val="28"/>
                <w:szCs w:val="28"/>
              </w:rPr>
              <w:t>4</w:t>
            </w:r>
          </w:p>
        </w:tc>
        <w:tc>
          <w:tcPr>
            <w:tcW w:w="1867" w:type="dxa"/>
            <w:shd w:val="clear" w:color="auto" w:fill="auto"/>
            <w:vAlign w:val="center"/>
          </w:tcPr>
          <w:p w:rsidR="00B13BF5" w:rsidRDefault="00B13BF5">
            <w:pPr>
              <w:rPr>
                <w:color w:val="333333"/>
                <w:sz w:val="28"/>
                <w:szCs w:val="28"/>
              </w:rPr>
            </w:pPr>
            <w:r>
              <w:rPr>
                <w:color w:val="333333"/>
                <w:sz w:val="28"/>
                <w:szCs w:val="28"/>
              </w:rPr>
              <w:t>1,41</w:t>
            </w:r>
          </w:p>
        </w:tc>
        <w:tc>
          <w:tcPr>
            <w:tcW w:w="1763" w:type="dxa"/>
          </w:tcPr>
          <w:p w:rsidR="00B13BF5" w:rsidRPr="0034571E" w:rsidRDefault="009E5D23" w:rsidP="0034571E">
            <w:pPr>
              <w:spacing w:line="360" w:lineRule="auto"/>
              <w:jc w:val="both"/>
              <w:rPr>
                <w:sz w:val="28"/>
                <w:szCs w:val="28"/>
              </w:rPr>
            </w:pPr>
            <w:r>
              <w:rPr>
                <w:sz w:val="28"/>
                <w:szCs w:val="28"/>
              </w:rPr>
              <w:t>2,62</w:t>
            </w:r>
          </w:p>
        </w:tc>
      </w:tr>
      <w:tr w:rsidR="00B13BF5" w:rsidRPr="0034571E">
        <w:tc>
          <w:tcPr>
            <w:tcW w:w="3739" w:type="dxa"/>
            <w:shd w:val="clear" w:color="auto" w:fill="auto"/>
          </w:tcPr>
          <w:p w:rsidR="00B13BF5" w:rsidRPr="0034571E" w:rsidRDefault="00B13BF5" w:rsidP="0034571E">
            <w:pPr>
              <w:spacing w:line="360" w:lineRule="auto"/>
              <w:jc w:val="both"/>
              <w:rPr>
                <w:sz w:val="28"/>
                <w:szCs w:val="28"/>
              </w:rPr>
            </w:pPr>
            <w:r w:rsidRPr="0034571E">
              <w:rPr>
                <w:sz w:val="28"/>
                <w:szCs w:val="28"/>
              </w:rPr>
              <w:t xml:space="preserve">Коэффициент систематического риска без учета влияния </w:t>
            </w:r>
            <w:proofErr w:type="spellStart"/>
            <w:proofErr w:type="gramStart"/>
            <w:r w:rsidRPr="0034571E">
              <w:rPr>
                <w:sz w:val="28"/>
                <w:szCs w:val="28"/>
              </w:rPr>
              <w:t>фин</w:t>
            </w:r>
            <w:proofErr w:type="spellEnd"/>
            <w:proofErr w:type="gramEnd"/>
            <w:r w:rsidRPr="0034571E">
              <w:rPr>
                <w:sz w:val="28"/>
                <w:szCs w:val="28"/>
              </w:rPr>
              <w:t xml:space="preserve"> рычага βск</w:t>
            </w:r>
          </w:p>
        </w:tc>
        <w:tc>
          <w:tcPr>
            <w:tcW w:w="2202" w:type="dxa"/>
            <w:shd w:val="clear" w:color="auto" w:fill="auto"/>
          </w:tcPr>
          <w:p w:rsidR="00B13BF5" w:rsidRPr="00071FD7" w:rsidRDefault="00071FD7" w:rsidP="00071FD7">
            <w:pPr>
              <w:spacing w:line="360" w:lineRule="auto"/>
              <w:jc w:val="both"/>
              <w:rPr>
                <w:sz w:val="28"/>
                <w:szCs w:val="28"/>
              </w:rPr>
            </w:pPr>
            <w:r w:rsidRPr="00071FD7">
              <w:rPr>
                <w:sz w:val="28"/>
                <w:szCs w:val="28"/>
              </w:rPr>
              <w:t>0,43</w:t>
            </w:r>
          </w:p>
        </w:tc>
        <w:tc>
          <w:tcPr>
            <w:tcW w:w="1867" w:type="dxa"/>
            <w:shd w:val="clear" w:color="auto" w:fill="auto"/>
            <w:vAlign w:val="center"/>
          </w:tcPr>
          <w:p w:rsidR="00B13BF5" w:rsidRDefault="00B13BF5">
            <w:pPr>
              <w:jc w:val="both"/>
              <w:rPr>
                <w:color w:val="000000"/>
                <w:sz w:val="28"/>
                <w:szCs w:val="28"/>
              </w:rPr>
            </w:pPr>
            <w:r>
              <w:rPr>
                <w:color w:val="000000"/>
                <w:sz w:val="28"/>
                <w:szCs w:val="28"/>
              </w:rPr>
              <w:t>0,86</w:t>
            </w:r>
          </w:p>
        </w:tc>
        <w:tc>
          <w:tcPr>
            <w:tcW w:w="1763" w:type="dxa"/>
          </w:tcPr>
          <w:p w:rsidR="00B13BF5" w:rsidRPr="0034571E" w:rsidRDefault="009E5D23" w:rsidP="0034571E">
            <w:pPr>
              <w:spacing w:line="360" w:lineRule="auto"/>
              <w:jc w:val="both"/>
              <w:rPr>
                <w:sz w:val="28"/>
                <w:szCs w:val="28"/>
              </w:rPr>
            </w:pPr>
            <w:r>
              <w:rPr>
                <w:sz w:val="28"/>
                <w:szCs w:val="28"/>
              </w:rPr>
              <w:t>0,33</w:t>
            </w:r>
          </w:p>
        </w:tc>
      </w:tr>
      <w:tr w:rsidR="00B13BF5" w:rsidRPr="0034571E">
        <w:tc>
          <w:tcPr>
            <w:tcW w:w="3739" w:type="dxa"/>
            <w:shd w:val="clear" w:color="auto" w:fill="auto"/>
          </w:tcPr>
          <w:p w:rsidR="00B13BF5" w:rsidRPr="00071FD7" w:rsidRDefault="00B13BF5" w:rsidP="0034571E">
            <w:pPr>
              <w:spacing w:line="360" w:lineRule="auto"/>
              <w:jc w:val="both"/>
              <w:rPr>
                <w:sz w:val="28"/>
                <w:szCs w:val="28"/>
              </w:rPr>
            </w:pPr>
            <w:proofErr w:type="spellStart"/>
            <w:r w:rsidRPr="0034571E">
              <w:rPr>
                <w:sz w:val="28"/>
                <w:szCs w:val="28"/>
              </w:rPr>
              <w:t>Безрисковая</w:t>
            </w:r>
            <w:proofErr w:type="spellEnd"/>
            <w:r w:rsidRPr="0034571E">
              <w:rPr>
                <w:sz w:val="28"/>
                <w:szCs w:val="28"/>
              </w:rPr>
              <w:t xml:space="preserve"> процентная ставка </w:t>
            </w:r>
            <w:proofErr w:type="spellStart"/>
            <w:r w:rsidRPr="0034571E">
              <w:rPr>
                <w:sz w:val="28"/>
                <w:szCs w:val="28"/>
                <w:lang w:val="en-US"/>
              </w:rPr>
              <w:t>rf</w:t>
            </w:r>
            <w:proofErr w:type="spellEnd"/>
          </w:p>
        </w:tc>
        <w:tc>
          <w:tcPr>
            <w:tcW w:w="2202" w:type="dxa"/>
            <w:shd w:val="clear" w:color="auto" w:fill="auto"/>
          </w:tcPr>
          <w:p w:rsidR="00B13BF5" w:rsidRPr="0034571E" w:rsidRDefault="00B13BF5" w:rsidP="0034571E">
            <w:pPr>
              <w:spacing w:line="360" w:lineRule="auto"/>
              <w:jc w:val="both"/>
              <w:rPr>
                <w:sz w:val="28"/>
                <w:szCs w:val="28"/>
              </w:rPr>
            </w:pPr>
            <w:r>
              <w:rPr>
                <w:color w:val="000000"/>
                <w:sz w:val="28"/>
                <w:szCs w:val="28"/>
              </w:rPr>
              <w:t>0,068</w:t>
            </w:r>
          </w:p>
        </w:tc>
        <w:tc>
          <w:tcPr>
            <w:tcW w:w="1867" w:type="dxa"/>
            <w:shd w:val="clear" w:color="auto" w:fill="auto"/>
            <w:vAlign w:val="center"/>
          </w:tcPr>
          <w:p w:rsidR="00B13BF5" w:rsidRDefault="00B13BF5">
            <w:pPr>
              <w:jc w:val="both"/>
              <w:rPr>
                <w:color w:val="000000"/>
                <w:sz w:val="28"/>
                <w:szCs w:val="28"/>
              </w:rPr>
            </w:pPr>
            <w:r>
              <w:rPr>
                <w:color w:val="000000"/>
                <w:sz w:val="28"/>
                <w:szCs w:val="28"/>
              </w:rPr>
              <w:t>0,068</w:t>
            </w:r>
          </w:p>
        </w:tc>
        <w:tc>
          <w:tcPr>
            <w:tcW w:w="1763" w:type="dxa"/>
          </w:tcPr>
          <w:p w:rsidR="00B13BF5" w:rsidRPr="0034571E" w:rsidRDefault="00B13BF5" w:rsidP="0034571E">
            <w:pPr>
              <w:spacing w:line="360" w:lineRule="auto"/>
              <w:jc w:val="both"/>
              <w:rPr>
                <w:sz w:val="28"/>
                <w:szCs w:val="28"/>
              </w:rPr>
            </w:pPr>
            <w:r>
              <w:rPr>
                <w:color w:val="000000"/>
                <w:sz w:val="28"/>
                <w:szCs w:val="28"/>
              </w:rPr>
              <w:t>0,068</w:t>
            </w:r>
          </w:p>
        </w:tc>
      </w:tr>
      <w:tr w:rsidR="00B13BF5" w:rsidRPr="0034571E">
        <w:tc>
          <w:tcPr>
            <w:tcW w:w="3739" w:type="dxa"/>
            <w:shd w:val="clear" w:color="auto" w:fill="auto"/>
          </w:tcPr>
          <w:p w:rsidR="00B13BF5" w:rsidRPr="0034571E" w:rsidRDefault="00B13BF5" w:rsidP="0034571E">
            <w:pPr>
              <w:spacing w:line="360" w:lineRule="auto"/>
              <w:jc w:val="both"/>
              <w:rPr>
                <w:sz w:val="28"/>
                <w:szCs w:val="28"/>
              </w:rPr>
            </w:pPr>
            <w:r w:rsidRPr="0034571E">
              <w:rPr>
                <w:sz w:val="28"/>
                <w:szCs w:val="28"/>
              </w:rPr>
              <w:lastRenderedPageBreak/>
              <w:t>Премия за риск (</w:t>
            </w:r>
            <w:proofErr w:type="spellStart"/>
            <w:r w:rsidRPr="0034571E">
              <w:rPr>
                <w:sz w:val="28"/>
                <w:szCs w:val="28"/>
                <w:lang w:val="en-US"/>
              </w:rPr>
              <w:t>rm</w:t>
            </w:r>
            <w:proofErr w:type="spellEnd"/>
            <w:r w:rsidRPr="0034571E">
              <w:rPr>
                <w:sz w:val="28"/>
                <w:szCs w:val="28"/>
              </w:rPr>
              <w:t>-</w:t>
            </w:r>
            <w:proofErr w:type="spellStart"/>
            <w:r w:rsidRPr="0034571E">
              <w:rPr>
                <w:sz w:val="28"/>
                <w:szCs w:val="28"/>
                <w:lang w:val="en-US"/>
              </w:rPr>
              <w:t>rf</w:t>
            </w:r>
            <w:proofErr w:type="spellEnd"/>
            <w:r w:rsidRPr="0034571E">
              <w:rPr>
                <w:sz w:val="28"/>
                <w:szCs w:val="28"/>
              </w:rPr>
              <w:t>)</w:t>
            </w:r>
          </w:p>
        </w:tc>
        <w:tc>
          <w:tcPr>
            <w:tcW w:w="2202" w:type="dxa"/>
            <w:shd w:val="clear" w:color="auto" w:fill="auto"/>
          </w:tcPr>
          <w:p w:rsidR="00B13BF5" w:rsidRPr="0034571E" w:rsidRDefault="00B13BF5" w:rsidP="00AE1A47">
            <w:pPr>
              <w:spacing w:line="360" w:lineRule="auto"/>
              <w:jc w:val="both"/>
              <w:rPr>
                <w:sz w:val="28"/>
                <w:szCs w:val="28"/>
              </w:rPr>
            </w:pPr>
            <w:r>
              <w:rPr>
                <w:color w:val="000000"/>
                <w:sz w:val="28"/>
                <w:szCs w:val="28"/>
              </w:rPr>
              <w:t>0,</w:t>
            </w:r>
            <w:r w:rsidR="00AE1A47">
              <w:rPr>
                <w:color w:val="000000"/>
                <w:sz w:val="28"/>
                <w:szCs w:val="28"/>
              </w:rPr>
              <w:t>162</w:t>
            </w:r>
          </w:p>
        </w:tc>
        <w:tc>
          <w:tcPr>
            <w:tcW w:w="1867" w:type="dxa"/>
            <w:shd w:val="clear" w:color="auto" w:fill="auto"/>
            <w:vAlign w:val="center"/>
          </w:tcPr>
          <w:p w:rsidR="00B13BF5" w:rsidRDefault="00B13BF5" w:rsidP="00AE1A47">
            <w:pPr>
              <w:jc w:val="both"/>
              <w:rPr>
                <w:color w:val="000000"/>
                <w:sz w:val="28"/>
                <w:szCs w:val="28"/>
              </w:rPr>
            </w:pPr>
            <w:r>
              <w:rPr>
                <w:color w:val="000000"/>
                <w:sz w:val="28"/>
                <w:szCs w:val="28"/>
              </w:rPr>
              <w:t>0,</w:t>
            </w:r>
            <w:r w:rsidR="00AE1A47">
              <w:rPr>
                <w:color w:val="000000"/>
                <w:sz w:val="28"/>
                <w:szCs w:val="28"/>
              </w:rPr>
              <w:t>162</w:t>
            </w:r>
          </w:p>
        </w:tc>
        <w:tc>
          <w:tcPr>
            <w:tcW w:w="1763" w:type="dxa"/>
          </w:tcPr>
          <w:p w:rsidR="00B13BF5" w:rsidRPr="0034571E" w:rsidRDefault="00B13BF5" w:rsidP="00AE1A47">
            <w:pPr>
              <w:spacing w:line="360" w:lineRule="auto"/>
              <w:jc w:val="both"/>
              <w:rPr>
                <w:sz w:val="28"/>
                <w:szCs w:val="28"/>
              </w:rPr>
            </w:pPr>
            <w:r>
              <w:rPr>
                <w:color w:val="000000"/>
                <w:sz w:val="28"/>
                <w:szCs w:val="28"/>
              </w:rPr>
              <w:t>0,</w:t>
            </w:r>
            <w:r w:rsidR="00AE1A47">
              <w:rPr>
                <w:color w:val="000000"/>
                <w:sz w:val="28"/>
                <w:szCs w:val="28"/>
              </w:rPr>
              <w:t>162</w:t>
            </w:r>
          </w:p>
        </w:tc>
      </w:tr>
      <w:tr w:rsidR="00B13BF5" w:rsidRPr="0034571E">
        <w:tc>
          <w:tcPr>
            <w:tcW w:w="3739" w:type="dxa"/>
            <w:shd w:val="clear" w:color="auto" w:fill="auto"/>
          </w:tcPr>
          <w:p w:rsidR="00B13BF5" w:rsidRPr="0034571E" w:rsidRDefault="00B13BF5" w:rsidP="0034571E">
            <w:pPr>
              <w:spacing w:line="360" w:lineRule="auto"/>
              <w:jc w:val="both"/>
              <w:rPr>
                <w:sz w:val="28"/>
                <w:szCs w:val="28"/>
              </w:rPr>
            </w:pPr>
            <w:r w:rsidRPr="0034571E">
              <w:rPr>
                <w:sz w:val="28"/>
                <w:szCs w:val="28"/>
              </w:rPr>
              <w:t>Стоимость собственного капитала</w:t>
            </w:r>
            <w:r w:rsidRPr="0034571E">
              <w:rPr>
                <w:sz w:val="28"/>
                <w:szCs w:val="28"/>
                <w:lang w:val="en-US"/>
              </w:rPr>
              <w:t xml:space="preserve"> </w:t>
            </w:r>
            <w:proofErr w:type="gramStart"/>
            <w:r w:rsidRPr="0034571E">
              <w:rPr>
                <w:sz w:val="28"/>
                <w:szCs w:val="28"/>
                <w:lang w:val="en-US"/>
              </w:rPr>
              <w:t>r</w:t>
            </w:r>
            <w:proofErr w:type="spellStart"/>
            <w:proofErr w:type="gramEnd"/>
            <w:r w:rsidRPr="0034571E">
              <w:rPr>
                <w:sz w:val="28"/>
                <w:szCs w:val="28"/>
              </w:rPr>
              <w:t>ск</w:t>
            </w:r>
            <w:proofErr w:type="spellEnd"/>
          </w:p>
        </w:tc>
        <w:tc>
          <w:tcPr>
            <w:tcW w:w="2202" w:type="dxa"/>
            <w:shd w:val="clear" w:color="auto" w:fill="auto"/>
          </w:tcPr>
          <w:p w:rsidR="00B13BF5" w:rsidRPr="00793D63" w:rsidRDefault="00793D63" w:rsidP="0034571E">
            <w:pPr>
              <w:spacing w:line="360" w:lineRule="auto"/>
              <w:jc w:val="both"/>
              <w:rPr>
                <w:sz w:val="28"/>
                <w:szCs w:val="28"/>
                <w:lang w:val="en-US"/>
              </w:rPr>
            </w:pPr>
            <w:r>
              <w:rPr>
                <w:sz w:val="28"/>
                <w:szCs w:val="28"/>
              </w:rPr>
              <w:t>0</w:t>
            </w:r>
            <w:r>
              <w:rPr>
                <w:sz w:val="28"/>
                <w:szCs w:val="28"/>
                <w:lang w:val="en-US"/>
              </w:rPr>
              <w:t>,</w:t>
            </w:r>
            <w:r w:rsidRPr="00793D63">
              <w:rPr>
                <w:sz w:val="28"/>
                <w:szCs w:val="28"/>
              </w:rPr>
              <w:t>1</w:t>
            </w:r>
            <w:r>
              <w:rPr>
                <w:sz w:val="28"/>
                <w:szCs w:val="28"/>
                <w:lang w:val="en-US"/>
              </w:rPr>
              <w:t>5382</w:t>
            </w:r>
          </w:p>
        </w:tc>
        <w:tc>
          <w:tcPr>
            <w:tcW w:w="1867" w:type="dxa"/>
            <w:shd w:val="clear" w:color="auto" w:fill="auto"/>
            <w:vAlign w:val="center"/>
          </w:tcPr>
          <w:p w:rsidR="00B13BF5" w:rsidRDefault="00B13BF5">
            <w:pPr>
              <w:jc w:val="both"/>
              <w:rPr>
                <w:color w:val="000000"/>
                <w:sz w:val="28"/>
                <w:szCs w:val="28"/>
              </w:rPr>
            </w:pPr>
            <w:r>
              <w:rPr>
                <w:color w:val="000000"/>
                <w:sz w:val="28"/>
                <w:szCs w:val="28"/>
              </w:rPr>
              <w:t>0,2163</w:t>
            </w:r>
          </w:p>
        </w:tc>
        <w:tc>
          <w:tcPr>
            <w:tcW w:w="1763" w:type="dxa"/>
          </w:tcPr>
          <w:p w:rsidR="00B13BF5" w:rsidRPr="0034571E" w:rsidRDefault="009E5D23" w:rsidP="0034571E">
            <w:pPr>
              <w:spacing w:line="360" w:lineRule="auto"/>
              <w:jc w:val="both"/>
              <w:rPr>
                <w:sz w:val="28"/>
                <w:szCs w:val="28"/>
              </w:rPr>
            </w:pPr>
            <w:r>
              <w:rPr>
                <w:sz w:val="28"/>
                <w:szCs w:val="28"/>
              </w:rPr>
              <w:t>0,146</w:t>
            </w:r>
          </w:p>
        </w:tc>
      </w:tr>
      <w:tr w:rsidR="00B13BF5" w:rsidRPr="0034571E">
        <w:tc>
          <w:tcPr>
            <w:tcW w:w="3739" w:type="dxa"/>
            <w:shd w:val="clear" w:color="auto" w:fill="auto"/>
          </w:tcPr>
          <w:p w:rsidR="00B13BF5" w:rsidRPr="00793D63" w:rsidRDefault="00B13BF5" w:rsidP="0034571E">
            <w:pPr>
              <w:spacing w:line="360" w:lineRule="auto"/>
              <w:jc w:val="both"/>
              <w:rPr>
                <w:sz w:val="28"/>
                <w:szCs w:val="28"/>
              </w:rPr>
            </w:pPr>
            <w:r w:rsidRPr="0034571E">
              <w:rPr>
                <w:sz w:val="28"/>
                <w:szCs w:val="28"/>
              </w:rPr>
              <w:t>Стоимость заемного капитала</w:t>
            </w:r>
            <w:r w:rsidRPr="00793D63">
              <w:rPr>
                <w:sz w:val="28"/>
                <w:szCs w:val="28"/>
              </w:rPr>
              <w:t xml:space="preserve"> </w:t>
            </w:r>
            <w:r w:rsidRPr="0034571E">
              <w:rPr>
                <w:sz w:val="28"/>
                <w:szCs w:val="28"/>
                <w:lang w:val="en-US"/>
              </w:rPr>
              <w:t>rd</w:t>
            </w:r>
          </w:p>
        </w:tc>
        <w:tc>
          <w:tcPr>
            <w:tcW w:w="2202" w:type="dxa"/>
            <w:shd w:val="clear" w:color="auto" w:fill="auto"/>
          </w:tcPr>
          <w:p w:rsidR="00B13BF5" w:rsidRPr="0034571E" w:rsidRDefault="009E5D23" w:rsidP="0034571E">
            <w:pPr>
              <w:spacing w:line="360" w:lineRule="auto"/>
              <w:jc w:val="both"/>
              <w:rPr>
                <w:sz w:val="28"/>
                <w:szCs w:val="28"/>
              </w:rPr>
            </w:pPr>
            <w:r>
              <w:rPr>
                <w:color w:val="000000"/>
                <w:sz w:val="28"/>
                <w:szCs w:val="28"/>
              </w:rPr>
              <w:t>0,095</w:t>
            </w:r>
          </w:p>
        </w:tc>
        <w:tc>
          <w:tcPr>
            <w:tcW w:w="1867" w:type="dxa"/>
            <w:shd w:val="clear" w:color="auto" w:fill="auto"/>
            <w:vAlign w:val="center"/>
          </w:tcPr>
          <w:p w:rsidR="00B13BF5" w:rsidRDefault="00B13BF5">
            <w:pPr>
              <w:jc w:val="both"/>
              <w:rPr>
                <w:color w:val="000000"/>
                <w:sz w:val="28"/>
                <w:szCs w:val="28"/>
              </w:rPr>
            </w:pPr>
            <w:r>
              <w:rPr>
                <w:color w:val="000000"/>
                <w:sz w:val="28"/>
                <w:szCs w:val="28"/>
              </w:rPr>
              <w:t>0,095</w:t>
            </w:r>
          </w:p>
        </w:tc>
        <w:tc>
          <w:tcPr>
            <w:tcW w:w="1763" w:type="dxa"/>
          </w:tcPr>
          <w:p w:rsidR="00B13BF5" w:rsidRPr="0034571E" w:rsidRDefault="009E5D23" w:rsidP="0034571E">
            <w:pPr>
              <w:spacing w:line="360" w:lineRule="auto"/>
              <w:jc w:val="both"/>
              <w:rPr>
                <w:sz w:val="28"/>
                <w:szCs w:val="28"/>
              </w:rPr>
            </w:pPr>
            <w:r>
              <w:rPr>
                <w:color w:val="000000"/>
                <w:sz w:val="28"/>
                <w:szCs w:val="28"/>
              </w:rPr>
              <w:t>0,095</w:t>
            </w:r>
          </w:p>
        </w:tc>
      </w:tr>
      <w:tr w:rsidR="00B13BF5" w:rsidRPr="0034571E">
        <w:tc>
          <w:tcPr>
            <w:tcW w:w="3739" w:type="dxa"/>
            <w:shd w:val="clear" w:color="auto" w:fill="auto"/>
          </w:tcPr>
          <w:p w:rsidR="00B13BF5" w:rsidRPr="00793D63" w:rsidRDefault="00B13BF5" w:rsidP="0034571E">
            <w:pPr>
              <w:spacing w:line="360" w:lineRule="auto"/>
              <w:jc w:val="both"/>
              <w:rPr>
                <w:sz w:val="28"/>
                <w:szCs w:val="28"/>
              </w:rPr>
            </w:pPr>
            <w:r w:rsidRPr="0034571E">
              <w:rPr>
                <w:sz w:val="28"/>
                <w:szCs w:val="28"/>
              </w:rPr>
              <w:t xml:space="preserve">Средневзвешенная цена капитала </w:t>
            </w:r>
            <w:r w:rsidRPr="0034571E">
              <w:rPr>
                <w:sz w:val="28"/>
                <w:szCs w:val="28"/>
                <w:lang w:val="en-US"/>
              </w:rPr>
              <w:t>WACC</w:t>
            </w:r>
          </w:p>
        </w:tc>
        <w:tc>
          <w:tcPr>
            <w:tcW w:w="2202" w:type="dxa"/>
            <w:shd w:val="clear" w:color="auto" w:fill="auto"/>
          </w:tcPr>
          <w:p w:rsidR="00793D63" w:rsidRDefault="00793D63" w:rsidP="0034571E">
            <w:pPr>
              <w:spacing w:line="360" w:lineRule="auto"/>
              <w:jc w:val="both"/>
              <w:rPr>
                <w:sz w:val="28"/>
                <w:szCs w:val="28"/>
              </w:rPr>
            </w:pPr>
          </w:p>
          <w:p w:rsidR="00B13BF5" w:rsidRPr="00793D63" w:rsidRDefault="00793D63" w:rsidP="00793D63">
            <w:pPr>
              <w:ind w:firstLine="708"/>
              <w:rPr>
                <w:sz w:val="28"/>
                <w:szCs w:val="28"/>
              </w:rPr>
            </w:pPr>
            <w:r>
              <w:rPr>
                <w:sz w:val="28"/>
                <w:szCs w:val="28"/>
              </w:rPr>
              <w:t>0,091</w:t>
            </w:r>
          </w:p>
        </w:tc>
        <w:tc>
          <w:tcPr>
            <w:tcW w:w="1867" w:type="dxa"/>
            <w:shd w:val="clear" w:color="auto" w:fill="auto"/>
            <w:vAlign w:val="center"/>
          </w:tcPr>
          <w:p w:rsidR="00B13BF5" w:rsidRDefault="00B13BF5" w:rsidP="00AE1A47">
            <w:pPr>
              <w:jc w:val="both"/>
              <w:rPr>
                <w:color w:val="000000"/>
                <w:sz w:val="28"/>
                <w:szCs w:val="28"/>
              </w:rPr>
            </w:pPr>
            <w:r>
              <w:rPr>
                <w:color w:val="000000"/>
                <w:sz w:val="28"/>
                <w:szCs w:val="28"/>
              </w:rPr>
              <w:t>0,10</w:t>
            </w:r>
            <w:r w:rsidR="00AE1A47">
              <w:rPr>
                <w:color w:val="000000"/>
                <w:sz w:val="28"/>
                <w:szCs w:val="28"/>
              </w:rPr>
              <w:t>29</w:t>
            </w:r>
          </w:p>
        </w:tc>
        <w:tc>
          <w:tcPr>
            <w:tcW w:w="1763" w:type="dxa"/>
          </w:tcPr>
          <w:p w:rsidR="00B13BF5" w:rsidRPr="0034571E" w:rsidRDefault="009E5D23" w:rsidP="0034571E">
            <w:pPr>
              <w:spacing w:line="360" w:lineRule="auto"/>
              <w:jc w:val="both"/>
              <w:rPr>
                <w:sz w:val="28"/>
                <w:szCs w:val="28"/>
              </w:rPr>
            </w:pPr>
            <w:r>
              <w:rPr>
                <w:sz w:val="28"/>
                <w:szCs w:val="28"/>
              </w:rPr>
              <w:t>0,08</w:t>
            </w:r>
            <w:r w:rsidR="00AE1A47">
              <w:rPr>
                <w:sz w:val="28"/>
                <w:szCs w:val="28"/>
              </w:rPr>
              <w:t>9</w:t>
            </w:r>
          </w:p>
        </w:tc>
      </w:tr>
    </w:tbl>
    <w:p w:rsidR="00E31208" w:rsidRDefault="00E31208" w:rsidP="00CB33BF">
      <w:pPr>
        <w:spacing w:line="360" w:lineRule="auto"/>
        <w:ind w:firstLine="708"/>
        <w:jc w:val="both"/>
        <w:rPr>
          <w:sz w:val="28"/>
          <w:szCs w:val="28"/>
        </w:rPr>
      </w:pPr>
    </w:p>
    <w:p w:rsidR="003F78AE" w:rsidRDefault="003F78AE" w:rsidP="00CB33BF">
      <w:pPr>
        <w:spacing w:line="360" w:lineRule="auto"/>
        <w:ind w:firstLine="708"/>
        <w:jc w:val="both"/>
        <w:rPr>
          <w:sz w:val="28"/>
          <w:szCs w:val="28"/>
        </w:rPr>
      </w:pPr>
      <w:r>
        <w:rPr>
          <w:sz w:val="28"/>
          <w:szCs w:val="28"/>
        </w:rPr>
        <w:t xml:space="preserve">Для оценки объединенной компании нужно пересчитать коэффициент β, </w:t>
      </w:r>
      <w:proofErr w:type="gramStart"/>
      <w:r>
        <w:rPr>
          <w:sz w:val="28"/>
          <w:szCs w:val="28"/>
        </w:rPr>
        <w:t>а</w:t>
      </w:r>
      <w:proofErr w:type="gramEnd"/>
      <w:r>
        <w:rPr>
          <w:sz w:val="28"/>
          <w:szCs w:val="28"/>
        </w:rPr>
        <w:t xml:space="preserve"> следовательно, и ставку по собственному капиталу. Бета-коэффициент объединенной компании рассчитаем по следующей формуле</w:t>
      </w:r>
      <w:r w:rsidR="00DA399F">
        <w:rPr>
          <w:sz w:val="28"/>
          <w:szCs w:val="28"/>
        </w:rPr>
        <w:t xml:space="preserve"> </w:t>
      </w:r>
      <w:r w:rsidR="00DA399F" w:rsidRPr="00996C8E">
        <w:rPr>
          <w:sz w:val="28"/>
          <w:szCs w:val="28"/>
        </w:rPr>
        <w:t>[7</w:t>
      </w:r>
      <w:r w:rsidR="00DA399F">
        <w:rPr>
          <w:sz w:val="28"/>
          <w:szCs w:val="28"/>
        </w:rPr>
        <w:t>.272</w:t>
      </w:r>
      <w:r w:rsidR="00DA399F" w:rsidRPr="00996C8E">
        <w:rPr>
          <w:sz w:val="28"/>
          <w:szCs w:val="28"/>
        </w:rPr>
        <w:t>]</w:t>
      </w:r>
      <w:r>
        <w:rPr>
          <w:sz w:val="28"/>
          <w:szCs w:val="28"/>
        </w:rPr>
        <w:t>:</w:t>
      </w:r>
    </w:p>
    <w:p w:rsidR="003A63C9" w:rsidRPr="00287D50" w:rsidRDefault="0080292D" w:rsidP="003A63C9">
      <w:pPr>
        <w:jc w:val="center"/>
        <w:rPr>
          <w:sz w:val="28"/>
          <w:szCs w:val="28"/>
        </w:rPr>
      </w:pPr>
      <m:oMath>
        <m:sSub>
          <m:sSubPr>
            <m:ctrlPr>
              <w:rPr>
                <w:rFonts w:ascii="Cambria Math" w:eastAsia="Calibri" w:hAnsi="Cambria Math"/>
                <w:i/>
                <w:sz w:val="28"/>
                <w:szCs w:val="28"/>
                <w:lang w:val="en-US" w:eastAsia="en-US"/>
              </w:rPr>
            </m:ctrlPr>
          </m:sSubPr>
          <m:e>
            <m:r>
              <w:rPr>
                <w:rFonts w:ascii="Cambria Math" w:hAnsi="Cambria Math"/>
                <w:sz w:val="28"/>
                <w:szCs w:val="28"/>
                <w:lang w:val="en-US"/>
              </w:rPr>
              <m:t>β</m:t>
            </m:r>
          </m:e>
          <m:sub>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B</m:t>
            </m:r>
          </m:sub>
        </m:sSub>
        <m:r>
          <w:rPr>
            <w:rFonts w:ascii="Cambria Math" w:hAnsi="Cambria Math"/>
            <w:sz w:val="28"/>
            <w:szCs w:val="28"/>
          </w:rPr>
          <m:t>=</m:t>
        </m:r>
        <m:f>
          <m:fPr>
            <m:ctrlPr>
              <w:rPr>
                <w:rFonts w:ascii="Cambria Math" w:eastAsia="Calibri" w:hAnsi="Cambria Math"/>
                <w:i/>
                <w:sz w:val="28"/>
                <w:szCs w:val="28"/>
                <w:lang w:val="en-US" w:eastAsia="en-US"/>
              </w:rPr>
            </m:ctrlPr>
          </m:fPr>
          <m:num>
            <m:sSub>
              <m:sSubPr>
                <m:ctrlPr>
                  <w:rPr>
                    <w:rFonts w:ascii="Cambria Math" w:eastAsia="Calibri" w:hAnsi="Cambria Math"/>
                    <w:i/>
                    <w:sz w:val="28"/>
                    <w:szCs w:val="28"/>
                    <w:lang w:val="en-US" w:eastAsia="en-US"/>
                  </w:rPr>
                </m:ctrlPr>
              </m:sSubPr>
              <m:e>
                <m:r>
                  <w:rPr>
                    <w:rFonts w:ascii="Cambria Math" w:hAnsi="Cambria Math"/>
                    <w:sz w:val="28"/>
                    <w:szCs w:val="28"/>
                    <w:lang w:val="en-US"/>
                  </w:rPr>
                  <m:t>β</m:t>
                </m:r>
              </m:e>
              <m:sub>
                <m:r>
                  <w:rPr>
                    <w:rFonts w:ascii="Cambria Math" w:hAnsi="Cambria Math"/>
                    <w:sz w:val="28"/>
                    <w:szCs w:val="28"/>
                    <w:lang w:val="en-US"/>
                  </w:rPr>
                  <m:t>A</m:t>
                </m:r>
              </m:sub>
            </m:sSub>
            <m:r>
              <w:rPr>
                <w:rFonts w:ascii="Cambria Math" w:hAnsi="Cambria Math"/>
                <w:sz w:val="28"/>
                <w:szCs w:val="28"/>
              </w:rPr>
              <m:t>*</m:t>
            </m:r>
            <m:sSub>
              <m:sSubPr>
                <m:ctrlPr>
                  <w:rPr>
                    <w:rFonts w:ascii="Cambria Math" w:eastAsia="Calibri" w:hAnsi="Cambria Math"/>
                    <w:i/>
                    <w:sz w:val="28"/>
                    <w:szCs w:val="28"/>
                    <w:lang w:val="en-US" w:eastAsia="en-US"/>
                  </w:rPr>
                </m:ctrlPr>
              </m:sSubPr>
              <m:e>
                <m:r>
                  <w:rPr>
                    <w:rFonts w:ascii="Cambria Math" w:hAnsi="Cambria Math"/>
                    <w:sz w:val="28"/>
                    <w:szCs w:val="28"/>
                    <w:lang w:val="en-US"/>
                  </w:rPr>
                  <m:t>PV</m:t>
                </m:r>
              </m:e>
              <m:sub>
                <m:r>
                  <w:rPr>
                    <w:rFonts w:ascii="Cambria Math" w:hAnsi="Cambria Math"/>
                    <w:sz w:val="28"/>
                    <w:szCs w:val="28"/>
                    <w:lang w:val="en-US"/>
                  </w:rPr>
                  <m:t>A</m:t>
                </m:r>
              </m:sub>
            </m:sSub>
            <m:r>
              <w:rPr>
                <w:rFonts w:ascii="Cambria Math" w:hAnsi="Cambria Math"/>
                <w:sz w:val="28"/>
                <w:szCs w:val="28"/>
              </w:rPr>
              <m:t>+</m:t>
            </m:r>
            <m:sSub>
              <m:sSubPr>
                <m:ctrlPr>
                  <w:rPr>
                    <w:rFonts w:ascii="Cambria Math" w:eastAsia="Calibri" w:hAnsi="Cambria Math"/>
                    <w:i/>
                    <w:sz w:val="28"/>
                    <w:szCs w:val="28"/>
                    <w:lang w:val="en-US" w:eastAsia="en-US"/>
                  </w:rPr>
                </m:ctrlPr>
              </m:sSubPr>
              <m:e>
                <m:r>
                  <w:rPr>
                    <w:rFonts w:ascii="Cambria Math" w:hAnsi="Cambria Math"/>
                    <w:sz w:val="28"/>
                    <w:szCs w:val="28"/>
                    <w:lang w:val="en-US"/>
                  </w:rPr>
                  <m:t>β</m:t>
                </m:r>
              </m:e>
              <m:sub>
                <m:r>
                  <w:rPr>
                    <w:rFonts w:ascii="Cambria Math" w:hAnsi="Cambria Math"/>
                    <w:sz w:val="28"/>
                    <w:szCs w:val="28"/>
                    <w:lang w:val="en-US"/>
                  </w:rPr>
                  <m:t>B</m:t>
                </m:r>
              </m:sub>
            </m:sSub>
            <m:r>
              <w:rPr>
                <w:rFonts w:ascii="Cambria Math" w:hAnsi="Cambria Math"/>
                <w:sz w:val="28"/>
                <w:szCs w:val="28"/>
              </w:rPr>
              <m:t>*</m:t>
            </m:r>
            <m:sSub>
              <m:sSubPr>
                <m:ctrlPr>
                  <w:rPr>
                    <w:rFonts w:ascii="Cambria Math" w:eastAsia="Calibri" w:hAnsi="Cambria Math"/>
                    <w:i/>
                    <w:sz w:val="28"/>
                    <w:szCs w:val="28"/>
                    <w:lang w:val="en-US" w:eastAsia="en-US"/>
                  </w:rPr>
                </m:ctrlPr>
              </m:sSubPr>
              <m:e>
                <m:r>
                  <w:rPr>
                    <w:rFonts w:ascii="Cambria Math" w:hAnsi="Cambria Math"/>
                    <w:sz w:val="28"/>
                    <w:szCs w:val="28"/>
                    <w:lang w:val="en-US"/>
                  </w:rPr>
                  <m:t>PV</m:t>
                </m:r>
              </m:e>
              <m:sub>
                <m:r>
                  <w:rPr>
                    <w:rFonts w:ascii="Cambria Math" w:hAnsi="Cambria Math"/>
                    <w:sz w:val="28"/>
                    <w:szCs w:val="28"/>
                    <w:lang w:val="en-US"/>
                  </w:rPr>
                  <m:t>B</m:t>
                </m:r>
              </m:sub>
            </m:sSub>
          </m:num>
          <m:den>
            <m:sSub>
              <m:sSubPr>
                <m:ctrlPr>
                  <w:rPr>
                    <w:rFonts w:ascii="Cambria Math" w:eastAsia="Calibri" w:hAnsi="Cambria Math"/>
                    <w:i/>
                    <w:sz w:val="28"/>
                    <w:szCs w:val="28"/>
                    <w:lang w:val="en-US" w:eastAsia="en-US"/>
                  </w:rPr>
                </m:ctrlPr>
              </m:sSubPr>
              <m:e>
                <m:r>
                  <w:rPr>
                    <w:rFonts w:ascii="Cambria Math" w:hAnsi="Cambria Math"/>
                    <w:sz w:val="28"/>
                    <w:szCs w:val="28"/>
                    <w:lang w:val="en-US"/>
                  </w:rPr>
                  <m:t>PV</m:t>
                </m:r>
              </m:e>
              <m:sub>
                <m:r>
                  <w:rPr>
                    <w:rFonts w:ascii="Cambria Math" w:hAnsi="Cambria Math"/>
                    <w:sz w:val="28"/>
                    <w:szCs w:val="28"/>
                    <w:lang w:val="en-US"/>
                  </w:rPr>
                  <m:t>A</m:t>
                </m:r>
              </m:sub>
            </m:sSub>
            <m:r>
              <w:rPr>
                <w:rFonts w:ascii="Cambria Math" w:hAnsi="Cambria Math"/>
                <w:sz w:val="28"/>
                <w:szCs w:val="28"/>
              </w:rPr>
              <m:t>+</m:t>
            </m:r>
            <m:sSub>
              <m:sSubPr>
                <m:ctrlPr>
                  <w:rPr>
                    <w:rFonts w:ascii="Cambria Math" w:eastAsia="Calibri" w:hAnsi="Cambria Math"/>
                    <w:i/>
                    <w:sz w:val="28"/>
                    <w:szCs w:val="28"/>
                    <w:lang w:val="en-US" w:eastAsia="en-US"/>
                  </w:rPr>
                </m:ctrlPr>
              </m:sSubPr>
              <m:e>
                <m:r>
                  <w:rPr>
                    <w:rFonts w:ascii="Cambria Math" w:hAnsi="Cambria Math"/>
                    <w:sz w:val="28"/>
                    <w:szCs w:val="28"/>
                    <w:lang w:val="en-US"/>
                  </w:rPr>
                  <m:t>PV</m:t>
                </m:r>
              </m:e>
              <m:sub>
                <m:r>
                  <w:rPr>
                    <w:rFonts w:ascii="Cambria Math" w:hAnsi="Cambria Math"/>
                    <w:sz w:val="28"/>
                    <w:szCs w:val="28"/>
                    <w:lang w:val="en-US"/>
                  </w:rPr>
                  <m:t>B</m:t>
                </m:r>
              </m:sub>
            </m:sSub>
          </m:den>
        </m:f>
      </m:oMath>
      <w:r w:rsidR="00E3053E">
        <w:t xml:space="preserve">     </w:t>
      </w:r>
      <w:r w:rsidR="00E3053E">
        <w:rPr>
          <w:sz w:val="28"/>
          <w:szCs w:val="28"/>
        </w:rPr>
        <w:t>(3.7.3)</w:t>
      </w:r>
    </w:p>
    <w:p w:rsidR="00C40696" w:rsidRDefault="00C40696" w:rsidP="00CB33BF">
      <w:pPr>
        <w:spacing w:line="360" w:lineRule="auto"/>
        <w:ind w:firstLine="708"/>
        <w:jc w:val="both"/>
        <w:rPr>
          <w:sz w:val="28"/>
          <w:szCs w:val="28"/>
        </w:rPr>
      </w:pPr>
      <w:r>
        <w:rPr>
          <w:sz w:val="28"/>
          <w:szCs w:val="28"/>
        </w:rPr>
        <w:t xml:space="preserve">Таким образом, определив новую ставку дисконтирования при расчете текущей рыночной стоимости объединённой компании без учета синергии, рассчитаем денежные потоки. Для этого просуммируем прогнозные значения денежных потоков анализируемых компаний и их остаточных стоимостей. </w:t>
      </w:r>
    </w:p>
    <w:p w:rsidR="003D2E28" w:rsidRDefault="003D2E28" w:rsidP="00CB33BF">
      <w:pPr>
        <w:spacing w:line="360" w:lineRule="auto"/>
        <w:ind w:firstLine="708"/>
        <w:jc w:val="both"/>
        <w:rPr>
          <w:sz w:val="28"/>
          <w:szCs w:val="28"/>
        </w:rPr>
      </w:pPr>
      <w:r>
        <w:rPr>
          <w:sz w:val="28"/>
          <w:szCs w:val="28"/>
        </w:rPr>
        <w:t xml:space="preserve">Теперь можно посчитать текущую рыночную </w:t>
      </w:r>
      <w:r w:rsidR="00794D9E">
        <w:rPr>
          <w:sz w:val="28"/>
          <w:szCs w:val="28"/>
        </w:rPr>
        <w:t>стоимость</w:t>
      </w:r>
      <w:r>
        <w:rPr>
          <w:sz w:val="28"/>
          <w:szCs w:val="28"/>
        </w:rPr>
        <w:t xml:space="preserve"> объединенной компании</w:t>
      </w:r>
      <w:r w:rsidR="008D4BBD">
        <w:rPr>
          <w:sz w:val="28"/>
          <w:szCs w:val="28"/>
        </w:rPr>
        <w:t xml:space="preserve"> без учета синергии, сложив оцененные нами стоимости компаний.</w:t>
      </w:r>
      <w:r w:rsidR="007571BB">
        <w:rPr>
          <w:sz w:val="28"/>
          <w:szCs w:val="28"/>
        </w:rPr>
        <w:t xml:space="preserve"> Итого вышло 129,</w:t>
      </w:r>
      <w:r w:rsidR="00516E1D">
        <w:rPr>
          <w:sz w:val="28"/>
          <w:szCs w:val="28"/>
        </w:rPr>
        <w:t>19</w:t>
      </w:r>
      <w:r w:rsidR="007571BB">
        <w:rPr>
          <w:sz w:val="28"/>
          <w:szCs w:val="28"/>
        </w:rPr>
        <w:t>+58</w:t>
      </w:r>
      <w:r w:rsidR="00516E1D">
        <w:rPr>
          <w:sz w:val="28"/>
          <w:szCs w:val="28"/>
        </w:rPr>
        <w:t>3,89</w:t>
      </w:r>
      <w:r w:rsidR="00D33EFB">
        <w:rPr>
          <w:sz w:val="28"/>
          <w:szCs w:val="28"/>
        </w:rPr>
        <w:t>=713,08</w:t>
      </w:r>
      <w:r w:rsidR="007571BB">
        <w:rPr>
          <w:sz w:val="28"/>
          <w:szCs w:val="28"/>
        </w:rPr>
        <w:t xml:space="preserve"> </w:t>
      </w:r>
      <w:proofErr w:type="spellStart"/>
      <w:r w:rsidR="007571BB">
        <w:rPr>
          <w:sz w:val="28"/>
          <w:szCs w:val="28"/>
        </w:rPr>
        <w:t>млрд</w:t>
      </w:r>
      <w:proofErr w:type="gramStart"/>
      <w:r w:rsidR="007571BB">
        <w:rPr>
          <w:sz w:val="28"/>
          <w:szCs w:val="28"/>
        </w:rPr>
        <w:t>.р</w:t>
      </w:r>
      <w:proofErr w:type="gramEnd"/>
      <w:r w:rsidR="007571BB">
        <w:rPr>
          <w:sz w:val="28"/>
          <w:szCs w:val="28"/>
        </w:rPr>
        <w:t>уб</w:t>
      </w:r>
      <w:proofErr w:type="spellEnd"/>
    </w:p>
    <w:p w:rsidR="007571BB" w:rsidRDefault="007571BB" w:rsidP="00CB33BF">
      <w:pPr>
        <w:spacing w:line="360" w:lineRule="auto"/>
        <w:ind w:firstLine="708"/>
        <w:jc w:val="both"/>
        <w:rPr>
          <w:sz w:val="28"/>
          <w:szCs w:val="28"/>
          <w:lang w:val="en-US"/>
        </w:rPr>
      </w:pPr>
      <w:r>
        <w:rPr>
          <w:sz w:val="28"/>
          <w:szCs w:val="28"/>
        </w:rPr>
        <w:t xml:space="preserve">Следующим этапом рассчитаем текущую рыночную стоимость объединенной компании с учетом синергии. По прогнозам экспертов, в результате объединения будет рост объема продаж из-за расширения зоны покрытия новых регионов. Отсюда, ориентировочно прогнозный темп роста </w:t>
      </w:r>
      <w:r w:rsidR="00503A9A">
        <w:rPr>
          <w:sz w:val="28"/>
          <w:szCs w:val="28"/>
        </w:rPr>
        <w:t xml:space="preserve">составит 6%. Отсюда можно определить </w:t>
      </w:r>
      <w:r w:rsidR="00097313">
        <w:rPr>
          <w:sz w:val="28"/>
          <w:szCs w:val="28"/>
        </w:rPr>
        <w:t>прогнозируемые денежные потоки объединенной компании и потом рассчитать текущую стоимость с учетом синергии.</w:t>
      </w:r>
    </w:p>
    <w:p w:rsidR="00E3723F" w:rsidRDefault="00E3723F" w:rsidP="00CB33BF">
      <w:pPr>
        <w:spacing w:line="360" w:lineRule="auto"/>
        <w:ind w:firstLine="708"/>
        <w:jc w:val="both"/>
        <w:rPr>
          <w:sz w:val="28"/>
          <w:szCs w:val="28"/>
          <w:lang w:val="en-US"/>
        </w:rPr>
      </w:pPr>
    </w:p>
    <w:p w:rsidR="00E3723F" w:rsidRDefault="00E3723F" w:rsidP="00CB33BF">
      <w:pPr>
        <w:spacing w:line="360" w:lineRule="auto"/>
        <w:ind w:firstLine="708"/>
        <w:jc w:val="both"/>
        <w:rPr>
          <w:sz w:val="28"/>
          <w:szCs w:val="28"/>
          <w:lang w:val="en-US"/>
        </w:rPr>
      </w:pPr>
    </w:p>
    <w:p w:rsidR="00E3723F" w:rsidRDefault="00E3723F" w:rsidP="00CB33BF">
      <w:pPr>
        <w:spacing w:line="360" w:lineRule="auto"/>
        <w:ind w:firstLine="708"/>
        <w:jc w:val="both"/>
        <w:rPr>
          <w:sz w:val="28"/>
          <w:szCs w:val="28"/>
          <w:lang w:val="en-US"/>
        </w:rPr>
      </w:pPr>
    </w:p>
    <w:p w:rsidR="00E3723F" w:rsidRPr="00E3723F" w:rsidRDefault="00E3723F" w:rsidP="00CB33BF">
      <w:pPr>
        <w:spacing w:line="360" w:lineRule="auto"/>
        <w:ind w:firstLine="708"/>
        <w:jc w:val="both"/>
        <w:rPr>
          <w:sz w:val="28"/>
          <w:szCs w:val="28"/>
          <w:lang w:val="en-US"/>
        </w:rPr>
      </w:pPr>
    </w:p>
    <w:p w:rsidR="00DA399F" w:rsidRPr="00763161" w:rsidRDefault="00DA399F" w:rsidP="00DA399F">
      <w:pPr>
        <w:spacing w:line="360" w:lineRule="auto"/>
        <w:ind w:firstLine="708"/>
        <w:jc w:val="right"/>
        <w:rPr>
          <w:i/>
          <w:sz w:val="28"/>
          <w:szCs w:val="28"/>
        </w:rPr>
      </w:pPr>
      <w:r w:rsidRPr="00763161">
        <w:rPr>
          <w:i/>
          <w:sz w:val="28"/>
          <w:szCs w:val="28"/>
        </w:rPr>
        <w:lastRenderedPageBreak/>
        <w:t>Таблица 3.7.2.</w:t>
      </w:r>
    </w:p>
    <w:p w:rsidR="00DA399F" w:rsidRPr="00DA399F" w:rsidRDefault="00DA399F" w:rsidP="00623563">
      <w:pPr>
        <w:spacing w:line="360" w:lineRule="auto"/>
        <w:ind w:firstLine="708"/>
        <w:jc w:val="center"/>
        <w:rPr>
          <w:b/>
          <w:sz w:val="28"/>
          <w:szCs w:val="28"/>
        </w:rPr>
      </w:pPr>
      <w:r w:rsidRPr="00DA399F">
        <w:rPr>
          <w:b/>
          <w:sz w:val="28"/>
          <w:szCs w:val="28"/>
        </w:rPr>
        <w:t>Расчет текущей стоимости объединенной компании с учетом синергии</w:t>
      </w:r>
      <w:r>
        <w:rPr>
          <w:b/>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794D9E" w:rsidRPr="0079014C">
        <w:tc>
          <w:tcPr>
            <w:tcW w:w="4785" w:type="dxa"/>
            <w:shd w:val="clear" w:color="auto" w:fill="auto"/>
          </w:tcPr>
          <w:p w:rsidR="00794D9E" w:rsidRPr="0079014C" w:rsidRDefault="00794D9E" w:rsidP="0079014C">
            <w:pPr>
              <w:spacing w:line="360" w:lineRule="auto"/>
              <w:jc w:val="both"/>
              <w:rPr>
                <w:sz w:val="28"/>
                <w:szCs w:val="28"/>
              </w:rPr>
            </w:pPr>
            <w:r w:rsidRPr="0079014C">
              <w:rPr>
                <w:sz w:val="28"/>
                <w:szCs w:val="28"/>
              </w:rPr>
              <w:t>Показатель</w:t>
            </w:r>
          </w:p>
        </w:tc>
        <w:tc>
          <w:tcPr>
            <w:tcW w:w="4786" w:type="dxa"/>
            <w:shd w:val="clear" w:color="auto" w:fill="auto"/>
          </w:tcPr>
          <w:p w:rsidR="00794D9E" w:rsidRPr="0079014C" w:rsidRDefault="00794D9E" w:rsidP="0079014C">
            <w:pPr>
              <w:spacing w:line="360" w:lineRule="auto"/>
              <w:jc w:val="both"/>
              <w:rPr>
                <w:sz w:val="28"/>
                <w:szCs w:val="28"/>
              </w:rPr>
            </w:pPr>
            <w:r w:rsidRPr="0079014C">
              <w:rPr>
                <w:sz w:val="28"/>
                <w:szCs w:val="28"/>
              </w:rPr>
              <w:t>Объединенная компания</w:t>
            </w:r>
          </w:p>
        </w:tc>
      </w:tr>
      <w:tr w:rsidR="00794D9E" w:rsidRPr="0079014C">
        <w:tc>
          <w:tcPr>
            <w:tcW w:w="4785" w:type="dxa"/>
            <w:shd w:val="clear" w:color="auto" w:fill="auto"/>
          </w:tcPr>
          <w:p w:rsidR="00794D9E" w:rsidRPr="0079014C" w:rsidRDefault="0080292D" w:rsidP="0079014C">
            <w:pPr>
              <w:spacing w:line="360" w:lineRule="auto"/>
              <w:jc w:val="both"/>
              <w:rPr>
                <w:sz w:val="28"/>
                <w:szCs w:val="28"/>
              </w:rPr>
            </w:pPr>
            <m:oMathPara>
              <m:oMath>
                <m:sSub>
                  <m:sSubPr>
                    <m:ctrlPr>
                      <w:rPr>
                        <w:rFonts w:ascii="Cambria Math" w:eastAsia="Calibri" w:hAnsi="Cambria Math"/>
                        <w:i/>
                        <w:sz w:val="28"/>
                        <w:szCs w:val="28"/>
                        <w:lang w:val="en-US" w:eastAsia="en-US"/>
                      </w:rPr>
                    </m:ctrlPr>
                  </m:sSubPr>
                  <m:e>
                    <m:r>
                      <w:rPr>
                        <w:rFonts w:ascii="Cambria Math" w:hAnsi="Cambria Math"/>
                        <w:sz w:val="28"/>
                        <w:szCs w:val="28"/>
                        <w:lang w:val="en-US"/>
                      </w:rPr>
                      <m:t>WACC</m:t>
                    </m:r>
                  </m:e>
                  <m:sub>
                    <m:r>
                      <w:rPr>
                        <w:rFonts w:ascii="Cambria Math" w:hAnsi="Cambria Math"/>
                        <w:sz w:val="28"/>
                        <w:szCs w:val="28"/>
                        <w:lang w:val="en-US"/>
                      </w:rPr>
                      <m:t>A+B</m:t>
                    </m:r>
                  </m:sub>
                </m:sSub>
              </m:oMath>
            </m:oMathPara>
          </w:p>
        </w:tc>
        <w:tc>
          <w:tcPr>
            <w:tcW w:w="4786" w:type="dxa"/>
            <w:shd w:val="clear" w:color="auto" w:fill="auto"/>
          </w:tcPr>
          <w:p w:rsidR="00794D9E" w:rsidRPr="0079014C" w:rsidRDefault="00E52681" w:rsidP="0079014C">
            <w:pPr>
              <w:spacing w:line="360" w:lineRule="auto"/>
              <w:jc w:val="both"/>
              <w:rPr>
                <w:sz w:val="28"/>
                <w:szCs w:val="28"/>
              </w:rPr>
            </w:pPr>
            <w:r>
              <w:rPr>
                <w:sz w:val="28"/>
                <w:szCs w:val="28"/>
              </w:rPr>
              <w:t>0,091</w:t>
            </w:r>
          </w:p>
        </w:tc>
      </w:tr>
      <w:tr w:rsidR="00AB7043" w:rsidRPr="0079014C">
        <w:tc>
          <w:tcPr>
            <w:tcW w:w="4785" w:type="dxa"/>
            <w:shd w:val="clear" w:color="auto" w:fill="auto"/>
          </w:tcPr>
          <w:p w:rsidR="00AB7043" w:rsidRPr="0079014C" w:rsidRDefault="00AB7043" w:rsidP="0079014C">
            <w:pPr>
              <w:spacing w:line="360" w:lineRule="auto"/>
              <w:jc w:val="both"/>
              <w:rPr>
                <w:sz w:val="28"/>
                <w:szCs w:val="28"/>
              </w:rPr>
            </w:pPr>
            <w:r>
              <w:rPr>
                <w:sz w:val="28"/>
                <w:szCs w:val="28"/>
              </w:rPr>
              <w:t xml:space="preserve">Текущая стоимость </w:t>
            </w:r>
            <w:proofErr w:type="spellStart"/>
            <w:r>
              <w:rPr>
                <w:sz w:val="28"/>
                <w:szCs w:val="28"/>
              </w:rPr>
              <w:t>ден</w:t>
            </w:r>
            <w:proofErr w:type="gramStart"/>
            <w:r>
              <w:rPr>
                <w:sz w:val="28"/>
                <w:szCs w:val="28"/>
              </w:rPr>
              <w:t>.п</w:t>
            </w:r>
            <w:proofErr w:type="gramEnd"/>
            <w:r>
              <w:rPr>
                <w:sz w:val="28"/>
                <w:szCs w:val="28"/>
              </w:rPr>
              <w:t>отоков</w:t>
            </w:r>
            <w:proofErr w:type="spellEnd"/>
            <w:r>
              <w:rPr>
                <w:sz w:val="28"/>
                <w:szCs w:val="28"/>
              </w:rPr>
              <w:t xml:space="preserve"> за прогнозируемый период</w:t>
            </w:r>
            <w:r w:rsidR="00DA399F">
              <w:rPr>
                <w:sz w:val="28"/>
                <w:szCs w:val="28"/>
              </w:rPr>
              <w:t>, млрд.руб.</w:t>
            </w:r>
          </w:p>
        </w:tc>
        <w:tc>
          <w:tcPr>
            <w:tcW w:w="4786" w:type="dxa"/>
            <w:shd w:val="clear" w:color="auto" w:fill="auto"/>
            <w:vAlign w:val="bottom"/>
          </w:tcPr>
          <w:p w:rsidR="00AB7043" w:rsidRPr="00AB7043" w:rsidRDefault="00AB7043" w:rsidP="00AB7043">
            <w:pPr>
              <w:jc w:val="right"/>
              <w:rPr>
                <w:color w:val="000000"/>
                <w:sz w:val="28"/>
                <w:szCs w:val="28"/>
              </w:rPr>
            </w:pPr>
            <w:r w:rsidRPr="00AB7043">
              <w:rPr>
                <w:color w:val="000000"/>
                <w:sz w:val="28"/>
                <w:szCs w:val="28"/>
              </w:rPr>
              <w:t>367,16</w:t>
            </w:r>
          </w:p>
          <w:p w:rsidR="00AB7043" w:rsidRPr="00AB7043" w:rsidRDefault="00AB7043">
            <w:pPr>
              <w:jc w:val="right"/>
              <w:rPr>
                <w:color w:val="000000"/>
                <w:sz w:val="28"/>
                <w:szCs w:val="28"/>
              </w:rPr>
            </w:pPr>
          </w:p>
        </w:tc>
      </w:tr>
      <w:tr w:rsidR="00AB7043" w:rsidRPr="0079014C">
        <w:tc>
          <w:tcPr>
            <w:tcW w:w="4785" w:type="dxa"/>
            <w:shd w:val="clear" w:color="auto" w:fill="auto"/>
          </w:tcPr>
          <w:p w:rsidR="00AB7043" w:rsidRPr="0079014C" w:rsidRDefault="00AB7043" w:rsidP="0079014C">
            <w:pPr>
              <w:spacing w:line="360" w:lineRule="auto"/>
              <w:jc w:val="both"/>
              <w:rPr>
                <w:sz w:val="28"/>
                <w:szCs w:val="28"/>
              </w:rPr>
            </w:pPr>
            <w:r>
              <w:rPr>
                <w:sz w:val="28"/>
                <w:szCs w:val="28"/>
              </w:rPr>
              <w:t>Приведенная остаточная стоимость</w:t>
            </w:r>
            <w:r w:rsidR="00DA399F">
              <w:rPr>
                <w:sz w:val="28"/>
                <w:szCs w:val="28"/>
              </w:rPr>
              <w:t>, млрд</w:t>
            </w:r>
            <w:proofErr w:type="gramStart"/>
            <w:r w:rsidR="00DA399F">
              <w:rPr>
                <w:sz w:val="28"/>
                <w:szCs w:val="28"/>
              </w:rPr>
              <w:t>.р</w:t>
            </w:r>
            <w:proofErr w:type="gramEnd"/>
            <w:r w:rsidR="00DA399F">
              <w:rPr>
                <w:sz w:val="28"/>
                <w:szCs w:val="28"/>
              </w:rPr>
              <w:t>уб.</w:t>
            </w:r>
          </w:p>
        </w:tc>
        <w:tc>
          <w:tcPr>
            <w:tcW w:w="4786" w:type="dxa"/>
            <w:shd w:val="clear" w:color="auto" w:fill="auto"/>
            <w:vAlign w:val="bottom"/>
          </w:tcPr>
          <w:p w:rsidR="00AB7043" w:rsidRPr="00AB7043" w:rsidRDefault="00AB7043" w:rsidP="00AB7043">
            <w:pPr>
              <w:jc w:val="right"/>
              <w:rPr>
                <w:color w:val="000000"/>
                <w:sz w:val="28"/>
                <w:szCs w:val="28"/>
              </w:rPr>
            </w:pPr>
            <w:r w:rsidRPr="00AB7043">
              <w:rPr>
                <w:color w:val="000000"/>
                <w:sz w:val="28"/>
                <w:szCs w:val="28"/>
              </w:rPr>
              <w:t>402,35</w:t>
            </w:r>
          </w:p>
        </w:tc>
      </w:tr>
      <w:tr w:rsidR="00AB7043" w:rsidRPr="0079014C">
        <w:tc>
          <w:tcPr>
            <w:tcW w:w="4785" w:type="dxa"/>
            <w:shd w:val="clear" w:color="auto" w:fill="auto"/>
          </w:tcPr>
          <w:p w:rsidR="00AB7043" w:rsidRPr="0079014C" w:rsidRDefault="00AB7043" w:rsidP="0079014C">
            <w:pPr>
              <w:spacing w:line="360" w:lineRule="auto"/>
              <w:jc w:val="both"/>
              <w:rPr>
                <w:sz w:val="28"/>
                <w:szCs w:val="28"/>
              </w:rPr>
            </w:pPr>
            <w:r>
              <w:rPr>
                <w:sz w:val="28"/>
                <w:szCs w:val="28"/>
              </w:rPr>
              <w:t>Текущая рыночная стоимость компании</w:t>
            </w:r>
            <w:r w:rsidR="00DA399F">
              <w:rPr>
                <w:sz w:val="28"/>
                <w:szCs w:val="28"/>
              </w:rPr>
              <w:t>, млрд. руб.</w:t>
            </w:r>
          </w:p>
        </w:tc>
        <w:tc>
          <w:tcPr>
            <w:tcW w:w="4786" w:type="dxa"/>
            <w:shd w:val="clear" w:color="auto" w:fill="auto"/>
            <w:vAlign w:val="bottom"/>
          </w:tcPr>
          <w:p w:rsidR="00AB7043" w:rsidRPr="00AB7043" w:rsidRDefault="00AB7043" w:rsidP="00AB7043">
            <w:pPr>
              <w:jc w:val="right"/>
              <w:rPr>
                <w:color w:val="000000"/>
                <w:sz w:val="28"/>
                <w:szCs w:val="28"/>
              </w:rPr>
            </w:pPr>
            <w:r w:rsidRPr="00AB7043">
              <w:rPr>
                <w:color w:val="000000"/>
                <w:sz w:val="28"/>
                <w:szCs w:val="28"/>
              </w:rPr>
              <w:t>769,52</w:t>
            </w:r>
          </w:p>
        </w:tc>
      </w:tr>
    </w:tbl>
    <w:p w:rsidR="00794D9E" w:rsidRDefault="00097313" w:rsidP="00CB33BF">
      <w:pPr>
        <w:spacing w:line="360" w:lineRule="auto"/>
        <w:ind w:firstLine="708"/>
        <w:jc w:val="both"/>
        <w:rPr>
          <w:sz w:val="28"/>
          <w:szCs w:val="28"/>
        </w:rPr>
      </w:pPr>
      <w:r>
        <w:rPr>
          <w:sz w:val="28"/>
          <w:szCs w:val="28"/>
        </w:rPr>
        <w:t>Путем сопоставления результатов можно определить выгоды в результате поглощения Теле</w:t>
      </w:r>
      <w:proofErr w:type="gramStart"/>
      <w:r>
        <w:rPr>
          <w:sz w:val="28"/>
          <w:szCs w:val="28"/>
        </w:rPr>
        <w:t>2</w:t>
      </w:r>
      <w:proofErr w:type="gramEnd"/>
      <w:r>
        <w:rPr>
          <w:sz w:val="28"/>
          <w:szCs w:val="28"/>
        </w:rPr>
        <w:t xml:space="preserve"> Россия.</w:t>
      </w:r>
    </w:p>
    <w:p w:rsidR="00AB7043" w:rsidRDefault="00AB7043" w:rsidP="00071FD7">
      <w:pPr>
        <w:tabs>
          <w:tab w:val="left" w:pos="1820"/>
        </w:tabs>
        <w:spacing w:line="360" w:lineRule="auto"/>
        <w:ind w:firstLine="708"/>
        <w:jc w:val="both"/>
        <w:rPr>
          <w:sz w:val="28"/>
          <w:szCs w:val="28"/>
        </w:rPr>
      </w:pPr>
      <w:r>
        <w:rPr>
          <w:sz w:val="28"/>
          <w:szCs w:val="28"/>
        </w:rPr>
        <w:t>769,52-71</w:t>
      </w:r>
      <w:r w:rsidR="00D33EFB">
        <w:rPr>
          <w:sz w:val="28"/>
          <w:szCs w:val="28"/>
        </w:rPr>
        <w:t>3</w:t>
      </w:r>
      <w:r>
        <w:rPr>
          <w:sz w:val="28"/>
          <w:szCs w:val="28"/>
        </w:rPr>
        <w:t>,</w:t>
      </w:r>
      <w:r w:rsidR="00D33EFB">
        <w:rPr>
          <w:sz w:val="28"/>
          <w:szCs w:val="28"/>
        </w:rPr>
        <w:t>08 = 56,44</w:t>
      </w:r>
      <w:r w:rsidR="004258B3">
        <w:rPr>
          <w:sz w:val="28"/>
          <w:szCs w:val="28"/>
        </w:rPr>
        <w:t xml:space="preserve"> млрд</w:t>
      </w:r>
      <w:proofErr w:type="gramStart"/>
      <w:r w:rsidR="004258B3">
        <w:rPr>
          <w:sz w:val="28"/>
          <w:szCs w:val="28"/>
        </w:rPr>
        <w:t>.р</w:t>
      </w:r>
      <w:proofErr w:type="gramEnd"/>
      <w:r w:rsidR="004258B3">
        <w:rPr>
          <w:sz w:val="28"/>
          <w:szCs w:val="28"/>
        </w:rPr>
        <w:t>уб.</w:t>
      </w:r>
      <w:r>
        <w:rPr>
          <w:sz w:val="28"/>
          <w:szCs w:val="28"/>
        </w:rPr>
        <w:t xml:space="preserve"> – оценка </w:t>
      </w:r>
      <w:proofErr w:type="spellStart"/>
      <w:r>
        <w:rPr>
          <w:sz w:val="28"/>
          <w:szCs w:val="28"/>
        </w:rPr>
        <w:t>синергического</w:t>
      </w:r>
      <w:proofErr w:type="spellEnd"/>
      <w:r>
        <w:rPr>
          <w:sz w:val="28"/>
          <w:szCs w:val="28"/>
        </w:rPr>
        <w:t xml:space="preserve"> эффекта.</w:t>
      </w:r>
    </w:p>
    <w:p w:rsidR="008D4BBD" w:rsidRDefault="008D4BBD" w:rsidP="009B6294">
      <w:pPr>
        <w:tabs>
          <w:tab w:val="left" w:pos="1820"/>
        </w:tabs>
        <w:spacing w:line="360" w:lineRule="auto"/>
        <w:ind w:firstLine="708"/>
        <w:jc w:val="both"/>
        <w:rPr>
          <w:sz w:val="28"/>
          <w:szCs w:val="28"/>
        </w:rPr>
      </w:pPr>
      <w:r>
        <w:rPr>
          <w:sz w:val="28"/>
          <w:szCs w:val="28"/>
        </w:rPr>
        <w:t>Теперь можно рассчитать эффективность сделки по приобретению компании</w:t>
      </w:r>
      <w:r w:rsidR="00E47EC2">
        <w:rPr>
          <w:sz w:val="28"/>
          <w:szCs w:val="28"/>
        </w:rPr>
        <w:t>, которая равна</w:t>
      </w:r>
      <w:r w:rsidR="00DA399F">
        <w:rPr>
          <w:sz w:val="28"/>
          <w:szCs w:val="28"/>
        </w:rPr>
        <w:t xml:space="preserve"> </w:t>
      </w:r>
      <w:r w:rsidR="00DA399F" w:rsidRPr="00996C8E">
        <w:rPr>
          <w:sz w:val="28"/>
          <w:szCs w:val="28"/>
        </w:rPr>
        <w:t>[7</w:t>
      </w:r>
      <w:r w:rsidR="00DA399F">
        <w:rPr>
          <w:sz w:val="28"/>
          <w:szCs w:val="28"/>
        </w:rPr>
        <w:t>.273</w:t>
      </w:r>
      <w:r w:rsidR="00DA399F" w:rsidRPr="00996C8E">
        <w:rPr>
          <w:sz w:val="28"/>
          <w:szCs w:val="28"/>
        </w:rPr>
        <w:t>]</w:t>
      </w:r>
      <w:r>
        <w:rPr>
          <w:sz w:val="28"/>
          <w:szCs w:val="28"/>
        </w:rPr>
        <w:t>:</w:t>
      </w:r>
    </w:p>
    <w:p w:rsidR="006D27B1" w:rsidRPr="006D27B1" w:rsidRDefault="0080292D" w:rsidP="009B6294">
      <w:pPr>
        <w:tabs>
          <w:tab w:val="left" w:pos="988"/>
        </w:tabs>
        <w:spacing w:line="360" w:lineRule="auto"/>
        <w:jc w:val="both"/>
        <w:rPr>
          <w:sz w:val="28"/>
          <w:szCs w:val="28"/>
        </w:rPr>
      </w:pPr>
      <m:oMath>
        <m:sSub>
          <m:sSubPr>
            <m:ctrlPr>
              <w:rPr>
                <w:rFonts w:ascii="Cambria Math" w:eastAsia="Calibri" w:hAnsi="Cambria Math"/>
                <w:i/>
                <w:sz w:val="28"/>
                <w:szCs w:val="28"/>
                <w:lang w:eastAsia="en-US"/>
              </w:rPr>
            </m:ctrlPr>
          </m:sSubPr>
          <m:e>
            <m:r>
              <w:rPr>
                <w:rFonts w:ascii="Cambria Math" w:hAnsi="Cambria Math"/>
                <w:sz w:val="28"/>
                <w:szCs w:val="28"/>
                <w:lang w:val="en-US"/>
              </w:rPr>
              <m:t>NPV</m:t>
            </m:r>
          </m:e>
          <m:sub>
            <m:r>
              <w:rPr>
                <w:rFonts w:ascii="Cambria Math" w:hAnsi="Cambria Math"/>
                <w:sz w:val="28"/>
                <w:szCs w:val="28"/>
              </w:rPr>
              <m:t>M&amp;A</m:t>
            </m:r>
          </m:sub>
        </m:sSub>
        <m:r>
          <w:rPr>
            <w:rFonts w:ascii="Cambria Math" w:hAnsi="Cambria Math"/>
            <w:sz w:val="28"/>
            <w:szCs w:val="28"/>
          </w:rPr>
          <m:t>=</m:t>
        </m:r>
      </m:oMath>
      <w:r w:rsidR="006D27B1" w:rsidRPr="006D27B1">
        <w:rPr>
          <w:sz w:val="28"/>
          <w:szCs w:val="28"/>
        </w:rPr>
        <w:t xml:space="preserve"> Синергия</w:t>
      </w:r>
      <w:r w:rsidR="006D27B1">
        <w:rPr>
          <w:sz w:val="28"/>
          <w:szCs w:val="28"/>
        </w:rPr>
        <w:t xml:space="preserve"> – Расходы на интеграцию</w:t>
      </w:r>
      <w:r w:rsidR="009B6294">
        <w:rPr>
          <w:sz w:val="28"/>
          <w:szCs w:val="28"/>
        </w:rPr>
        <w:t xml:space="preserve"> </w:t>
      </w:r>
      <w:r w:rsidR="006D27B1">
        <w:rPr>
          <w:sz w:val="28"/>
          <w:szCs w:val="28"/>
        </w:rPr>
        <w:t xml:space="preserve">+ Текущая стоимость </w:t>
      </w:r>
      <w:r w:rsidR="009B6294">
        <w:rPr>
          <w:sz w:val="28"/>
          <w:szCs w:val="28"/>
        </w:rPr>
        <w:t xml:space="preserve">                            поглощаемой компании  </w:t>
      </w:r>
      <w:r w:rsidR="006D27B1">
        <w:rPr>
          <w:sz w:val="28"/>
          <w:szCs w:val="28"/>
        </w:rPr>
        <w:t>(3.7.4)</w:t>
      </w:r>
    </w:p>
    <w:p w:rsidR="00F505BD" w:rsidRDefault="00F505BD" w:rsidP="009B6294">
      <w:pPr>
        <w:tabs>
          <w:tab w:val="left" w:pos="1820"/>
        </w:tabs>
        <w:spacing w:line="360" w:lineRule="auto"/>
        <w:ind w:firstLine="708"/>
        <w:jc w:val="both"/>
        <w:rPr>
          <w:sz w:val="28"/>
          <w:szCs w:val="28"/>
        </w:rPr>
      </w:pPr>
      <w:r>
        <w:rPr>
          <w:sz w:val="28"/>
          <w:szCs w:val="28"/>
        </w:rPr>
        <w:t>Расходы на интеграцию находим как сумму цены сделки и долга поглощаемой компании.</w:t>
      </w:r>
    </w:p>
    <w:p w:rsidR="00DA399F" w:rsidRPr="00763161" w:rsidRDefault="00DA399F" w:rsidP="00DA399F">
      <w:pPr>
        <w:spacing w:line="360" w:lineRule="auto"/>
        <w:ind w:firstLine="708"/>
        <w:jc w:val="right"/>
        <w:rPr>
          <w:i/>
          <w:sz w:val="28"/>
          <w:szCs w:val="28"/>
        </w:rPr>
      </w:pPr>
      <w:r w:rsidRPr="00763161">
        <w:rPr>
          <w:i/>
          <w:sz w:val="28"/>
          <w:szCs w:val="28"/>
        </w:rPr>
        <w:t>Таблица 3.7.3.</w:t>
      </w:r>
    </w:p>
    <w:p w:rsidR="00DA399F" w:rsidRPr="00DA399F" w:rsidRDefault="00DA399F" w:rsidP="00DA399F">
      <w:pPr>
        <w:spacing w:line="360" w:lineRule="auto"/>
        <w:ind w:firstLine="708"/>
        <w:jc w:val="both"/>
        <w:rPr>
          <w:b/>
          <w:sz w:val="28"/>
          <w:szCs w:val="28"/>
        </w:rPr>
      </w:pPr>
      <w:r w:rsidRPr="00DA399F">
        <w:rPr>
          <w:b/>
          <w:sz w:val="28"/>
          <w:szCs w:val="28"/>
        </w:rPr>
        <w:t xml:space="preserve">Расчет </w:t>
      </w:r>
      <w:r>
        <w:rPr>
          <w:b/>
          <w:sz w:val="28"/>
          <w:szCs w:val="28"/>
        </w:rPr>
        <w:t>эффективности сделки по приобретению компании.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38"/>
        <w:gridCol w:w="2233"/>
      </w:tblGrid>
      <w:tr w:rsidR="008C6130" w:rsidRPr="00845673">
        <w:tc>
          <w:tcPr>
            <w:tcW w:w="7338" w:type="dxa"/>
            <w:shd w:val="clear" w:color="auto" w:fill="auto"/>
          </w:tcPr>
          <w:p w:rsidR="008C6130" w:rsidRPr="00845673" w:rsidRDefault="008C6130" w:rsidP="00845673">
            <w:pPr>
              <w:tabs>
                <w:tab w:val="left" w:pos="1820"/>
              </w:tabs>
              <w:spacing w:line="360" w:lineRule="auto"/>
              <w:jc w:val="both"/>
              <w:rPr>
                <w:sz w:val="28"/>
                <w:szCs w:val="28"/>
              </w:rPr>
            </w:pPr>
            <w:r w:rsidRPr="00845673">
              <w:rPr>
                <w:sz w:val="28"/>
                <w:szCs w:val="28"/>
              </w:rPr>
              <w:t>Показатель</w:t>
            </w:r>
          </w:p>
        </w:tc>
        <w:tc>
          <w:tcPr>
            <w:tcW w:w="2233" w:type="dxa"/>
            <w:shd w:val="clear" w:color="auto" w:fill="auto"/>
          </w:tcPr>
          <w:p w:rsidR="008C6130" w:rsidRPr="00845673" w:rsidRDefault="008C6130" w:rsidP="00845673">
            <w:pPr>
              <w:tabs>
                <w:tab w:val="left" w:pos="1820"/>
              </w:tabs>
              <w:spacing w:line="360" w:lineRule="auto"/>
              <w:jc w:val="both"/>
              <w:rPr>
                <w:sz w:val="28"/>
                <w:szCs w:val="28"/>
              </w:rPr>
            </w:pPr>
            <w:r w:rsidRPr="00845673">
              <w:rPr>
                <w:sz w:val="28"/>
                <w:szCs w:val="28"/>
              </w:rPr>
              <w:t>Млрд</w:t>
            </w:r>
            <w:proofErr w:type="gramStart"/>
            <w:r w:rsidRPr="00845673">
              <w:rPr>
                <w:sz w:val="28"/>
                <w:szCs w:val="28"/>
              </w:rPr>
              <w:t>.р</w:t>
            </w:r>
            <w:proofErr w:type="gramEnd"/>
            <w:r w:rsidRPr="00845673">
              <w:rPr>
                <w:sz w:val="28"/>
                <w:szCs w:val="28"/>
              </w:rPr>
              <w:t>уб.</w:t>
            </w:r>
          </w:p>
        </w:tc>
      </w:tr>
      <w:tr w:rsidR="008C6130" w:rsidRPr="00845673">
        <w:tc>
          <w:tcPr>
            <w:tcW w:w="7338" w:type="dxa"/>
            <w:shd w:val="clear" w:color="auto" w:fill="auto"/>
          </w:tcPr>
          <w:p w:rsidR="008C6130" w:rsidRPr="00845673" w:rsidRDefault="008C6130" w:rsidP="00845673">
            <w:pPr>
              <w:tabs>
                <w:tab w:val="left" w:pos="1820"/>
              </w:tabs>
              <w:spacing w:line="360" w:lineRule="auto"/>
              <w:jc w:val="both"/>
              <w:rPr>
                <w:sz w:val="28"/>
                <w:szCs w:val="28"/>
              </w:rPr>
            </w:pPr>
            <w:proofErr w:type="spellStart"/>
            <w:r w:rsidRPr="00845673">
              <w:rPr>
                <w:sz w:val="28"/>
                <w:szCs w:val="28"/>
              </w:rPr>
              <w:t>Синергический</w:t>
            </w:r>
            <w:proofErr w:type="spellEnd"/>
            <w:r w:rsidRPr="00845673">
              <w:rPr>
                <w:sz w:val="28"/>
                <w:szCs w:val="28"/>
              </w:rPr>
              <w:t xml:space="preserve"> эффект</w:t>
            </w:r>
          </w:p>
        </w:tc>
        <w:tc>
          <w:tcPr>
            <w:tcW w:w="2233" w:type="dxa"/>
            <w:shd w:val="clear" w:color="auto" w:fill="auto"/>
          </w:tcPr>
          <w:p w:rsidR="008C6130" w:rsidRPr="00845673" w:rsidRDefault="00AB7043" w:rsidP="00845673">
            <w:pPr>
              <w:tabs>
                <w:tab w:val="left" w:pos="1820"/>
              </w:tabs>
              <w:spacing w:line="360" w:lineRule="auto"/>
              <w:jc w:val="both"/>
              <w:rPr>
                <w:sz w:val="28"/>
                <w:szCs w:val="28"/>
              </w:rPr>
            </w:pPr>
            <w:r w:rsidRPr="00845673">
              <w:rPr>
                <w:sz w:val="28"/>
                <w:szCs w:val="28"/>
              </w:rPr>
              <w:t>5</w:t>
            </w:r>
            <w:r w:rsidR="00D33EFB">
              <w:rPr>
                <w:sz w:val="28"/>
                <w:szCs w:val="28"/>
              </w:rPr>
              <w:t>6,44</w:t>
            </w:r>
          </w:p>
        </w:tc>
      </w:tr>
      <w:tr w:rsidR="008C6130" w:rsidRPr="00845673">
        <w:tc>
          <w:tcPr>
            <w:tcW w:w="7338" w:type="dxa"/>
            <w:shd w:val="clear" w:color="auto" w:fill="auto"/>
          </w:tcPr>
          <w:p w:rsidR="008C6130" w:rsidRPr="00845673" w:rsidRDefault="008C6130" w:rsidP="00845673">
            <w:pPr>
              <w:tabs>
                <w:tab w:val="left" w:pos="1820"/>
              </w:tabs>
              <w:spacing w:line="360" w:lineRule="auto"/>
              <w:jc w:val="both"/>
              <w:rPr>
                <w:sz w:val="28"/>
                <w:szCs w:val="28"/>
              </w:rPr>
            </w:pPr>
            <w:r w:rsidRPr="00845673">
              <w:rPr>
                <w:sz w:val="28"/>
                <w:szCs w:val="28"/>
              </w:rPr>
              <w:t>Цена сделки</w:t>
            </w:r>
          </w:p>
        </w:tc>
        <w:tc>
          <w:tcPr>
            <w:tcW w:w="2233" w:type="dxa"/>
            <w:shd w:val="clear" w:color="auto" w:fill="auto"/>
          </w:tcPr>
          <w:p w:rsidR="008C6130" w:rsidRPr="00845673" w:rsidRDefault="008C6130" w:rsidP="00845673">
            <w:pPr>
              <w:tabs>
                <w:tab w:val="left" w:pos="1820"/>
              </w:tabs>
              <w:spacing w:line="360" w:lineRule="auto"/>
              <w:jc w:val="both"/>
              <w:rPr>
                <w:sz w:val="28"/>
                <w:szCs w:val="28"/>
              </w:rPr>
            </w:pPr>
            <w:r w:rsidRPr="00845673">
              <w:rPr>
                <w:sz w:val="28"/>
                <w:szCs w:val="28"/>
              </w:rPr>
              <w:t xml:space="preserve">76 </w:t>
            </w:r>
          </w:p>
        </w:tc>
      </w:tr>
      <w:tr w:rsidR="00AB7043" w:rsidRPr="00845673">
        <w:tc>
          <w:tcPr>
            <w:tcW w:w="7338" w:type="dxa"/>
            <w:shd w:val="clear" w:color="auto" w:fill="auto"/>
          </w:tcPr>
          <w:p w:rsidR="00AB7043" w:rsidRPr="00845673" w:rsidRDefault="00AB7043" w:rsidP="00845673">
            <w:pPr>
              <w:tabs>
                <w:tab w:val="left" w:pos="1820"/>
              </w:tabs>
              <w:spacing w:line="360" w:lineRule="auto"/>
              <w:jc w:val="both"/>
              <w:rPr>
                <w:sz w:val="28"/>
                <w:szCs w:val="28"/>
              </w:rPr>
            </w:pPr>
            <w:r w:rsidRPr="00845673">
              <w:rPr>
                <w:sz w:val="28"/>
                <w:szCs w:val="28"/>
              </w:rPr>
              <w:t>Долг компании</w:t>
            </w:r>
          </w:p>
        </w:tc>
        <w:tc>
          <w:tcPr>
            <w:tcW w:w="2233" w:type="dxa"/>
            <w:shd w:val="clear" w:color="auto" w:fill="auto"/>
          </w:tcPr>
          <w:p w:rsidR="00AB7043" w:rsidRPr="00845673" w:rsidRDefault="00AB7043" w:rsidP="00845673">
            <w:pPr>
              <w:tabs>
                <w:tab w:val="left" w:pos="1820"/>
              </w:tabs>
              <w:spacing w:line="360" w:lineRule="auto"/>
              <w:jc w:val="both"/>
              <w:rPr>
                <w:sz w:val="28"/>
                <w:szCs w:val="28"/>
              </w:rPr>
            </w:pPr>
            <w:r w:rsidRPr="00845673">
              <w:rPr>
                <w:sz w:val="28"/>
                <w:szCs w:val="28"/>
              </w:rPr>
              <w:t>36,4</w:t>
            </w:r>
          </w:p>
        </w:tc>
      </w:tr>
      <w:tr w:rsidR="00AB7043" w:rsidRPr="00845673">
        <w:tc>
          <w:tcPr>
            <w:tcW w:w="7338" w:type="dxa"/>
            <w:shd w:val="clear" w:color="auto" w:fill="auto"/>
          </w:tcPr>
          <w:p w:rsidR="00AB7043" w:rsidRPr="00845673" w:rsidRDefault="00AB7043" w:rsidP="00845673">
            <w:pPr>
              <w:tabs>
                <w:tab w:val="left" w:pos="1820"/>
              </w:tabs>
              <w:spacing w:line="360" w:lineRule="auto"/>
              <w:jc w:val="both"/>
              <w:rPr>
                <w:sz w:val="28"/>
                <w:szCs w:val="28"/>
              </w:rPr>
            </w:pPr>
            <w:r w:rsidRPr="00845673">
              <w:rPr>
                <w:sz w:val="28"/>
                <w:szCs w:val="28"/>
              </w:rPr>
              <w:t>Итого расходы на интеграцию</w:t>
            </w:r>
          </w:p>
        </w:tc>
        <w:tc>
          <w:tcPr>
            <w:tcW w:w="2233" w:type="dxa"/>
            <w:shd w:val="clear" w:color="auto" w:fill="auto"/>
          </w:tcPr>
          <w:p w:rsidR="00AB7043" w:rsidRPr="00845673" w:rsidRDefault="00AB7043" w:rsidP="00845673">
            <w:pPr>
              <w:tabs>
                <w:tab w:val="left" w:pos="1820"/>
              </w:tabs>
              <w:spacing w:line="360" w:lineRule="auto"/>
              <w:jc w:val="both"/>
              <w:rPr>
                <w:sz w:val="28"/>
                <w:szCs w:val="28"/>
              </w:rPr>
            </w:pPr>
            <w:r w:rsidRPr="00845673">
              <w:rPr>
                <w:sz w:val="28"/>
                <w:szCs w:val="28"/>
              </w:rPr>
              <w:t>112,4</w:t>
            </w:r>
          </w:p>
        </w:tc>
      </w:tr>
      <w:tr w:rsidR="008C6130" w:rsidRPr="00845673">
        <w:tc>
          <w:tcPr>
            <w:tcW w:w="7338" w:type="dxa"/>
            <w:shd w:val="clear" w:color="auto" w:fill="auto"/>
          </w:tcPr>
          <w:p w:rsidR="008C6130" w:rsidRPr="00845673" w:rsidRDefault="008C6130" w:rsidP="00845673">
            <w:pPr>
              <w:tabs>
                <w:tab w:val="left" w:pos="1820"/>
              </w:tabs>
              <w:spacing w:line="360" w:lineRule="auto"/>
              <w:jc w:val="both"/>
              <w:rPr>
                <w:sz w:val="28"/>
                <w:szCs w:val="28"/>
              </w:rPr>
            </w:pPr>
            <w:r w:rsidRPr="00845673">
              <w:rPr>
                <w:sz w:val="28"/>
                <w:szCs w:val="28"/>
              </w:rPr>
              <w:t>Текущая рыночная стоимость Теле</w:t>
            </w:r>
            <w:proofErr w:type="gramStart"/>
            <w:r w:rsidRPr="00845673">
              <w:rPr>
                <w:sz w:val="28"/>
                <w:szCs w:val="28"/>
              </w:rPr>
              <w:t>2</w:t>
            </w:r>
            <w:proofErr w:type="gramEnd"/>
            <w:r w:rsidRPr="00845673">
              <w:rPr>
                <w:sz w:val="28"/>
                <w:szCs w:val="28"/>
              </w:rPr>
              <w:t xml:space="preserve"> Россия </w:t>
            </w:r>
          </w:p>
        </w:tc>
        <w:tc>
          <w:tcPr>
            <w:tcW w:w="2233" w:type="dxa"/>
            <w:shd w:val="clear" w:color="auto" w:fill="auto"/>
          </w:tcPr>
          <w:p w:rsidR="008C6130" w:rsidRPr="00845673" w:rsidRDefault="007571BB" w:rsidP="00845673">
            <w:pPr>
              <w:tabs>
                <w:tab w:val="left" w:pos="1820"/>
              </w:tabs>
              <w:spacing w:line="360" w:lineRule="auto"/>
              <w:jc w:val="both"/>
              <w:rPr>
                <w:sz w:val="28"/>
                <w:szCs w:val="28"/>
              </w:rPr>
            </w:pPr>
            <w:r w:rsidRPr="00845673">
              <w:rPr>
                <w:sz w:val="28"/>
                <w:szCs w:val="28"/>
              </w:rPr>
              <w:t>129,3</w:t>
            </w:r>
          </w:p>
        </w:tc>
      </w:tr>
      <w:tr w:rsidR="008C6130" w:rsidRPr="00845673">
        <w:tc>
          <w:tcPr>
            <w:tcW w:w="7338" w:type="dxa"/>
            <w:shd w:val="clear" w:color="auto" w:fill="auto"/>
          </w:tcPr>
          <w:p w:rsidR="008C6130" w:rsidRPr="00845673" w:rsidRDefault="0080292D" w:rsidP="00845673">
            <w:pPr>
              <w:tabs>
                <w:tab w:val="left" w:pos="1820"/>
              </w:tabs>
              <w:spacing w:line="360" w:lineRule="auto"/>
              <w:jc w:val="both"/>
              <w:rPr>
                <w:sz w:val="28"/>
                <w:szCs w:val="28"/>
              </w:rPr>
            </w:pPr>
            <m:oMathPara>
              <m:oMath>
                <m:sSub>
                  <m:sSubPr>
                    <m:ctrlPr>
                      <w:rPr>
                        <w:rFonts w:ascii="Cambria Math" w:hAnsi="Cambria Math"/>
                        <w:sz w:val="28"/>
                        <w:szCs w:val="28"/>
                      </w:rPr>
                    </m:ctrlPr>
                  </m:sSubPr>
                  <m:e>
                    <m:r>
                      <m:rPr>
                        <m:sty m:val="p"/>
                      </m:rPr>
                      <w:rPr>
                        <w:rFonts w:ascii="Cambria Math"/>
                        <w:sz w:val="28"/>
                        <w:szCs w:val="28"/>
                      </w:rPr>
                      <m:t>NPV</m:t>
                    </m:r>
                  </m:e>
                  <m:sub>
                    <m:r>
                      <m:rPr>
                        <m:sty m:val="p"/>
                      </m:rPr>
                      <w:rPr>
                        <w:rFonts w:ascii="Cambria Math"/>
                        <w:sz w:val="28"/>
                        <w:szCs w:val="28"/>
                      </w:rPr>
                      <m:t>M</m:t>
                    </m:r>
                    <m:r>
                      <w:rPr>
                        <w:rFonts w:ascii="Cambria Math"/>
                        <w:sz w:val="28"/>
                        <w:szCs w:val="28"/>
                      </w:rPr>
                      <m:t>&amp;A</m:t>
                    </m:r>
                  </m:sub>
                </m:sSub>
              </m:oMath>
            </m:oMathPara>
          </w:p>
        </w:tc>
        <w:tc>
          <w:tcPr>
            <w:tcW w:w="2233" w:type="dxa"/>
            <w:shd w:val="clear" w:color="auto" w:fill="auto"/>
          </w:tcPr>
          <w:p w:rsidR="008C6130" w:rsidRPr="00845673" w:rsidRDefault="007C4625" w:rsidP="00845673">
            <w:pPr>
              <w:tabs>
                <w:tab w:val="left" w:pos="1820"/>
              </w:tabs>
              <w:spacing w:line="360" w:lineRule="auto"/>
              <w:jc w:val="both"/>
              <w:rPr>
                <w:sz w:val="28"/>
                <w:szCs w:val="28"/>
              </w:rPr>
            </w:pPr>
            <w:r>
              <w:rPr>
                <w:position w:val="-6"/>
                <w:sz w:val="28"/>
                <w:szCs w:val="28"/>
              </w:rPr>
              <w:t>73,34</w:t>
            </w:r>
          </w:p>
        </w:tc>
      </w:tr>
    </w:tbl>
    <w:p w:rsidR="008D4BBD" w:rsidRDefault="00AB7043" w:rsidP="00071FD7">
      <w:pPr>
        <w:tabs>
          <w:tab w:val="left" w:pos="1820"/>
        </w:tabs>
        <w:spacing w:line="360" w:lineRule="auto"/>
        <w:ind w:firstLine="708"/>
        <w:jc w:val="both"/>
        <w:rPr>
          <w:position w:val="-6"/>
          <w:sz w:val="28"/>
          <w:szCs w:val="28"/>
        </w:rPr>
      </w:pPr>
      <w:r w:rsidRPr="00AB7043">
        <w:rPr>
          <w:sz w:val="28"/>
          <w:szCs w:val="28"/>
        </w:rPr>
        <w:t xml:space="preserve">Оценка </w:t>
      </w:r>
      <w:r w:rsidR="00071FD7" w:rsidRPr="00AB7043">
        <w:rPr>
          <w:sz w:val="28"/>
          <w:szCs w:val="28"/>
        </w:rPr>
        <w:tab/>
      </w:r>
      <m:oMath>
        <m:sSub>
          <m:sSubPr>
            <m:ctrlPr>
              <w:rPr>
                <w:rFonts w:ascii="Cambria Math" w:hAnsi="Cambria Math"/>
                <w:sz w:val="28"/>
                <w:szCs w:val="28"/>
              </w:rPr>
            </m:ctrlPr>
          </m:sSubPr>
          <m:e>
            <m:r>
              <m:rPr>
                <m:sty m:val="p"/>
              </m:rPr>
              <w:rPr>
                <w:rFonts w:ascii="Cambria Math"/>
                <w:sz w:val="28"/>
                <w:szCs w:val="28"/>
              </w:rPr>
              <m:t>NPV</m:t>
            </m:r>
          </m:e>
          <m:sub>
            <m:r>
              <m:rPr>
                <m:sty m:val="p"/>
              </m:rPr>
              <w:rPr>
                <w:rFonts w:ascii="Cambria Math"/>
                <w:sz w:val="28"/>
                <w:szCs w:val="28"/>
              </w:rPr>
              <m:t>M</m:t>
            </m:r>
            <m:r>
              <w:rPr>
                <w:rFonts w:ascii="Cambria Math"/>
                <w:sz w:val="28"/>
                <w:szCs w:val="28"/>
              </w:rPr>
              <m:t>&amp;A</m:t>
            </m:r>
          </m:sub>
        </m:sSub>
      </m:oMath>
      <w:r w:rsidR="00D33EFB">
        <w:rPr>
          <w:position w:val="-6"/>
          <w:sz w:val="28"/>
          <w:szCs w:val="28"/>
        </w:rPr>
        <w:t>= 56</w:t>
      </w:r>
      <w:r w:rsidRPr="00AB7043">
        <w:rPr>
          <w:position w:val="-6"/>
          <w:sz w:val="28"/>
          <w:szCs w:val="28"/>
        </w:rPr>
        <w:t>,</w:t>
      </w:r>
      <w:r w:rsidR="00D33EFB">
        <w:rPr>
          <w:position w:val="-6"/>
          <w:sz w:val="28"/>
          <w:szCs w:val="28"/>
        </w:rPr>
        <w:t>44</w:t>
      </w:r>
      <w:r w:rsidRPr="00AB7043">
        <w:rPr>
          <w:position w:val="-6"/>
          <w:sz w:val="28"/>
          <w:szCs w:val="28"/>
        </w:rPr>
        <w:t xml:space="preserve"> </w:t>
      </w:r>
      <w:r>
        <w:rPr>
          <w:position w:val="-6"/>
          <w:sz w:val="28"/>
          <w:szCs w:val="28"/>
        </w:rPr>
        <w:t xml:space="preserve">– </w:t>
      </w:r>
      <w:r w:rsidRPr="00AB7043">
        <w:rPr>
          <w:position w:val="-6"/>
          <w:sz w:val="28"/>
          <w:szCs w:val="28"/>
        </w:rPr>
        <w:t>112,4 +</w:t>
      </w:r>
      <w:r w:rsidR="00D33EFB">
        <w:rPr>
          <w:position w:val="-6"/>
          <w:sz w:val="28"/>
          <w:szCs w:val="28"/>
        </w:rPr>
        <w:t xml:space="preserve"> 129,3 = 73,34</w:t>
      </w:r>
      <w:r w:rsidR="004258B3">
        <w:rPr>
          <w:position w:val="-6"/>
          <w:sz w:val="28"/>
          <w:szCs w:val="28"/>
        </w:rPr>
        <w:t xml:space="preserve"> </w:t>
      </w:r>
      <w:proofErr w:type="spellStart"/>
      <w:r w:rsidR="004258B3">
        <w:rPr>
          <w:position w:val="-6"/>
          <w:sz w:val="28"/>
          <w:szCs w:val="28"/>
        </w:rPr>
        <w:t>млрд</w:t>
      </w:r>
      <w:proofErr w:type="gramStart"/>
      <w:r w:rsidR="004258B3">
        <w:rPr>
          <w:position w:val="-6"/>
          <w:sz w:val="28"/>
          <w:szCs w:val="28"/>
        </w:rPr>
        <w:t>.р</w:t>
      </w:r>
      <w:proofErr w:type="gramEnd"/>
      <w:r w:rsidR="004258B3">
        <w:rPr>
          <w:position w:val="-6"/>
          <w:sz w:val="28"/>
          <w:szCs w:val="28"/>
        </w:rPr>
        <w:t>уб</w:t>
      </w:r>
      <w:proofErr w:type="spellEnd"/>
    </w:p>
    <w:p w:rsidR="00AB7043" w:rsidRDefault="00AB7043" w:rsidP="00071FD7">
      <w:pPr>
        <w:tabs>
          <w:tab w:val="left" w:pos="1820"/>
        </w:tabs>
        <w:spacing w:line="360" w:lineRule="auto"/>
        <w:ind w:firstLine="708"/>
        <w:jc w:val="both"/>
        <w:rPr>
          <w:position w:val="-6"/>
          <w:sz w:val="28"/>
          <w:szCs w:val="28"/>
        </w:rPr>
      </w:pPr>
      <w:r>
        <w:rPr>
          <w:position w:val="-6"/>
          <w:sz w:val="28"/>
          <w:szCs w:val="28"/>
        </w:rPr>
        <w:lastRenderedPageBreak/>
        <w:t>Таким образом, прогнозир</w:t>
      </w:r>
      <w:r w:rsidR="001D3643">
        <w:rPr>
          <w:position w:val="-6"/>
          <w:sz w:val="28"/>
          <w:szCs w:val="28"/>
        </w:rPr>
        <w:t xml:space="preserve">уется </w:t>
      </w:r>
      <w:proofErr w:type="spellStart"/>
      <w:r w:rsidR="001D3643">
        <w:rPr>
          <w:position w:val="-6"/>
          <w:sz w:val="28"/>
          <w:szCs w:val="28"/>
        </w:rPr>
        <w:t>синерг</w:t>
      </w:r>
      <w:r w:rsidR="00D33EFB">
        <w:rPr>
          <w:position w:val="-6"/>
          <w:sz w:val="28"/>
          <w:szCs w:val="28"/>
        </w:rPr>
        <w:t>ический</w:t>
      </w:r>
      <w:proofErr w:type="spellEnd"/>
      <w:r w:rsidR="00D33EFB">
        <w:rPr>
          <w:position w:val="-6"/>
          <w:sz w:val="28"/>
          <w:szCs w:val="28"/>
        </w:rPr>
        <w:t xml:space="preserve"> эффект в 56,44</w:t>
      </w:r>
      <w:r>
        <w:rPr>
          <w:position w:val="-6"/>
          <w:sz w:val="28"/>
          <w:szCs w:val="28"/>
        </w:rPr>
        <w:t xml:space="preserve"> </w:t>
      </w:r>
      <w:proofErr w:type="spellStart"/>
      <w:r>
        <w:rPr>
          <w:position w:val="-6"/>
          <w:sz w:val="28"/>
          <w:szCs w:val="28"/>
        </w:rPr>
        <w:t>млрд</w:t>
      </w:r>
      <w:proofErr w:type="gramStart"/>
      <w:r>
        <w:rPr>
          <w:position w:val="-6"/>
          <w:sz w:val="28"/>
          <w:szCs w:val="28"/>
        </w:rPr>
        <w:t>.р</w:t>
      </w:r>
      <w:proofErr w:type="gramEnd"/>
      <w:r>
        <w:rPr>
          <w:position w:val="-6"/>
          <w:sz w:val="28"/>
          <w:szCs w:val="28"/>
        </w:rPr>
        <w:t>уб</w:t>
      </w:r>
      <w:proofErr w:type="spellEnd"/>
      <w:r w:rsidR="001D3643">
        <w:rPr>
          <w:position w:val="-6"/>
          <w:sz w:val="28"/>
          <w:szCs w:val="28"/>
        </w:rPr>
        <w:t>, что составляет примерно половину стоимости приобретаемой компании</w:t>
      </w:r>
      <w:r w:rsidR="00391617">
        <w:rPr>
          <w:position w:val="-6"/>
          <w:sz w:val="28"/>
          <w:szCs w:val="28"/>
        </w:rPr>
        <w:t xml:space="preserve">. </w:t>
      </w:r>
    </w:p>
    <w:p w:rsidR="00DE3F04" w:rsidRDefault="00C2642B" w:rsidP="00071FD7">
      <w:pPr>
        <w:tabs>
          <w:tab w:val="left" w:pos="1820"/>
        </w:tabs>
        <w:spacing w:line="360" w:lineRule="auto"/>
        <w:ind w:firstLine="708"/>
        <w:jc w:val="both"/>
        <w:rPr>
          <w:position w:val="-6"/>
          <w:sz w:val="28"/>
          <w:szCs w:val="28"/>
        </w:rPr>
      </w:pPr>
      <w:r>
        <w:rPr>
          <w:position w:val="-6"/>
          <w:sz w:val="28"/>
          <w:szCs w:val="28"/>
        </w:rPr>
        <w:t>Оценивая инвестиционную привлекательность, можно сказать, что компания Теле</w:t>
      </w:r>
      <w:proofErr w:type="gramStart"/>
      <w:r>
        <w:rPr>
          <w:position w:val="-6"/>
          <w:sz w:val="28"/>
          <w:szCs w:val="28"/>
        </w:rPr>
        <w:t>2</w:t>
      </w:r>
      <w:proofErr w:type="gramEnd"/>
      <w:r>
        <w:rPr>
          <w:position w:val="-6"/>
          <w:sz w:val="28"/>
          <w:szCs w:val="28"/>
        </w:rPr>
        <w:t xml:space="preserve"> Россия имеет средний, удовлетворительный уровень инвестиционной привлекательности, оцененный нами в 0,7072. Т.е. чем ближе данный показатель к 1, тем более компания </w:t>
      </w:r>
      <w:proofErr w:type="spellStart"/>
      <w:r>
        <w:rPr>
          <w:position w:val="-6"/>
          <w:sz w:val="28"/>
          <w:szCs w:val="28"/>
        </w:rPr>
        <w:t>инвестиционно</w:t>
      </w:r>
      <w:proofErr w:type="spellEnd"/>
      <w:r>
        <w:rPr>
          <w:position w:val="-6"/>
          <w:sz w:val="28"/>
          <w:szCs w:val="28"/>
        </w:rPr>
        <w:t xml:space="preserve"> привлекательна. Снижение данного показателя было вызвано не максимальными оценками деловой репутации, положения на рынке, акционеров компании. Также было выявлено, что «золотое правило экономики»</w:t>
      </w:r>
      <w:r w:rsidR="00F44853">
        <w:rPr>
          <w:position w:val="-6"/>
          <w:sz w:val="28"/>
          <w:szCs w:val="28"/>
        </w:rPr>
        <w:t xml:space="preserve">, а также его расширенное соотношение не выполняются. Более того, мы видим снижение показателей (коэффициенты рентабельности, платежеспособности и др.) по оценке качества прибыли. Также стратегически компания представлена малоэффективной, т.к. показатели динамики за рассматриваемый период ухудшились при соотнесении фактических показателей </w:t>
      </w:r>
      <w:proofErr w:type="gramStart"/>
      <w:r w:rsidR="00F44853">
        <w:rPr>
          <w:position w:val="-6"/>
          <w:sz w:val="28"/>
          <w:szCs w:val="28"/>
        </w:rPr>
        <w:t>с</w:t>
      </w:r>
      <w:proofErr w:type="gramEnd"/>
      <w:r w:rsidR="00F44853">
        <w:rPr>
          <w:position w:val="-6"/>
          <w:sz w:val="28"/>
          <w:szCs w:val="28"/>
        </w:rPr>
        <w:t xml:space="preserve"> нормативными.</w:t>
      </w:r>
    </w:p>
    <w:p w:rsidR="00F44853" w:rsidRDefault="00F44853" w:rsidP="00071FD7">
      <w:pPr>
        <w:tabs>
          <w:tab w:val="left" w:pos="1820"/>
        </w:tabs>
        <w:spacing w:line="360" w:lineRule="auto"/>
        <w:ind w:firstLine="708"/>
        <w:jc w:val="both"/>
        <w:rPr>
          <w:position w:val="-6"/>
          <w:sz w:val="28"/>
          <w:szCs w:val="28"/>
        </w:rPr>
      </w:pPr>
      <w:r>
        <w:rPr>
          <w:position w:val="-6"/>
          <w:sz w:val="28"/>
          <w:szCs w:val="28"/>
        </w:rPr>
        <w:t>Среди важных факторов, влияющих на капитализацию поглощаемой компании, можно обозначить чистую прибыль, операционный денежный поток, выручку от продаж.</w:t>
      </w:r>
    </w:p>
    <w:p w:rsidR="00E15FAB" w:rsidRDefault="00E15FAB" w:rsidP="00071FD7">
      <w:pPr>
        <w:tabs>
          <w:tab w:val="left" w:pos="1820"/>
        </w:tabs>
        <w:spacing w:line="360" w:lineRule="auto"/>
        <w:ind w:firstLine="708"/>
        <w:jc w:val="both"/>
        <w:rPr>
          <w:position w:val="-6"/>
          <w:sz w:val="28"/>
          <w:szCs w:val="28"/>
        </w:rPr>
      </w:pPr>
      <w:r>
        <w:rPr>
          <w:position w:val="-6"/>
          <w:sz w:val="28"/>
          <w:szCs w:val="28"/>
        </w:rPr>
        <w:t xml:space="preserve">Таким образом, несмотря на среднюю оценку инвестиционной привлекательности компании и положительное прогнозируемое значение </w:t>
      </w:r>
      <w:r>
        <w:rPr>
          <w:position w:val="-6"/>
          <w:sz w:val="28"/>
          <w:szCs w:val="28"/>
          <w:lang w:val="en-US"/>
        </w:rPr>
        <w:t>NPV</w:t>
      </w:r>
      <w:r w:rsidRPr="00E15FAB">
        <w:rPr>
          <w:position w:val="-6"/>
          <w:sz w:val="28"/>
          <w:szCs w:val="28"/>
        </w:rPr>
        <w:t xml:space="preserve"> </w:t>
      </w:r>
      <w:r>
        <w:rPr>
          <w:position w:val="-6"/>
          <w:sz w:val="28"/>
          <w:szCs w:val="28"/>
        </w:rPr>
        <w:t xml:space="preserve">сделки и </w:t>
      </w:r>
      <w:proofErr w:type="spellStart"/>
      <w:r>
        <w:rPr>
          <w:position w:val="-6"/>
          <w:sz w:val="28"/>
          <w:szCs w:val="28"/>
        </w:rPr>
        <w:t>синергического</w:t>
      </w:r>
      <w:proofErr w:type="spellEnd"/>
      <w:r>
        <w:rPr>
          <w:position w:val="-6"/>
          <w:sz w:val="28"/>
          <w:szCs w:val="28"/>
        </w:rPr>
        <w:t xml:space="preserve"> эффекта, можно оценить сделку как </w:t>
      </w:r>
      <w:proofErr w:type="gramStart"/>
      <w:r>
        <w:rPr>
          <w:position w:val="-6"/>
          <w:sz w:val="28"/>
          <w:szCs w:val="28"/>
        </w:rPr>
        <w:t>эффективная</w:t>
      </w:r>
      <w:proofErr w:type="gramEnd"/>
      <w:r>
        <w:rPr>
          <w:position w:val="-6"/>
          <w:sz w:val="28"/>
          <w:szCs w:val="28"/>
        </w:rPr>
        <w:t xml:space="preserve">.  </w:t>
      </w:r>
    </w:p>
    <w:p w:rsidR="006830EA" w:rsidRPr="00B61B6A" w:rsidRDefault="006830EA" w:rsidP="00071FD7">
      <w:pPr>
        <w:tabs>
          <w:tab w:val="left" w:pos="1820"/>
        </w:tabs>
        <w:spacing w:line="360" w:lineRule="auto"/>
        <w:ind w:firstLine="708"/>
        <w:jc w:val="both"/>
        <w:rPr>
          <w:sz w:val="28"/>
          <w:szCs w:val="28"/>
        </w:rPr>
      </w:pPr>
      <w:r>
        <w:rPr>
          <w:position w:val="-6"/>
          <w:sz w:val="28"/>
          <w:szCs w:val="28"/>
        </w:rPr>
        <w:t>В дальнейшем, можно попытаться оценить риски, связанные с проведением сделки, как для поглощаемой компании, так и для компании-поглотителя. Это могут быть риски, связанные с ресурсами организации, с внешней средой, операционные</w:t>
      </w:r>
      <w:r w:rsidR="00B61B6A">
        <w:rPr>
          <w:position w:val="-6"/>
          <w:sz w:val="28"/>
          <w:szCs w:val="28"/>
        </w:rPr>
        <w:t>,</w:t>
      </w:r>
      <w:r>
        <w:rPr>
          <w:position w:val="-6"/>
          <w:sz w:val="28"/>
          <w:szCs w:val="28"/>
        </w:rPr>
        <w:t xml:space="preserve"> финансовые и др. </w:t>
      </w:r>
      <w:r w:rsidR="00B61B6A">
        <w:rPr>
          <w:position w:val="-6"/>
          <w:sz w:val="28"/>
          <w:szCs w:val="28"/>
        </w:rPr>
        <w:t xml:space="preserve">Можно также в финансовом анализе компаний рассматривать показатели доходности акций, </w:t>
      </w:r>
      <w:r w:rsidR="005812D0">
        <w:rPr>
          <w:position w:val="-6"/>
          <w:sz w:val="28"/>
          <w:szCs w:val="28"/>
        </w:rPr>
        <w:t xml:space="preserve">дивидендную политику компании, </w:t>
      </w:r>
      <w:r w:rsidR="00B61B6A">
        <w:rPr>
          <w:position w:val="-6"/>
          <w:sz w:val="28"/>
          <w:szCs w:val="28"/>
        </w:rPr>
        <w:t xml:space="preserve">провести </w:t>
      </w:r>
      <w:r w:rsidR="00B61B6A">
        <w:rPr>
          <w:position w:val="-6"/>
          <w:sz w:val="28"/>
          <w:szCs w:val="28"/>
          <w:lang w:val="en-US"/>
        </w:rPr>
        <w:t>SWOT</w:t>
      </w:r>
      <w:r w:rsidR="00B61B6A" w:rsidRPr="00B61B6A">
        <w:rPr>
          <w:position w:val="-6"/>
          <w:sz w:val="28"/>
          <w:szCs w:val="28"/>
        </w:rPr>
        <w:t>-</w:t>
      </w:r>
      <w:r w:rsidR="00B61B6A">
        <w:rPr>
          <w:position w:val="-6"/>
          <w:sz w:val="28"/>
          <w:szCs w:val="28"/>
        </w:rPr>
        <w:t>анализ поглощаемой компании.</w:t>
      </w:r>
      <w:r w:rsidR="005812D0">
        <w:rPr>
          <w:position w:val="-6"/>
          <w:sz w:val="28"/>
          <w:szCs w:val="28"/>
        </w:rPr>
        <w:t xml:space="preserve"> Более того, можно использовать </w:t>
      </w:r>
      <w:r w:rsidR="00DE3F04">
        <w:rPr>
          <w:position w:val="-6"/>
          <w:sz w:val="28"/>
          <w:szCs w:val="28"/>
        </w:rPr>
        <w:t xml:space="preserve">метод накопленной избыточной </w:t>
      </w:r>
      <w:r w:rsidR="00DE3F04">
        <w:rPr>
          <w:position w:val="-6"/>
          <w:sz w:val="28"/>
          <w:szCs w:val="28"/>
        </w:rPr>
        <w:lastRenderedPageBreak/>
        <w:t>доходности при анализе эффективности сделки, который предполагает разность реальной и ожидаемой доходности акций компании. Если избыточная доходность положительна, то сделка может быть признана эффективной.</w:t>
      </w:r>
    </w:p>
    <w:p w:rsidR="00391617" w:rsidRPr="00CB432E" w:rsidRDefault="001D3643" w:rsidP="00CB432E">
      <w:pPr>
        <w:spacing w:line="360" w:lineRule="auto"/>
        <w:ind w:firstLine="708"/>
        <w:jc w:val="both"/>
        <w:rPr>
          <w:sz w:val="28"/>
          <w:szCs w:val="28"/>
        </w:rPr>
      </w:pPr>
      <w:r w:rsidRPr="00CB432E">
        <w:rPr>
          <w:sz w:val="28"/>
          <w:szCs w:val="28"/>
        </w:rPr>
        <w:t>В данной главе была проанализирована финансовая отчетность оцениваемых компаний</w:t>
      </w:r>
      <w:r w:rsidR="00D32BDD" w:rsidRPr="00CB432E">
        <w:rPr>
          <w:sz w:val="28"/>
          <w:szCs w:val="28"/>
        </w:rPr>
        <w:t>, проведена оценка инвестиционной привлекательности поглощаемой компании, оценка стоимости обеих компаний и анализ эффективности самой сделки по поглощению. Было выявлено, что в целом, сделка была эффективной</w:t>
      </w:r>
      <w:r w:rsidR="00484823" w:rsidRPr="00CB432E">
        <w:rPr>
          <w:sz w:val="28"/>
          <w:szCs w:val="28"/>
        </w:rPr>
        <w:t>.</w:t>
      </w:r>
    </w:p>
    <w:p w:rsidR="00CB432E" w:rsidRDefault="00391617" w:rsidP="00CB432E">
      <w:pPr>
        <w:spacing w:line="360" w:lineRule="auto"/>
        <w:ind w:firstLine="708"/>
        <w:jc w:val="both"/>
        <w:rPr>
          <w:sz w:val="28"/>
          <w:szCs w:val="28"/>
        </w:rPr>
      </w:pPr>
      <w:r w:rsidRPr="00CB432E">
        <w:rPr>
          <w:sz w:val="28"/>
          <w:szCs w:val="28"/>
        </w:rPr>
        <w:t>Следует отметить, что Теле</w:t>
      </w:r>
      <w:proofErr w:type="gramStart"/>
      <w:r w:rsidRPr="00CB432E">
        <w:rPr>
          <w:sz w:val="28"/>
          <w:szCs w:val="28"/>
        </w:rPr>
        <w:t>2</w:t>
      </w:r>
      <w:proofErr w:type="gramEnd"/>
      <w:r w:rsidRPr="00CB432E">
        <w:rPr>
          <w:sz w:val="28"/>
          <w:szCs w:val="28"/>
        </w:rPr>
        <w:t xml:space="preserve"> Россия работает в 42 регионах страны и охватывает около 22 млн. абонентов. Как недостаток, это отставание от большой тройки на рынке сотовой связи, а как преимущество – это низкая цена на услуги сотовой связи перед конкурентами.</w:t>
      </w:r>
      <w:r w:rsidR="00385BE0">
        <w:rPr>
          <w:sz w:val="28"/>
          <w:szCs w:val="28"/>
        </w:rPr>
        <w:t xml:space="preserve"> Но, с другой стороны, Теле</w:t>
      </w:r>
      <w:proofErr w:type="gramStart"/>
      <w:r w:rsidR="00385BE0">
        <w:rPr>
          <w:sz w:val="28"/>
          <w:szCs w:val="28"/>
        </w:rPr>
        <w:t>2</w:t>
      </w:r>
      <w:proofErr w:type="gramEnd"/>
      <w:r w:rsidR="00385BE0">
        <w:rPr>
          <w:sz w:val="28"/>
          <w:szCs w:val="28"/>
        </w:rPr>
        <w:t xml:space="preserve"> не работает в Москве и Московской области, как в одном из главных регионов страны. Это связано с тем, что большая тройка не впускает еще одного конкурента на рынок с относительно </w:t>
      </w:r>
      <w:proofErr w:type="gramStart"/>
      <w:r w:rsidR="00385BE0">
        <w:rPr>
          <w:sz w:val="28"/>
          <w:szCs w:val="28"/>
        </w:rPr>
        <w:t>дешевыми ценами</w:t>
      </w:r>
      <w:proofErr w:type="gramEnd"/>
      <w:r w:rsidR="00385BE0">
        <w:rPr>
          <w:sz w:val="28"/>
          <w:szCs w:val="28"/>
        </w:rPr>
        <w:t>.</w:t>
      </w:r>
    </w:p>
    <w:p w:rsidR="00C853EC" w:rsidRPr="00320B45" w:rsidRDefault="009B6294" w:rsidP="00735BD4">
      <w:pPr>
        <w:pStyle w:val="42"/>
        <w:numPr>
          <w:ilvl w:val="0"/>
          <w:numId w:val="0"/>
        </w:numPr>
        <w:spacing w:line="480" w:lineRule="auto"/>
        <w:ind w:firstLine="709"/>
        <w:rPr>
          <w:b/>
        </w:rPr>
      </w:pPr>
      <w:r>
        <w:br w:type="page"/>
      </w:r>
      <w:bookmarkStart w:id="152" w:name="_Toc389771251"/>
      <w:r w:rsidR="00C853EC" w:rsidRPr="00320B45">
        <w:rPr>
          <w:b/>
        </w:rPr>
        <w:lastRenderedPageBreak/>
        <w:t>З</w:t>
      </w:r>
      <w:r w:rsidR="00A60A2D">
        <w:rPr>
          <w:b/>
        </w:rPr>
        <w:t>АКЛЮЧЕНИЕ</w:t>
      </w:r>
      <w:bookmarkEnd w:id="152"/>
    </w:p>
    <w:p w:rsidR="00E537EF" w:rsidRDefault="00E537EF" w:rsidP="00212D48">
      <w:pPr>
        <w:spacing w:line="360" w:lineRule="auto"/>
        <w:ind w:firstLine="708"/>
        <w:jc w:val="both"/>
        <w:rPr>
          <w:sz w:val="28"/>
          <w:szCs w:val="28"/>
        </w:rPr>
      </w:pPr>
      <w:r>
        <w:rPr>
          <w:sz w:val="28"/>
          <w:szCs w:val="28"/>
        </w:rPr>
        <w:t>Данная дипломная работа посвящена анализу эффективности сделки слияния и поглощения на рынке сотовой связи в России. Были определены мотивы к проведению сделок, виды, сущность, основные подходы к изучению данной проблемы.</w:t>
      </w:r>
    </w:p>
    <w:p w:rsidR="00212D48" w:rsidRDefault="00212D48" w:rsidP="00212D48">
      <w:pPr>
        <w:spacing w:line="360" w:lineRule="auto"/>
        <w:ind w:firstLine="708"/>
        <w:jc w:val="both"/>
        <w:rPr>
          <w:sz w:val="28"/>
          <w:szCs w:val="28"/>
        </w:rPr>
      </w:pPr>
      <w:r>
        <w:rPr>
          <w:sz w:val="28"/>
          <w:szCs w:val="28"/>
        </w:rPr>
        <w:t>В ходе дипломной работы было проанализировано значительное количество как отечественных, так и зарубежных</w:t>
      </w:r>
      <w:r w:rsidRPr="00212D48">
        <w:rPr>
          <w:sz w:val="28"/>
          <w:szCs w:val="28"/>
        </w:rPr>
        <w:t xml:space="preserve"> </w:t>
      </w:r>
      <w:r>
        <w:rPr>
          <w:sz w:val="28"/>
          <w:szCs w:val="28"/>
        </w:rPr>
        <w:t xml:space="preserve">трудов. Было выявлено, что проблема эффективности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xml:space="preserve"> на данный момент актуальна, несмотря на популярность дан</w:t>
      </w:r>
      <w:r w:rsidR="00FF0A6E">
        <w:rPr>
          <w:sz w:val="28"/>
          <w:szCs w:val="28"/>
        </w:rPr>
        <w:t>ного вида реорганизации бизнеса, т.к. вложенные средства</w:t>
      </w:r>
      <w:r w:rsidR="003E3CC5">
        <w:rPr>
          <w:sz w:val="28"/>
          <w:szCs w:val="28"/>
        </w:rPr>
        <w:t xml:space="preserve"> во многих сделках</w:t>
      </w:r>
      <w:r w:rsidR="00FF0A6E">
        <w:rPr>
          <w:sz w:val="28"/>
          <w:szCs w:val="28"/>
        </w:rPr>
        <w:t xml:space="preserve"> не окупаются.</w:t>
      </w:r>
    </w:p>
    <w:p w:rsidR="00212D48" w:rsidRDefault="003E3CC5" w:rsidP="00212D48">
      <w:pPr>
        <w:spacing w:line="360" w:lineRule="auto"/>
        <w:ind w:firstLine="708"/>
        <w:jc w:val="both"/>
        <w:rPr>
          <w:sz w:val="28"/>
          <w:szCs w:val="28"/>
        </w:rPr>
      </w:pPr>
      <w:r>
        <w:rPr>
          <w:sz w:val="28"/>
          <w:szCs w:val="28"/>
        </w:rPr>
        <w:t>Следует отметить, что</w:t>
      </w:r>
      <w:r w:rsidR="00212D48">
        <w:rPr>
          <w:sz w:val="28"/>
          <w:szCs w:val="28"/>
        </w:rPr>
        <w:t xml:space="preserve"> инвестиционная привлекательность для компании играет важную роль, т.к. компании нужно постоянно развиваться, находить новые подходы в решении проблем, заменять существующие методы привлечения инвестиций более эффективными. Компания непременно должна следовать изменяющейся конъюнктуре рынке, подстраиваясь под нее, при этом стараясь добиться наилучшего финансового результата.</w:t>
      </w:r>
    </w:p>
    <w:p w:rsidR="00212D48" w:rsidRDefault="00212D48" w:rsidP="00212D48">
      <w:pPr>
        <w:spacing w:line="360" w:lineRule="auto"/>
        <w:ind w:firstLine="708"/>
        <w:jc w:val="both"/>
        <w:rPr>
          <w:sz w:val="28"/>
          <w:szCs w:val="28"/>
        </w:rPr>
      </w:pPr>
      <w:r>
        <w:rPr>
          <w:sz w:val="28"/>
          <w:szCs w:val="28"/>
        </w:rPr>
        <w:t>Таким образом, постоянное развитие компании требует привлечения регулярных инвестиций в производство и научно-технические разработки, поэтому важно следить компании за своей инвестиционной привлекательностью, т.е. целесообразностью привлечения сре</w:t>
      </w:r>
      <w:proofErr w:type="gramStart"/>
      <w:r>
        <w:rPr>
          <w:sz w:val="28"/>
          <w:szCs w:val="28"/>
        </w:rPr>
        <w:t>дств в д</w:t>
      </w:r>
      <w:proofErr w:type="gramEnd"/>
      <w:r>
        <w:rPr>
          <w:sz w:val="28"/>
          <w:szCs w:val="28"/>
        </w:rPr>
        <w:t>анную компанию.</w:t>
      </w:r>
    </w:p>
    <w:p w:rsidR="00212D48" w:rsidRDefault="00212D48" w:rsidP="00212D48">
      <w:pPr>
        <w:spacing w:line="360" w:lineRule="auto"/>
        <w:ind w:firstLine="708"/>
        <w:jc w:val="both"/>
        <w:rPr>
          <w:sz w:val="28"/>
          <w:szCs w:val="28"/>
        </w:rPr>
      </w:pPr>
      <w:r>
        <w:rPr>
          <w:sz w:val="28"/>
          <w:szCs w:val="28"/>
        </w:rPr>
        <w:t>Привлечение инвестиций дает конкурентные преимущества на рынке, а также является эффективным средством для роста. Поэтому привлечение новых средств повысит эффективность деятельности предприятия. Соответственно, при грамотном управлении стоимость компании, а также другие финансовые показатели будут расти.</w:t>
      </w:r>
    </w:p>
    <w:p w:rsidR="00E537EF" w:rsidRDefault="00E537EF" w:rsidP="00E537EF">
      <w:pPr>
        <w:spacing w:line="360" w:lineRule="auto"/>
        <w:ind w:firstLine="709"/>
        <w:jc w:val="both"/>
        <w:rPr>
          <w:color w:val="000000"/>
          <w:sz w:val="28"/>
          <w:szCs w:val="28"/>
        </w:rPr>
      </w:pPr>
      <w:r>
        <w:rPr>
          <w:sz w:val="28"/>
          <w:szCs w:val="28"/>
        </w:rPr>
        <w:t xml:space="preserve">Рыночная капитализация является существенным показателем инвестиционной привлекательности компании. Можно сделать вывод, что </w:t>
      </w:r>
      <w:r>
        <w:rPr>
          <w:sz w:val="28"/>
          <w:szCs w:val="28"/>
        </w:rPr>
        <w:lastRenderedPageBreak/>
        <w:t xml:space="preserve">наиболее сильное влияние на ее изменение оказывает изменение чистой прибыли, операционного денежного потока, а также рост выручки от продаж и </w:t>
      </w:r>
      <w:r>
        <w:rPr>
          <w:color w:val="000000"/>
          <w:sz w:val="28"/>
          <w:szCs w:val="28"/>
          <w:lang w:val="en-US"/>
        </w:rPr>
        <w:t>EBITDA</w:t>
      </w:r>
      <w:r>
        <w:rPr>
          <w:color w:val="000000"/>
          <w:sz w:val="28"/>
          <w:szCs w:val="28"/>
        </w:rPr>
        <w:t>.</w:t>
      </w:r>
    </w:p>
    <w:p w:rsidR="00E537EF" w:rsidRDefault="00E537EF" w:rsidP="00E537EF">
      <w:pPr>
        <w:spacing w:line="360" w:lineRule="auto"/>
        <w:ind w:firstLine="709"/>
        <w:jc w:val="both"/>
        <w:rPr>
          <w:color w:val="000000"/>
          <w:sz w:val="28"/>
          <w:szCs w:val="28"/>
        </w:rPr>
      </w:pPr>
      <w:r>
        <w:rPr>
          <w:color w:val="000000"/>
          <w:sz w:val="28"/>
          <w:szCs w:val="28"/>
        </w:rPr>
        <w:t>Исходя из экономической сущности капитализации, были построены эконометрические модели в виде линейных функций зависимости капитализации, была проанализирована степень точности составленных моделей при помощи расчета коэффициента множественной корреляции по каждой из них.</w:t>
      </w:r>
    </w:p>
    <w:p w:rsidR="00E537EF" w:rsidRPr="00E537EF" w:rsidRDefault="00E537EF" w:rsidP="00212D48">
      <w:pPr>
        <w:spacing w:line="360" w:lineRule="auto"/>
        <w:ind w:firstLine="708"/>
        <w:jc w:val="both"/>
        <w:rPr>
          <w:sz w:val="28"/>
          <w:szCs w:val="28"/>
        </w:rPr>
      </w:pPr>
      <w:r>
        <w:rPr>
          <w:sz w:val="28"/>
          <w:szCs w:val="28"/>
        </w:rPr>
        <w:t xml:space="preserve">Более того, был проведен обзор современного мирового и российского рынка сделок </w:t>
      </w:r>
      <w:r w:rsidRPr="00296991">
        <w:rPr>
          <w:sz w:val="28"/>
          <w:szCs w:val="28"/>
          <w:lang w:val="en-US"/>
        </w:rPr>
        <w:t>M</w:t>
      </w:r>
      <w:r w:rsidRPr="00296991">
        <w:rPr>
          <w:sz w:val="28"/>
          <w:szCs w:val="28"/>
        </w:rPr>
        <w:t>&amp;</w:t>
      </w:r>
      <w:r w:rsidRPr="00296991">
        <w:rPr>
          <w:sz w:val="28"/>
          <w:szCs w:val="28"/>
          <w:lang w:val="en-US"/>
        </w:rPr>
        <w:t>A</w:t>
      </w:r>
      <w:r>
        <w:rPr>
          <w:sz w:val="28"/>
          <w:szCs w:val="28"/>
        </w:rPr>
        <w:t>, была отмечена их динамика.</w:t>
      </w:r>
    </w:p>
    <w:p w:rsidR="003E3CC5" w:rsidRPr="00E537EF" w:rsidRDefault="003E3CC5" w:rsidP="00212D48">
      <w:pPr>
        <w:spacing w:line="360" w:lineRule="auto"/>
        <w:ind w:firstLine="708"/>
        <w:jc w:val="both"/>
        <w:rPr>
          <w:sz w:val="28"/>
          <w:szCs w:val="28"/>
        </w:rPr>
      </w:pPr>
      <w:r>
        <w:rPr>
          <w:sz w:val="28"/>
          <w:szCs w:val="28"/>
        </w:rPr>
        <w:t>Для анализа была использована сделка по покупке банком ВТБ российской дочерней компании Теле</w:t>
      </w:r>
      <w:proofErr w:type="gramStart"/>
      <w:r>
        <w:rPr>
          <w:sz w:val="28"/>
          <w:szCs w:val="28"/>
        </w:rPr>
        <w:t>2</w:t>
      </w:r>
      <w:proofErr w:type="gramEnd"/>
      <w:r>
        <w:rPr>
          <w:sz w:val="28"/>
          <w:szCs w:val="28"/>
        </w:rPr>
        <w:t xml:space="preserve"> у шведской группы </w:t>
      </w:r>
      <w:r>
        <w:rPr>
          <w:sz w:val="28"/>
          <w:szCs w:val="28"/>
          <w:lang w:val="en-US"/>
        </w:rPr>
        <w:t>Tele</w:t>
      </w:r>
      <w:r w:rsidRPr="003E3CC5">
        <w:rPr>
          <w:sz w:val="28"/>
          <w:szCs w:val="28"/>
        </w:rPr>
        <w:t>2</w:t>
      </w:r>
      <w:r w:rsidR="00E537EF">
        <w:rPr>
          <w:sz w:val="28"/>
          <w:szCs w:val="28"/>
        </w:rPr>
        <w:t>. В целом, можно сказать, что сделка признана эффективной</w:t>
      </w:r>
      <w:r w:rsidR="00AA1BF0">
        <w:rPr>
          <w:sz w:val="28"/>
          <w:szCs w:val="28"/>
        </w:rPr>
        <w:t>.</w:t>
      </w:r>
    </w:p>
    <w:p w:rsidR="00AA1BF0" w:rsidRPr="00385BE0" w:rsidRDefault="00AA1BF0" w:rsidP="00AA1BF0">
      <w:pPr>
        <w:spacing w:line="360" w:lineRule="auto"/>
        <w:ind w:firstLine="708"/>
        <w:jc w:val="both"/>
        <w:rPr>
          <w:sz w:val="28"/>
          <w:szCs w:val="28"/>
        </w:rPr>
      </w:pPr>
      <w:r>
        <w:rPr>
          <w:sz w:val="28"/>
          <w:szCs w:val="28"/>
        </w:rPr>
        <w:t>Возможно ВТБ покупал Теле</w:t>
      </w:r>
      <w:proofErr w:type="gramStart"/>
      <w:r>
        <w:rPr>
          <w:sz w:val="28"/>
          <w:szCs w:val="28"/>
        </w:rPr>
        <w:t>2</w:t>
      </w:r>
      <w:proofErr w:type="gramEnd"/>
      <w:r>
        <w:rPr>
          <w:sz w:val="28"/>
          <w:szCs w:val="28"/>
        </w:rPr>
        <w:t xml:space="preserve"> для получения лицензии на 3</w:t>
      </w:r>
      <w:r>
        <w:rPr>
          <w:sz w:val="28"/>
          <w:szCs w:val="28"/>
          <w:lang w:val="en-US"/>
        </w:rPr>
        <w:t>G</w:t>
      </w:r>
      <w:r w:rsidRPr="00385BE0">
        <w:rPr>
          <w:sz w:val="28"/>
          <w:szCs w:val="28"/>
        </w:rPr>
        <w:t xml:space="preserve"> </w:t>
      </w:r>
      <w:r>
        <w:rPr>
          <w:sz w:val="28"/>
          <w:szCs w:val="28"/>
        </w:rPr>
        <w:t>и</w:t>
      </w:r>
      <w:r w:rsidRPr="00385BE0">
        <w:rPr>
          <w:sz w:val="28"/>
          <w:szCs w:val="28"/>
        </w:rPr>
        <w:t xml:space="preserve"> 4</w:t>
      </w:r>
      <w:r>
        <w:rPr>
          <w:sz w:val="28"/>
          <w:szCs w:val="28"/>
          <w:lang w:val="en-US"/>
        </w:rPr>
        <w:t>G</w:t>
      </w:r>
      <w:r>
        <w:rPr>
          <w:sz w:val="28"/>
          <w:szCs w:val="28"/>
        </w:rPr>
        <w:t>, или для развития сотового оператора в Моск</w:t>
      </w:r>
      <w:r w:rsidR="00D3712E">
        <w:rPr>
          <w:sz w:val="28"/>
          <w:szCs w:val="28"/>
        </w:rPr>
        <w:t>ве и Московской области. Более вероятно</w:t>
      </w:r>
      <w:r>
        <w:rPr>
          <w:sz w:val="28"/>
          <w:szCs w:val="28"/>
        </w:rPr>
        <w:t>,</w:t>
      </w:r>
      <w:r w:rsidR="00D3712E">
        <w:rPr>
          <w:sz w:val="28"/>
          <w:szCs w:val="28"/>
        </w:rPr>
        <w:t xml:space="preserve"> что</w:t>
      </w:r>
      <w:r>
        <w:rPr>
          <w:sz w:val="28"/>
          <w:szCs w:val="28"/>
        </w:rPr>
        <w:t xml:space="preserve"> ВТБ совершил данную сделку для создания единого мобильного оператора Теле</w:t>
      </w:r>
      <w:proofErr w:type="gramStart"/>
      <w:r>
        <w:rPr>
          <w:sz w:val="28"/>
          <w:szCs w:val="28"/>
        </w:rPr>
        <w:t>2</w:t>
      </w:r>
      <w:proofErr w:type="gramEnd"/>
      <w:r>
        <w:rPr>
          <w:sz w:val="28"/>
          <w:szCs w:val="28"/>
        </w:rPr>
        <w:t xml:space="preserve"> и </w:t>
      </w:r>
      <w:proofErr w:type="spellStart"/>
      <w:r>
        <w:rPr>
          <w:sz w:val="28"/>
          <w:szCs w:val="28"/>
        </w:rPr>
        <w:t>Ростелекома</w:t>
      </w:r>
      <w:proofErr w:type="spellEnd"/>
      <w:r>
        <w:rPr>
          <w:sz w:val="28"/>
          <w:szCs w:val="28"/>
        </w:rPr>
        <w:t>, т.к. данная компания находилась в стадии реорганизации и не была готова напрямую к слиянию с Теле2.</w:t>
      </w:r>
    </w:p>
    <w:p w:rsidR="00370211" w:rsidRPr="00320B45" w:rsidRDefault="00793D63" w:rsidP="00735BD4">
      <w:pPr>
        <w:pStyle w:val="42"/>
        <w:spacing w:line="480" w:lineRule="auto"/>
        <w:rPr>
          <w:b/>
        </w:rPr>
      </w:pPr>
      <w:r>
        <w:br w:type="page"/>
      </w:r>
      <w:bookmarkStart w:id="153" w:name="_Toc389771252"/>
      <w:r w:rsidR="00370211" w:rsidRPr="00320B45">
        <w:rPr>
          <w:b/>
        </w:rPr>
        <w:lastRenderedPageBreak/>
        <w:t>С</w:t>
      </w:r>
      <w:r w:rsidR="00A60A2D">
        <w:rPr>
          <w:b/>
        </w:rPr>
        <w:t>ПИСОК ЛИТЕРАТУРЫ</w:t>
      </w:r>
      <w:bookmarkEnd w:id="153"/>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Бегаева</w:t>
      </w:r>
      <w:proofErr w:type="spellEnd"/>
      <w:r w:rsidRPr="00370211">
        <w:rPr>
          <w:color w:val="000000"/>
          <w:sz w:val="28"/>
          <w:szCs w:val="28"/>
          <w:lang w:val="ru-RU"/>
        </w:rPr>
        <w:t xml:space="preserve"> А. Корпоративные слияния и поглощения: проблемы и перспективы правового регулирования. – М.: </w:t>
      </w:r>
      <w:proofErr w:type="spellStart"/>
      <w:r w:rsidRPr="00370211">
        <w:rPr>
          <w:color w:val="000000"/>
          <w:sz w:val="28"/>
          <w:szCs w:val="28"/>
          <w:lang w:val="ru-RU"/>
        </w:rPr>
        <w:t>Инфотропик</w:t>
      </w:r>
      <w:proofErr w:type="spellEnd"/>
      <w:r w:rsidRPr="00370211">
        <w:rPr>
          <w:color w:val="000000"/>
          <w:sz w:val="28"/>
          <w:szCs w:val="28"/>
          <w:lang w:val="ru-RU"/>
        </w:rPr>
        <w:t xml:space="preserve"> </w:t>
      </w:r>
      <w:proofErr w:type="spellStart"/>
      <w:r w:rsidRPr="00370211">
        <w:rPr>
          <w:color w:val="000000"/>
          <w:sz w:val="28"/>
          <w:szCs w:val="28"/>
          <w:lang w:val="ru-RU"/>
        </w:rPr>
        <w:t>Медиа</w:t>
      </w:r>
      <w:proofErr w:type="spellEnd"/>
      <w:r w:rsidRPr="00370211">
        <w:rPr>
          <w:color w:val="000000"/>
          <w:sz w:val="28"/>
          <w:szCs w:val="28"/>
          <w:lang w:val="ru-RU"/>
        </w:rPr>
        <w:t>, 2010. – 256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2.</w:t>
      </w:r>
      <w:r>
        <w:rPr>
          <w:color w:val="000000"/>
          <w:sz w:val="14"/>
          <w:szCs w:val="14"/>
        </w:rPr>
        <w:t>    </w:t>
      </w:r>
      <w:r>
        <w:rPr>
          <w:rStyle w:val="apple-converted-space"/>
          <w:color w:val="000000"/>
          <w:sz w:val="14"/>
          <w:szCs w:val="14"/>
        </w:rPr>
        <w:t> </w:t>
      </w:r>
      <w:r w:rsidRPr="00370211">
        <w:rPr>
          <w:color w:val="000000"/>
          <w:sz w:val="28"/>
          <w:szCs w:val="28"/>
          <w:lang w:val="ru-RU"/>
        </w:rPr>
        <w:t xml:space="preserve">Ван Хорн </w:t>
      </w:r>
      <w:proofErr w:type="gramStart"/>
      <w:r w:rsidRPr="00370211">
        <w:rPr>
          <w:color w:val="000000"/>
          <w:sz w:val="28"/>
          <w:szCs w:val="28"/>
          <w:lang w:val="ru-RU"/>
        </w:rPr>
        <w:t>Дж</w:t>
      </w:r>
      <w:proofErr w:type="gramEnd"/>
      <w:r w:rsidRPr="00370211">
        <w:rPr>
          <w:color w:val="000000"/>
          <w:sz w:val="28"/>
          <w:szCs w:val="28"/>
          <w:lang w:val="ru-RU"/>
        </w:rPr>
        <w:t xml:space="preserve">., </w:t>
      </w:r>
      <w:proofErr w:type="spellStart"/>
      <w:r w:rsidRPr="00370211">
        <w:rPr>
          <w:color w:val="000000"/>
          <w:sz w:val="28"/>
          <w:szCs w:val="28"/>
          <w:lang w:val="ru-RU"/>
        </w:rPr>
        <w:t>Вахович</w:t>
      </w:r>
      <w:proofErr w:type="spellEnd"/>
      <w:r w:rsidRPr="00370211">
        <w:rPr>
          <w:color w:val="000000"/>
          <w:sz w:val="28"/>
          <w:szCs w:val="28"/>
          <w:lang w:val="ru-RU"/>
        </w:rPr>
        <w:t xml:space="preserve"> Дж. Основы финансового менеджмента. – М.: Вильямс , 2001. – 992 </w:t>
      </w:r>
      <w:proofErr w:type="gramStart"/>
      <w:r w:rsidRPr="00370211">
        <w:rPr>
          <w:color w:val="000000"/>
          <w:sz w:val="28"/>
          <w:szCs w:val="28"/>
          <w:lang w:val="ru-RU"/>
        </w:rPr>
        <w:t>с</w:t>
      </w:r>
      <w:proofErr w:type="gramEnd"/>
      <w:r w:rsidRPr="00370211">
        <w:rPr>
          <w:color w:val="000000"/>
          <w:sz w:val="28"/>
          <w:szCs w:val="28"/>
          <w:lang w:val="ru-RU"/>
        </w:rPr>
        <w:t>.</w:t>
      </w:r>
    </w:p>
    <w:p w:rsidR="00370211" w:rsidRPr="00287D50"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3.</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Галпин</w:t>
      </w:r>
      <w:proofErr w:type="spellEnd"/>
      <w:r w:rsidRPr="00370211">
        <w:rPr>
          <w:color w:val="000000"/>
          <w:sz w:val="28"/>
          <w:szCs w:val="28"/>
          <w:lang w:val="ru-RU"/>
        </w:rPr>
        <w:t xml:space="preserve">, Т. Дж., </w:t>
      </w:r>
      <w:proofErr w:type="spellStart"/>
      <w:r w:rsidRPr="00370211">
        <w:rPr>
          <w:color w:val="000000"/>
          <w:sz w:val="28"/>
          <w:szCs w:val="28"/>
          <w:lang w:val="ru-RU"/>
        </w:rPr>
        <w:t>Хэндон</w:t>
      </w:r>
      <w:proofErr w:type="spellEnd"/>
      <w:r w:rsidRPr="00370211">
        <w:rPr>
          <w:color w:val="000000"/>
          <w:sz w:val="28"/>
          <w:szCs w:val="28"/>
          <w:lang w:val="ru-RU"/>
        </w:rPr>
        <w:t xml:space="preserve">, М. Полное руководство по слияниям и поглощениям компаний. </w:t>
      </w:r>
      <w:r w:rsidRPr="00287D50">
        <w:rPr>
          <w:color w:val="000000"/>
          <w:sz w:val="28"/>
          <w:szCs w:val="28"/>
          <w:lang w:val="ru-RU"/>
        </w:rPr>
        <w:t xml:space="preserve">М.: Вильямс, 2005. – 240 </w:t>
      </w:r>
      <w:proofErr w:type="gramStart"/>
      <w:r w:rsidRPr="00287D50">
        <w:rPr>
          <w:color w:val="000000"/>
          <w:sz w:val="28"/>
          <w:szCs w:val="28"/>
          <w:lang w:val="ru-RU"/>
        </w:rPr>
        <w:t>с</w:t>
      </w:r>
      <w:proofErr w:type="gramEnd"/>
      <w:r w:rsidRPr="00287D50">
        <w:rPr>
          <w:color w:val="000000"/>
          <w:sz w:val="28"/>
          <w:szCs w:val="28"/>
          <w:lang w:val="ru-RU"/>
        </w:rPr>
        <w:t>.</w:t>
      </w:r>
    </w:p>
    <w:p w:rsidR="00370211" w:rsidRPr="00287D50"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4.</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Гвардин</w:t>
      </w:r>
      <w:proofErr w:type="spellEnd"/>
      <w:r w:rsidRPr="00370211">
        <w:rPr>
          <w:color w:val="000000"/>
          <w:sz w:val="28"/>
          <w:szCs w:val="28"/>
          <w:lang w:val="ru-RU"/>
        </w:rPr>
        <w:t xml:space="preserve"> С.В., </w:t>
      </w:r>
      <w:proofErr w:type="spellStart"/>
      <w:r w:rsidRPr="00370211">
        <w:rPr>
          <w:color w:val="000000"/>
          <w:sz w:val="28"/>
          <w:szCs w:val="28"/>
          <w:lang w:val="ru-RU"/>
        </w:rPr>
        <w:t>Чекун</w:t>
      </w:r>
      <w:proofErr w:type="spellEnd"/>
      <w:r w:rsidRPr="00370211">
        <w:rPr>
          <w:color w:val="000000"/>
          <w:sz w:val="28"/>
          <w:szCs w:val="28"/>
          <w:lang w:val="ru-RU"/>
        </w:rPr>
        <w:t xml:space="preserve"> И.Н. Финансирование слияний и поглощений в России. – М.: БИНОМ. </w:t>
      </w:r>
      <w:r w:rsidRPr="00287D50">
        <w:rPr>
          <w:color w:val="000000"/>
          <w:sz w:val="28"/>
          <w:szCs w:val="28"/>
          <w:lang w:val="ru-RU"/>
        </w:rPr>
        <w:t xml:space="preserve">Лаборатория знаний, 2006. – 195 </w:t>
      </w:r>
      <w:proofErr w:type="gramStart"/>
      <w:r w:rsidRPr="00287D50">
        <w:rPr>
          <w:color w:val="000000"/>
          <w:sz w:val="28"/>
          <w:szCs w:val="28"/>
          <w:lang w:val="ru-RU"/>
        </w:rPr>
        <w:t>с</w:t>
      </w:r>
      <w:proofErr w:type="gramEnd"/>
      <w:r w:rsidRPr="00287D50">
        <w:rPr>
          <w:color w:val="000000"/>
          <w:sz w:val="28"/>
          <w:szCs w:val="28"/>
          <w:lang w:val="ru-RU"/>
        </w:rPr>
        <w:t>.</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Pr>
          <w:color w:val="000000"/>
          <w:sz w:val="28"/>
          <w:szCs w:val="28"/>
          <w:lang/>
        </w:rPr>
        <w:t>5.</w:t>
      </w:r>
      <w:r>
        <w:rPr>
          <w:color w:val="000000"/>
          <w:sz w:val="14"/>
          <w:szCs w:val="14"/>
          <w:lang/>
        </w:rPr>
        <w:t>    </w:t>
      </w:r>
      <w:r>
        <w:rPr>
          <w:rStyle w:val="apple-converted-space"/>
          <w:color w:val="000000"/>
          <w:sz w:val="14"/>
          <w:szCs w:val="14"/>
          <w:lang/>
        </w:rPr>
        <w:t> </w:t>
      </w:r>
      <w:proofErr w:type="spellStart"/>
      <w:r>
        <w:rPr>
          <w:color w:val="000000"/>
          <w:sz w:val="28"/>
          <w:szCs w:val="28"/>
          <w:lang/>
        </w:rPr>
        <w:t>Дамодаран</w:t>
      </w:r>
      <w:proofErr w:type="spellEnd"/>
      <w:r>
        <w:rPr>
          <w:color w:val="000000"/>
          <w:sz w:val="28"/>
          <w:szCs w:val="28"/>
          <w:lang/>
        </w:rPr>
        <w:t xml:space="preserve"> Л. Инвестиционная оценка: Инструменты и методы оценки любых актинов. 3-е изд. / 1 (пер с англ.) М.,2006. – 1344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6.</w:t>
      </w:r>
      <w:r>
        <w:rPr>
          <w:color w:val="000000"/>
          <w:sz w:val="14"/>
          <w:szCs w:val="14"/>
        </w:rPr>
        <w:t>    </w:t>
      </w:r>
      <w:r>
        <w:rPr>
          <w:rStyle w:val="apple-converted-space"/>
          <w:color w:val="000000"/>
          <w:sz w:val="14"/>
          <w:szCs w:val="14"/>
        </w:rPr>
        <w:t> </w:t>
      </w:r>
      <w:r w:rsidRPr="00370211">
        <w:rPr>
          <w:color w:val="000000"/>
          <w:sz w:val="28"/>
          <w:szCs w:val="28"/>
          <w:lang w:val="ru-RU"/>
        </w:rPr>
        <w:t>Емельянов А.М., Шакина Е.А.. Основные этапы эволюции концепций управления стоимостью компаний // Корпоративные финансы. 2008.</w:t>
      </w:r>
      <w:r>
        <w:rPr>
          <w:color w:val="000000"/>
          <w:sz w:val="28"/>
          <w:szCs w:val="28"/>
        </w:rPr>
        <w:t> </w:t>
      </w:r>
      <w:r>
        <w:rPr>
          <w:rStyle w:val="apple-converted-space"/>
          <w:color w:val="000000"/>
          <w:sz w:val="28"/>
          <w:szCs w:val="28"/>
        </w:rPr>
        <w:t> </w:t>
      </w:r>
      <w:r w:rsidRPr="00370211">
        <w:rPr>
          <w:color w:val="000000"/>
          <w:sz w:val="28"/>
          <w:szCs w:val="28"/>
          <w:lang w:val="ru-RU"/>
        </w:rPr>
        <w:t>№ 4(8). С. 79-87.</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7.</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Ендовицкий</w:t>
      </w:r>
      <w:proofErr w:type="spellEnd"/>
      <w:r w:rsidRPr="00370211">
        <w:rPr>
          <w:color w:val="000000"/>
          <w:sz w:val="28"/>
          <w:szCs w:val="28"/>
          <w:lang w:val="ru-RU"/>
        </w:rPr>
        <w:t xml:space="preserve"> Д.А. Экономический анализ слияний/поглощений компаний</w:t>
      </w:r>
      <w:proofErr w:type="gramStart"/>
      <w:r w:rsidRPr="00370211">
        <w:rPr>
          <w:color w:val="000000"/>
          <w:sz w:val="28"/>
          <w:szCs w:val="28"/>
          <w:lang w:val="ru-RU"/>
        </w:rPr>
        <w:t xml:space="preserve"> :</w:t>
      </w:r>
      <w:proofErr w:type="gramEnd"/>
      <w:r w:rsidRPr="00370211">
        <w:rPr>
          <w:color w:val="000000"/>
          <w:sz w:val="28"/>
          <w:szCs w:val="28"/>
          <w:lang w:val="ru-RU"/>
        </w:rPr>
        <w:t xml:space="preserve"> научное издание / </w:t>
      </w:r>
      <w:proofErr w:type="spellStart"/>
      <w:r w:rsidRPr="00370211">
        <w:rPr>
          <w:color w:val="000000"/>
          <w:sz w:val="28"/>
          <w:szCs w:val="28"/>
          <w:lang w:val="ru-RU"/>
        </w:rPr>
        <w:t>Ендовицкий</w:t>
      </w:r>
      <w:proofErr w:type="spellEnd"/>
      <w:r w:rsidRPr="00370211">
        <w:rPr>
          <w:color w:val="000000"/>
          <w:sz w:val="28"/>
          <w:szCs w:val="28"/>
          <w:lang w:val="ru-RU"/>
        </w:rPr>
        <w:t xml:space="preserve"> Д.А., Соболева В.Е. – М. : КНОРУС, 2008. – 448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Pr>
          <w:color w:val="000000"/>
          <w:sz w:val="28"/>
          <w:szCs w:val="28"/>
          <w:lang/>
        </w:rPr>
        <w:t>8.</w:t>
      </w:r>
      <w:r>
        <w:rPr>
          <w:color w:val="000000"/>
          <w:sz w:val="14"/>
          <w:szCs w:val="14"/>
          <w:lang/>
        </w:rPr>
        <w:t>    </w:t>
      </w:r>
      <w:r>
        <w:rPr>
          <w:rStyle w:val="apple-converted-space"/>
          <w:color w:val="000000"/>
          <w:sz w:val="14"/>
          <w:szCs w:val="14"/>
          <w:lang/>
        </w:rPr>
        <w:t> </w:t>
      </w:r>
      <w:r>
        <w:rPr>
          <w:color w:val="000000"/>
          <w:sz w:val="28"/>
          <w:szCs w:val="28"/>
          <w:lang/>
        </w:rPr>
        <w:t xml:space="preserve">Есипов, В.Е. Оценка бизнеса [Текст]/ В.Е. Есипов, Г.А. </w:t>
      </w:r>
      <w:proofErr w:type="spellStart"/>
      <w:r>
        <w:rPr>
          <w:color w:val="000000"/>
          <w:sz w:val="28"/>
          <w:szCs w:val="28"/>
          <w:lang/>
        </w:rPr>
        <w:t>Маховикова</w:t>
      </w:r>
      <w:proofErr w:type="spellEnd"/>
      <w:r>
        <w:rPr>
          <w:color w:val="000000"/>
          <w:sz w:val="28"/>
          <w:szCs w:val="28"/>
          <w:lang/>
        </w:rPr>
        <w:t xml:space="preserve">, В.В.Терехова. – 2-е изд., </w:t>
      </w:r>
      <w:proofErr w:type="spellStart"/>
      <w:r>
        <w:rPr>
          <w:color w:val="000000"/>
          <w:sz w:val="28"/>
          <w:szCs w:val="28"/>
          <w:lang/>
        </w:rPr>
        <w:t>испр</w:t>
      </w:r>
      <w:proofErr w:type="spellEnd"/>
      <w:r>
        <w:rPr>
          <w:color w:val="000000"/>
          <w:sz w:val="28"/>
          <w:szCs w:val="28"/>
          <w:lang/>
        </w:rPr>
        <w:t>. и доп. – СПб.: Питер, 2006. – 464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9.</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Коупленд</w:t>
      </w:r>
      <w:proofErr w:type="spellEnd"/>
      <w:r w:rsidRPr="00370211">
        <w:rPr>
          <w:color w:val="000000"/>
          <w:sz w:val="28"/>
          <w:szCs w:val="28"/>
          <w:lang w:val="ru-RU"/>
        </w:rPr>
        <w:t xml:space="preserve"> Т., </w:t>
      </w:r>
      <w:proofErr w:type="spellStart"/>
      <w:r w:rsidRPr="00370211">
        <w:rPr>
          <w:color w:val="000000"/>
          <w:sz w:val="28"/>
          <w:szCs w:val="28"/>
          <w:lang w:val="ru-RU"/>
        </w:rPr>
        <w:t>Коллер</w:t>
      </w:r>
      <w:proofErr w:type="spellEnd"/>
      <w:r w:rsidRPr="00370211">
        <w:rPr>
          <w:color w:val="000000"/>
          <w:sz w:val="28"/>
          <w:szCs w:val="28"/>
          <w:lang w:val="ru-RU"/>
        </w:rPr>
        <w:t xml:space="preserve"> Т., </w:t>
      </w:r>
      <w:proofErr w:type="spellStart"/>
      <w:r w:rsidRPr="00370211">
        <w:rPr>
          <w:color w:val="000000"/>
          <w:sz w:val="28"/>
          <w:szCs w:val="28"/>
          <w:lang w:val="ru-RU"/>
        </w:rPr>
        <w:t>Муррин</w:t>
      </w:r>
      <w:proofErr w:type="spellEnd"/>
      <w:r w:rsidRPr="00370211">
        <w:rPr>
          <w:color w:val="000000"/>
          <w:sz w:val="28"/>
          <w:szCs w:val="28"/>
          <w:lang w:val="ru-RU"/>
        </w:rPr>
        <w:t xml:space="preserve"> Дж. Стоимость компаний: оценка и управление. — М.: ЗАО «Олимп—Бизнес», 2005. — 576 </w:t>
      </w:r>
      <w:proofErr w:type="gramStart"/>
      <w:r w:rsidRPr="00370211">
        <w:rPr>
          <w:color w:val="000000"/>
          <w:sz w:val="28"/>
          <w:szCs w:val="28"/>
          <w:lang w:val="ru-RU"/>
        </w:rPr>
        <w:t>с</w:t>
      </w:r>
      <w:proofErr w:type="gramEnd"/>
      <w:r w:rsidRPr="00370211">
        <w:rPr>
          <w:color w:val="000000"/>
          <w:sz w:val="28"/>
          <w:szCs w:val="28"/>
          <w:lang w:val="ru-RU"/>
        </w:rPr>
        <w:t>.</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10.</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Ивашковская</w:t>
      </w:r>
      <w:proofErr w:type="spellEnd"/>
      <w:r w:rsidRPr="00370211">
        <w:rPr>
          <w:color w:val="000000"/>
          <w:sz w:val="28"/>
          <w:szCs w:val="28"/>
          <w:lang w:val="ru-RU"/>
        </w:rPr>
        <w:t xml:space="preserve"> И. Слияния и поглощения: ловушки роста // Управление компанией. –– 2004.</w:t>
      </w:r>
      <w:r>
        <w:rPr>
          <w:rStyle w:val="apple-converted-space"/>
          <w:color w:val="000000"/>
          <w:sz w:val="28"/>
          <w:szCs w:val="28"/>
        </w:rPr>
        <w:t> </w:t>
      </w:r>
      <w:r w:rsidRPr="00370211">
        <w:rPr>
          <w:color w:val="000000"/>
          <w:sz w:val="28"/>
          <w:szCs w:val="28"/>
          <w:lang w:val="ru-RU"/>
        </w:rPr>
        <w:t>–№7. – С. 26-29</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11.</w:t>
      </w:r>
      <w:r>
        <w:rPr>
          <w:color w:val="000000"/>
          <w:sz w:val="14"/>
          <w:szCs w:val="14"/>
        </w:rPr>
        <w:t>                      </w:t>
      </w:r>
      <w:r>
        <w:rPr>
          <w:rStyle w:val="apple-converted-space"/>
          <w:color w:val="000000"/>
          <w:sz w:val="14"/>
          <w:szCs w:val="14"/>
        </w:rPr>
        <w:t> </w:t>
      </w:r>
      <w:proofErr w:type="spellStart"/>
      <w:r w:rsidRPr="00370211">
        <w:rPr>
          <w:color w:val="000000"/>
          <w:sz w:val="28"/>
          <w:szCs w:val="28"/>
          <w:shd w:val="clear" w:color="auto" w:fill="FFFFFF"/>
          <w:lang w:val="ru-RU"/>
        </w:rPr>
        <w:t>Ивашковская</w:t>
      </w:r>
      <w:proofErr w:type="spellEnd"/>
      <w:r w:rsidRPr="00370211">
        <w:rPr>
          <w:color w:val="000000"/>
          <w:sz w:val="28"/>
          <w:szCs w:val="28"/>
          <w:shd w:val="clear" w:color="auto" w:fill="FFFFFF"/>
          <w:lang w:val="ru-RU"/>
        </w:rPr>
        <w:t xml:space="preserve"> И.В. Управляемая стоимость. – «Секрет фирмы».</w:t>
      </w:r>
      <w:r>
        <w:rPr>
          <w:rStyle w:val="apple-converted-space"/>
          <w:color w:val="000000"/>
          <w:sz w:val="28"/>
          <w:szCs w:val="28"/>
          <w:shd w:val="clear" w:color="auto" w:fill="FFFFFF"/>
        </w:rPr>
        <w:t> </w:t>
      </w:r>
      <w:r w:rsidRPr="00370211">
        <w:rPr>
          <w:color w:val="000000"/>
          <w:sz w:val="28"/>
          <w:szCs w:val="28"/>
          <w:shd w:val="clear" w:color="auto" w:fill="FFFFFF"/>
          <w:lang w:val="ru-RU"/>
        </w:rPr>
        <w:t>–</w:t>
      </w:r>
      <w:r>
        <w:rPr>
          <w:rStyle w:val="apple-converted-space"/>
          <w:color w:val="000000"/>
          <w:sz w:val="28"/>
          <w:szCs w:val="28"/>
          <w:shd w:val="clear" w:color="auto" w:fill="FFFFFF"/>
        </w:rPr>
        <w:t> </w:t>
      </w:r>
      <w:r w:rsidRPr="00370211">
        <w:rPr>
          <w:color w:val="000000"/>
          <w:sz w:val="28"/>
          <w:szCs w:val="28"/>
          <w:shd w:val="clear" w:color="auto" w:fill="FFFFFF"/>
          <w:lang w:val="ru-RU"/>
        </w:rPr>
        <w:t>2003.</w:t>
      </w:r>
      <w:r>
        <w:rPr>
          <w:rStyle w:val="apple-converted-space"/>
          <w:color w:val="000000"/>
          <w:sz w:val="28"/>
          <w:szCs w:val="28"/>
          <w:shd w:val="clear" w:color="auto" w:fill="FFFFFF"/>
        </w:rPr>
        <w:t> </w:t>
      </w:r>
      <w:r w:rsidRPr="00370211">
        <w:rPr>
          <w:color w:val="000000"/>
          <w:sz w:val="28"/>
          <w:szCs w:val="28"/>
          <w:lang w:val="ru-RU"/>
        </w:rPr>
        <w:t>–</w:t>
      </w:r>
      <w:r>
        <w:rPr>
          <w:rStyle w:val="apple-converted-space"/>
          <w:color w:val="000000"/>
          <w:sz w:val="28"/>
          <w:szCs w:val="28"/>
          <w:shd w:val="clear" w:color="auto" w:fill="FFFFFF"/>
        </w:rPr>
        <w:t> </w:t>
      </w:r>
      <w:r w:rsidRPr="00370211">
        <w:rPr>
          <w:color w:val="000000"/>
          <w:sz w:val="28"/>
          <w:szCs w:val="28"/>
          <w:shd w:val="clear" w:color="auto" w:fill="FFFFFF"/>
          <w:lang w:val="ru-RU"/>
        </w:rPr>
        <w:t>№4</w:t>
      </w:r>
      <w:r w:rsidRPr="00370211">
        <w:rPr>
          <w:color w:val="000000"/>
          <w:sz w:val="28"/>
          <w:szCs w:val="28"/>
          <w:lang w:val="ru-RU"/>
        </w:rPr>
        <w:t>. – [</w:t>
      </w:r>
      <w:proofErr w:type="spellStart"/>
      <w:r w:rsidRPr="00370211">
        <w:rPr>
          <w:color w:val="000000"/>
          <w:sz w:val="28"/>
          <w:szCs w:val="28"/>
          <w:lang w:val="ru-RU"/>
        </w:rPr>
        <w:t>электр</w:t>
      </w:r>
      <w:proofErr w:type="spellEnd"/>
      <w:r w:rsidRPr="00370211">
        <w:rPr>
          <w:color w:val="000000"/>
          <w:sz w:val="28"/>
          <w:szCs w:val="28"/>
          <w:lang w:val="ru-RU"/>
        </w:rPr>
        <w:t>. ресурс] –</w:t>
      </w:r>
      <w:r>
        <w:rPr>
          <w:rStyle w:val="apple-converted-space"/>
          <w:color w:val="000000"/>
          <w:sz w:val="28"/>
          <w:szCs w:val="28"/>
        </w:rPr>
        <w:t> </w:t>
      </w:r>
      <w:hyperlink r:id="rId89" w:tgtFrame="_blank" w:history="1">
        <w:r>
          <w:rPr>
            <w:rStyle w:val="a9"/>
            <w:color w:val="0857A6"/>
            <w:sz w:val="28"/>
            <w:szCs w:val="28"/>
          </w:rPr>
          <w:t>http</w:t>
        </w:r>
        <w:r w:rsidRPr="00370211">
          <w:rPr>
            <w:rStyle w:val="a9"/>
            <w:color w:val="0857A6"/>
            <w:sz w:val="28"/>
            <w:szCs w:val="28"/>
            <w:lang w:val="ru-RU"/>
          </w:rPr>
          <w:t>://</w:t>
        </w:r>
        <w:proofErr w:type="spellStart"/>
        <w:r>
          <w:rPr>
            <w:rStyle w:val="a9"/>
            <w:color w:val="0857A6"/>
            <w:sz w:val="28"/>
            <w:szCs w:val="28"/>
          </w:rPr>
          <w:t>kommersant</w:t>
        </w:r>
        <w:proofErr w:type="spellEnd"/>
        <w:r w:rsidRPr="00370211">
          <w:rPr>
            <w:rStyle w:val="a9"/>
            <w:color w:val="0857A6"/>
            <w:sz w:val="28"/>
            <w:szCs w:val="28"/>
            <w:lang w:val="ru-RU"/>
          </w:rPr>
          <w:t>.</w:t>
        </w:r>
        <w:proofErr w:type="spellStart"/>
        <w:r>
          <w:rPr>
            <w:rStyle w:val="a9"/>
            <w:color w:val="0857A6"/>
            <w:sz w:val="28"/>
            <w:szCs w:val="28"/>
          </w:rPr>
          <w:t>ru</w:t>
        </w:r>
        <w:proofErr w:type="spellEnd"/>
        <w:r w:rsidRPr="00370211">
          <w:rPr>
            <w:rStyle w:val="a9"/>
            <w:color w:val="0857A6"/>
            <w:sz w:val="28"/>
            <w:szCs w:val="28"/>
            <w:lang w:val="ru-RU"/>
          </w:rPr>
          <w:t>/</w:t>
        </w:r>
        <w:r>
          <w:rPr>
            <w:rStyle w:val="a9"/>
            <w:color w:val="0857A6"/>
            <w:sz w:val="28"/>
            <w:szCs w:val="28"/>
          </w:rPr>
          <w:t>doc</w:t>
        </w:r>
        <w:r w:rsidRPr="00370211">
          <w:rPr>
            <w:rStyle w:val="a9"/>
            <w:color w:val="0857A6"/>
            <w:sz w:val="28"/>
            <w:szCs w:val="28"/>
            <w:lang w:val="ru-RU"/>
          </w:rPr>
          <w:t>/861244</w:t>
        </w:r>
      </w:hyperlink>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12.</w:t>
      </w:r>
      <w:r>
        <w:rPr>
          <w:color w:val="000000"/>
          <w:sz w:val="14"/>
          <w:szCs w:val="14"/>
        </w:rPr>
        <w:t>                      </w:t>
      </w:r>
      <w:r>
        <w:rPr>
          <w:rStyle w:val="apple-converted-space"/>
          <w:color w:val="000000"/>
          <w:sz w:val="14"/>
          <w:szCs w:val="14"/>
        </w:rPr>
        <w:t> </w:t>
      </w:r>
      <w:r w:rsidRPr="00370211">
        <w:rPr>
          <w:color w:val="000000"/>
          <w:sz w:val="28"/>
          <w:szCs w:val="28"/>
          <w:lang w:val="ru-RU"/>
        </w:rPr>
        <w:t>Карев В.П., Карев Д.В. Оценка бизнеса доходным подходом - констатация факта или прогнозное планирование? // Вопросы оценки, №1, 2003.</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lastRenderedPageBreak/>
        <w:t>13.</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Ловчиновский</w:t>
      </w:r>
      <w:proofErr w:type="spellEnd"/>
      <w:r w:rsidRPr="00370211">
        <w:rPr>
          <w:color w:val="000000"/>
          <w:sz w:val="28"/>
          <w:szCs w:val="28"/>
          <w:lang w:val="ru-RU"/>
        </w:rPr>
        <w:t>,</w:t>
      </w:r>
      <w:r>
        <w:rPr>
          <w:color w:val="000000"/>
          <w:sz w:val="28"/>
          <w:szCs w:val="28"/>
        </w:rPr>
        <w:t> </w:t>
      </w:r>
      <w:r>
        <w:rPr>
          <w:rStyle w:val="apple-converted-space"/>
          <w:color w:val="000000"/>
          <w:sz w:val="28"/>
          <w:szCs w:val="28"/>
        </w:rPr>
        <w:t> </w:t>
      </w:r>
      <w:r w:rsidRPr="00370211">
        <w:rPr>
          <w:color w:val="000000"/>
          <w:sz w:val="28"/>
          <w:szCs w:val="28"/>
          <w:lang w:val="ru-RU"/>
        </w:rPr>
        <w:t>П.А.</w:t>
      </w:r>
      <w:r>
        <w:rPr>
          <w:rStyle w:val="apple-converted-space"/>
          <w:color w:val="000000"/>
          <w:sz w:val="28"/>
          <w:szCs w:val="28"/>
        </w:rPr>
        <w:t> </w:t>
      </w:r>
      <w:r w:rsidRPr="00370211">
        <w:rPr>
          <w:color w:val="000000"/>
          <w:sz w:val="28"/>
          <w:szCs w:val="28"/>
          <w:lang w:val="ru-RU"/>
        </w:rPr>
        <w:t>Анализ опыта процессов слияний и поглощений в России и странах с переходной экономикой // Финансовый менеджмент. – 2005. - №1.</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14.</w:t>
      </w:r>
      <w:r>
        <w:rPr>
          <w:color w:val="000000"/>
          <w:sz w:val="14"/>
          <w:szCs w:val="14"/>
        </w:rPr>
        <w:t>                      </w:t>
      </w:r>
      <w:r>
        <w:rPr>
          <w:rStyle w:val="apple-converted-space"/>
          <w:color w:val="000000"/>
          <w:sz w:val="14"/>
          <w:szCs w:val="14"/>
        </w:rPr>
        <w:t> </w:t>
      </w:r>
      <w:r w:rsidRPr="00370211">
        <w:rPr>
          <w:color w:val="000000"/>
          <w:sz w:val="28"/>
          <w:szCs w:val="28"/>
          <w:lang w:val="ru-RU"/>
        </w:rPr>
        <w:t>Маршак А. Эффективные слияния и поглощения</w:t>
      </w:r>
      <w:proofErr w:type="gramStart"/>
      <w:r w:rsidRPr="00370211">
        <w:rPr>
          <w:color w:val="000000"/>
          <w:sz w:val="28"/>
          <w:szCs w:val="28"/>
          <w:lang w:val="ru-RU"/>
        </w:rPr>
        <w:t>.</w:t>
      </w:r>
      <w:proofErr w:type="gramEnd"/>
      <w:r w:rsidRPr="00370211">
        <w:rPr>
          <w:color w:val="000000"/>
          <w:sz w:val="28"/>
          <w:szCs w:val="28"/>
          <w:lang w:val="ru-RU"/>
        </w:rPr>
        <w:t xml:space="preserve"> – [</w:t>
      </w:r>
      <w:proofErr w:type="spellStart"/>
      <w:proofErr w:type="gramStart"/>
      <w:r w:rsidRPr="00370211">
        <w:rPr>
          <w:color w:val="000000"/>
          <w:sz w:val="28"/>
          <w:szCs w:val="28"/>
          <w:lang w:val="ru-RU"/>
        </w:rPr>
        <w:t>э</w:t>
      </w:r>
      <w:proofErr w:type="gramEnd"/>
      <w:r w:rsidRPr="00370211">
        <w:rPr>
          <w:color w:val="000000"/>
          <w:sz w:val="28"/>
          <w:szCs w:val="28"/>
          <w:lang w:val="ru-RU"/>
        </w:rPr>
        <w:t>лектр</w:t>
      </w:r>
      <w:proofErr w:type="spellEnd"/>
      <w:r w:rsidRPr="00370211">
        <w:rPr>
          <w:color w:val="000000"/>
          <w:sz w:val="28"/>
          <w:szCs w:val="28"/>
          <w:lang w:val="ru-RU"/>
        </w:rPr>
        <w:t>. ресурс] –</w:t>
      </w:r>
      <w:r>
        <w:rPr>
          <w:rStyle w:val="apple-converted-space"/>
          <w:color w:val="000000"/>
          <w:sz w:val="28"/>
          <w:szCs w:val="28"/>
        </w:rPr>
        <w:t> </w:t>
      </w:r>
      <w:hyperlink r:id="rId90" w:tgtFrame="_blank" w:history="1">
        <w:r>
          <w:rPr>
            <w:rStyle w:val="a9"/>
            <w:color w:val="0857A6"/>
            <w:sz w:val="28"/>
            <w:szCs w:val="28"/>
          </w:rPr>
          <w:t>http</w:t>
        </w:r>
        <w:r w:rsidRPr="00370211">
          <w:rPr>
            <w:rStyle w:val="a9"/>
            <w:color w:val="0857A6"/>
            <w:sz w:val="28"/>
            <w:szCs w:val="28"/>
            <w:lang w:val="ru-RU"/>
          </w:rPr>
          <w:t>://</w:t>
        </w:r>
        <w:r>
          <w:rPr>
            <w:rStyle w:val="a9"/>
            <w:color w:val="0857A6"/>
            <w:sz w:val="28"/>
            <w:szCs w:val="28"/>
          </w:rPr>
          <w:t>www</w:t>
        </w:r>
        <w:r w:rsidRPr="00370211">
          <w:rPr>
            <w:rStyle w:val="a9"/>
            <w:color w:val="0857A6"/>
            <w:sz w:val="28"/>
            <w:szCs w:val="28"/>
            <w:lang w:val="ru-RU"/>
          </w:rPr>
          <w:t>.</w:t>
        </w:r>
        <w:r>
          <w:rPr>
            <w:rStyle w:val="a9"/>
            <w:color w:val="0857A6"/>
            <w:sz w:val="28"/>
            <w:szCs w:val="28"/>
          </w:rPr>
          <w:t>e</w:t>
        </w:r>
        <w:r w:rsidRPr="00370211">
          <w:rPr>
            <w:rStyle w:val="a9"/>
            <w:color w:val="0857A6"/>
            <w:sz w:val="28"/>
            <w:szCs w:val="28"/>
            <w:lang w:val="ru-RU"/>
          </w:rPr>
          <w:t>-</w:t>
        </w:r>
        <w:proofErr w:type="spellStart"/>
        <w:r>
          <w:rPr>
            <w:rStyle w:val="a9"/>
            <w:color w:val="0857A6"/>
            <w:sz w:val="28"/>
            <w:szCs w:val="28"/>
          </w:rPr>
          <w:t>xecutive</w:t>
        </w:r>
        <w:proofErr w:type="spellEnd"/>
        <w:r w:rsidRPr="00370211">
          <w:rPr>
            <w:rStyle w:val="a9"/>
            <w:color w:val="0857A6"/>
            <w:sz w:val="28"/>
            <w:szCs w:val="28"/>
            <w:lang w:val="ru-RU"/>
          </w:rPr>
          <w:t>.</w:t>
        </w:r>
        <w:proofErr w:type="spellStart"/>
        <w:r>
          <w:rPr>
            <w:rStyle w:val="a9"/>
            <w:color w:val="0857A6"/>
            <w:sz w:val="28"/>
            <w:szCs w:val="28"/>
          </w:rPr>
          <w:t>ru</w:t>
        </w:r>
        <w:proofErr w:type="spellEnd"/>
        <w:r w:rsidRPr="00370211">
          <w:rPr>
            <w:rStyle w:val="a9"/>
            <w:color w:val="0857A6"/>
            <w:sz w:val="28"/>
            <w:szCs w:val="28"/>
            <w:lang w:val="ru-RU"/>
          </w:rPr>
          <w:t>/</w:t>
        </w:r>
        <w:r>
          <w:rPr>
            <w:rStyle w:val="a9"/>
            <w:color w:val="0857A6"/>
            <w:sz w:val="28"/>
            <w:szCs w:val="28"/>
          </w:rPr>
          <w:t>knowledge</w:t>
        </w:r>
        <w:r w:rsidRPr="00370211">
          <w:rPr>
            <w:rStyle w:val="a9"/>
            <w:color w:val="0857A6"/>
            <w:sz w:val="28"/>
            <w:szCs w:val="28"/>
            <w:lang w:val="ru-RU"/>
          </w:rPr>
          <w:t>/</w:t>
        </w:r>
        <w:r>
          <w:rPr>
            <w:rStyle w:val="a9"/>
            <w:color w:val="0857A6"/>
            <w:sz w:val="28"/>
            <w:szCs w:val="28"/>
          </w:rPr>
          <w:t>announcement</w:t>
        </w:r>
        <w:r w:rsidRPr="00370211">
          <w:rPr>
            <w:rStyle w:val="a9"/>
            <w:color w:val="0857A6"/>
            <w:sz w:val="28"/>
            <w:szCs w:val="28"/>
            <w:lang w:val="ru-RU"/>
          </w:rPr>
          <w:t>/338280/</w:t>
        </w:r>
      </w:hyperlink>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15.</w:t>
      </w:r>
      <w:r>
        <w:rPr>
          <w:color w:val="000000"/>
          <w:sz w:val="14"/>
          <w:szCs w:val="14"/>
        </w:rPr>
        <w:t>                      </w:t>
      </w:r>
      <w:r>
        <w:rPr>
          <w:rStyle w:val="apple-converted-space"/>
          <w:color w:val="000000"/>
          <w:sz w:val="14"/>
          <w:szCs w:val="14"/>
        </w:rPr>
        <w:t> </w:t>
      </w:r>
      <w:r w:rsidRPr="00370211">
        <w:rPr>
          <w:color w:val="000000"/>
          <w:sz w:val="28"/>
          <w:szCs w:val="28"/>
          <w:lang w:val="ru-RU"/>
        </w:rPr>
        <w:t>МСФО (</w:t>
      </w:r>
      <w:r>
        <w:rPr>
          <w:color w:val="000000"/>
          <w:sz w:val="28"/>
          <w:szCs w:val="28"/>
        </w:rPr>
        <w:t>IFRS</w:t>
      </w:r>
      <w:r w:rsidRPr="00370211">
        <w:rPr>
          <w:color w:val="000000"/>
          <w:sz w:val="28"/>
          <w:szCs w:val="28"/>
          <w:lang w:val="ru-RU"/>
        </w:rPr>
        <w:t>) 3 Объединение бизнеса (</w:t>
      </w:r>
      <w:r>
        <w:rPr>
          <w:color w:val="000000"/>
          <w:sz w:val="28"/>
          <w:szCs w:val="28"/>
        </w:rPr>
        <w:t>Business</w:t>
      </w:r>
      <w:r w:rsidRPr="00370211">
        <w:rPr>
          <w:color w:val="000000"/>
          <w:sz w:val="28"/>
          <w:szCs w:val="28"/>
          <w:lang w:val="ru-RU"/>
        </w:rPr>
        <w:t xml:space="preserve"> </w:t>
      </w:r>
      <w:r>
        <w:rPr>
          <w:color w:val="000000"/>
          <w:sz w:val="28"/>
          <w:szCs w:val="28"/>
        </w:rPr>
        <w:t>Combinations</w:t>
      </w:r>
      <w:r w:rsidRPr="00370211">
        <w:rPr>
          <w:color w:val="000000"/>
          <w:sz w:val="28"/>
          <w:szCs w:val="28"/>
          <w:lang w:val="ru-RU"/>
        </w:rPr>
        <w:t>)</w:t>
      </w:r>
      <w:r>
        <w:rPr>
          <w:rStyle w:val="apple-converted-space"/>
          <w:color w:val="000000"/>
          <w:sz w:val="28"/>
          <w:szCs w:val="28"/>
        </w:rPr>
        <w:t> </w:t>
      </w:r>
      <w:r w:rsidRPr="00370211">
        <w:rPr>
          <w:color w:val="000000"/>
          <w:sz w:val="28"/>
          <w:szCs w:val="28"/>
          <w:lang w:val="ru-RU"/>
        </w:rPr>
        <w:t>. – [</w:t>
      </w:r>
      <w:proofErr w:type="spellStart"/>
      <w:r w:rsidRPr="00370211">
        <w:rPr>
          <w:color w:val="000000"/>
          <w:sz w:val="28"/>
          <w:szCs w:val="28"/>
          <w:lang w:val="ru-RU"/>
        </w:rPr>
        <w:t>электр</w:t>
      </w:r>
      <w:proofErr w:type="spellEnd"/>
      <w:r w:rsidRPr="00370211">
        <w:rPr>
          <w:color w:val="000000"/>
          <w:sz w:val="28"/>
          <w:szCs w:val="28"/>
          <w:lang w:val="ru-RU"/>
        </w:rPr>
        <w:t>. ресурс] –</w:t>
      </w:r>
      <w:hyperlink r:id="rId91" w:tgtFrame="_blank" w:history="1">
        <w:r>
          <w:rPr>
            <w:rStyle w:val="a9"/>
            <w:color w:val="0857A6"/>
            <w:sz w:val="28"/>
            <w:szCs w:val="28"/>
          </w:rPr>
          <w:t>http</w:t>
        </w:r>
        <w:r w:rsidRPr="00370211">
          <w:rPr>
            <w:rStyle w:val="a9"/>
            <w:color w:val="0857A6"/>
            <w:sz w:val="28"/>
            <w:szCs w:val="28"/>
            <w:lang w:val="ru-RU"/>
          </w:rPr>
          <w:t>://</w:t>
        </w:r>
        <w:r>
          <w:rPr>
            <w:rStyle w:val="a9"/>
            <w:color w:val="0857A6"/>
            <w:sz w:val="28"/>
            <w:szCs w:val="28"/>
          </w:rPr>
          <w:t>www</w:t>
        </w:r>
        <w:r w:rsidRPr="00370211">
          <w:rPr>
            <w:rStyle w:val="a9"/>
            <w:color w:val="0857A6"/>
            <w:sz w:val="28"/>
            <w:szCs w:val="28"/>
            <w:lang w:val="ru-RU"/>
          </w:rPr>
          <w:t>.</w:t>
        </w:r>
        <w:proofErr w:type="spellStart"/>
        <w:r>
          <w:rPr>
            <w:rStyle w:val="a9"/>
            <w:color w:val="0857A6"/>
            <w:sz w:val="28"/>
            <w:szCs w:val="28"/>
          </w:rPr>
          <w:t>ade</w:t>
        </w:r>
        <w:proofErr w:type="spellEnd"/>
        <w:r w:rsidRPr="00370211">
          <w:rPr>
            <w:rStyle w:val="a9"/>
            <w:color w:val="0857A6"/>
            <w:sz w:val="28"/>
            <w:szCs w:val="28"/>
            <w:lang w:val="ru-RU"/>
          </w:rPr>
          <w:t>-</w:t>
        </w:r>
        <w:r>
          <w:rPr>
            <w:rStyle w:val="a9"/>
            <w:color w:val="0857A6"/>
            <w:sz w:val="28"/>
            <w:szCs w:val="28"/>
          </w:rPr>
          <w:t>solutions</w:t>
        </w:r>
        <w:r w:rsidRPr="00370211">
          <w:rPr>
            <w:rStyle w:val="a9"/>
            <w:color w:val="0857A6"/>
            <w:sz w:val="28"/>
            <w:szCs w:val="28"/>
            <w:lang w:val="ru-RU"/>
          </w:rPr>
          <w:t>.</w:t>
        </w:r>
        <w:r>
          <w:rPr>
            <w:rStyle w:val="a9"/>
            <w:color w:val="0857A6"/>
            <w:sz w:val="28"/>
            <w:szCs w:val="28"/>
          </w:rPr>
          <w:t>com</w:t>
        </w:r>
        <w:r w:rsidRPr="00370211">
          <w:rPr>
            <w:rStyle w:val="a9"/>
            <w:color w:val="0857A6"/>
            <w:sz w:val="28"/>
            <w:szCs w:val="28"/>
            <w:lang w:val="ru-RU"/>
          </w:rPr>
          <w:t>/</w:t>
        </w:r>
        <w:proofErr w:type="spellStart"/>
        <w:r>
          <w:rPr>
            <w:rStyle w:val="a9"/>
            <w:color w:val="0857A6"/>
            <w:sz w:val="28"/>
            <w:szCs w:val="28"/>
          </w:rPr>
          <w:t>IFRSPortal</w:t>
        </w:r>
        <w:proofErr w:type="spellEnd"/>
        <w:r w:rsidRPr="00370211">
          <w:rPr>
            <w:rStyle w:val="a9"/>
            <w:color w:val="0857A6"/>
            <w:sz w:val="28"/>
            <w:szCs w:val="28"/>
            <w:lang w:val="ru-RU"/>
          </w:rPr>
          <w:t>/</w:t>
        </w:r>
        <w:r>
          <w:rPr>
            <w:rStyle w:val="a9"/>
            <w:color w:val="0857A6"/>
            <w:sz w:val="28"/>
            <w:szCs w:val="28"/>
          </w:rPr>
          <w:t>IFRS</w:t>
        </w:r>
        <w:r w:rsidRPr="00370211">
          <w:rPr>
            <w:rStyle w:val="a9"/>
            <w:color w:val="0857A6"/>
            <w:sz w:val="28"/>
            <w:szCs w:val="28"/>
            <w:lang w:val="ru-RU"/>
          </w:rPr>
          <w:t>%203_</w:t>
        </w:r>
        <w:r>
          <w:rPr>
            <w:rStyle w:val="a9"/>
            <w:color w:val="0857A6"/>
            <w:sz w:val="28"/>
            <w:szCs w:val="28"/>
          </w:rPr>
          <w:t>version</w:t>
        </w:r>
        <w:r w:rsidRPr="00370211">
          <w:rPr>
            <w:rStyle w:val="a9"/>
            <w:color w:val="0857A6"/>
            <w:sz w:val="28"/>
            <w:szCs w:val="28"/>
            <w:lang w:val="ru-RU"/>
          </w:rPr>
          <w:t>01.</w:t>
        </w:r>
        <w:proofErr w:type="spellStart"/>
        <w:r>
          <w:rPr>
            <w:rStyle w:val="a9"/>
            <w:color w:val="0857A6"/>
            <w:sz w:val="28"/>
            <w:szCs w:val="28"/>
          </w:rPr>
          <w:t>pdf</w:t>
        </w:r>
        <w:proofErr w:type="spellEnd"/>
      </w:hyperlink>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16.</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Повалий</w:t>
      </w:r>
      <w:proofErr w:type="spellEnd"/>
      <w:r w:rsidRPr="00370211">
        <w:rPr>
          <w:color w:val="000000"/>
          <w:sz w:val="28"/>
          <w:szCs w:val="28"/>
          <w:lang w:val="ru-RU"/>
        </w:rPr>
        <w:t xml:space="preserve"> А.С. Стратегии горизонтальной интеграции в деятельности транснациональных компаний (часть 1) // Менеджмент сегодня. – 2009. – №1. – С.12-18</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17.</w:t>
      </w:r>
      <w:r>
        <w:rPr>
          <w:color w:val="000000"/>
          <w:sz w:val="14"/>
          <w:szCs w:val="14"/>
        </w:rPr>
        <w:t>                      </w:t>
      </w:r>
      <w:r>
        <w:rPr>
          <w:rStyle w:val="apple-converted-space"/>
          <w:color w:val="000000"/>
          <w:sz w:val="14"/>
          <w:szCs w:val="14"/>
        </w:rPr>
        <w:t> </w:t>
      </w:r>
      <w:r w:rsidRPr="00370211">
        <w:rPr>
          <w:color w:val="000000"/>
          <w:sz w:val="28"/>
          <w:szCs w:val="28"/>
          <w:lang w:val="ru-RU"/>
        </w:rPr>
        <w:t>Портнова, В. Особенности слияний и поглощений компаний в современной России</w:t>
      </w:r>
      <w:proofErr w:type="gramStart"/>
      <w:r w:rsidRPr="00370211">
        <w:rPr>
          <w:color w:val="000000"/>
          <w:sz w:val="28"/>
          <w:szCs w:val="28"/>
          <w:lang w:val="ru-RU"/>
        </w:rPr>
        <w:t xml:space="preserve"> :</w:t>
      </w:r>
      <w:proofErr w:type="gramEnd"/>
      <w:r w:rsidRPr="00370211">
        <w:rPr>
          <w:color w:val="000000"/>
          <w:sz w:val="28"/>
          <w:szCs w:val="28"/>
          <w:lang w:val="ru-RU"/>
        </w:rPr>
        <w:t xml:space="preserve"> </w:t>
      </w:r>
      <w:proofErr w:type="spellStart"/>
      <w:r w:rsidRPr="00370211">
        <w:rPr>
          <w:color w:val="000000"/>
          <w:sz w:val="28"/>
          <w:szCs w:val="28"/>
          <w:lang w:val="ru-RU"/>
        </w:rPr>
        <w:t>науч</w:t>
      </w:r>
      <w:proofErr w:type="spellEnd"/>
      <w:r w:rsidRPr="00370211">
        <w:rPr>
          <w:color w:val="000000"/>
          <w:sz w:val="28"/>
          <w:szCs w:val="28"/>
          <w:lang w:val="ru-RU"/>
        </w:rPr>
        <w:t xml:space="preserve">. </w:t>
      </w:r>
      <w:proofErr w:type="spellStart"/>
      <w:r w:rsidRPr="00370211">
        <w:rPr>
          <w:color w:val="000000"/>
          <w:sz w:val="28"/>
          <w:szCs w:val="28"/>
          <w:lang w:val="ru-RU"/>
        </w:rPr>
        <w:t>исслед</w:t>
      </w:r>
      <w:proofErr w:type="spellEnd"/>
      <w:r w:rsidRPr="00370211">
        <w:rPr>
          <w:color w:val="000000"/>
          <w:sz w:val="28"/>
          <w:szCs w:val="28"/>
          <w:lang w:val="ru-RU"/>
        </w:rPr>
        <w:t xml:space="preserve">./ </w:t>
      </w:r>
      <w:proofErr w:type="spellStart"/>
      <w:r w:rsidRPr="00370211">
        <w:rPr>
          <w:color w:val="000000"/>
          <w:sz w:val="28"/>
          <w:szCs w:val="28"/>
          <w:lang w:val="ru-RU"/>
        </w:rPr>
        <w:t>Квин</w:t>
      </w:r>
      <w:proofErr w:type="spellEnd"/>
      <w:r w:rsidRPr="00370211">
        <w:rPr>
          <w:color w:val="000000"/>
          <w:sz w:val="28"/>
          <w:szCs w:val="28"/>
          <w:lang w:val="ru-RU"/>
        </w:rPr>
        <w:t xml:space="preserve"> Мэри, Университет Лондона –</w:t>
      </w:r>
      <w:r>
        <w:rPr>
          <w:color w:val="000000"/>
          <w:sz w:val="28"/>
          <w:szCs w:val="28"/>
        </w:rPr>
        <w:t> </w:t>
      </w:r>
      <w:r>
        <w:rPr>
          <w:rStyle w:val="apple-converted-space"/>
          <w:color w:val="000000"/>
          <w:sz w:val="28"/>
          <w:szCs w:val="28"/>
        </w:rPr>
        <w:t> </w:t>
      </w:r>
      <w:r w:rsidRPr="00370211">
        <w:rPr>
          <w:color w:val="000000"/>
          <w:sz w:val="28"/>
          <w:szCs w:val="28"/>
          <w:lang w:val="ru-RU"/>
        </w:rPr>
        <w:t xml:space="preserve">2006. – 64 </w:t>
      </w:r>
      <w:proofErr w:type="gramStart"/>
      <w:r w:rsidRPr="00370211">
        <w:rPr>
          <w:color w:val="000000"/>
          <w:sz w:val="28"/>
          <w:szCs w:val="28"/>
          <w:lang w:val="ru-RU"/>
        </w:rPr>
        <w:t>с</w:t>
      </w:r>
      <w:proofErr w:type="gramEnd"/>
      <w:r w:rsidRPr="00370211">
        <w:rPr>
          <w:color w:val="000000"/>
          <w:sz w:val="28"/>
          <w:szCs w:val="28"/>
          <w:lang w:val="ru-RU"/>
        </w:rPr>
        <w:t>.</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18.</w:t>
      </w:r>
      <w:r>
        <w:rPr>
          <w:color w:val="000000"/>
          <w:sz w:val="14"/>
          <w:szCs w:val="14"/>
        </w:rPr>
        <w:t>                      </w:t>
      </w:r>
      <w:r>
        <w:rPr>
          <w:rStyle w:val="apple-converted-space"/>
          <w:color w:val="000000"/>
          <w:sz w:val="14"/>
          <w:szCs w:val="14"/>
        </w:rPr>
        <w:t> </w:t>
      </w:r>
      <w:proofErr w:type="spellStart"/>
      <w:r w:rsidRPr="00370211">
        <w:rPr>
          <w:color w:val="000000"/>
          <w:sz w:val="28"/>
          <w:szCs w:val="28"/>
          <w:lang w:val="ru-RU"/>
        </w:rPr>
        <w:t>Радыгин</w:t>
      </w:r>
      <w:proofErr w:type="spellEnd"/>
      <w:r w:rsidRPr="00370211">
        <w:rPr>
          <w:color w:val="000000"/>
          <w:sz w:val="28"/>
          <w:szCs w:val="28"/>
          <w:lang w:val="ru-RU"/>
        </w:rPr>
        <w:t xml:space="preserve">, А. Проблемы слияний и поглощений в корпоративном секторе / </w:t>
      </w:r>
      <w:proofErr w:type="spellStart"/>
      <w:r w:rsidRPr="00370211">
        <w:rPr>
          <w:color w:val="000000"/>
          <w:sz w:val="28"/>
          <w:szCs w:val="28"/>
          <w:lang w:val="ru-RU"/>
        </w:rPr>
        <w:t>Радыгин</w:t>
      </w:r>
      <w:proofErr w:type="spellEnd"/>
      <w:r w:rsidRPr="00370211">
        <w:rPr>
          <w:color w:val="000000"/>
          <w:sz w:val="28"/>
          <w:szCs w:val="28"/>
          <w:lang w:val="ru-RU"/>
        </w:rPr>
        <w:t xml:space="preserve"> А., </w:t>
      </w:r>
      <w:proofErr w:type="spellStart"/>
      <w:r w:rsidRPr="00370211">
        <w:rPr>
          <w:color w:val="000000"/>
          <w:sz w:val="28"/>
          <w:szCs w:val="28"/>
          <w:lang w:val="ru-RU"/>
        </w:rPr>
        <w:t>Энтов</w:t>
      </w:r>
      <w:proofErr w:type="spellEnd"/>
      <w:r w:rsidRPr="00370211">
        <w:rPr>
          <w:color w:val="000000"/>
          <w:sz w:val="28"/>
          <w:szCs w:val="28"/>
          <w:lang w:val="ru-RU"/>
        </w:rPr>
        <w:t xml:space="preserve"> Р., Шмелева Н. / Издание Института экономики переходного периода. М. , 2002 - 190.</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19.</w:t>
      </w:r>
      <w:r>
        <w:rPr>
          <w:color w:val="000000"/>
          <w:sz w:val="14"/>
          <w:szCs w:val="14"/>
        </w:rPr>
        <w:t>                      </w:t>
      </w:r>
      <w:r>
        <w:rPr>
          <w:rStyle w:val="apple-converted-space"/>
          <w:color w:val="000000"/>
          <w:sz w:val="14"/>
          <w:szCs w:val="14"/>
        </w:rPr>
        <w:t> </w:t>
      </w:r>
      <w:r w:rsidRPr="00370211">
        <w:rPr>
          <w:color w:val="000000"/>
          <w:sz w:val="28"/>
          <w:szCs w:val="28"/>
          <w:lang w:val="ru-RU"/>
        </w:rPr>
        <w:t>Савчук С. В. Анализ основных мотивов слияния и поглощения // Менеджмент в России и за рубежом. – 2002. – №5. – С.45-67</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20.</w:t>
      </w:r>
      <w:r>
        <w:rPr>
          <w:color w:val="000000"/>
          <w:sz w:val="14"/>
          <w:szCs w:val="14"/>
          <w:lang w:val="en-US"/>
        </w:rPr>
        <w:t>                      </w:t>
      </w:r>
      <w:r>
        <w:rPr>
          <w:rStyle w:val="apple-converted-space"/>
          <w:color w:val="000000"/>
          <w:sz w:val="14"/>
          <w:szCs w:val="14"/>
          <w:lang w:val="en-US"/>
        </w:rPr>
        <w:t> </w:t>
      </w:r>
      <w:r w:rsidRPr="00370211">
        <w:rPr>
          <w:color w:val="000000"/>
          <w:sz w:val="28"/>
          <w:szCs w:val="28"/>
          <w:lang w:val="ru-RU"/>
        </w:rPr>
        <w:t>Хусаинов, З.И. Оценка эффективности сделок слияний и поглощений: интегрированная методика // Электронный журнал Корпоративные Финансы. -</w:t>
      </w:r>
      <w:r>
        <w:rPr>
          <w:color w:val="000000"/>
          <w:sz w:val="28"/>
          <w:szCs w:val="28"/>
        </w:rPr>
        <w:t> </w:t>
      </w:r>
      <w:r>
        <w:rPr>
          <w:rStyle w:val="apple-converted-space"/>
          <w:color w:val="000000"/>
          <w:sz w:val="28"/>
          <w:szCs w:val="28"/>
        </w:rPr>
        <w:t> </w:t>
      </w:r>
      <w:r w:rsidRPr="00370211">
        <w:rPr>
          <w:color w:val="000000"/>
          <w:sz w:val="28"/>
          <w:szCs w:val="28"/>
          <w:lang w:val="ru-RU"/>
        </w:rPr>
        <w:t>2008. - №1(5)</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Pr>
          <w:color w:val="000000"/>
          <w:sz w:val="28"/>
          <w:szCs w:val="28"/>
          <w:lang/>
        </w:rPr>
        <w:t>21.</w:t>
      </w:r>
      <w:r>
        <w:rPr>
          <w:color w:val="000000"/>
          <w:sz w:val="14"/>
          <w:szCs w:val="14"/>
          <w:lang/>
        </w:rPr>
        <w:t>                      </w:t>
      </w:r>
      <w:r>
        <w:rPr>
          <w:rStyle w:val="apple-converted-space"/>
          <w:color w:val="000000"/>
          <w:sz w:val="14"/>
          <w:szCs w:val="14"/>
          <w:lang/>
        </w:rPr>
        <w:t> </w:t>
      </w:r>
      <w:r>
        <w:rPr>
          <w:color w:val="000000"/>
          <w:sz w:val="28"/>
          <w:szCs w:val="28"/>
          <w:lang/>
        </w:rPr>
        <w:t>Теплова Т. В. Инвестиционные рычаги максимизации стоимости компании: Практика российских предприятий. М„ 2007.</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Pr>
          <w:color w:val="000000"/>
          <w:sz w:val="28"/>
          <w:szCs w:val="28"/>
          <w:lang/>
        </w:rPr>
        <w:t>22.</w:t>
      </w:r>
      <w:r>
        <w:rPr>
          <w:color w:val="000000"/>
          <w:sz w:val="14"/>
          <w:szCs w:val="14"/>
          <w:lang/>
        </w:rPr>
        <w:t>                      </w:t>
      </w:r>
      <w:r>
        <w:rPr>
          <w:rStyle w:val="apple-converted-space"/>
          <w:color w:val="000000"/>
          <w:sz w:val="14"/>
          <w:szCs w:val="14"/>
          <w:lang/>
        </w:rPr>
        <w:t> </w:t>
      </w:r>
      <w:r>
        <w:rPr>
          <w:color w:val="000000"/>
          <w:sz w:val="28"/>
          <w:szCs w:val="28"/>
          <w:lang/>
        </w:rPr>
        <w:t>Царев В. В., Канторович Л. Л. Оценка стоимости бизнеса: Теория и методология. М., 2007. -575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Pr>
          <w:color w:val="000000"/>
          <w:sz w:val="28"/>
          <w:szCs w:val="28"/>
          <w:lang/>
        </w:rPr>
        <w:t>23.</w:t>
      </w:r>
      <w:r>
        <w:rPr>
          <w:color w:val="000000"/>
          <w:sz w:val="14"/>
          <w:szCs w:val="14"/>
          <w:lang/>
        </w:rPr>
        <w:t>                      </w:t>
      </w:r>
      <w:r>
        <w:rPr>
          <w:rStyle w:val="apple-converted-space"/>
          <w:color w:val="000000"/>
          <w:sz w:val="14"/>
          <w:szCs w:val="14"/>
          <w:lang/>
        </w:rPr>
        <w:t> </w:t>
      </w:r>
      <w:r>
        <w:rPr>
          <w:color w:val="000000"/>
          <w:sz w:val="28"/>
          <w:szCs w:val="28"/>
          <w:lang/>
        </w:rPr>
        <w:t>Щербаков В.А. Оценка стоимости предприятия (бизнеса) — М. : Омега-Л, 2006. </w:t>
      </w:r>
      <w:r>
        <w:rPr>
          <w:rStyle w:val="apple-converted-space"/>
          <w:color w:val="000000"/>
          <w:sz w:val="28"/>
          <w:szCs w:val="28"/>
          <w:lang/>
        </w:rPr>
        <w:t> </w:t>
      </w:r>
      <w:r>
        <w:rPr>
          <w:color w:val="000000"/>
          <w:sz w:val="28"/>
          <w:szCs w:val="28"/>
          <w:lang/>
        </w:rPr>
        <w:t>104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lastRenderedPageBreak/>
        <w:t>24.</w:t>
      </w:r>
      <w:r>
        <w:rPr>
          <w:color w:val="000000"/>
          <w:sz w:val="14"/>
          <w:szCs w:val="14"/>
        </w:rPr>
        <w:t>                      </w:t>
      </w:r>
      <w:r>
        <w:rPr>
          <w:rStyle w:val="apple-converted-space"/>
          <w:color w:val="000000"/>
          <w:sz w:val="14"/>
          <w:szCs w:val="14"/>
        </w:rPr>
        <w:t> </w:t>
      </w:r>
      <w:r w:rsidRPr="00370211">
        <w:rPr>
          <w:color w:val="000000"/>
          <w:sz w:val="28"/>
          <w:szCs w:val="28"/>
          <w:lang w:val="ru-RU"/>
        </w:rPr>
        <w:t>Эванс Ф. Оценка компаний при слияниях и поглощениях: Создание стоимости в частных компаниях / Эванс Фрэнк Ч., Бишоп Дэвид М.</w:t>
      </w:r>
      <w:proofErr w:type="gramStart"/>
      <w:r w:rsidRPr="00370211">
        <w:rPr>
          <w:color w:val="000000"/>
          <w:sz w:val="28"/>
          <w:szCs w:val="28"/>
          <w:lang w:val="ru-RU"/>
        </w:rPr>
        <w:t xml:space="preserve"> ;</w:t>
      </w:r>
      <w:proofErr w:type="gramEnd"/>
      <w:r w:rsidRPr="00370211">
        <w:rPr>
          <w:color w:val="000000"/>
          <w:sz w:val="28"/>
          <w:szCs w:val="28"/>
          <w:lang w:val="ru-RU"/>
        </w:rPr>
        <w:t xml:space="preserve"> пер. с англ. – 2-е изд. – М. : </w:t>
      </w:r>
      <w:proofErr w:type="spellStart"/>
      <w:r w:rsidRPr="00370211">
        <w:rPr>
          <w:color w:val="000000"/>
          <w:sz w:val="28"/>
          <w:szCs w:val="28"/>
          <w:lang w:val="ru-RU"/>
        </w:rPr>
        <w:t>Альпина</w:t>
      </w:r>
      <w:proofErr w:type="spellEnd"/>
      <w:r w:rsidRPr="00370211">
        <w:rPr>
          <w:color w:val="000000"/>
          <w:sz w:val="28"/>
          <w:szCs w:val="28"/>
          <w:lang w:val="ru-RU"/>
        </w:rPr>
        <w:t xml:space="preserve"> Бизнес Букс, 2007. – 332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Pr>
          <w:color w:val="000000"/>
          <w:sz w:val="28"/>
          <w:szCs w:val="28"/>
          <w:lang/>
        </w:rPr>
        <w:t>25.</w:t>
      </w:r>
      <w:r>
        <w:rPr>
          <w:color w:val="000000"/>
          <w:sz w:val="14"/>
          <w:szCs w:val="14"/>
          <w:lang/>
        </w:rPr>
        <w:t>                      </w:t>
      </w:r>
      <w:r>
        <w:rPr>
          <w:rStyle w:val="apple-converted-space"/>
          <w:color w:val="000000"/>
          <w:sz w:val="14"/>
          <w:szCs w:val="14"/>
          <w:lang/>
        </w:rPr>
        <w:t> </w:t>
      </w:r>
      <w:proofErr w:type="spellStart"/>
      <w:r>
        <w:rPr>
          <w:color w:val="000000"/>
          <w:sz w:val="28"/>
          <w:szCs w:val="28"/>
          <w:lang/>
        </w:rPr>
        <w:t>Эшуорт</w:t>
      </w:r>
      <w:proofErr w:type="spellEnd"/>
      <w:r>
        <w:rPr>
          <w:color w:val="000000"/>
          <w:sz w:val="28"/>
          <w:szCs w:val="28"/>
          <w:lang/>
        </w:rPr>
        <w:t>, Г. Менеджмент, основанный на ценности (</w:t>
      </w:r>
      <w:proofErr w:type="spellStart"/>
      <w:r>
        <w:rPr>
          <w:color w:val="000000"/>
          <w:sz w:val="28"/>
          <w:szCs w:val="28"/>
          <w:lang/>
        </w:rPr>
        <w:t>Value</w:t>
      </w:r>
      <w:proofErr w:type="spellEnd"/>
      <w:r>
        <w:rPr>
          <w:color w:val="000000"/>
          <w:sz w:val="28"/>
          <w:szCs w:val="28"/>
          <w:lang/>
        </w:rPr>
        <w:t xml:space="preserve"> - </w:t>
      </w:r>
      <w:proofErr w:type="spellStart"/>
      <w:r>
        <w:rPr>
          <w:color w:val="000000"/>
          <w:sz w:val="28"/>
          <w:szCs w:val="28"/>
          <w:lang/>
        </w:rPr>
        <w:t>based</w:t>
      </w:r>
      <w:proofErr w:type="spellEnd"/>
      <w:r>
        <w:rPr>
          <w:color w:val="000000"/>
          <w:sz w:val="28"/>
          <w:szCs w:val="28"/>
          <w:lang/>
        </w:rPr>
        <w:t xml:space="preserve"> </w:t>
      </w:r>
      <w:proofErr w:type="spellStart"/>
      <w:r>
        <w:rPr>
          <w:color w:val="000000"/>
          <w:sz w:val="28"/>
          <w:szCs w:val="28"/>
          <w:lang/>
        </w:rPr>
        <w:t>management</w:t>
      </w:r>
      <w:proofErr w:type="spellEnd"/>
      <w:r>
        <w:rPr>
          <w:color w:val="000000"/>
          <w:sz w:val="28"/>
          <w:szCs w:val="28"/>
          <w:lang/>
        </w:rPr>
        <w:t>): Как обеспечить ценность для акционеров [Текст] /  </w:t>
      </w:r>
      <w:r>
        <w:rPr>
          <w:rStyle w:val="apple-converted-space"/>
          <w:color w:val="000000"/>
          <w:sz w:val="28"/>
          <w:szCs w:val="28"/>
          <w:lang/>
        </w:rPr>
        <w:t> </w:t>
      </w:r>
      <w:r>
        <w:rPr>
          <w:color w:val="000000"/>
          <w:sz w:val="28"/>
          <w:szCs w:val="28"/>
          <w:lang/>
        </w:rPr>
        <w:t xml:space="preserve">Г. </w:t>
      </w:r>
      <w:proofErr w:type="spellStart"/>
      <w:r>
        <w:rPr>
          <w:color w:val="000000"/>
          <w:sz w:val="28"/>
          <w:szCs w:val="28"/>
          <w:lang/>
        </w:rPr>
        <w:t>Эшуорт</w:t>
      </w:r>
      <w:proofErr w:type="spellEnd"/>
      <w:r>
        <w:rPr>
          <w:color w:val="000000"/>
          <w:sz w:val="28"/>
          <w:szCs w:val="28"/>
          <w:lang/>
        </w:rPr>
        <w:t xml:space="preserve">, П. Джеймс. – М.: </w:t>
      </w:r>
      <w:proofErr w:type="spellStart"/>
      <w:r>
        <w:rPr>
          <w:color w:val="000000"/>
          <w:sz w:val="28"/>
          <w:szCs w:val="28"/>
          <w:lang/>
        </w:rPr>
        <w:t>Инфра-М</w:t>
      </w:r>
      <w:proofErr w:type="spellEnd"/>
      <w:r>
        <w:rPr>
          <w:color w:val="000000"/>
          <w:sz w:val="28"/>
          <w:szCs w:val="28"/>
          <w:lang/>
        </w:rPr>
        <w:t>, 2006. – 168 с.</w:t>
      </w:r>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26.</w:t>
      </w:r>
      <w:r>
        <w:rPr>
          <w:color w:val="000000"/>
          <w:sz w:val="14"/>
          <w:szCs w:val="14"/>
        </w:rPr>
        <w:t>                      </w:t>
      </w:r>
      <w:r>
        <w:rPr>
          <w:rStyle w:val="apple-converted-space"/>
          <w:color w:val="000000"/>
          <w:sz w:val="14"/>
          <w:szCs w:val="14"/>
        </w:rPr>
        <w:t> </w:t>
      </w:r>
      <w:r w:rsidRPr="00370211">
        <w:rPr>
          <w:color w:val="000000"/>
          <w:sz w:val="28"/>
          <w:szCs w:val="28"/>
          <w:lang w:val="ru-RU"/>
        </w:rPr>
        <w:t>Обзор российского рынка Слияний и Поглощений (январь – декабрь 2011): Ожидаемые результаты и взаимные ожидания</w:t>
      </w:r>
      <w:proofErr w:type="gramStart"/>
      <w:r w:rsidRPr="00370211">
        <w:rPr>
          <w:color w:val="000000"/>
          <w:sz w:val="28"/>
          <w:szCs w:val="28"/>
          <w:lang w:val="ru-RU"/>
        </w:rPr>
        <w:t>.</w:t>
      </w:r>
      <w:proofErr w:type="gramEnd"/>
      <w:r w:rsidRPr="00370211">
        <w:rPr>
          <w:color w:val="000000"/>
          <w:sz w:val="28"/>
          <w:szCs w:val="28"/>
          <w:lang w:val="ru-RU"/>
        </w:rPr>
        <w:t xml:space="preserve"> – [</w:t>
      </w:r>
      <w:proofErr w:type="spellStart"/>
      <w:proofErr w:type="gramStart"/>
      <w:r w:rsidRPr="00370211">
        <w:rPr>
          <w:color w:val="000000"/>
          <w:sz w:val="28"/>
          <w:szCs w:val="28"/>
          <w:lang w:val="ru-RU"/>
        </w:rPr>
        <w:t>э</w:t>
      </w:r>
      <w:proofErr w:type="gramEnd"/>
      <w:r w:rsidRPr="00370211">
        <w:rPr>
          <w:color w:val="000000"/>
          <w:sz w:val="28"/>
          <w:szCs w:val="28"/>
          <w:lang w:val="ru-RU"/>
        </w:rPr>
        <w:t>лектр</w:t>
      </w:r>
      <w:proofErr w:type="spellEnd"/>
      <w:r w:rsidRPr="00370211">
        <w:rPr>
          <w:color w:val="000000"/>
          <w:sz w:val="28"/>
          <w:szCs w:val="28"/>
          <w:lang w:val="ru-RU"/>
        </w:rPr>
        <w:t>. ресурс] –</w:t>
      </w:r>
      <w:hyperlink r:id="rId92" w:tgtFrame="_blank" w:history="1">
        <w:r>
          <w:rPr>
            <w:rStyle w:val="a9"/>
            <w:color w:val="0857A6"/>
            <w:sz w:val="28"/>
            <w:szCs w:val="28"/>
          </w:rPr>
          <w:t>http</w:t>
        </w:r>
        <w:r w:rsidRPr="00370211">
          <w:rPr>
            <w:rStyle w:val="a9"/>
            <w:color w:val="0857A6"/>
            <w:sz w:val="28"/>
            <w:szCs w:val="28"/>
            <w:lang w:val="ru-RU"/>
          </w:rPr>
          <w:t>://</w:t>
        </w:r>
        <w:r>
          <w:rPr>
            <w:rStyle w:val="a9"/>
            <w:color w:val="0857A6"/>
            <w:sz w:val="28"/>
            <w:szCs w:val="28"/>
          </w:rPr>
          <w:t>old</w:t>
        </w:r>
        <w:r w:rsidRPr="00370211">
          <w:rPr>
            <w:rStyle w:val="a9"/>
            <w:color w:val="0857A6"/>
            <w:sz w:val="28"/>
            <w:szCs w:val="28"/>
            <w:lang w:val="ru-RU"/>
          </w:rPr>
          <w:t>.</w:t>
        </w:r>
        <w:r>
          <w:rPr>
            <w:rStyle w:val="a9"/>
            <w:color w:val="0857A6"/>
            <w:sz w:val="28"/>
            <w:szCs w:val="28"/>
          </w:rPr>
          <w:t>mergers</w:t>
        </w:r>
        <w:r w:rsidRPr="00370211">
          <w:rPr>
            <w:rStyle w:val="a9"/>
            <w:color w:val="0857A6"/>
            <w:sz w:val="28"/>
            <w:szCs w:val="28"/>
            <w:lang w:val="ru-RU"/>
          </w:rPr>
          <w:t>.</w:t>
        </w:r>
        <w:proofErr w:type="spellStart"/>
        <w:r>
          <w:rPr>
            <w:rStyle w:val="a9"/>
            <w:color w:val="0857A6"/>
            <w:sz w:val="28"/>
            <w:szCs w:val="28"/>
          </w:rPr>
          <w:t>ru</w:t>
        </w:r>
        <w:proofErr w:type="spellEnd"/>
        <w:r w:rsidRPr="00370211">
          <w:rPr>
            <w:rStyle w:val="a9"/>
            <w:color w:val="0857A6"/>
            <w:sz w:val="28"/>
            <w:szCs w:val="28"/>
            <w:lang w:val="ru-RU"/>
          </w:rPr>
          <w:t>/</w:t>
        </w:r>
        <w:proofErr w:type="spellStart"/>
        <w:r>
          <w:rPr>
            <w:rStyle w:val="a9"/>
            <w:color w:val="0857A6"/>
            <w:sz w:val="28"/>
            <w:szCs w:val="28"/>
          </w:rPr>
          <w:t>netcat</w:t>
        </w:r>
        <w:proofErr w:type="spellEnd"/>
        <w:r w:rsidRPr="00370211">
          <w:rPr>
            <w:rStyle w:val="a9"/>
            <w:color w:val="0857A6"/>
            <w:sz w:val="28"/>
            <w:szCs w:val="28"/>
            <w:lang w:val="ru-RU"/>
          </w:rPr>
          <w:t>_</w:t>
        </w:r>
        <w:r>
          <w:rPr>
            <w:rStyle w:val="a9"/>
            <w:color w:val="0857A6"/>
            <w:sz w:val="28"/>
            <w:szCs w:val="28"/>
          </w:rPr>
          <w:t>files</w:t>
        </w:r>
        <w:r w:rsidRPr="00370211">
          <w:rPr>
            <w:rStyle w:val="a9"/>
            <w:color w:val="0857A6"/>
            <w:sz w:val="28"/>
            <w:szCs w:val="28"/>
            <w:lang w:val="ru-RU"/>
          </w:rPr>
          <w:t>/</w:t>
        </w:r>
        <w:r>
          <w:rPr>
            <w:rStyle w:val="a9"/>
            <w:color w:val="0857A6"/>
            <w:sz w:val="28"/>
            <w:szCs w:val="28"/>
          </w:rPr>
          <w:t>File</w:t>
        </w:r>
        <w:r w:rsidRPr="00370211">
          <w:rPr>
            <w:rStyle w:val="a9"/>
            <w:color w:val="0857A6"/>
            <w:sz w:val="28"/>
            <w:szCs w:val="28"/>
            <w:lang w:val="ru-RU"/>
          </w:rPr>
          <w:t>/</w:t>
        </w:r>
        <w:r>
          <w:rPr>
            <w:rStyle w:val="a9"/>
            <w:color w:val="0857A6"/>
            <w:sz w:val="28"/>
            <w:szCs w:val="28"/>
          </w:rPr>
          <w:t>Bulletin</w:t>
        </w:r>
        <w:r w:rsidRPr="00370211">
          <w:rPr>
            <w:rStyle w:val="a9"/>
            <w:color w:val="0857A6"/>
            <w:sz w:val="28"/>
            <w:szCs w:val="28"/>
            <w:lang w:val="ru-RU"/>
          </w:rPr>
          <w:t>_2011.</w:t>
        </w:r>
        <w:proofErr w:type="spellStart"/>
        <w:r>
          <w:rPr>
            <w:rStyle w:val="a9"/>
            <w:color w:val="0857A6"/>
            <w:sz w:val="28"/>
            <w:szCs w:val="28"/>
          </w:rPr>
          <w:t>pdf</w:t>
        </w:r>
        <w:proofErr w:type="spellEnd"/>
      </w:hyperlink>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27.</w:t>
      </w:r>
      <w:r>
        <w:rPr>
          <w:color w:val="000000"/>
          <w:sz w:val="14"/>
          <w:szCs w:val="14"/>
        </w:rPr>
        <w:t>                      </w:t>
      </w:r>
      <w:r>
        <w:rPr>
          <w:rStyle w:val="apple-converted-space"/>
          <w:color w:val="000000"/>
          <w:sz w:val="14"/>
          <w:szCs w:val="14"/>
        </w:rPr>
        <w:t> </w:t>
      </w:r>
      <w:r w:rsidRPr="00370211">
        <w:rPr>
          <w:color w:val="000000"/>
          <w:sz w:val="28"/>
          <w:szCs w:val="28"/>
          <w:lang w:val="ru-RU"/>
        </w:rPr>
        <w:t>Обзор российского рынка Слияний и Поглощений (январь – декабрь 2010): Ростки оптимизма Обзор российского рынка</w:t>
      </w:r>
      <w:proofErr w:type="gramStart"/>
      <w:r w:rsidRPr="00370211">
        <w:rPr>
          <w:color w:val="000000"/>
          <w:sz w:val="28"/>
          <w:szCs w:val="28"/>
          <w:lang w:val="ru-RU"/>
        </w:rPr>
        <w:t>.</w:t>
      </w:r>
      <w:proofErr w:type="gramEnd"/>
      <w:r w:rsidRPr="00370211">
        <w:rPr>
          <w:color w:val="000000"/>
          <w:sz w:val="28"/>
          <w:szCs w:val="28"/>
          <w:lang w:val="ru-RU"/>
        </w:rPr>
        <w:t xml:space="preserve"> – [</w:t>
      </w:r>
      <w:proofErr w:type="spellStart"/>
      <w:proofErr w:type="gramStart"/>
      <w:r w:rsidRPr="00370211">
        <w:rPr>
          <w:color w:val="000000"/>
          <w:sz w:val="28"/>
          <w:szCs w:val="28"/>
          <w:lang w:val="ru-RU"/>
        </w:rPr>
        <w:t>э</w:t>
      </w:r>
      <w:proofErr w:type="gramEnd"/>
      <w:r w:rsidRPr="00370211">
        <w:rPr>
          <w:color w:val="000000"/>
          <w:sz w:val="28"/>
          <w:szCs w:val="28"/>
          <w:lang w:val="ru-RU"/>
        </w:rPr>
        <w:t>лектр</w:t>
      </w:r>
      <w:proofErr w:type="spellEnd"/>
      <w:r w:rsidRPr="00370211">
        <w:rPr>
          <w:color w:val="000000"/>
          <w:sz w:val="28"/>
          <w:szCs w:val="28"/>
          <w:lang w:val="ru-RU"/>
        </w:rPr>
        <w:t>. ресурс] –</w:t>
      </w:r>
      <w:r>
        <w:rPr>
          <w:rStyle w:val="apple-converted-space"/>
          <w:color w:val="000000"/>
          <w:sz w:val="28"/>
          <w:szCs w:val="28"/>
        </w:rPr>
        <w:t> </w:t>
      </w:r>
      <w:hyperlink r:id="rId93" w:tgtFrame="_blank" w:history="1">
        <w:r>
          <w:rPr>
            <w:rStyle w:val="a9"/>
            <w:color w:val="0857A6"/>
            <w:sz w:val="28"/>
            <w:szCs w:val="28"/>
          </w:rPr>
          <w:t>http</w:t>
        </w:r>
        <w:r w:rsidRPr="00370211">
          <w:rPr>
            <w:rStyle w:val="a9"/>
            <w:color w:val="0857A6"/>
            <w:sz w:val="28"/>
            <w:szCs w:val="28"/>
            <w:lang w:val="ru-RU"/>
          </w:rPr>
          <w:t>://</w:t>
        </w:r>
        <w:r>
          <w:rPr>
            <w:rStyle w:val="a9"/>
            <w:color w:val="0857A6"/>
            <w:sz w:val="28"/>
            <w:szCs w:val="28"/>
          </w:rPr>
          <w:t>old</w:t>
        </w:r>
        <w:r w:rsidRPr="00370211">
          <w:rPr>
            <w:rStyle w:val="a9"/>
            <w:color w:val="0857A6"/>
            <w:sz w:val="28"/>
            <w:szCs w:val="28"/>
            <w:lang w:val="ru-RU"/>
          </w:rPr>
          <w:t>.</w:t>
        </w:r>
        <w:r>
          <w:rPr>
            <w:rStyle w:val="a9"/>
            <w:color w:val="0857A6"/>
            <w:sz w:val="28"/>
            <w:szCs w:val="28"/>
          </w:rPr>
          <w:t>mergers</w:t>
        </w:r>
        <w:r w:rsidRPr="00370211">
          <w:rPr>
            <w:rStyle w:val="a9"/>
            <w:color w:val="0857A6"/>
            <w:sz w:val="28"/>
            <w:szCs w:val="28"/>
            <w:lang w:val="ru-RU"/>
          </w:rPr>
          <w:t>.</w:t>
        </w:r>
        <w:proofErr w:type="spellStart"/>
        <w:r>
          <w:rPr>
            <w:rStyle w:val="a9"/>
            <w:color w:val="0857A6"/>
            <w:sz w:val="28"/>
            <w:szCs w:val="28"/>
          </w:rPr>
          <w:t>ru</w:t>
        </w:r>
        <w:proofErr w:type="spellEnd"/>
        <w:r w:rsidRPr="00370211">
          <w:rPr>
            <w:rStyle w:val="a9"/>
            <w:color w:val="0857A6"/>
            <w:sz w:val="28"/>
            <w:szCs w:val="28"/>
            <w:lang w:val="ru-RU"/>
          </w:rPr>
          <w:t>/</w:t>
        </w:r>
        <w:proofErr w:type="spellStart"/>
        <w:r>
          <w:rPr>
            <w:rStyle w:val="a9"/>
            <w:color w:val="0857A6"/>
            <w:sz w:val="28"/>
            <w:szCs w:val="28"/>
          </w:rPr>
          <w:t>netcat</w:t>
        </w:r>
        <w:proofErr w:type="spellEnd"/>
        <w:r w:rsidRPr="00370211">
          <w:rPr>
            <w:rStyle w:val="a9"/>
            <w:color w:val="0857A6"/>
            <w:sz w:val="28"/>
            <w:szCs w:val="28"/>
            <w:lang w:val="ru-RU"/>
          </w:rPr>
          <w:t>_</w:t>
        </w:r>
        <w:r>
          <w:rPr>
            <w:rStyle w:val="a9"/>
            <w:color w:val="0857A6"/>
            <w:sz w:val="28"/>
            <w:szCs w:val="28"/>
          </w:rPr>
          <w:t>files</w:t>
        </w:r>
        <w:r w:rsidRPr="00370211">
          <w:rPr>
            <w:rStyle w:val="a9"/>
            <w:color w:val="0857A6"/>
            <w:sz w:val="28"/>
            <w:szCs w:val="28"/>
            <w:lang w:val="ru-RU"/>
          </w:rPr>
          <w:t>/</w:t>
        </w:r>
        <w:r>
          <w:rPr>
            <w:rStyle w:val="a9"/>
            <w:color w:val="0857A6"/>
            <w:sz w:val="28"/>
            <w:szCs w:val="28"/>
          </w:rPr>
          <w:t>File</w:t>
        </w:r>
        <w:r w:rsidRPr="00370211">
          <w:rPr>
            <w:rStyle w:val="a9"/>
            <w:color w:val="0857A6"/>
            <w:sz w:val="28"/>
            <w:szCs w:val="28"/>
            <w:lang w:val="ru-RU"/>
          </w:rPr>
          <w:t>/</w:t>
        </w:r>
        <w:r>
          <w:rPr>
            <w:rStyle w:val="a9"/>
            <w:color w:val="0857A6"/>
            <w:sz w:val="28"/>
            <w:szCs w:val="28"/>
          </w:rPr>
          <w:t>Bulletin</w:t>
        </w:r>
        <w:r w:rsidRPr="00370211">
          <w:rPr>
            <w:rStyle w:val="a9"/>
            <w:color w:val="0857A6"/>
            <w:sz w:val="28"/>
            <w:szCs w:val="28"/>
            <w:lang w:val="ru-RU"/>
          </w:rPr>
          <w:t>_2010.</w:t>
        </w:r>
        <w:proofErr w:type="spellStart"/>
        <w:r>
          <w:rPr>
            <w:rStyle w:val="a9"/>
            <w:color w:val="0857A6"/>
            <w:sz w:val="28"/>
            <w:szCs w:val="28"/>
          </w:rPr>
          <w:t>pdf</w:t>
        </w:r>
        <w:proofErr w:type="spellEnd"/>
      </w:hyperlink>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28.</w:t>
      </w:r>
      <w:r>
        <w:rPr>
          <w:color w:val="000000"/>
          <w:sz w:val="14"/>
          <w:szCs w:val="14"/>
        </w:rPr>
        <w:t>                      </w:t>
      </w:r>
      <w:r>
        <w:rPr>
          <w:rStyle w:val="apple-converted-space"/>
          <w:color w:val="000000"/>
          <w:sz w:val="14"/>
          <w:szCs w:val="14"/>
        </w:rPr>
        <w:t> </w:t>
      </w:r>
      <w:r w:rsidRPr="00370211">
        <w:rPr>
          <w:color w:val="000000"/>
          <w:sz w:val="28"/>
          <w:szCs w:val="28"/>
          <w:lang w:val="ru-RU"/>
        </w:rPr>
        <w:t>Рынок слияний и поглощений в России в 2011 году</w:t>
      </w:r>
      <w:proofErr w:type="gramStart"/>
      <w:r w:rsidRPr="00370211">
        <w:rPr>
          <w:color w:val="000000"/>
          <w:sz w:val="28"/>
          <w:szCs w:val="28"/>
          <w:lang w:val="ru-RU"/>
        </w:rPr>
        <w:t>.</w:t>
      </w:r>
      <w:proofErr w:type="gramEnd"/>
      <w:r w:rsidRPr="00370211">
        <w:rPr>
          <w:color w:val="000000"/>
          <w:sz w:val="28"/>
          <w:szCs w:val="28"/>
          <w:lang w:val="ru-RU"/>
        </w:rPr>
        <w:t xml:space="preserve"> – [</w:t>
      </w:r>
      <w:proofErr w:type="spellStart"/>
      <w:proofErr w:type="gramStart"/>
      <w:r w:rsidRPr="00370211">
        <w:rPr>
          <w:color w:val="000000"/>
          <w:sz w:val="28"/>
          <w:szCs w:val="28"/>
          <w:lang w:val="ru-RU"/>
        </w:rPr>
        <w:t>э</w:t>
      </w:r>
      <w:proofErr w:type="gramEnd"/>
      <w:r w:rsidRPr="00370211">
        <w:rPr>
          <w:color w:val="000000"/>
          <w:sz w:val="28"/>
          <w:szCs w:val="28"/>
          <w:lang w:val="ru-RU"/>
        </w:rPr>
        <w:t>лектр</w:t>
      </w:r>
      <w:proofErr w:type="spellEnd"/>
      <w:r w:rsidRPr="00370211">
        <w:rPr>
          <w:color w:val="000000"/>
          <w:sz w:val="28"/>
          <w:szCs w:val="28"/>
          <w:lang w:val="ru-RU"/>
        </w:rPr>
        <w:t>. ресурс] –</w:t>
      </w:r>
      <w:hyperlink r:id="rId94" w:tgtFrame="_blank" w:history="1">
        <w:r>
          <w:rPr>
            <w:rStyle w:val="a9"/>
            <w:sz w:val="28"/>
            <w:szCs w:val="28"/>
          </w:rPr>
          <w:t>http</w:t>
        </w:r>
        <w:r w:rsidRPr="00370211">
          <w:rPr>
            <w:rStyle w:val="a9"/>
            <w:sz w:val="28"/>
            <w:szCs w:val="28"/>
            <w:lang w:val="ru-RU"/>
          </w:rPr>
          <w:t>://</w:t>
        </w:r>
        <w:r>
          <w:rPr>
            <w:rStyle w:val="a9"/>
            <w:sz w:val="28"/>
            <w:szCs w:val="28"/>
          </w:rPr>
          <w:t>www</w:t>
        </w:r>
        <w:r w:rsidRPr="00370211">
          <w:rPr>
            <w:rStyle w:val="a9"/>
            <w:sz w:val="28"/>
            <w:szCs w:val="28"/>
            <w:lang w:val="ru-RU"/>
          </w:rPr>
          <w:t>.</w:t>
        </w:r>
        <w:proofErr w:type="spellStart"/>
        <w:r>
          <w:rPr>
            <w:rStyle w:val="a9"/>
            <w:sz w:val="28"/>
            <w:szCs w:val="28"/>
          </w:rPr>
          <w:t>kpmg</w:t>
        </w:r>
        <w:proofErr w:type="spellEnd"/>
        <w:r w:rsidRPr="00370211">
          <w:rPr>
            <w:rStyle w:val="a9"/>
            <w:sz w:val="28"/>
            <w:szCs w:val="28"/>
            <w:lang w:val="ru-RU"/>
          </w:rPr>
          <w:t>.</w:t>
        </w:r>
        <w:r>
          <w:rPr>
            <w:rStyle w:val="a9"/>
            <w:sz w:val="28"/>
            <w:szCs w:val="28"/>
          </w:rPr>
          <w:t>com</w:t>
        </w:r>
        <w:r w:rsidRPr="00370211">
          <w:rPr>
            <w:rStyle w:val="a9"/>
            <w:sz w:val="28"/>
            <w:szCs w:val="28"/>
            <w:lang w:val="ru-RU"/>
          </w:rPr>
          <w:t>/</w:t>
        </w:r>
        <w:r>
          <w:rPr>
            <w:rStyle w:val="a9"/>
            <w:sz w:val="28"/>
            <w:szCs w:val="28"/>
          </w:rPr>
          <w:t>RU</w:t>
        </w:r>
        <w:r w:rsidRPr="00370211">
          <w:rPr>
            <w:rStyle w:val="a9"/>
            <w:sz w:val="28"/>
            <w:szCs w:val="28"/>
            <w:lang w:val="ru-RU"/>
          </w:rPr>
          <w:t>/</w:t>
        </w:r>
        <w:proofErr w:type="spellStart"/>
        <w:r>
          <w:rPr>
            <w:rStyle w:val="a9"/>
            <w:sz w:val="28"/>
            <w:szCs w:val="28"/>
          </w:rPr>
          <w:t>ru</w:t>
        </w:r>
        <w:proofErr w:type="spellEnd"/>
        <w:r w:rsidRPr="00370211">
          <w:rPr>
            <w:rStyle w:val="a9"/>
            <w:sz w:val="28"/>
            <w:szCs w:val="28"/>
            <w:lang w:val="ru-RU"/>
          </w:rPr>
          <w:t>/</w:t>
        </w:r>
        <w:proofErr w:type="spellStart"/>
        <w:r>
          <w:rPr>
            <w:rStyle w:val="a9"/>
            <w:sz w:val="28"/>
            <w:szCs w:val="28"/>
          </w:rPr>
          <w:t>IssuesAndInsights</w:t>
        </w:r>
        <w:proofErr w:type="spellEnd"/>
        <w:r w:rsidRPr="00370211">
          <w:rPr>
            <w:rStyle w:val="a9"/>
            <w:sz w:val="28"/>
            <w:szCs w:val="28"/>
            <w:lang w:val="ru-RU"/>
          </w:rPr>
          <w:t>/</w:t>
        </w:r>
        <w:proofErr w:type="spellStart"/>
        <w:r>
          <w:rPr>
            <w:rStyle w:val="a9"/>
            <w:sz w:val="28"/>
            <w:szCs w:val="28"/>
          </w:rPr>
          <w:t>ArticlesPublications</w:t>
        </w:r>
        <w:proofErr w:type="spellEnd"/>
        <w:r w:rsidRPr="00370211">
          <w:rPr>
            <w:rStyle w:val="a9"/>
            <w:sz w:val="28"/>
            <w:szCs w:val="28"/>
            <w:lang w:val="ru-RU"/>
          </w:rPr>
          <w:t>/</w:t>
        </w:r>
        <w:r>
          <w:rPr>
            <w:rStyle w:val="a9"/>
            <w:sz w:val="28"/>
            <w:szCs w:val="28"/>
          </w:rPr>
          <w:t>Documents</w:t>
        </w:r>
        <w:r w:rsidRPr="00370211">
          <w:rPr>
            <w:rStyle w:val="a9"/>
            <w:sz w:val="28"/>
            <w:szCs w:val="28"/>
            <w:lang w:val="ru-RU"/>
          </w:rPr>
          <w:t>/</w:t>
        </w:r>
        <w:r>
          <w:rPr>
            <w:rStyle w:val="a9"/>
            <w:sz w:val="28"/>
            <w:szCs w:val="28"/>
          </w:rPr>
          <w:t>S</w:t>
        </w:r>
        <w:r w:rsidRPr="00370211">
          <w:rPr>
            <w:rStyle w:val="a9"/>
            <w:sz w:val="28"/>
            <w:szCs w:val="28"/>
            <w:lang w:val="ru-RU"/>
          </w:rPr>
          <w:t>_</w:t>
        </w:r>
        <w:r>
          <w:rPr>
            <w:rStyle w:val="a9"/>
            <w:sz w:val="28"/>
            <w:szCs w:val="28"/>
          </w:rPr>
          <w:t>M</w:t>
        </w:r>
        <w:r w:rsidRPr="00370211">
          <w:rPr>
            <w:rStyle w:val="a9"/>
            <w:sz w:val="28"/>
            <w:szCs w:val="28"/>
            <w:lang w:val="ru-RU"/>
          </w:rPr>
          <w:t>_</w:t>
        </w:r>
        <w:r>
          <w:rPr>
            <w:rStyle w:val="a9"/>
            <w:sz w:val="28"/>
            <w:szCs w:val="28"/>
          </w:rPr>
          <w:t>A</w:t>
        </w:r>
        <w:r w:rsidRPr="00370211">
          <w:rPr>
            <w:rStyle w:val="a9"/>
            <w:sz w:val="28"/>
            <w:szCs w:val="28"/>
            <w:lang w:val="ru-RU"/>
          </w:rPr>
          <w:t>_2</w:t>
        </w:r>
        <w:r>
          <w:rPr>
            <w:rStyle w:val="a9"/>
            <w:sz w:val="28"/>
            <w:szCs w:val="28"/>
          </w:rPr>
          <w:t>r</w:t>
        </w:r>
        <w:r w:rsidRPr="00370211">
          <w:rPr>
            <w:rStyle w:val="a9"/>
            <w:sz w:val="28"/>
            <w:szCs w:val="28"/>
            <w:lang w:val="ru-RU"/>
          </w:rPr>
          <w:t>.</w:t>
        </w:r>
        <w:proofErr w:type="spellStart"/>
        <w:r>
          <w:rPr>
            <w:rStyle w:val="a9"/>
            <w:sz w:val="28"/>
            <w:szCs w:val="28"/>
          </w:rPr>
          <w:t>pdf</w:t>
        </w:r>
        <w:proofErr w:type="spellEnd"/>
      </w:hyperlink>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29.</w:t>
      </w:r>
      <w:r>
        <w:rPr>
          <w:color w:val="000000"/>
          <w:sz w:val="14"/>
          <w:szCs w:val="14"/>
        </w:rPr>
        <w:t>                      </w:t>
      </w:r>
      <w:r>
        <w:rPr>
          <w:rStyle w:val="apple-converted-space"/>
          <w:color w:val="000000"/>
          <w:sz w:val="14"/>
          <w:szCs w:val="14"/>
        </w:rPr>
        <w:t> </w:t>
      </w:r>
      <w:r w:rsidRPr="00370211">
        <w:rPr>
          <w:color w:val="000000"/>
          <w:sz w:val="28"/>
          <w:szCs w:val="28"/>
          <w:lang w:val="ru-RU"/>
        </w:rPr>
        <w:t>Рынок слияний и поглощений в России в 2012 году.</w:t>
      </w:r>
      <w:r>
        <w:rPr>
          <w:rStyle w:val="apple-converted-space"/>
          <w:color w:val="000000"/>
          <w:sz w:val="28"/>
          <w:szCs w:val="28"/>
        </w:rPr>
        <w:t> </w:t>
      </w:r>
      <w:r w:rsidRPr="00370211">
        <w:rPr>
          <w:color w:val="000000"/>
          <w:sz w:val="28"/>
          <w:szCs w:val="28"/>
          <w:lang w:val="ru-RU"/>
        </w:rPr>
        <w:t>[Электронный ресурс]//</w:t>
      </w:r>
      <w:r>
        <w:rPr>
          <w:rStyle w:val="apple-converted-space"/>
          <w:color w:val="000000"/>
          <w:sz w:val="28"/>
          <w:szCs w:val="28"/>
        </w:rPr>
        <w:t> </w:t>
      </w:r>
      <w:hyperlink r:id="rId95" w:tgtFrame="_blank" w:history="1">
        <w:r>
          <w:rPr>
            <w:rStyle w:val="a9"/>
            <w:sz w:val="28"/>
            <w:szCs w:val="28"/>
            <w:lang w:val="en-US"/>
          </w:rPr>
          <w:t>www</w:t>
        </w:r>
        <w:r w:rsidRPr="00370211">
          <w:rPr>
            <w:rStyle w:val="a9"/>
            <w:sz w:val="28"/>
            <w:szCs w:val="28"/>
            <w:lang w:val="ru-RU"/>
          </w:rPr>
          <w:t>.</w:t>
        </w:r>
        <w:proofErr w:type="spellStart"/>
        <w:r>
          <w:rPr>
            <w:rStyle w:val="a9"/>
            <w:sz w:val="28"/>
            <w:szCs w:val="28"/>
            <w:lang w:val="en-US"/>
          </w:rPr>
          <w:t>kpmg</w:t>
        </w:r>
        <w:proofErr w:type="spellEnd"/>
        <w:r w:rsidRPr="00370211">
          <w:rPr>
            <w:rStyle w:val="a9"/>
            <w:sz w:val="28"/>
            <w:szCs w:val="28"/>
            <w:lang w:val="ru-RU"/>
          </w:rPr>
          <w:t>.</w:t>
        </w:r>
        <w:proofErr w:type="spellStart"/>
        <w:r>
          <w:rPr>
            <w:rStyle w:val="a9"/>
            <w:sz w:val="28"/>
            <w:szCs w:val="28"/>
            <w:lang w:val="en-US"/>
          </w:rPr>
          <w:t>ru</w:t>
        </w:r>
        <w:proofErr w:type="spellEnd"/>
      </w:hyperlink>
    </w:p>
    <w:p w:rsidR="00370211" w:rsidRP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lang w:val="ru-RU"/>
        </w:rPr>
      </w:pPr>
      <w:r w:rsidRPr="00370211">
        <w:rPr>
          <w:color w:val="000000"/>
          <w:sz w:val="28"/>
          <w:szCs w:val="28"/>
          <w:lang w:val="ru-RU"/>
        </w:rPr>
        <w:t>30.</w:t>
      </w:r>
      <w:r>
        <w:rPr>
          <w:color w:val="000000"/>
          <w:sz w:val="14"/>
          <w:szCs w:val="14"/>
        </w:rPr>
        <w:t>                      </w:t>
      </w:r>
      <w:r>
        <w:rPr>
          <w:rStyle w:val="apple-converted-space"/>
          <w:color w:val="000000"/>
          <w:sz w:val="14"/>
          <w:szCs w:val="14"/>
        </w:rPr>
        <w:t> </w:t>
      </w:r>
      <w:r w:rsidRPr="00370211">
        <w:rPr>
          <w:color w:val="000000"/>
          <w:sz w:val="28"/>
          <w:szCs w:val="28"/>
          <w:lang w:val="ru-RU"/>
        </w:rPr>
        <w:t>Статистика</w:t>
      </w:r>
      <w:r>
        <w:rPr>
          <w:rStyle w:val="apple-converted-space"/>
          <w:color w:val="000000"/>
          <w:sz w:val="28"/>
          <w:szCs w:val="28"/>
        </w:rPr>
        <w:t> </w:t>
      </w:r>
      <w:r>
        <w:rPr>
          <w:color w:val="000000"/>
          <w:sz w:val="28"/>
          <w:szCs w:val="28"/>
          <w:lang w:val="en-US"/>
        </w:rPr>
        <w:t>M</w:t>
      </w:r>
      <w:r w:rsidRPr="00370211">
        <w:rPr>
          <w:color w:val="000000"/>
          <w:sz w:val="28"/>
          <w:szCs w:val="28"/>
          <w:lang w:val="ru-RU"/>
        </w:rPr>
        <w:t>&amp;</w:t>
      </w:r>
      <w:r>
        <w:rPr>
          <w:color w:val="000000"/>
          <w:sz w:val="28"/>
          <w:szCs w:val="28"/>
          <w:lang w:val="en-US"/>
        </w:rPr>
        <w:t>A</w:t>
      </w:r>
      <w:r w:rsidRPr="00370211">
        <w:rPr>
          <w:color w:val="000000"/>
          <w:sz w:val="28"/>
          <w:szCs w:val="28"/>
          <w:lang w:val="ru-RU"/>
        </w:rPr>
        <w:t>. – [</w:t>
      </w:r>
      <w:proofErr w:type="spellStart"/>
      <w:r w:rsidRPr="00370211">
        <w:rPr>
          <w:color w:val="000000"/>
          <w:sz w:val="28"/>
          <w:szCs w:val="28"/>
          <w:lang w:val="ru-RU"/>
        </w:rPr>
        <w:t>электр</w:t>
      </w:r>
      <w:proofErr w:type="spellEnd"/>
      <w:r w:rsidRPr="00370211">
        <w:rPr>
          <w:color w:val="000000"/>
          <w:sz w:val="28"/>
          <w:szCs w:val="28"/>
          <w:lang w:val="ru-RU"/>
        </w:rPr>
        <w:t>. ресурс] –</w:t>
      </w:r>
      <w:r>
        <w:rPr>
          <w:rStyle w:val="apple-converted-space"/>
          <w:color w:val="000000"/>
          <w:sz w:val="28"/>
          <w:szCs w:val="28"/>
        </w:rPr>
        <w:t> </w:t>
      </w:r>
      <w:r>
        <w:rPr>
          <w:color w:val="000000"/>
          <w:sz w:val="28"/>
          <w:szCs w:val="28"/>
          <w:lang w:val="en-US"/>
        </w:rPr>
        <w:t>http</w:t>
      </w:r>
      <w:r w:rsidRPr="00370211">
        <w:rPr>
          <w:color w:val="000000"/>
          <w:sz w:val="28"/>
          <w:szCs w:val="28"/>
          <w:lang w:val="ru-RU"/>
        </w:rPr>
        <w:t>://</w:t>
      </w:r>
      <w:r>
        <w:rPr>
          <w:color w:val="000000"/>
          <w:sz w:val="28"/>
          <w:szCs w:val="28"/>
          <w:lang w:val="en-US"/>
        </w:rPr>
        <w:t>www</w:t>
      </w:r>
      <w:r w:rsidRPr="00370211">
        <w:rPr>
          <w:color w:val="000000"/>
          <w:sz w:val="28"/>
          <w:szCs w:val="28"/>
          <w:lang w:val="ru-RU"/>
        </w:rPr>
        <w:t>.</w:t>
      </w:r>
      <w:proofErr w:type="spellStart"/>
      <w:r>
        <w:rPr>
          <w:color w:val="000000"/>
          <w:sz w:val="28"/>
          <w:szCs w:val="28"/>
          <w:lang w:val="en-US"/>
        </w:rPr>
        <w:t>akm</w:t>
      </w:r>
      <w:proofErr w:type="spellEnd"/>
      <w:r w:rsidRPr="00370211">
        <w:rPr>
          <w:color w:val="000000"/>
          <w:sz w:val="28"/>
          <w:szCs w:val="28"/>
          <w:lang w:val="ru-RU"/>
        </w:rPr>
        <w:t>.</w:t>
      </w:r>
      <w:proofErr w:type="spellStart"/>
      <w:r>
        <w:rPr>
          <w:color w:val="000000"/>
          <w:sz w:val="28"/>
          <w:szCs w:val="28"/>
          <w:lang w:val="en-US"/>
        </w:rPr>
        <w:t>ru</w:t>
      </w:r>
      <w:proofErr w:type="spellEnd"/>
      <w:r w:rsidRPr="00370211">
        <w:rPr>
          <w:color w:val="000000"/>
          <w:sz w:val="28"/>
          <w:szCs w:val="28"/>
          <w:lang w:val="ru-RU"/>
        </w:rPr>
        <w:t>/</w:t>
      </w:r>
      <w:proofErr w:type="spellStart"/>
      <w:r>
        <w:rPr>
          <w:color w:val="000000"/>
          <w:sz w:val="28"/>
          <w:szCs w:val="28"/>
          <w:lang w:val="en-US"/>
        </w:rPr>
        <w:t>rus</w:t>
      </w:r>
      <w:proofErr w:type="spellEnd"/>
      <w:r w:rsidRPr="00370211">
        <w:rPr>
          <w:color w:val="000000"/>
          <w:sz w:val="28"/>
          <w:szCs w:val="28"/>
          <w:lang w:val="ru-RU"/>
        </w:rPr>
        <w:t>/</w:t>
      </w:r>
      <w:r>
        <w:rPr>
          <w:color w:val="000000"/>
          <w:sz w:val="28"/>
          <w:szCs w:val="28"/>
          <w:lang w:val="en-US"/>
        </w:rPr>
        <w:t>ma</w:t>
      </w:r>
      <w:r w:rsidRPr="00370211">
        <w:rPr>
          <w:color w:val="000000"/>
          <w:sz w:val="28"/>
          <w:szCs w:val="28"/>
          <w:lang w:val="ru-RU"/>
        </w:rPr>
        <w:t>/</w:t>
      </w:r>
      <w:r>
        <w:rPr>
          <w:color w:val="000000"/>
          <w:sz w:val="28"/>
          <w:szCs w:val="28"/>
          <w:lang w:val="en-US"/>
        </w:rPr>
        <w:t>stat</w:t>
      </w:r>
      <w:r w:rsidRPr="00370211">
        <w:rPr>
          <w:color w:val="000000"/>
          <w:sz w:val="28"/>
          <w:szCs w:val="28"/>
          <w:lang w:val="ru-RU"/>
        </w:rPr>
        <w:t>/2012/02.</w:t>
      </w:r>
      <w:proofErr w:type="spellStart"/>
      <w:r>
        <w:rPr>
          <w:color w:val="000000"/>
          <w:sz w:val="28"/>
          <w:szCs w:val="28"/>
          <w:lang w:val="en-US"/>
        </w:rPr>
        <w:t>htm</w:t>
      </w:r>
      <w:proofErr w:type="spellEnd"/>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3</w:t>
      </w:r>
      <w:r w:rsidR="005D5BA4" w:rsidRPr="00287D50">
        <w:rPr>
          <w:color w:val="000000"/>
          <w:sz w:val="28"/>
          <w:szCs w:val="28"/>
          <w:lang w:val="en-US"/>
        </w:rPr>
        <w:t>1</w:t>
      </w:r>
      <w:r>
        <w:rPr>
          <w:color w:val="000000"/>
          <w:sz w:val="28"/>
          <w:szCs w:val="28"/>
          <w:lang w:val="en-US"/>
        </w:rPr>
        <w:t>.</w:t>
      </w:r>
      <w:r>
        <w:rPr>
          <w:color w:val="000000"/>
          <w:sz w:val="14"/>
          <w:szCs w:val="14"/>
          <w:lang w:val="en-US"/>
        </w:rPr>
        <w:t>                      </w:t>
      </w:r>
      <w:r>
        <w:rPr>
          <w:rStyle w:val="apple-converted-space"/>
          <w:color w:val="000000"/>
          <w:sz w:val="14"/>
          <w:szCs w:val="14"/>
          <w:lang w:val="en-US"/>
        </w:rPr>
        <w:t> </w:t>
      </w:r>
      <w:proofErr w:type="spellStart"/>
      <w:r>
        <w:rPr>
          <w:color w:val="000000"/>
          <w:sz w:val="28"/>
          <w:szCs w:val="28"/>
          <w:lang w:val="en-US"/>
        </w:rPr>
        <w:t>Bodie</w:t>
      </w:r>
      <w:proofErr w:type="spellEnd"/>
      <w:r>
        <w:rPr>
          <w:color w:val="000000"/>
          <w:sz w:val="28"/>
          <w:szCs w:val="28"/>
          <w:lang w:val="en-US"/>
        </w:rPr>
        <w:t xml:space="preserve"> Z. &amp; Merton R. C. Finance. – </w:t>
      </w:r>
      <w:smartTag w:uri="urn:schemas-microsoft-com:office:smarttags" w:element="place">
        <w:smartTag w:uri="urn:schemas-microsoft-com:office:smarttags" w:element="State">
          <w:r>
            <w:rPr>
              <w:color w:val="000000"/>
              <w:sz w:val="28"/>
              <w:szCs w:val="28"/>
              <w:lang w:val="en-US"/>
            </w:rPr>
            <w:t>New Jersey</w:t>
          </w:r>
        </w:smartTag>
      </w:smartTag>
      <w:r>
        <w:rPr>
          <w:color w:val="000000"/>
          <w:sz w:val="28"/>
          <w:szCs w:val="28"/>
          <w:lang w:val="en-US"/>
        </w:rPr>
        <w:t>: Prentice Hall, 2008. – 593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3</w:t>
      </w:r>
      <w:r w:rsidR="005D5BA4" w:rsidRPr="00287D50">
        <w:rPr>
          <w:color w:val="000000"/>
          <w:sz w:val="28"/>
          <w:szCs w:val="28"/>
          <w:lang w:val="en-US"/>
        </w:rPr>
        <w:t>2</w:t>
      </w:r>
      <w:r>
        <w:rPr>
          <w:color w:val="000000"/>
          <w:sz w:val="28"/>
          <w:szCs w:val="28"/>
          <w:lang w:val="en-US"/>
        </w:rPr>
        <w:t>.</w:t>
      </w:r>
      <w:r>
        <w:rPr>
          <w:color w:val="000000"/>
          <w:sz w:val="14"/>
          <w:szCs w:val="14"/>
          <w:lang w:val="en-US"/>
        </w:rPr>
        <w:t>                      </w:t>
      </w:r>
      <w:r>
        <w:rPr>
          <w:rStyle w:val="apple-converted-space"/>
          <w:color w:val="000000"/>
          <w:sz w:val="14"/>
          <w:szCs w:val="14"/>
          <w:lang w:val="en-US"/>
        </w:rPr>
        <w:t> </w:t>
      </w:r>
      <w:r>
        <w:rPr>
          <w:color w:val="000000"/>
          <w:sz w:val="28"/>
          <w:szCs w:val="28"/>
          <w:lang w:val="en-US"/>
        </w:rPr>
        <w:t xml:space="preserve">Bragg, S.M. Mergers &amp;Acquisitions: A Condensed Practitioner’s Guide. – </w:t>
      </w:r>
      <w:smartTag w:uri="urn:schemas-microsoft-com:office:smarttags" w:element="place">
        <w:smartTag w:uri="urn:schemas-microsoft-com:office:smarttags" w:element="State">
          <w:r>
            <w:rPr>
              <w:color w:val="000000"/>
              <w:sz w:val="28"/>
              <w:szCs w:val="28"/>
              <w:lang w:val="en-US"/>
            </w:rPr>
            <w:t>New York</w:t>
          </w:r>
        </w:smartTag>
      </w:smartTag>
      <w:r>
        <w:rPr>
          <w:color w:val="000000"/>
          <w:sz w:val="28"/>
          <w:szCs w:val="28"/>
          <w:lang w:val="en-US"/>
        </w:rPr>
        <w:t>: John Wiley &amp; Sons, Inc., 2011. – 224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3</w:t>
      </w:r>
      <w:r w:rsidR="005D5BA4" w:rsidRPr="00287D50">
        <w:rPr>
          <w:color w:val="000000"/>
          <w:sz w:val="28"/>
          <w:szCs w:val="28"/>
          <w:lang w:val="en-US"/>
        </w:rPr>
        <w:t>3</w:t>
      </w:r>
      <w:r>
        <w:rPr>
          <w:color w:val="000000"/>
          <w:sz w:val="28"/>
          <w:szCs w:val="28"/>
          <w:lang w:val="en-US"/>
        </w:rPr>
        <w:t>.</w:t>
      </w:r>
      <w:r>
        <w:rPr>
          <w:color w:val="000000"/>
          <w:sz w:val="14"/>
          <w:szCs w:val="14"/>
          <w:lang w:val="en-US"/>
        </w:rPr>
        <w:t>                      </w:t>
      </w:r>
      <w:r>
        <w:rPr>
          <w:rStyle w:val="apple-converted-space"/>
          <w:color w:val="000000"/>
          <w:sz w:val="14"/>
          <w:szCs w:val="14"/>
          <w:lang w:val="en-US"/>
        </w:rPr>
        <w:t> </w:t>
      </w:r>
      <w:proofErr w:type="spellStart"/>
      <w:r>
        <w:rPr>
          <w:color w:val="000000"/>
          <w:sz w:val="28"/>
          <w:szCs w:val="28"/>
          <w:lang w:val="en-US"/>
        </w:rPr>
        <w:t>Brealey</w:t>
      </w:r>
      <w:proofErr w:type="spellEnd"/>
      <w:r>
        <w:rPr>
          <w:color w:val="000000"/>
          <w:sz w:val="28"/>
          <w:szCs w:val="28"/>
          <w:lang w:val="en-US"/>
        </w:rPr>
        <w:t xml:space="preserve">, </w:t>
      </w:r>
      <w:smartTag w:uri="urn:schemas-microsoft-com:office:smarttags" w:element="place">
        <w:smartTag w:uri="urn:schemas-microsoft-com:office:smarttags" w:element="City">
          <w:r>
            <w:rPr>
              <w:color w:val="000000"/>
              <w:sz w:val="28"/>
              <w:szCs w:val="28"/>
              <w:lang w:val="en-US"/>
            </w:rPr>
            <w:t>R.A.</w:t>
          </w:r>
        </w:smartTag>
        <w:r>
          <w:rPr>
            <w:color w:val="000000"/>
            <w:sz w:val="28"/>
            <w:szCs w:val="28"/>
            <w:lang w:val="en-US"/>
          </w:rPr>
          <w:t xml:space="preserve"> </w:t>
        </w:r>
        <w:smartTag w:uri="urn:schemas-microsoft-com:office:smarttags" w:element="State">
          <w:r>
            <w:rPr>
              <w:color w:val="000000"/>
              <w:sz w:val="28"/>
              <w:szCs w:val="28"/>
              <w:lang w:val="en-US"/>
            </w:rPr>
            <w:t>&amp;</w:t>
          </w:r>
        </w:smartTag>
        <w:r>
          <w:rPr>
            <w:color w:val="000000"/>
            <w:sz w:val="28"/>
            <w:szCs w:val="28"/>
            <w:lang w:val="en-US"/>
          </w:rPr>
          <w:t xml:space="preserve"> </w:t>
        </w:r>
        <w:smartTag w:uri="urn:schemas-microsoft-com:office:smarttags" w:element="State">
          <w:r>
            <w:rPr>
              <w:color w:val="000000"/>
              <w:sz w:val="28"/>
              <w:szCs w:val="28"/>
              <w:lang w:val="en-US"/>
            </w:rPr>
            <w:t>Meyers</w:t>
          </w:r>
        </w:smartTag>
        <w:r>
          <w:rPr>
            <w:color w:val="000000"/>
            <w:sz w:val="28"/>
            <w:szCs w:val="28"/>
            <w:lang w:val="en-US"/>
          </w:rPr>
          <w:t xml:space="preserve">, </w:t>
        </w:r>
        <w:smartTag w:uri="urn:schemas-microsoft-com:office:smarttags" w:element="State">
          <w:r>
            <w:rPr>
              <w:color w:val="000000"/>
              <w:sz w:val="28"/>
              <w:szCs w:val="28"/>
              <w:lang w:val="en-US"/>
            </w:rPr>
            <w:t>S.C.</w:t>
          </w:r>
        </w:smartTag>
      </w:smartTag>
      <w:r>
        <w:rPr>
          <w:color w:val="000000"/>
          <w:sz w:val="28"/>
          <w:szCs w:val="28"/>
          <w:lang w:val="en-US"/>
        </w:rPr>
        <w:t xml:space="preserve"> Principles of Corporate Finance. – The McGraw-Hill Companies, 2003. – 1061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3</w:t>
      </w:r>
      <w:r w:rsidR="005D5BA4" w:rsidRPr="00287D50">
        <w:rPr>
          <w:color w:val="000000"/>
          <w:sz w:val="28"/>
          <w:szCs w:val="28"/>
          <w:lang w:val="en-US"/>
        </w:rPr>
        <w:t>4</w:t>
      </w:r>
      <w:r>
        <w:rPr>
          <w:color w:val="000000"/>
          <w:sz w:val="28"/>
          <w:szCs w:val="28"/>
          <w:lang w:val="en-US"/>
        </w:rPr>
        <w:t>.</w:t>
      </w:r>
      <w:r>
        <w:rPr>
          <w:color w:val="000000"/>
          <w:sz w:val="14"/>
          <w:szCs w:val="14"/>
          <w:lang w:val="en-US"/>
        </w:rPr>
        <w:t>                      </w:t>
      </w:r>
      <w:r>
        <w:rPr>
          <w:rStyle w:val="apple-converted-space"/>
          <w:color w:val="000000"/>
          <w:sz w:val="14"/>
          <w:szCs w:val="14"/>
          <w:lang w:val="en-US"/>
        </w:rPr>
        <w:t> </w:t>
      </w:r>
      <w:proofErr w:type="spellStart"/>
      <w:r>
        <w:rPr>
          <w:color w:val="000000"/>
          <w:sz w:val="28"/>
          <w:szCs w:val="28"/>
          <w:lang w:val="en-US"/>
        </w:rPr>
        <w:t>Bodie</w:t>
      </w:r>
      <w:proofErr w:type="spellEnd"/>
      <w:r>
        <w:rPr>
          <w:color w:val="000000"/>
          <w:sz w:val="28"/>
          <w:szCs w:val="28"/>
          <w:lang w:val="en-US"/>
        </w:rPr>
        <w:t xml:space="preserve"> Z. &amp; Merton R. C. Finance. – </w:t>
      </w:r>
      <w:smartTag w:uri="urn:schemas-microsoft-com:office:smarttags" w:element="place">
        <w:smartTag w:uri="urn:schemas-microsoft-com:office:smarttags" w:element="State">
          <w:r>
            <w:rPr>
              <w:color w:val="000000"/>
              <w:sz w:val="28"/>
              <w:szCs w:val="28"/>
              <w:lang w:val="en-US"/>
            </w:rPr>
            <w:t>New Jersey</w:t>
          </w:r>
        </w:smartTag>
      </w:smartTag>
      <w:r>
        <w:rPr>
          <w:color w:val="000000"/>
          <w:sz w:val="28"/>
          <w:szCs w:val="28"/>
          <w:lang w:val="en-US"/>
        </w:rPr>
        <w:t>: Prentice Hall, 2008. – 593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3</w:t>
      </w:r>
      <w:r w:rsidR="005D5BA4" w:rsidRPr="00287D50">
        <w:rPr>
          <w:color w:val="000000"/>
          <w:sz w:val="28"/>
          <w:szCs w:val="28"/>
          <w:lang w:val="en-US"/>
        </w:rPr>
        <w:t>5</w:t>
      </w:r>
      <w:r>
        <w:rPr>
          <w:color w:val="000000"/>
          <w:sz w:val="28"/>
          <w:szCs w:val="28"/>
          <w:lang w:val="en-US"/>
        </w:rPr>
        <w:t>.</w:t>
      </w:r>
      <w:r>
        <w:rPr>
          <w:color w:val="000000"/>
          <w:sz w:val="14"/>
          <w:szCs w:val="14"/>
          <w:lang w:val="en-US"/>
        </w:rPr>
        <w:t>                      </w:t>
      </w:r>
      <w:r>
        <w:rPr>
          <w:rStyle w:val="apple-converted-space"/>
          <w:color w:val="000000"/>
          <w:sz w:val="14"/>
          <w:szCs w:val="14"/>
          <w:lang w:val="en-US"/>
        </w:rPr>
        <w:t> </w:t>
      </w:r>
      <w:proofErr w:type="spellStart"/>
      <w:r>
        <w:rPr>
          <w:color w:val="000000"/>
          <w:sz w:val="28"/>
          <w:szCs w:val="28"/>
          <w:lang w:val="en-US"/>
        </w:rPr>
        <w:t>Brealey</w:t>
      </w:r>
      <w:proofErr w:type="spellEnd"/>
      <w:r>
        <w:rPr>
          <w:color w:val="000000"/>
          <w:sz w:val="28"/>
          <w:szCs w:val="28"/>
          <w:lang w:val="en-US"/>
        </w:rPr>
        <w:t xml:space="preserve">, </w:t>
      </w:r>
      <w:smartTag w:uri="urn:schemas-microsoft-com:office:smarttags" w:element="place">
        <w:smartTag w:uri="urn:schemas-microsoft-com:office:smarttags" w:element="City">
          <w:r>
            <w:rPr>
              <w:color w:val="000000"/>
              <w:sz w:val="28"/>
              <w:szCs w:val="28"/>
              <w:lang w:val="en-US"/>
            </w:rPr>
            <w:t>R.A.</w:t>
          </w:r>
        </w:smartTag>
        <w:r>
          <w:rPr>
            <w:color w:val="000000"/>
            <w:sz w:val="28"/>
            <w:szCs w:val="28"/>
            <w:lang w:val="en-US"/>
          </w:rPr>
          <w:t xml:space="preserve"> </w:t>
        </w:r>
        <w:smartTag w:uri="urn:schemas-microsoft-com:office:smarttags" w:element="State">
          <w:r>
            <w:rPr>
              <w:color w:val="000000"/>
              <w:sz w:val="28"/>
              <w:szCs w:val="28"/>
              <w:lang w:val="en-US"/>
            </w:rPr>
            <w:t>&amp;</w:t>
          </w:r>
        </w:smartTag>
        <w:r>
          <w:rPr>
            <w:color w:val="000000"/>
            <w:sz w:val="28"/>
            <w:szCs w:val="28"/>
            <w:lang w:val="en-US"/>
          </w:rPr>
          <w:t xml:space="preserve"> </w:t>
        </w:r>
        <w:smartTag w:uri="urn:schemas-microsoft-com:office:smarttags" w:element="State">
          <w:r>
            <w:rPr>
              <w:color w:val="000000"/>
              <w:sz w:val="28"/>
              <w:szCs w:val="28"/>
              <w:lang w:val="en-US"/>
            </w:rPr>
            <w:t>Meyers</w:t>
          </w:r>
        </w:smartTag>
        <w:r>
          <w:rPr>
            <w:color w:val="000000"/>
            <w:sz w:val="28"/>
            <w:szCs w:val="28"/>
            <w:lang w:val="en-US"/>
          </w:rPr>
          <w:t xml:space="preserve">, </w:t>
        </w:r>
        <w:smartTag w:uri="urn:schemas-microsoft-com:office:smarttags" w:element="State">
          <w:r>
            <w:rPr>
              <w:color w:val="000000"/>
              <w:sz w:val="28"/>
              <w:szCs w:val="28"/>
              <w:lang w:val="en-US"/>
            </w:rPr>
            <w:t>S.C.</w:t>
          </w:r>
        </w:smartTag>
      </w:smartTag>
      <w:r>
        <w:rPr>
          <w:color w:val="000000"/>
          <w:sz w:val="28"/>
          <w:szCs w:val="28"/>
          <w:lang w:val="en-US"/>
        </w:rPr>
        <w:t xml:space="preserve"> Principles of Corporate Finance. – The McGraw-Hill Companies, 2003. – 1061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lastRenderedPageBreak/>
        <w:t>3</w:t>
      </w:r>
      <w:r w:rsidR="005D5BA4" w:rsidRPr="00287D50">
        <w:rPr>
          <w:color w:val="000000"/>
          <w:sz w:val="28"/>
          <w:szCs w:val="28"/>
          <w:lang w:val="en-US"/>
        </w:rPr>
        <w:t>6</w:t>
      </w:r>
      <w:r>
        <w:rPr>
          <w:color w:val="000000"/>
          <w:sz w:val="28"/>
          <w:szCs w:val="28"/>
          <w:lang w:val="en-US"/>
        </w:rPr>
        <w:t>.</w:t>
      </w:r>
      <w:r>
        <w:rPr>
          <w:color w:val="000000"/>
          <w:sz w:val="14"/>
          <w:szCs w:val="14"/>
          <w:lang w:val="en-US"/>
        </w:rPr>
        <w:t>                      </w:t>
      </w:r>
      <w:r>
        <w:rPr>
          <w:rStyle w:val="apple-converted-space"/>
          <w:color w:val="000000"/>
          <w:sz w:val="14"/>
          <w:szCs w:val="14"/>
          <w:lang w:val="en-US"/>
        </w:rPr>
        <w:t> </w:t>
      </w:r>
      <w:r>
        <w:rPr>
          <w:color w:val="000000"/>
          <w:sz w:val="28"/>
          <w:szCs w:val="28"/>
          <w:lang w:val="en-US"/>
        </w:rPr>
        <w:t xml:space="preserve">Brigham, E.F. &amp; </w:t>
      </w:r>
      <w:proofErr w:type="spellStart"/>
      <w:r>
        <w:rPr>
          <w:color w:val="000000"/>
          <w:sz w:val="28"/>
          <w:szCs w:val="28"/>
          <w:lang w:val="en-US"/>
        </w:rPr>
        <w:t>Gapensky</w:t>
      </w:r>
      <w:proofErr w:type="spellEnd"/>
      <w:r>
        <w:rPr>
          <w:color w:val="000000"/>
          <w:sz w:val="28"/>
          <w:szCs w:val="28"/>
          <w:lang w:val="en-US"/>
        </w:rPr>
        <w:t xml:space="preserve">, L.C. Intermediate Financial Management. – </w:t>
      </w:r>
      <w:smartTag w:uri="urn:schemas-microsoft-com:office:smarttags" w:element="place">
        <w:smartTag w:uri="urn:schemas-microsoft-com:office:smarttags" w:element="State">
          <w:r>
            <w:rPr>
              <w:color w:val="000000"/>
              <w:sz w:val="28"/>
              <w:szCs w:val="28"/>
              <w:lang w:val="en-US"/>
            </w:rPr>
            <w:t>New York</w:t>
          </w:r>
        </w:smartTag>
      </w:smartTag>
      <w:r>
        <w:rPr>
          <w:color w:val="000000"/>
          <w:sz w:val="28"/>
          <w:szCs w:val="28"/>
          <w:lang w:val="en-US"/>
        </w:rPr>
        <w:t>: The Dryden Press, 2004. – 565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3</w:t>
      </w:r>
      <w:r w:rsidR="005D5BA4" w:rsidRPr="00287D50">
        <w:rPr>
          <w:color w:val="000000"/>
          <w:sz w:val="28"/>
          <w:szCs w:val="28"/>
          <w:lang w:val="en-US"/>
        </w:rPr>
        <w:t>7</w:t>
      </w:r>
      <w:r>
        <w:rPr>
          <w:color w:val="000000"/>
          <w:sz w:val="28"/>
          <w:szCs w:val="28"/>
          <w:lang w:val="en-US"/>
        </w:rPr>
        <w:t>.</w:t>
      </w:r>
      <w:r>
        <w:rPr>
          <w:color w:val="000000"/>
          <w:sz w:val="14"/>
          <w:szCs w:val="14"/>
          <w:lang w:val="en-US"/>
        </w:rPr>
        <w:t>                      </w:t>
      </w:r>
      <w:r>
        <w:rPr>
          <w:rStyle w:val="apple-converted-space"/>
          <w:color w:val="000000"/>
          <w:sz w:val="14"/>
          <w:szCs w:val="14"/>
          <w:lang w:val="en-US"/>
        </w:rPr>
        <w:t> </w:t>
      </w:r>
      <w:proofErr w:type="spellStart"/>
      <w:r>
        <w:rPr>
          <w:color w:val="000000"/>
          <w:sz w:val="28"/>
          <w:szCs w:val="28"/>
          <w:lang/>
        </w:rPr>
        <w:t>Copeland</w:t>
      </w:r>
      <w:proofErr w:type="spellEnd"/>
      <w:r>
        <w:rPr>
          <w:color w:val="000000"/>
          <w:sz w:val="28"/>
          <w:szCs w:val="28"/>
          <w:lang/>
        </w:rPr>
        <w:t xml:space="preserve">, T.E. </w:t>
      </w:r>
      <w:proofErr w:type="spellStart"/>
      <w:r>
        <w:rPr>
          <w:color w:val="000000"/>
          <w:sz w:val="28"/>
          <w:szCs w:val="28"/>
          <w:lang/>
        </w:rPr>
        <w:t>The</w:t>
      </w:r>
      <w:proofErr w:type="spellEnd"/>
      <w:r>
        <w:rPr>
          <w:color w:val="000000"/>
          <w:sz w:val="28"/>
          <w:szCs w:val="28"/>
          <w:lang/>
        </w:rPr>
        <w:t xml:space="preserve"> </w:t>
      </w:r>
      <w:proofErr w:type="spellStart"/>
      <w:r>
        <w:rPr>
          <w:color w:val="000000"/>
          <w:sz w:val="28"/>
          <w:szCs w:val="28"/>
          <w:lang/>
        </w:rPr>
        <w:t>Market</w:t>
      </w:r>
      <w:proofErr w:type="spellEnd"/>
      <w:r>
        <w:rPr>
          <w:color w:val="000000"/>
          <w:sz w:val="28"/>
          <w:szCs w:val="28"/>
          <w:lang/>
        </w:rPr>
        <w:t xml:space="preserve"> </w:t>
      </w:r>
      <w:proofErr w:type="spellStart"/>
      <w:r>
        <w:rPr>
          <w:color w:val="000000"/>
          <w:sz w:val="28"/>
          <w:szCs w:val="28"/>
          <w:lang/>
        </w:rPr>
        <w:t>Value</w:t>
      </w:r>
      <w:proofErr w:type="spellEnd"/>
      <w:r>
        <w:rPr>
          <w:color w:val="000000"/>
          <w:sz w:val="28"/>
          <w:szCs w:val="28"/>
          <w:lang/>
        </w:rPr>
        <w:t xml:space="preserve"> </w:t>
      </w:r>
      <w:proofErr w:type="spellStart"/>
      <w:r>
        <w:rPr>
          <w:color w:val="000000"/>
          <w:sz w:val="28"/>
          <w:szCs w:val="28"/>
          <w:lang/>
        </w:rPr>
        <w:t>of</w:t>
      </w:r>
      <w:proofErr w:type="spellEnd"/>
      <w:r>
        <w:rPr>
          <w:color w:val="000000"/>
          <w:sz w:val="28"/>
          <w:szCs w:val="28"/>
          <w:lang/>
        </w:rPr>
        <w:t xml:space="preserve"> </w:t>
      </w:r>
      <w:proofErr w:type="spellStart"/>
      <w:r>
        <w:rPr>
          <w:color w:val="000000"/>
          <w:sz w:val="28"/>
          <w:szCs w:val="28"/>
          <w:lang/>
        </w:rPr>
        <w:t>Information</w:t>
      </w:r>
      <w:proofErr w:type="spellEnd"/>
      <w:r>
        <w:rPr>
          <w:color w:val="000000"/>
          <w:sz w:val="28"/>
          <w:szCs w:val="28"/>
          <w:lang/>
        </w:rPr>
        <w:t xml:space="preserve">: </w:t>
      </w:r>
      <w:proofErr w:type="spellStart"/>
      <w:r>
        <w:rPr>
          <w:color w:val="000000"/>
          <w:sz w:val="28"/>
          <w:szCs w:val="28"/>
          <w:lang/>
        </w:rPr>
        <w:t>Some</w:t>
      </w:r>
      <w:proofErr w:type="spellEnd"/>
      <w:r>
        <w:rPr>
          <w:color w:val="000000"/>
          <w:sz w:val="28"/>
          <w:szCs w:val="28"/>
          <w:lang/>
        </w:rPr>
        <w:t xml:space="preserve"> </w:t>
      </w:r>
      <w:proofErr w:type="spellStart"/>
      <w:r>
        <w:rPr>
          <w:color w:val="000000"/>
          <w:sz w:val="28"/>
          <w:szCs w:val="28"/>
          <w:lang/>
        </w:rPr>
        <w:t>Experimental</w:t>
      </w:r>
      <w:proofErr w:type="spellEnd"/>
      <w:r>
        <w:rPr>
          <w:color w:val="000000"/>
          <w:sz w:val="28"/>
          <w:szCs w:val="28"/>
          <w:lang/>
        </w:rPr>
        <w:t xml:space="preserve"> </w:t>
      </w:r>
      <w:proofErr w:type="spellStart"/>
      <w:r>
        <w:rPr>
          <w:color w:val="000000"/>
          <w:sz w:val="28"/>
          <w:szCs w:val="28"/>
          <w:lang/>
        </w:rPr>
        <w:t>Evidence</w:t>
      </w:r>
      <w:proofErr w:type="spellEnd"/>
      <w:r>
        <w:rPr>
          <w:color w:val="000000"/>
          <w:sz w:val="28"/>
          <w:szCs w:val="28"/>
          <w:lang/>
        </w:rPr>
        <w:t xml:space="preserve"> [</w:t>
      </w:r>
      <w:proofErr w:type="spellStart"/>
      <w:r>
        <w:rPr>
          <w:color w:val="000000"/>
          <w:sz w:val="28"/>
          <w:szCs w:val="28"/>
          <w:lang/>
        </w:rPr>
        <w:t>Text</w:t>
      </w:r>
      <w:proofErr w:type="spellEnd"/>
      <w:r>
        <w:rPr>
          <w:color w:val="000000"/>
          <w:sz w:val="28"/>
          <w:szCs w:val="28"/>
          <w:lang/>
        </w:rPr>
        <w:t xml:space="preserve">]/ T.E. </w:t>
      </w:r>
      <w:proofErr w:type="spellStart"/>
      <w:r>
        <w:rPr>
          <w:color w:val="000000"/>
          <w:sz w:val="28"/>
          <w:szCs w:val="28"/>
          <w:lang/>
        </w:rPr>
        <w:t>Copeland</w:t>
      </w:r>
      <w:proofErr w:type="spellEnd"/>
      <w:r>
        <w:rPr>
          <w:color w:val="000000"/>
          <w:sz w:val="28"/>
          <w:szCs w:val="28"/>
          <w:lang/>
        </w:rPr>
        <w:t xml:space="preserve">, D. </w:t>
      </w:r>
      <w:proofErr w:type="spellStart"/>
      <w:r>
        <w:rPr>
          <w:color w:val="000000"/>
          <w:sz w:val="28"/>
          <w:szCs w:val="28"/>
          <w:lang/>
        </w:rPr>
        <w:t>Friedman</w:t>
      </w:r>
      <w:proofErr w:type="spellEnd"/>
      <w:r>
        <w:rPr>
          <w:color w:val="000000"/>
          <w:sz w:val="28"/>
          <w:szCs w:val="28"/>
          <w:lang/>
        </w:rPr>
        <w:t xml:space="preserve"> // </w:t>
      </w:r>
      <w:proofErr w:type="spellStart"/>
      <w:r>
        <w:rPr>
          <w:color w:val="000000"/>
          <w:sz w:val="28"/>
          <w:szCs w:val="28"/>
          <w:lang/>
        </w:rPr>
        <w:t>The</w:t>
      </w:r>
      <w:proofErr w:type="spellEnd"/>
      <w:r>
        <w:rPr>
          <w:color w:val="000000"/>
          <w:sz w:val="28"/>
          <w:szCs w:val="28"/>
          <w:lang/>
        </w:rPr>
        <w:t xml:space="preserve"> </w:t>
      </w:r>
      <w:proofErr w:type="spellStart"/>
      <w:r>
        <w:rPr>
          <w:color w:val="000000"/>
          <w:sz w:val="28"/>
          <w:szCs w:val="28"/>
          <w:lang/>
        </w:rPr>
        <w:t>Journal</w:t>
      </w:r>
      <w:proofErr w:type="spellEnd"/>
      <w:r>
        <w:rPr>
          <w:color w:val="000000"/>
          <w:sz w:val="28"/>
          <w:szCs w:val="28"/>
          <w:lang/>
        </w:rPr>
        <w:t xml:space="preserve"> </w:t>
      </w:r>
      <w:proofErr w:type="spellStart"/>
      <w:r>
        <w:rPr>
          <w:color w:val="000000"/>
          <w:sz w:val="28"/>
          <w:szCs w:val="28"/>
          <w:lang/>
        </w:rPr>
        <w:t>of</w:t>
      </w:r>
      <w:proofErr w:type="spellEnd"/>
      <w:r>
        <w:rPr>
          <w:color w:val="000000"/>
          <w:sz w:val="28"/>
          <w:szCs w:val="28"/>
          <w:lang/>
        </w:rPr>
        <w:t xml:space="preserve"> </w:t>
      </w:r>
      <w:proofErr w:type="spellStart"/>
      <w:r>
        <w:rPr>
          <w:color w:val="000000"/>
          <w:sz w:val="28"/>
          <w:szCs w:val="28"/>
          <w:lang/>
        </w:rPr>
        <w:t>Business</w:t>
      </w:r>
      <w:proofErr w:type="spellEnd"/>
      <w:r>
        <w:rPr>
          <w:color w:val="000000"/>
          <w:sz w:val="28"/>
          <w:szCs w:val="28"/>
          <w:lang/>
        </w:rPr>
        <w:t>. – 1992. – №4. – p.241-266</w:t>
      </w:r>
    </w:p>
    <w:p w:rsidR="00370211" w:rsidRDefault="005D5BA4" w:rsidP="00A60A2D">
      <w:pPr>
        <w:pStyle w:val="a8"/>
        <w:shd w:val="clear" w:color="auto" w:fill="FFFFFF"/>
        <w:spacing w:before="0" w:beforeAutospacing="0" w:after="0" w:afterAutospacing="0" w:line="360" w:lineRule="auto"/>
        <w:jc w:val="both"/>
        <w:rPr>
          <w:rFonts w:ascii="Arial" w:hAnsi="Arial" w:cs="Arial"/>
          <w:color w:val="000000"/>
          <w:sz w:val="20"/>
          <w:szCs w:val="20"/>
        </w:rPr>
      </w:pPr>
      <w:r w:rsidRPr="00287D50">
        <w:rPr>
          <w:color w:val="000000"/>
          <w:sz w:val="28"/>
          <w:szCs w:val="28"/>
          <w:lang w:val="en-US"/>
        </w:rPr>
        <w:t>38</w:t>
      </w:r>
      <w:r w:rsidR="00370211">
        <w:rPr>
          <w:color w:val="000000"/>
          <w:sz w:val="28"/>
          <w:szCs w:val="28"/>
          <w:lang w:val="en-US"/>
        </w:rPr>
        <w:t>.</w:t>
      </w:r>
      <w:r w:rsidR="00370211">
        <w:rPr>
          <w:color w:val="000000"/>
          <w:sz w:val="14"/>
          <w:szCs w:val="14"/>
          <w:lang w:val="en-US"/>
        </w:rPr>
        <w:t>                      </w:t>
      </w:r>
      <w:r w:rsidR="00370211">
        <w:rPr>
          <w:rStyle w:val="apple-converted-space"/>
          <w:color w:val="000000"/>
          <w:sz w:val="14"/>
          <w:szCs w:val="14"/>
          <w:lang w:val="en-US"/>
        </w:rPr>
        <w:t> </w:t>
      </w:r>
      <w:proofErr w:type="spellStart"/>
      <w:r w:rsidR="00370211">
        <w:rPr>
          <w:color w:val="000000"/>
          <w:sz w:val="28"/>
          <w:szCs w:val="28"/>
          <w:lang w:val="en-US"/>
        </w:rPr>
        <w:t>Damodaran</w:t>
      </w:r>
      <w:proofErr w:type="spellEnd"/>
      <w:r w:rsidR="00370211">
        <w:rPr>
          <w:color w:val="000000"/>
          <w:sz w:val="28"/>
          <w:szCs w:val="28"/>
          <w:lang w:val="en-US"/>
        </w:rPr>
        <w:t xml:space="preserve">, A. Investment Valuation. </w:t>
      </w:r>
      <w:proofErr w:type="gramStart"/>
      <w:r w:rsidR="00370211">
        <w:rPr>
          <w:color w:val="000000"/>
          <w:sz w:val="28"/>
          <w:szCs w:val="28"/>
          <w:lang w:val="en-US"/>
        </w:rPr>
        <w:t>Tools and Techniques for Determining Value of Any Asset.</w:t>
      </w:r>
      <w:proofErr w:type="gramEnd"/>
      <w:r w:rsidR="00370211">
        <w:rPr>
          <w:color w:val="000000"/>
          <w:sz w:val="28"/>
          <w:szCs w:val="28"/>
          <w:lang w:val="en-US"/>
        </w:rPr>
        <w:t xml:space="preserve"> – </w:t>
      </w:r>
      <w:smartTag w:uri="urn:schemas-microsoft-com:office:smarttags" w:element="place">
        <w:smartTag w:uri="urn:schemas-microsoft-com:office:smarttags" w:element="State">
          <w:r w:rsidR="00370211">
            <w:rPr>
              <w:color w:val="000000"/>
              <w:sz w:val="28"/>
              <w:szCs w:val="28"/>
              <w:lang w:val="en-US"/>
            </w:rPr>
            <w:t>New York</w:t>
          </w:r>
        </w:smartTag>
      </w:smartTag>
      <w:r w:rsidR="00370211">
        <w:rPr>
          <w:color w:val="000000"/>
          <w:sz w:val="28"/>
          <w:szCs w:val="28"/>
          <w:lang w:val="en-US"/>
        </w:rPr>
        <w:t>: John Wiley &amp; Sons, Inc., 2004. – 1342 pp.</w:t>
      </w:r>
    </w:p>
    <w:p w:rsidR="00370211" w:rsidRDefault="005D5BA4" w:rsidP="00A60A2D">
      <w:pPr>
        <w:pStyle w:val="a8"/>
        <w:shd w:val="clear" w:color="auto" w:fill="FFFFFF"/>
        <w:spacing w:before="0" w:beforeAutospacing="0" w:after="0" w:afterAutospacing="0" w:line="360" w:lineRule="auto"/>
        <w:jc w:val="both"/>
        <w:rPr>
          <w:rFonts w:ascii="Arial" w:hAnsi="Arial" w:cs="Arial"/>
          <w:color w:val="000000"/>
          <w:sz w:val="20"/>
          <w:szCs w:val="20"/>
        </w:rPr>
      </w:pPr>
      <w:r w:rsidRPr="00287D50">
        <w:rPr>
          <w:color w:val="000000"/>
          <w:sz w:val="28"/>
          <w:szCs w:val="28"/>
          <w:lang w:val="en-US"/>
        </w:rPr>
        <w:t>39</w:t>
      </w:r>
      <w:r w:rsidR="00370211">
        <w:rPr>
          <w:color w:val="000000"/>
          <w:sz w:val="28"/>
          <w:szCs w:val="28"/>
          <w:lang w:val="en-US"/>
        </w:rPr>
        <w:t>.</w:t>
      </w:r>
      <w:r w:rsidR="00370211">
        <w:rPr>
          <w:color w:val="000000"/>
          <w:sz w:val="14"/>
          <w:szCs w:val="14"/>
          <w:lang w:val="en-US"/>
        </w:rPr>
        <w:t>                      </w:t>
      </w:r>
      <w:r w:rsidR="00370211">
        <w:rPr>
          <w:rStyle w:val="apple-converted-space"/>
          <w:color w:val="000000"/>
          <w:sz w:val="14"/>
          <w:szCs w:val="14"/>
          <w:lang w:val="en-US"/>
        </w:rPr>
        <w:t> </w:t>
      </w:r>
      <w:r w:rsidR="00370211">
        <w:rPr>
          <w:color w:val="000000"/>
          <w:sz w:val="28"/>
          <w:szCs w:val="28"/>
          <w:lang w:val="en-US"/>
        </w:rPr>
        <w:t xml:space="preserve">Fishman, J.E. </w:t>
      </w:r>
      <w:proofErr w:type="spellStart"/>
      <w:r w:rsidR="00370211">
        <w:rPr>
          <w:color w:val="000000"/>
          <w:sz w:val="28"/>
          <w:szCs w:val="28"/>
          <w:lang w:val="en-US"/>
        </w:rPr>
        <w:t>Standarts</w:t>
      </w:r>
      <w:proofErr w:type="spellEnd"/>
      <w:r w:rsidR="00370211">
        <w:rPr>
          <w:color w:val="000000"/>
          <w:sz w:val="28"/>
          <w:szCs w:val="28"/>
          <w:lang w:val="en-US"/>
        </w:rPr>
        <w:t xml:space="preserve"> of Value: Theory and Applications [Text]/              </w:t>
      </w:r>
      <w:r w:rsidR="00370211">
        <w:rPr>
          <w:rStyle w:val="apple-converted-space"/>
          <w:color w:val="000000"/>
          <w:sz w:val="28"/>
          <w:szCs w:val="28"/>
          <w:lang w:val="en-US"/>
        </w:rPr>
        <w:t> </w:t>
      </w:r>
      <w:r w:rsidR="00370211">
        <w:rPr>
          <w:color w:val="000000"/>
          <w:sz w:val="28"/>
          <w:szCs w:val="28"/>
          <w:lang w:val="en-US"/>
        </w:rPr>
        <w:t xml:space="preserve">Jay </w:t>
      </w:r>
      <w:proofErr w:type="spellStart"/>
      <w:r w:rsidR="00370211">
        <w:rPr>
          <w:color w:val="000000"/>
          <w:sz w:val="28"/>
          <w:szCs w:val="28"/>
          <w:lang w:val="en-US"/>
        </w:rPr>
        <w:t>E.Fishman</w:t>
      </w:r>
      <w:proofErr w:type="spellEnd"/>
      <w:r w:rsidR="00370211">
        <w:rPr>
          <w:color w:val="000000"/>
          <w:sz w:val="28"/>
          <w:szCs w:val="28"/>
          <w:lang w:val="en-US"/>
        </w:rPr>
        <w:t xml:space="preserve">, Shannon </w:t>
      </w:r>
      <w:proofErr w:type="spellStart"/>
      <w:r w:rsidR="00370211">
        <w:rPr>
          <w:color w:val="000000"/>
          <w:sz w:val="28"/>
          <w:szCs w:val="28"/>
          <w:lang w:val="en-US"/>
        </w:rPr>
        <w:t>P.Pratt</w:t>
      </w:r>
      <w:proofErr w:type="spellEnd"/>
      <w:r w:rsidR="00370211">
        <w:rPr>
          <w:color w:val="000000"/>
          <w:sz w:val="28"/>
          <w:szCs w:val="28"/>
          <w:lang w:val="en-US"/>
        </w:rPr>
        <w:t xml:space="preserve">, William </w:t>
      </w:r>
      <w:proofErr w:type="spellStart"/>
      <w:proofErr w:type="gramStart"/>
      <w:r w:rsidR="00370211">
        <w:rPr>
          <w:color w:val="000000"/>
          <w:sz w:val="28"/>
          <w:szCs w:val="28"/>
          <w:lang w:val="en-US"/>
        </w:rPr>
        <w:t>J.Morrison</w:t>
      </w:r>
      <w:proofErr w:type="spellEnd"/>
      <w:r w:rsidR="00370211">
        <w:rPr>
          <w:color w:val="000000"/>
          <w:sz w:val="28"/>
          <w:szCs w:val="28"/>
          <w:lang w:val="en-US"/>
        </w:rPr>
        <w:t xml:space="preserve"> .</w:t>
      </w:r>
      <w:proofErr w:type="gramEnd"/>
      <w:r w:rsidR="00370211">
        <w:rPr>
          <w:color w:val="000000"/>
          <w:sz w:val="28"/>
          <w:szCs w:val="28"/>
          <w:lang w:val="en-US"/>
        </w:rPr>
        <w:t xml:space="preserve"> – </w:t>
      </w:r>
      <w:smartTag w:uri="urn:schemas-microsoft-com:office:smarttags" w:element="place">
        <w:smartTag w:uri="urn:schemas-microsoft-com:office:smarttags" w:element="State">
          <w:r w:rsidR="00370211">
            <w:rPr>
              <w:color w:val="000000"/>
              <w:sz w:val="28"/>
              <w:szCs w:val="28"/>
              <w:lang w:val="en-US"/>
            </w:rPr>
            <w:t>New York</w:t>
          </w:r>
        </w:smartTag>
      </w:smartTag>
      <w:r w:rsidR="00370211">
        <w:rPr>
          <w:color w:val="000000"/>
          <w:sz w:val="28"/>
          <w:szCs w:val="28"/>
          <w:lang w:val="en-US"/>
        </w:rPr>
        <w:t>: John Wiley and Sons, 2007. – 346p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4</w:t>
      </w:r>
      <w:r w:rsidR="005D5BA4" w:rsidRPr="00287D50">
        <w:rPr>
          <w:color w:val="000000"/>
          <w:sz w:val="28"/>
          <w:szCs w:val="28"/>
          <w:lang w:val="en-US"/>
        </w:rPr>
        <w:t>0</w:t>
      </w:r>
      <w:r>
        <w:rPr>
          <w:color w:val="000000"/>
          <w:sz w:val="28"/>
          <w:szCs w:val="28"/>
          <w:lang w:val="en-US"/>
        </w:rPr>
        <w:t>.</w:t>
      </w:r>
      <w:r>
        <w:rPr>
          <w:color w:val="000000"/>
          <w:sz w:val="14"/>
          <w:szCs w:val="14"/>
          <w:lang w:val="en-US"/>
        </w:rPr>
        <w:t>                      </w:t>
      </w:r>
      <w:r>
        <w:rPr>
          <w:rStyle w:val="apple-converted-space"/>
          <w:color w:val="000000"/>
          <w:sz w:val="14"/>
          <w:szCs w:val="14"/>
          <w:lang w:val="en-US"/>
        </w:rPr>
        <w:t> </w:t>
      </w:r>
      <w:r>
        <w:rPr>
          <w:color w:val="000000"/>
          <w:sz w:val="28"/>
          <w:szCs w:val="28"/>
          <w:lang w:val="en-US"/>
        </w:rPr>
        <w:t>King, Alfred M</w:t>
      </w:r>
      <w:proofErr w:type="gramStart"/>
      <w:r>
        <w:rPr>
          <w:color w:val="000000"/>
          <w:sz w:val="28"/>
          <w:szCs w:val="28"/>
          <w:lang w:val="en-US"/>
        </w:rPr>
        <w:t>..</w:t>
      </w:r>
      <w:proofErr w:type="gramEnd"/>
      <w:r>
        <w:rPr>
          <w:color w:val="000000"/>
          <w:sz w:val="28"/>
          <w:szCs w:val="28"/>
          <w:lang w:val="en-US"/>
        </w:rPr>
        <w:t xml:space="preserve"> Fair Value for Financial Reporting: Meeting the New FASB Requirements. – </w:t>
      </w:r>
      <w:smartTag w:uri="urn:schemas-microsoft-com:office:smarttags" w:element="place">
        <w:smartTag w:uri="urn:schemas-microsoft-com:office:smarttags" w:element="State">
          <w:r>
            <w:rPr>
              <w:color w:val="000000"/>
              <w:sz w:val="28"/>
              <w:szCs w:val="28"/>
              <w:lang w:val="en-US"/>
            </w:rPr>
            <w:t>New York</w:t>
          </w:r>
        </w:smartTag>
      </w:smartTag>
      <w:r>
        <w:rPr>
          <w:color w:val="000000"/>
          <w:sz w:val="28"/>
          <w:szCs w:val="28"/>
          <w:lang w:val="en-US"/>
        </w:rPr>
        <w:t>: John Wiley &amp; Sons, Inc., 2011. – 383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4</w:t>
      </w:r>
      <w:r w:rsidR="005D5BA4" w:rsidRPr="00287D50">
        <w:rPr>
          <w:color w:val="000000"/>
          <w:sz w:val="28"/>
          <w:szCs w:val="28"/>
          <w:lang w:val="en-US"/>
        </w:rPr>
        <w:t>1</w:t>
      </w:r>
      <w:r>
        <w:rPr>
          <w:color w:val="000000"/>
          <w:sz w:val="28"/>
          <w:szCs w:val="28"/>
          <w:lang w:val="en-US"/>
        </w:rPr>
        <w:t>.</w:t>
      </w:r>
      <w:r>
        <w:rPr>
          <w:color w:val="000000"/>
          <w:sz w:val="14"/>
          <w:szCs w:val="14"/>
          <w:lang w:val="en-US"/>
        </w:rPr>
        <w:t>                      </w:t>
      </w:r>
      <w:r>
        <w:rPr>
          <w:rStyle w:val="apple-converted-space"/>
          <w:color w:val="000000"/>
          <w:sz w:val="14"/>
          <w:szCs w:val="14"/>
          <w:lang w:val="en-US"/>
        </w:rPr>
        <w:t> </w:t>
      </w:r>
      <w:r>
        <w:rPr>
          <w:color w:val="000000"/>
          <w:sz w:val="28"/>
          <w:szCs w:val="28"/>
          <w:lang w:val="en-US"/>
        </w:rPr>
        <w:t xml:space="preserve">Van Horne J. C. &amp; </w:t>
      </w:r>
      <w:proofErr w:type="spellStart"/>
      <w:r>
        <w:rPr>
          <w:color w:val="000000"/>
          <w:sz w:val="28"/>
          <w:szCs w:val="28"/>
          <w:lang w:val="en-US"/>
        </w:rPr>
        <w:t>Wachowicz</w:t>
      </w:r>
      <w:proofErr w:type="spellEnd"/>
      <w:r>
        <w:rPr>
          <w:color w:val="000000"/>
          <w:sz w:val="28"/>
          <w:szCs w:val="28"/>
          <w:lang w:val="en-US"/>
        </w:rPr>
        <w:t xml:space="preserve"> J. M. Fundamentals of Financial Management. – </w:t>
      </w:r>
      <w:smartTag w:uri="urn:schemas-microsoft-com:office:smarttags" w:element="place">
        <w:smartTag w:uri="urn:schemas-microsoft-com:office:smarttags" w:element="State">
          <w:r>
            <w:rPr>
              <w:color w:val="000000"/>
              <w:sz w:val="28"/>
              <w:szCs w:val="28"/>
              <w:lang w:val="en-US"/>
            </w:rPr>
            <w:t>New York</w:t>
          </w:r>
        </w:smartTag>
      </w:smartTag>
      <w:r>
        <w:rPr>
          <w:color w:val="000000"/>
          <w:sz w:val="28"/>
          <w:szCs w:val="28"/>
          <w:lang w:val="en-US"/>
        </w:rPr>
        <w:t>: Financial Times/Prentice Hall, 2008. – 719 pp.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4</w:t>
      </w:r>
      <w:r w:rsidR="005D5BA4" w:rsidRPr="00287D50">
        <w:rPr>
          <w:color w:val="000000"/>
          <w:sz w:val="28"/>
          <w:szCs w:val="28"/>
          <w:lang w:val="en-US"/>
        </w:rPr>
        <w:t>2</w:t>
      </w:r>
      <w:r>
        <w:rPr>
          <w:color w:val="000000"/>
          <w:sz w:val="28"/>
          <w:szCs w:val="28"/>
          <w:lang w:val="en-US"/>
        </w:rPr>
        <w:t>.</w:t>
      </w:r>
      <w:r>
        <w:rPr>
          <w:color w:val="000000"/>
          <w:sz w:val="14"/>
          <w:szCs w:val="14"/>
          <w:lang w:val="en-US"/>
        </w:rPr>
        <w:t>                      </w:t>
      </w:r>
      <w:r>
        <w:rPr>
          <w:rStyle w:val="apple-converted-space"/>
          <w:color w:val="000000"/>
          <w:sz w:val="14"/>
          <w:szCs w:val="14"/>
          <w:lang w:val="en-US"/>
        </w:rPr>
        <w:t> </w:t>
      </w:r>
      <w:proofErr w:type="spellStart"/>
      <w:r>
        <w:rPr>
          <w:color w:val="000000"/>
          <w:sz w:val="28"/>
          <w:szCs w:val="28"/>
          <w:lang w:val="en-US"/>
        </w:rPr>
        <w:t>Mayers</w:t>
      </w:r>
      <w:proofErr w:type="spellEnd"/>
      <w:r>
        <w:rPr>
          <w:color w:val="000000"/>
          <w:sz w:val="28"/>
          <w:szCs w:val="28"/>
          <w:lang w:val="en-US"/>
        </w:rPr>
        <w:t xml:space="preserve"> S.  </w:t>
      </w:r>
      <w:r>
        <w:rPr>
          <w:rStyle w:val="apple-converted-space"/>
          <w:color w:val="000000"/>
          <w:sz w:val="28"/>
          <w:szCs w:val="28"/>
          <w:lang w:val="en-US"/>
        </w:rPr>
        <w:t> </w:t>
      </w:r>
      <w:r>
        <w:rPr>
          <w:color w:val="000000"/>
          <w:sz w:val="28"/>
          <w:szCs w:val="28"/>
          <w:lang w:val="en-US"/>
        </w:rPr>
        <w:t>Interactions of Corporate Financing and Investment Decisions – Implications for Capital Budgeting // Journal of Finance,</w:t>
      </w:r>
      <w:proofErr w:type="gramStart"/>
      <w:r>
        <w:rPr>
          <w:color w:val="000000"/>
          <w:sz w:val="28"/>
          <w:szCs w:val="28"/>
          <w:lang w:val="en-US"/>
        </w:rPr>
        <w:t> </w:t>
      </w:r>
      <w:r>
        <w:rPr>
          <w:rStyle w:val="apple-converted-space"/>
          <w:color w:val="000000"/>
          <w:sz w:val="28"/>
          <w:szCs w:val="28"/>
          <w:lang w:val="en-US"/>
        </w:rPr>
        <w:t> </w:t>
      </w:r>
      <w:r>
        <w:rPr>
          <w:color w:val="000000"/>
          <w:sz w:val="28"/>
          <w:szCs w:val="28"/>
          <w:lang w:val="en-US"/>
        </w:rPr>
        <w:t>1974</w:t>
      </w:r>
      <w:proofErr w:type="gramEnd"/>
      <w:r>
        <w:rPr>
          <w:color w:val="000000"/>
          <w:sz w:val="28"/>
          <w:szCs w:val="28"/>
          <w:lang w:val="en-US"/>
        </w:rPr>
        <w:t xml:space="preserve"> March, pp. 1-25</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4</w:t>
      </w:r>
      <w:r w:rsidR="005D5BA4" w:rsidRPr="00287D50">
        <w:rPr>
          <w:color w:val="000000"/>
          <w:sz w:val="28"/>
          <w:szCs w:val="28"/>
          <w:lang w:val="en-US"/>
        </w:rPr>
        <w:t>3</w:t>
      </w:r>
      <w:r>
        <w:rPr>
          <w:color w:val="000000"/>
          <w:sz w:val="28"/>
          <w:szCs w:val="28"/>
          <w:lang w:val="en-US"/>
        </w:rPr>
        <w:t>.</w:t>
      </w:r>
      <w:r>
        <w:rPr>
          <w:color w:val="000000"/>
          <w:sz w:val="14"/>
          <w:szCs w:val="14"/>
          <w:lang w:val="en-US"/>
        </w:rPr>
        <w:t>                      </w:t>
      </w:r>
      <w:r>
        <w:rPr>
          <w:rStyle w:val="apple-converted-space"/>
          <w:color w:val="000000"/>
          <w:sz w:val="14"/>
          <w:szCs w:val="14"/>
          <w:lang w:val="en-US"/>
        </w:rPr>
        <w:t> </w:t>
      </w:r>
      <w:proofErr w:type="spellStart"/>
      <w:r>
        <w:rPr>
          <w:color w:val="000000"/>
          <w:sz w:val="28"/>
          <w:szCs w:val="28"/>
          <w:lang w:val="en-US"/>
        </w:rPr>
        <w:t>Shefrin</w:t>
      </w:r>
      <w:proofErr w:type="spellEnd"/>
      <w:r>
        <w:rPr>
          <w:color w:val="000000"/>
          <w:sz w:val="28"/>
          <w:szCs w:val="28"/>
          <w:lang w:val="en-US"/>
        </w:rPr>
        <w:t xml:space="preserve">, H. </w:t>
      </w:r>
      <w:proofErr w:type="gramStart"/>
      <w:r>
        <w:rPr>
          <w:color w:val="000000"/>
          <w:sz w:val="28"/>
          <w:szCs w:val="28"/>
          <w:lang w:val="en-US"/>
        </w:rPr>
        <w:t xml:space="preserve">A Behavioral Approach to Asset Pricing [Text]/ H.A. </w:t>
      </w:r>
      <w:proofErr w:type="spellStart"/>
      <w:r>
        <w:rPr>
          <w:color w:val="000000"/>
          <w:sz w:val="28"/>
          <w:szCs w:val="28"/>
          <w:lang w:val="en-US"/>
        </w:rPr>
        <w:t>Shefrin</w:t>
      </w:r>
      <w:proofErr w:type="spellEnd"/>
      <w:r>
        <w:rPr>
          <w:color w:val="000000"/>
          <w:sz w:val="28"/>
          <w:szCs w:val="28"/>
          <w:lang w:val="en-US"/>
        </w:rPr>
        <w:t>.</w:t>
      </w:r>
      <w:proofErr w:type="gramEnd"/>
      <w:r>
        <w:rPr>
          <w:color w:val="000000"/>
          <w:sz w:val="28"/>
          <w:szCs w:val="28"/>
          <w:lang w:val="en-US"/>
        </w:rPr>
        <w:t xml:space="preserve"> – </w:t>
      </w:r>
      <w:smartTag w:uri="urn:schemas-microsoft-com:office:smarttags" w:element="place">
        <w:smartTag w:uri="urn:schemas-microsoft-com:office:smarttags" w:element="City">
          <w:r>
            <w:rPr>
              <w:color w:val="000000"/>
              <w:sz w:val="28"/>
              <w:szCs w:val="28"/>
              <w:lang w:val="en-US"/>
            </w:rPr>
            <w:t>Boston</w:t>
          </w:r>
        </w:smartTag>
      </w:smartTag>
      <w:r>
        <w:rPr>
          <w:color w:val="000000"/>
          <w:sz w:val="28"/>
          <w:szCs w:val="28"/>
          <w:lang w:val="en-US"/>
        </w:rPr>
        <w:t>: Elsevier Academic Press, 2008. – 335 p.</w:t>
      </w:r>
    </w:p>
    <w:p w:rsidR="00370211" w:rsidRDefault="00370211" w:rsidP="00A60A2D">
      <w:pPr>
        <w:pStyle w:val="a8"/>
        <w:shd w:val="clear" w:color="auto" w:fill="FFFFFF"/>
        <w:spacing w:before="0" w:beforeAutospacing="0" w:after="0" w:afterAutospacing="0" w:line="360" w:lineRule="auto"/>
        <w:jc w:val="both"/>
        <w:rPr>
          <w:rFonts w:ascii="Arial" w:hAnsi="Arial" w:cs="Arial"/>
          <w:color w:val="000000"/>
          <w:sz w:val="20"/>
          <w:szCs w:val="20"/>
        </w:rPr>
      </w:pPr>
      <w:r>
        <w:rPr>
          <w:color w:val="000000"/>
          <w:sz w:val="28"/>
          <w:szCs w:val="28"/>
          <w:lang w:val="en-US"/>
        </w:rPr>
        <w:t>4</w:t>
      </w:r>
      <w:r w:rsidR="005D5BA4" w:rsidRPr="00287D50">
        <w:rPr>
          <w:color w:val="000000"/>
          <w:sz w:val="28"/>
          <w:szCs w:val="28"/>
          <w:lang w:val="en-US"/>
        </w:rPr>
        <w:t>4</w:t>
      </w:r>
      <w:r>
        <w:rPr>
          <w:color w:val="000000"/>
          <w:sz w:val="28"/>
          <w:szCs w:val="28"/>
          <w:lang w:val="en-US"/>
        </w:rPr>
        <w:t>.</w:t>
      </w:r>
      <w:r>
        <w:rPr>
          <w:color w:val="000000"/>
          <w:sz w:val="14"/>
          <w:szCs w:val="14"/>
          <w:lang w:val="en-US"/>
        </w:rPr>
        <w:t>                      </w:t>
      </w:r>
      <w:r>
        <w:rPr>
          <w:rStyle w:val="apple-converted-space"/>
          <w:color w:val="000000"/>
          <w:sz w:val="14"/>
          <w:szCs w:val="14"/>
          <w:lang w:val="en-US"/>
        </w:rPr>
        <w:t> </w:t>
      </w:r>
      <w:r>
        <w:rPr>
          <w:color w:val="000000"/>
          <w:sz w:val="28"/>
          <w:szCs w:val="28"/>
          <w:lang w:val="en-US"/>
        </w:rPr>
        <w:t xml:space="preserve">Stewart, B. The Quest for Value: A Guide for Senior Managers [Text]/ </w:t>
      </w:r>
      <w:proofErr w:type="spellStart"/>
      <w:r>
        <w:rPr>
          <w:color w:val="000000"/>
          <w:sz w:val="28"/>
          <w:szCs w:val="28"/>
          <w:lang w:val="en-US"/>
        </w:rPr>
        <w:t>B.Stewart</w:t>
      </w:r>
      <w:proofErr w:type="spellEnd"/>
      <w:r>
        <w:rPr>
          <w:color w:val="000000"/>
          <w:sz w:val="28"/>
          <w:szCs w:val="28"/>
          <w:lang w:val="en-US"/>
        </w:rPr>
        <w:t xml:space="preserve">. – </w:t>
      </w:r>
      <w:smartTag w:uri="urn:schemas-microsoft-com:office:smarttags" w:element="place">
        <w:smartTag w:uri="urn:schemas-microsoft-com:office:smarttags" w:element="State">
          <w:r>
            <w:rPr>
              <w:color w:val="000000"/>
              <w:sz w:val="28"/>
              <w:szCs w:val="28"/>
              <w:lang w:val="en-US"/>
            </w:rPr>
            <w:t>New York</w:t>
          </w:r>
        </w:smartTag>
      </w:smartTag>
      <w:r>
        <w:rPr>
          <w:color w:val="000000"/>
          <w:sz w:val="28"/>
          <w:szCs w:val="28"/>
          <w:lang w:val="en-US"/>
        </w:rPr>
        <w:t xml:space="preserve">: Harper Business, 1999. </w:t>
      </w:r>
      <w:proofErr w:type="gramStart"/>
      <w:r>
        <w:rPr>
          <w:color w:val="000000"/>
          <w:sz w:val="28"/>
          <w:szCs w:val="28"/>
          <w:lang w:val="en-US"/>
        </w:rPr>
        <w:t>– 800p.</w:t>
      </w:r>
      <w:proofErr w:type="gramEnd"/>
    </w:p>
    <w:p w:rsidR="00370211" w:rsidRPr="00370211" w:rsidRDefault="00370211" w:rsidP="00A60A2D">
      <w:pPr>
        <w:spacing w:line="360" w:lineRule="auto"/>
        <w:ind w:firstLine="708"/>
        <w:jc w:val="center"/>
        <w:rPr>
          <w:sz w:val="28"/>
          <w:szCs w:val="28"/>
          <w:lang w:val="en-GB"/>
        </w:rPr>
      </w:pPr>
    </w:p>
    <w:p w:rsidR="00370211" w:rsidRPr="00370211" w:rsidRDefault="00370211" w:rsidP="00CD247F">
      <w:pPr>
        <w:spacing w:line="276" w:lineRule="auto"/>
        <w:ind w:firstLine="708"/>
        <w:jc w:val="center"/>
        <w:rPr>
          <w:sz w:val="28"/>
          <w:szCs w:val="28"/>
          <w:lang w:val="en-US"/>
        </w:rPr>
        <w:sectPr w:rsidR="00370211" w:rsidRPr="00370211" w:rsidSect="00E31F0C">
          <w:pgSz w:w="11906" w:h="16838"/>
          <w:pgMar w:top="1134" w:right="850" w:bottom="1134" w:left="1701" w:header="708" w:footer="708" w:gutter="0"/>
          <w:cols w:space="708"/>
          <w:titlePg/>
          <w:docGrid w:linePitch="360"/>
        </w:sectPr>
      </w:pPr>
    </w:p>
    <w:p w:rsidR="00C14B9A" w:rsidRPr="00320B45" w:rsidRDefault="00C14B9A" w:rsidP="00735BD4">
      <w:pPr>
        <w:pStyle w:val="42"/>
        <w:spacing w:line="480" w:lineRule="auto"/>
        <w:rPr>
          <w:b/>
        </w:rPr>
      </w:pPr>
      <w:bookmarkStart w:id="154" w:name="_Toc389771253"/>
      <w:r w:rsidRPr="00320B45">
        <w:rPr>
          <w:b/>
        </w:rPr>
        <w:lastRenderedPageBreak/>
        <w:t>П</w:t>
      </w:r>
      <w:r w:rsidR="00A60A2D">
        <w:rPr>
          <w:b/>
        </w:rPr>
        <w:t>РИЛОЖЕНИЯ</w:t>
      </w:r>
      <w:bookmarkEnd w:id="154"/>
    </w:p>
    <w:p w:rsidR="006512FB" w:rsidRPr="00D14CE4" w:rsidRDefault="006512FB" w:rsidP="00735BD4">
      <w:pPr>
        <w:pStyle w:val="42"/>
        <w:spacing w:line="480" w:lineRule="auto"/>
        <w:jc w:val="right"/>
        <w:rPr>
          <w:b/>
        </w:rPr>
      </w:pPr>
      <w:bookmarkStart w:id="155" w:name="_Toc389771254"/>
      <w:r w:rsidRPr="00D14CE4">
        <w:rPr>
          <w:b/>
        </w:rPr>
        <w:t>Приложение 1</w:t>
      </w:r>
      <w:bookmarkEnd w:id="155"/>
    </w:p>
    <w:p w:rsidR="006512FB" w:rsidRPr="003F5944" w:rsidRDefault="006512FB" w:rsidP="003F5944">
      <w:pPr>
        <w:spacing w:before="100" w:beforeAutospacing="1" w:after="100" w:afterAutospacing="1"/>
        <w:jc w:val="center"/>
        <w:rPr>
          <w:sz w:val="28"/>
          <w:szCs w:val="28"/>
          <w:lang w:eastAsia="en-US"/>
        </w:rPr>
      </w:pPr>
      <w:r w:rsidRPr="003F5944">
        <w:rPr>
          <w:b/>
          <w:bCs/>
          <w:sz w:val="28"/>
          <w:szCs w:val="28"/>
          <w:lang w:eastAsia="en-US"/>
        </w:rPr>
        <w:t>Топ-5 сделок с участием российских компаний в октябре 2013 года</w:t>
      </w:r>
      <w:r w:rsidRPr="003F5944">
        <w:rPr>
          <w:rStyle w:val="a6"/>
          <w:b/>
          <w:bCs/>
          <w:sz w:val="28"/>
          <w:szCs w:val="28"/>
          <w:lang w:eastAsia="en-US"/>
        </w:rPr>
        <w:footnoteReference w:id="44"/>
      </w:r>
    </w:p>
    <w:p w:rsidR="006512FB" w:rsidRPr="006512FB" w:rsidRDefault="0080292D" w:rsidP="006512FB">
      <w:pPr>
        <w:spacing w:before="100" w:beforeAutospacing="1" w:after="100" w:afterAutospacing="1"/>
        <w:jc w:val="right"/>
        <w:rPr>
          <w:lang w:val="en-US" w:eastAsia="en-US"/>
        </w:rPr>
      </w:pPr>
      <w:r>
        <w:rPr>
          <w:noProof/>
        </w:rPr>
        <w:drawing>
          <wp:inline distT="0" distB="0" distL="0" distR="0">
            <wp:extent cx="6080125" cy="3230245"/>
            <wp:effectExtent l="19050" t="0" r="0" b="0"/>
            <wp:docPr id="171" name="Рисунок 171" descr="13_11_0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13_11_06_1"/>
                    <pic:cNvPicPr>
                      <a:picLocks noChangeAspect="1" noChangeArrowheads="1"/>
                    </pic:cNvPicPr>
                  </pic:nvPicPr>
                  <pic:blipFill>
                    <a:blip r:embed="rId96" cstate="print"/>
                    <a:srcRect/>
                    <a:stretch>
                      <a:fillRect/>
                    </a:stretch>
                  </pic:blipFill>
                  <pic:spPr bwMode="auto">
                    <a:xfrm>
                      <a:off x="0" y="0"/>
                      <a:ext cx="6080125" cy="3230245"/>
                    </a:xfrm>
                    <a:prstGeom prst="rect">
                      <a:avLst/>
                    </a:prstGeom>
                    <a:noFill/>
                    <a:ln w="9525">
                      <a:noFill/>
                      <a:miter lim="800000"/>
                      <a:headEnd/>
                      <a:tailEnd/>
                    </a:ln>
                  </pic:spPr>
                </pic:pic>
              </a:graphicData>
            </a:graphic>
          </wp:inline>
        </w:drawing>
      </w:r>
    </w:p>
    <w:p w:rsidR="00A51B6B" w:rsidRDefault="006512FB" w:rsidP="007A2BB4">
      <w:pPr>
        <w:tabs>
          <w:tab w:val="left" w:pos="720"/>
        </w:tabs>
        <w:spacing w:line="360" w:lineRule="auto"/>
        <w:jc w:val="both"/>
        <w:rPr>
          <w:sz w:val="28"/>
          <w:szCs w:val="28"/>
        </w:rPr>
      </w:pPr>
      <w:r>
        <w:rPr>
          <w:sz w:val="28"/>
          <w:szCs w:val="28"/>
        </w:rPr>
        <w:t xml:space="preserve">  </w:t>
      </w:r>
    </w:p>
    <w:p w:rsidR="008C1071" w:rsidRPr="00D14CE4" w:rsidRDefault="00A51B6B" w:rsidP="00735BD4">
      <w:pPr>
        <w:pStyle w:val="42"/>
        <w:spacing w:line="480" w:lineRule="auto"/>
        <w:jc w:val="right"/>
        <w:rPr>
          <w:b/>
        </w:rPr>
      </w:pPr>
      <w:r>
        <w:br w:type="page"/>
      </w:r>
      <w:bookmarkStart w:id="156" w:name="_Toc389771255"/>
      <w:r w:rsidRPr="00D14CE4">
        <w:rPr>
          <w:b/>
        </w:rPr>
        <w:lastRenderedPageBreak/>
        <w:t>Приложение 2</w:t>
      </w:r>
      <w:bookmarkEnd w:id="156"/>
    </w:p>
    <w:p w:rsidR="00453DF3" w:rsidRPr="00320B45" w:rsidRDefault="00453DF3" w:rsidP="00453DF3">
      <w:pPr>
        <w:tabs>
          <w:tab w:val="left" w:pos="720"/>
        </w:tabs>
        <w:spacing w:line="360" w:lineRule="auto"/>
        <w:jc w:val="center"/>
        <w:rPr>
          <w:b/>
          <w:sz w:val="28"/>
          <w:szCs w:val="28"/>
        </w:rPr>
      </w:pPr>
      <w:r>
        <w:rPr>
          <w:b/>
          <w:sz w:val="28"/>
          <w:szCs w:val="28"/>
        </w:rPr>
        <w:t>Структура ОАО «Банк ВТБ»</w:t>
      </w:r>
    </w:p>
    <w:p w:rsidR="00A51B6B" w:rsidRDefault="0080292D" w:rsidP="007A2BB4">
      <w:pPr>
        <w:tabs>
          <w:tab w:val="left" w:pos="720"/>
        </w:tabs>
        <w:spacing w:line="360" w:lineRule="auto"/>
        <w:jc w:val="both"/>
        <w:rPr>
          <w:sz w:val="28"/>
          <w:szCs w:val="28"/>
        </w:rPr>
      </w:pPr>
      <w:r>
        <w:rPr>
          <w:noProof/>
          <w:sz w:val="28"/>
          <w:szCs w:val="28"/>
        </w:rPr>
        <w:drawing>
          <wp:inline distT="0" distB="0" distL="0" distR="0">
            <wp:extent cx="5593080" cy="7671435"/>
            <wp:effectExtent l="1905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7" cstate="print"/>
                    <a:srcRect l="24171" t="15758" r="23062" b="6412"/>
                    <a:stretch>
                      <a:fillRect/>
                    </a:stretch>
                  </pic:blipFill>
                  <pic:spPr bwMode="auto">
                    <a:xfrm>
                      <a:off x="0" y="0"/>
                      <a:ext cx="5593080" cy="7671435"/>
                    </a:xfrm>
                    <a:prstGeom prst="rect">
                      <a:avLst/>
                    </a:prstGeom>
                    <a:noFill/>
                    <a:ln w="9525">
                      <a:noFill/>
                      <a:miter lim="800000"/>
                      <a:headEnd/>
                      <a:tailEnd/>
                    </a:ln>
                  </pic:spPr>
                </pic:pic>
              </a:graphicData>
            </a:graphic>
          </wp:inline>
        </w:drawing>
      </w:r>
    </w:p>
    <w:sectPr w:rsidR="00A51B6B" w:rsidSect="00E31F0C">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4508" w:rsidRDefault="00554508">
      <w:r>
        <w:separator/>
      </w:r>
    </w:p>
  </w:endnote>
  <w:endnote w:type="continuationSeparator" w:id="0">
    <w:p w:rsidR="00554508" w:rsidRDefault="0055450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7D50" w:rsidRDefault="00287D50" w:rsidP="00E31F0C">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287D50" w:rsidRDefault="00287D50" w:rsidP="00E31F0C">
    <w:pPr>
      <w:pStyle w:val="ac"/>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7D50" w:rsidRDefault="00287D50" w:rsidP="00E31F0C">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623563">
      <w:rPr>
        <w:rStyle w:val="ad"/>
        <w:noProof/>
      </w:rPr>
      <w:t>100</w:t>
    </w:r>
    <w:r>
      <w:rPr>
        <w:rStyle w:val="ad"/>
      </w:rPr>
      <w:fldChar w:fldCharType="end"/>
    </w:r>
  </w:p>
  <w:p w:rsidR="00287D50" w:rsidRDefault="00287D50" w:rsidP="00E31F0C">
    <w:pPr>
      <w:pStyle w:val="ac"/>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4508" w:rsidRDefault="00554508">
      <w:r>
        <w:separator/>
      </w:r>
    </w:p>
  </w:footnote>
  <w:footnote w:type="continuationSeparator" w:id="0">
    <w:p w:rsidR="00554508" w:rsidRDefault="00554508">
      <w:r>
        <w:continuationSeparator/>
      </w:r>
    </w:p>
  </w:footnote>
  <w:footnote w:id="1">
    <w:p w:rsidR="00287D50" w:rsidRDefault="00287D50" w:rsidP="00926FD6">
      <w:pPr>
        <w:pStyle w:val="a4"/>
      </w:pPr>
      <w:r>
        <w:rPr>
          <w:rStyle w:val="a6"/>
        </w:rPr>
        <w:footnoteRef/>
      </w:r>
      <w:r>
        <w:t xml:space="preserve"> </w:t>
      </w:r>
      <w:r w:rsidRPr="00DF6493">
        <w:t>Маршак А. Эффективные слияния и поглощения</w:t>
      </w:r>
      <w:proofErr w:type="gramStart"/>
      <w:r w:rsidRPr="00DF6493">
        <w:t>.</w:t>
      </w:r>
      <w:proofErr w:type="gramEnd"/>
      <w:r w:rsidRPr="00DF6493">
        <w:t xml:space="preserve"> – [</w:t>
      </w:r>
      <w:proofErr w:type="gramStart"/>
      <w:r w:rsidRPr="00DF6493">
        <w:t>э</w:t>
      </w:r>
      <w:proofErr w:type="gramEnd"/>
      <w:r w:rsidRPr="00DF6493">
        <w:t xml:space="preserve">лектр. ресурс] – </w:t>
      </w:r>
      <w:hyperlink r:id="rId1" w:tgtFrame="_blank" w:history="1">
        <w:r w:rsidRPr="00DF6493">
          <w:rPr>
            <w:rStyle w:val="a9"/>
          </w:rPr>
          <w:t>http://www.e-xecutive.ru/knowledge/announcement/338280/</w:t>
        </w:r>
      </w:hyperlink>
    </w:p>
  </w:footnote>
  <w:footnote w:id="2">
    <w:p w:rsidR="00287D50" w:rsidRDefault="00287D50" w:rsidP="00926FD6">
      <w:pPr>
        <w:pStyle w:val="a8"/>
        <w:shd w:val="clear" w:color="auto" w:fill="FFFFFF"/>
        <w:spacing w:before="0" w:beforeAutospacing="0" w:after="0" w:afterAutospacing="0"/>
        <w:jc w:val="both"/>
      </w:pPr>
      <w:r>
        <w:rPr>
          <w:rStyle w:val="a6"/>
        </w:rPr>
        <w:footnoteRef/>
      </w:r>
      <w:r w:rsidRPr="005D5BA4">
        <w:rPr>
          <w:lang w:val="ru-RU"/>
        </w:rPr>
        <w:t xml:space="preserve"> </w:t>
      </w:r>
      <w:proofErr w:type="spellStart"/>
      <w:r w:rsidRPr="00245506">
        <w:rPr>
          <w:color w:val="000000"/>
          <w:sz w:val="20"/>
          <w:szCs w:val="20"/>
          <w:lang w:val="ru-RU"/>
        </w:rPr>
        <w:t>Ловчиновский</w:t>
      </w:r>
      <w:proofErr w:type="spellEnd"/>
      <w:r w:rsidRPr="00245506">
        <w:rPr>
          <w:color w:val="000000"/>
          <w:sz w:val="20"/>
          <w:szCs w:val="20"/>
          <w:lang w:val="ru-RU"/>
        </w:rPr>
        <w:t>,</w:t>
      </w:r>
      <w:r w:rsidRPr="00245506">
        <w:rPr>
          <w:color w:val="000000"/>
          <w:sz w:val="20"/>
          <w:szCs w:val="20"/>
        </w:rPr>
        <w:t> </w:t>
      </w:r>
      <w:r w:rsidRPr="00245506">
        <w:rPr>
          <w:rStyle w:val="apple-converted-space"/>
          <w:color w:val="000000"/>
          <w:sz w:val="20"/>
          <w:szCs w:val="20"/>
        </w:rPr>
        <w:t> </w:t>
      </w:r>
      <w:r w:rsidRPr="00245506">
        <w:rPr>
          <w:color w:val="000000"/>
          <w:sz w:val="20"/>
          <w:szCs w:val="20"/>
          <w:lang w:val="ru-RU"/>
        </w:rPr>
        <w:t>П.А.</w:t>
      </w:r>
      <w:r w:rsidRPr="00245506">
        <w:rPr>
          <w:rStyle w:val="apple-converted-space"/>
          <w:color w:val="000000"/>
          <w:sz w:val="20"/>
          <w:szCs w:val="20"/>
        </w:rPr>
        <w:t> </w:t>
      </w:r>
      <w:r w:rsidRPr="00245506">
        <w:rPr>
          <w:color w:val="000000"/>
          <w:sz w:val="20"/>
          <w:szCs w:val="20"/>
          <w:lang w:val="ru-RU"/>
        </w:rPr>
        <w:t>Анализ опыта процессов слияний и поглощений в России и странах с переходной экономикой // Финансовый менеджмент. – 2005. - №1.</w:t>
      </w:r>
    </w:p>
  </w:footnote>
  <w:footnote w:id="3">
    <w:p w:rsidR="00287D50" w:rsidRDefault="00287D50" w:rsidP="00926FD6">
      <w:pPr>
        <w:pStyle w:val="a4"/>
      </w:pPr>
      <w:r>
        <w:rPr>
          <w:rStyle w:val="a6"/>
        </w:rPr>
        <w:footnoteRef/>
      </w:r>
      <w:r>
        <w:t xml:space="preserve"> </w:t>
      </w:r>
      <w:proofErr w:type="spellStart"/>
      <w:r w:rsidRPr="009060BF">
        <w:t>Галпин</w:t>
      </w:r>
      <w:proofErr w:type="spellEnd"/>
      <w:r w:rsidRPr="009060BF">
        <w:t xml:space="preserve">, Т. Дж., </w:t>
      </w:r>
      <w:proofErr w:type="spellStart"/>
      <w:r w:rsidRPr="009060BF">
        <w:t>Хэндон</w:t>
      </w:r>
      <w:proofErr w:type="spellEnd"/>
      <w:r w:rsidRPr="009060BF">
        <w:t xml:space="preserve">, М. Полное руководство по слияниям и поглощениям компаний. М.: Вильямс, 2005. – 240 </w:t>
      </w:r>
      <w:proofErr w:type="gramStart"/>
      <w:r w:rsidRPr="009060BF">
        <w:t>с</w:t>
      </w:r>
      <w:proofErr w:type="gramEnd"/>
      <w:r w:rsidRPr="009060BF">
        <w:t>.</w:t>
      </w:r>
    </w:p>
  </w:footnote>
  <w:footnote w:id="4">
    <w:p w:rsidR="00287D50" w:rsidRPr="00996C8E" w:rsidRDefault="00287D50" w:rsidP="00926FD6">
      <w:pPr>
        <w:pStyle w:val="a8"/>
        <w:shd w:val="clear" w:color="auto" w:fill="FFFFFF"/>
        <w:spacing w:before="0" w:beforeAutospacing="0" w:after="0" w:afterAutospacing="0"/>
        <w:jc w:val="both"/>
        <w:rPr>
          <w:sz w:val="20"/>
          <w:szCs w:val="20"/>
          <w:lang w:val="ru-RU"/>
        </w:rPr>
      </w:pPr>
      <w:r w:rsidRPr="001D47AF">
        <w:rPr>
          <w:rStyle w:val="a6"/>
          <w:sz w:val="20"/>
          <w:szCs w:val="20"/>
        </w:rPr>
        <w:footnoteRef/>
      </w:r>
      <w:r w:rsidRPr="00996C8E">
        <w:rPr>
          <w:sz w:val="20"/>
          <w:szCs w:val="20"/>
          <w:lang w:val="ru-RU"/>
        </w:rPr>
        <w:t xml:space="preserve"> </w:t>
      </w:r>
      <w:proofErr w:type="spellStart"/>
      <w:r w:rsidRPr="00996C8E">
        <w:rPr>
          <w:sz w:val="20"/>
          <w:szCs w:val="20"/>
          <w:lang w:val="ru-RU"/>
        </w:rPr>
        <w:t>Ендовицкий</w:t>
      </w:r>
      <w:proofErr w:type="spellEnd"/>
      <w:r w:rsidRPr="00996C8E">
        <w:rPr>
          <w:sz w:val="20"/>
          <w:szCs w:val="20"/>
          <w:lang w:val="ru-RU"/>
        </w:rPr>
        <w:t xml:space="preserve"> Д.А. Экономический анализ слияний/поглощений компаний</w:t>
      </w:r>
      <w:proofErr w:type="gramStart"/>
      <w:r w:rsidRPr="00996C8E">
        <w:rPr>
          <w:sz w:val="20"/>
          <w:szCs w:val="20"/>
          <w:lang w:val="ru-RU"/>
        </w:rPr>
        <w:t xml:space="preserve"> :</w:t>
      </w:r>
      <w:proofErr w:type="gramEnd"/>
      <w:r w:rsidRPr="00996C8E">
        <w:rPr>
          <w:sz w:val="20"/>
          <w:szCs w:val="20"/>
          <w:lang w:val="ru-RU"/>
        </w:rPr>
        <w:t xml:space="preserve"> научное издание / </w:t>
      </w:r>
      <w:proofErr w:type="spellStart"/>
      <w:r w:rsidRPr="00996C8E">
        <w:rPr>
          <w:sz w:val="20"/>
          <w:szCs w:val="20"/>
          <w:lang w:val="ru-RU"/>
        </w:rPr>
        <w:t>Ендовицкий</w:t>
      </w:r>
      <w:proofErr w:type="spellEnd"/>
      <w:r w:rsidRPr="00996C8E">
        <w:rPr>
          <w:sz w:val="20"/>
          <w:szCs w:val="20"/>
          <w:lang w:val="ru-RU"/>
        </w:rPr>
        <w:t xml:space="preserve"> Д.А., Соболева В.Е. – М. : КНОРУС, 2008. – 448 с.</w:t>
      </w:r>
    </w:p>
  </w:footnote>
  <w:footnote w:id="5">
    <w:p w:rsidR="00287D50" w:rsidRPr="001D55A9" w:rsidRDefault="00287D50" w:rsidP="00926FD6">
      <w:pPr>
        <w:pStyle w:val="a8"/>
        <w:spacing w:before="0" w:beforeAutospacing="0" w:after="0" w:afterAutospacing="0"/>
        <w:jc w:val="both"/>
        <w:rPr>
          <w:lang w:val="ru-RU"/>
        </w:rPr>
      </w:pPr>
      <w:r w:rsidRPr="005A09C1">
        <w:rPr>
          <w:rStyle w:val="a6"/>
          <w:sz w:val="20"/>
          <w:szCs w:val="20"/>
        </w:rPr>
        <w:footnoteRef/>
      </w:r>
      <w:r w:rsidRPr="005A09C1">
        <w:rPr>
          <w:sz w:val="20"/>
          <w:szCs w:val="20"/>
          <w:lang w:val="ru-RU"/>
        </w:rPr>
        <w:t xml:space="preserve"> «Об акционерных обществах» [Электронный ресурс]: ФЗ РФ от 26 декабря </w:t>
      </w:r>
      <w:smartTag w:uri="urn:schemas-microsoft-com:office:smarttags" w:element="metricconverter">
        <w:smartTagPr>
          <w:attr w:name="ProductID" w:val="1995 г"/>
        </w:smartTagPr>
        <w:r w:rsidRPr="005A09C1">
          <w:rPr>
            <w:sz w:val="20"/>
            <w:szCs w:val="20"/>
            <w:lang w:val="ru-RU"/>
          </w:rPr>
          <w:t>1995 г</w:t>
        </w:r>
      </w:smartTag>
      <w:r w:rsidRPr="005A09C1">
        <w:rPr>
          <w:sz w:val="20"/>
          <w:szCs w:val="20"/>
          <w:lang w:val="ru-RU"/>
        </w:rPr>
        <w:t xml:space="preserve">. </w:t>
      </w:r>
      <w:r w:rsidRPr="005A09C1">
        <w:rPr>
          <w:sz w:val="20"/>
          <w:szCs w:val="20"/>
        </w:rPr>
        <w:t>N</w:t>
      </w:r>
      <w:r w:rsidRPr="005A09C1">
        <w:rPr>
          <w:sz w:val="20"/>
          <w:szCs w:val="20"/>
          <w:lang w:val="ru-RU"/>
        </w:rPr>
        <w:t xml:space="preserve"> 208. </w:t>
      </w:r>
    </w:p>
  </w:footnote>
  <w:footnote w:id="6">
    <w:p w:rsidR="00287D50" w:rsidRDefault="00287D50" w:rsidP="00926FD6">
      <w:pPr>
        <w:pStyle w:val="a4"/>
        <w:jc w:val="both"/>
      </w:pPr>
      <w:r w:rsidRPr="005A09C1">
        <w:rPr>
          <w:rStyle w:val="a6"/>
        </w:rPr>
        <w:footnoteRef/>
      </w:r>
      <w:r w:rsidRPr="00AA50EB">
        <w:rPr>
          <w:lang w:val="en-US"/>
        </w:rPr>
        <w:t xml:space="preserve"> </w:t>
      </w:r>
      <w:proofErr w:type="spellStart"/>
      <w:r w:rsidRPr="008C703A">
        <w:rPr>
          <w:lang w:val="en-US"/>
        </w:rPr>
        <w:t>Schiereck</w:t>
      </w:r>
      <w:proofErr w:type="spellEnd"/>
      <w:r w:rsidRPr="00AA50EB">
        <w:rPr>
          <w:lang w:val="en-US"/>
        </w:rPr>
        <w:t xml:space="preserve"> </w:t>
      </w:r>
      <w:r w:rsidRPr="008C703A">
        <w:rPr>
          <w:lang w:val="en-US"/>
        </w:rPr>
        <w:t>D</w:t>
      </w:r>
      <w:r w:rsidRPr="00AA50EB">
        <w:rPr>
          <w:lang w:val="en-US"/>
        </w:rPr>
        <w:t xml:space="preserve">. </w:t>
      </w:r>
      <w:r w:rsidRPr="008C703A">
        <w:rPr>
          <w:lang w:val="en-US"/>
        </w:rPr>
        <w:t>Creating</w:t>
      </w:r>
      <w:r w:rsidRPr="00AA50EB">
        <w:rPr>
          <w:lang w:val="en-US"/>
        </w:rPr>
        <w:t xml:space="preserve"> </w:t>
      </w:r>
      <w:r w:rsidRPr="008C703A">
        <w:rPr>
          <w:lang w:val="en-US"/>
        </w:rPr>
        <w:t>value</w:t>
      </w:r>
      <w:r w:rsidRPr="00AA50EB">
        <w:rPr>
          <w:lang w:val="en-US"/>
        </w:rPr>
        <w:t xml:space="preserve"> </w:t>
      </w:r>
      <w:r w:rsidRPr="008C703A">
        <w:rPr>
          <w:lang w:val="en-US"/>
        </w:rPr>
        <w:t>in</w:t>
      </w:r>
      <w:r w:rsidRPr="00AA50EB">
        <w:rPr>
          <w:lang w:val="en-US"/>
        </w:rPr>
        <w:t xml:space="preserve"> </w:t>
      </w:r>
      <w:r w:rsidRPr="008C703A">
        <w:rPr>
          <w:lang w:val="en-US"/>
        </w:rPr>
        <w:t>mergers</w:t>
      </w:r>
      <w:r w:rsidRPr="00AA50EB">
        <w:rPr>
          <w:lang w:val="en-US"/>
        </w:rPr>
        <w:t xml:space="preserve"> </w:t>
      </w:r>
      <w:r w:rsidRPr="008C703A">
        <w:rPr>
          <w:lang w:val="en-US"/>
        </w:rPr>
        <w:t>and</w:t>
      </w:r>
      <w:r w:rsidRPr="00AA50EB">
        <w:rPr>
          <w:lang w:val="en-US"/>
        </w:rPr>
        <w:t xml:space="preserve"> </w:t>
      </w:r>
      <w:r w:rsidRPr="008C703A">
        <w:rPr>
          <w:lang w:val="en-US"/>
        </w:rPr>
        <w:t>acquisitions</w:t>
      </w:r>
      <w:r w:rsidRPr="00AA50EB">
        <w:rPr>
          <w:lang w:val="en-US"/>
        </w:rPr>
        <w:t xml:space="preserve"> // </w:t>
      </w:r>
      <w:proofErr w:type="spellStart"/>
      <w:r w:rsidRPr="008C703A">
        <w:rPr>
          <w:lang w:val="en-US"/>
        </w:rPr>
        <w:t>Gabler</w:t>
      </w:r>
      <w:proofErr w:type="spellEnd"/>
      <w:r w:rsidRPr="00AA50EB">
        <w:rPr>
          <w:lang w:val="en-US"/>
        </w:rPr>
        <w:t xml:space="preserve">. </w:t>
      </w:r>
      <w:r w:rsidRPr="008C703A">
        <w:rPr>
          <w:lang w:val="en-US"/>
        </w:rPr>
        <w:t>2009. P.6</w:t>
      </w:r>
    </w:p>
  </w:footnote>
  <w:footnote w:id="7">
    <w:p w:rsidR="00287D50" w:rsidRDefault="00287D50" w:rsidP="00D10492">
      <w:pPr>
        <w:pStyle w:val="a8"/>
        <w:spacing w:before="0" w:beforeAutospacing="0" w:after="0" w:afterAutospacing="0"/>
        <w:jc w:val="both"/>
      </w:pPr>
      <w:r>
        <w:rPr>
          <w:rStyle w:val="a6"/>
        </w:rPr>
        <w:footnoteRef/>
      </w:r>
      <w:r w:rsidRPr="00862427">
        <w:rPr>
          <w:lang w:val="ru-RU"/>
        </w:rPr>
        <w:t xml:space="preserve"> </w:t>
      </w:r>
      <w:proofErr w:type="spellStart"/>
      <w:r w:rsidRPr="005A09C1">
        <w:rPr>
          <w:sz w:val="20"/>
          <w:szCs w:val="20"/>
          <w:lang w:val="ru-RU"/>
        </w:rPr>
        <w:t>Ендовицкий</w:t>
      </w:r>
      <w:proofErr w:type="spellEnd"/>
      <w:r w:rsidRPr="005A09C1">
        <w:rPr>
          <w:sz w:val="20"/>
          <w:szCs w:val="20"/>
        </w:rPr>
        <w:t> </w:t>
      </w:r>
      <w:r w:rsidRPr="005A09C1">
        <w:rPr>
          <w:sz w:val="20"/>
          <w:szCs w:val="20"/>
          <w:lang w:val="ru-RU"/>
        </w:rPr>
        <w:t>Д.А., Соболева</w:t>
      </w:r>
      <w:r w:rsidRPr="005A09C1">
        <w:rPr>
          <w:sz w:val="20"/>
          <w:szCs w:val="20"/>
        </w:rPr>
        <w:t> </w:t>
      </w:r>
      <w:r w:rsidRPr="005A09C1">
        <w:rPr>
          <w:sz w:val="20"/>
          <w:szCs w:val="20"/>
          <w:lang w:val="ru-RU"/>
        </w:rPr>
        <w:t>В.Е. Экономический анализ слияний/поглощений компаний: научное издание.  М</w:t>
      </w:r>
      <w:r w:rsidRPr="00D10492">
        <w:rPr>
          <w:sz w:val="20"/>
          <w:szCs w:val="20"/>
          <w:lang w:val="en-US"/>
        </w:rPr>
        <w:t>.:</w:t>
      </w:r>
      <w:r w:rsidRPr="005A09C1">
        <w:rPr>
          <w:sz w:val="20"/>
          <w:szCs w:val="20"/>
        </w:rPr>
        <w:t> </w:t>
      </w:r>
      <w:r w:rsidRPr="005A09C1">
        <w:rPr>
          <w:sz w:val="20"/>
          <w:szCs w:val="20"/>
          <w:lang w:val="ru-RU"/>
        </w:rPr>
        <w:t>КНОРУС</w:t>
      </w:r>
      <w:r w:rsidRPr="00D10492">
        <w:rPr>
          <w:sz w:val="20"/>
          <w:szCs w:val="20"/>
          <w:lang w:val="en-US"/>
        </w:rPr>
        <w:t xml:space="preserve">. 2008. </w:t>
      </w:r>
      <w:r w:rsidRPr="005A09C1">
        <w:rPr>
          <w:sz w:val="20"/>
          <w:szCs w:val="20"/>
          <w:lang w:val="ru-RU"/>
        </w:rPr>
        <w:t>С</w:t>
      </w:r>
      <w:r w:rsidRPr="00D10492">
        <w:rPr>
          <w:sz w:val="20"/>
          <w:szCs w:val="20"/>
          <w:lang w:val="en-US"/>
        </w:rPr>
        <w:t>. 32.</w:t>
      </w:r>
    </w:p>
  </w:footnote>
  <w:footnote w:id="8">
    <w:p w:rsidR="00287D50" w:rsidRPr="00D10492" w:rsidRDefault="00287D50" w:rsidP="00D10492">
      <w:pPr>
        <w:pStyle w:val="a4"/>
        <w:jc w:val="both"/>
        <w:rPr>
          <w:lang w:val="en-US"/>
        </w:rPr>
      </w:pPr>
      <w:r w:rsidRPr="005A09C1">
        <w:rPr>
          <w:rStyle w:val="a6"/>
        </w:rPr>
        <w:footnoteRef/>
      </w:r>
      <w:r w:rsidRPr="008C703A">
        <w:rPr>
          <w:lang w:val="en-US"/>
        </w:rPr>
        <w:t xml:space="preserve"> </w:t>
      </w:r>
      <w:r w:rsidRPr="005A09C1">
        <w:rPr>
          <w:lang w:val="en-US"/>
        </w:rPr>
        <w:t>Dobbs</w:t>
      </w:r>
      <w:r w:rsidRPr="008C703A">
        <w:rPr>
          <w:lang w:val="en-US"/>
        </w:rPr>
        <w:t xml:space="preserve"> </w:t>
      </w:r>
      <w:r w:rsidRPr="005A09C1">
        <w:rPr>
          <w:lang w:val="en-US"/>
        </w:rPr>
        <w:t>R</w:t>
      </w:r>
      <w:r w:rsidRPr="008C703A">
        <w:rPr>
          <w:lang w:val="en-US"/>
        </w:rPr>
        <w:t xml:space="preserve">. </w:t>
      </w:r>
      <w:r w:rsidRPr="005A09C1">
        <w:rPr>
          <w:lang w:val="en-US"/>
        </w:rPr>
        <w:t xml:space="preserve">Are companies getting better from M&amp;A? / R. Dobbs, </w:t>
      </w:r>
      <w:proofErr w:type="spellStart"/>
      <w:r w:rsidRPr="005A09C1">
        <w:rPr>
          <w:lang w:val="en-US"/>
        </w:rPr>
        <w:t>M.Goedhart</w:t>
      </w:r>
      <w:proofErr w:type="spellEnd"/>
      <w:r w:rsidRPr="005A09C1">
        <w:rPr>
          <w:lang w:val="en-US"/>
        </w:rPr>
        <w:t xml:space="preserve"> // McKinsey on Finance. </w:t>
      </w:r>
      <w:proofErr w:type="gramStart"/>
      <w:r w:rsidRPr="005A09C1">
        <w:rPr>
          <w:lang w:val="en-US"/>
        </w:rPr>
        <w:t>Winter</w:t>
      </w:r>
      <w:r w:rsidRPr="008C703A">
        <w:rPr>
          <w:lang w:val="en-US"/>
        </w:rPr>
        <w:t>.</w:t>
      </w:r>
      <w:proofErr w:type="gramEnd"/>
      <w:r w:rsidRPr="008C703A">
        <w:rPr>
          <w:lang w:val="en-US"/>
        </w:rPr>
        <w:t xml:space="preserve"> 2007. [Electronic resource]. URL : http://www.mckinseyquarterly.com/article_page.aspx?ar=1886&amp;L2=5&amp;L3=4</w:t>
      </w:r>
    </w:p>
  </w:footnote>
  <w:footnote w:id="9">
    <w:p w:rsidR="00287D50" w:rsidRDefault="00287D50" w:rsidP="00D10492">
      <w:pPr>
        <w:pStyle w:val="a4"/>
        <w:jc w:val="both"/>
      </w:pPr>
      <w:r w:rsidRPr="005A09C1">
        <w:rPr>
          <w:rStyle w:val="a6"/>
        </w:rPr>
        <w:footnoteRef/>
      </w:r>
      <w:r w:rsidRPr="008C703A">
        <w:rPr>
          <w:lang w:val="en-US"/>
        </w:rPr>
        <w:t xml:space="preserve"> </w:t>
      </w:r>
      <w:r w:rsidRPr="005A09C1">
        <w:rPr>
          <w:lang w:val="en-US"/>
        </w:rPr>
        <w:t xml:space="preserve"> </w:t>
      </w:r>
      <w:r w:rsidRPr="008C703A">
        <w:rPr>
          <w:lang w:val="en-US"/>
        </w:rPr>
        <w:t xml:space="preserve">Richard A. </w:t>
      </w:r>
      <w:proofErr w:type="spellStart"/>
      <w:r w:rsidRPr="008C703A">
        <w:rPr>
          <w:lang w:val="en-US"/>
        </w:rPr>
        <w:t>Brealey</w:t>
      </w:r>
      <w:proofErr w:type="spellEnd"/>
      <w:r w:rsidRPr="008C703A">
        <w:rPr>
          <w:lang w:val="en-US"/>
        </w:rPr>
        <w:t xml:space="preserve">, Stewart C. Myers, Franklin Allen Principles of corporate finance </w:t>
      </w:r>
      <w:r w:rsidRPr="005A09C1">
        <w:rPr>
          <w:lang w:val="en-US"/>
        </w:rPr>
        <w:t>/</w:t>
      </w:r>
      <w:r w:rsidRPr="008C703A">
        <w:rPr>
          <w:lang w:val="en-US"/>
        </w:rPr>
        <w:t xml:space="preserve">/ McGraw-Hill/Irwin. </w:t>
      </w:r>
      <w:r w:rsidRPr="005A09C1">
        <w:t xml:space="preserve">2011. – 10th </w:t>
      </w:r>
      <w:proofErr w:type="spellStart"/>
      <w:r w:rsidRPr="005A09C1">
        <w:t>ed</w:t>
      </w:r>
      <w:proofErr w:type="spellEnd"/>
      <w:r w:rsidRPr="005A09C1">
        <w:t xml:space="preserve">. </w:t>
      </w:r>
      <w:r w:rsidRPr="005A09C1">
        <w:rPr>
          <w:lang w:val="en-US"/>
        </w:rPr>
        <w:t>P</w:t>
      </w:r>
      <w:r w:rsidRPr="005A09C1">
        <w:t>. 7</w:t>
      </w:r>
      <w:r w:rsidRPr="008C703A">
        <w:t>95-796.</w:t>
      </w:r>
    </w:p>
  </w:footnote>
  <w:footnote w:id="10">
    <w:p w:rsidR="00287D50" w:rsidRDefault="00287D50" w:rsidP="00B576B0">
      <w:pPr>
        <w:pStyle w:val="a4"/>
      </w:pPr>
      <w:r w:rsidRPr="00AD1AAF">
        <w:rPr>
          <w:rStyle w:val="a6"/>
        </w:rPr>
        <w:footnoteRef/>
      </w:r>
      <w:r>
        <w:t xml:space="preserve">, </w:t>
      </w:r>
      <w:r>
        <w:rPr>
          <w:rStyle w:val="a6"/>
        </w:rPr>
        <w:t>11</w:t>
      </w:r>
      <w:r>
        <w:t xml:space="preserve"> </w:t>
      </w:r>
      <w:r w:rsidRPr="00AD1AAF">
        <w:t xml:space="preserve"> </w:t>
      </w:r>
      <w:proofErr w:type="spellStart"/>
      <w:r w:rsidRPr="00AD1AAF">
        <w:rPr>
          <w:color w:val="000000"/>
          <w:shd w:val="clear" w:color="auto" w:fill="FFFFFF"/>
        </w:rPr>
        <w:t>Ивашковская</w:t>
      </w:r>
      <w:proofErr w:type="spellEnd"/>
      <w:r w:rsidRPr="00AD1AAF">
        <w:rPr>
          <w:color w:val="000000"/>
          <w:shd w:val="clear" w:color="auto" w:fill="FFFFFF"/>
        </w:rPr>
        <w:t xml:space="preserve"> И. Слияния и поглощения: ловушки роста // Управление компанией. –– 2004.</w:t>
      </w:r>
      <w:r w:rsidRPr="00AD1AAF">
        <w:rPr>
          <w:rStyle w:val="apple-converted-space"/>
          <w:color w:val="000000"/>
          <w:shd w:val="clear" w:color="auto" w:fill="FFFFFF"/>
        </w:rPr>
        <w:t> </w:t>
      </w:r>
      <w:r w:rsidRPr="00AD1AAF">
        <w:rPr>
          <w:color w:val="000000"/>
          <w:shd w:val="clear" w:color="auto" w:fill="FFFFFF"/>
        </w:rPr>
        <w:t>–</w:t>
      </w:r>
      <w:r w:rsidRPr="00AD1AAF">
        <w:rPr>
          <w:rStyle w:val="apple-converted-space"/>
          <w:color w:val="000000"/>
          <w:shd w:val="clear" w:color="auto" w:fill="FFFFFF"/>
        </w:rPr>
        <w:t> </w:t>
      </w:r>
      <w:r w:rsidRPr="00AD1AAF">
        <w:rPr>
          <w:color w:val="000000"/>
          <w:shd w:val="clear" w:color="auto" w:fill="FFFFFF"/>
        </w:rPr>
        <w:t>№7. – С. 26-29</w:t>
      </w:r>
    </w:p>
  </w:footnote>
  <w:footnote w:id="11">
    <w:p w:rsidR="00287D50" w:rsidRDefault="00287D50"/>
    <w:p w:rsidR="00287D50" w:rsidRDefault="00287D50">
      <w:pPr>
        <w:pStyle w:val="a4"/>
      </w:pPr>
    </w:p>
  </w:footnote>
  <w:footnote w:id="12">
    <w:p w:rsidR="00287D50" w:rsidRDefault="00287D50" w:rsidP="00B576B0">
      <w:pPr>
        <w:pStyle w:val="a4"/>
      </w:pPr>
      <w:r w:rsidRPr="00DD6BAA">
        <w:rPr>
          <w:rStyle w:val="a6"/>
        </w:rPr>
        <w:footnoteRef/>
      </w:r>
      <w:r w:rsidRPr="00DD6BAA">
        <w:t xml:space="preserve"> </w:t>
      </w:r>
      <w:r w:rsidRPr="00DD6BAA">
        <w:rPr>
          <w:color w:val="000000"/>
          <w:shd w:val="clear" w:color="auto" w:fill="FFFFFF"/>
        </w:rPr>
        <w:t>Маршак А. Эффективные слияния и поглощения</w:t>
      </w:r>
      <w:proofErr w:type="gramStart"/>
      <w:r w:rsidRPr="00DD6BAA">
        <w:rPr>
          <w:color w:val="000000"/>
          <w:shd w:val="clear" w:color="auto" w:fill="FFFFFF"/>
        </w:rPr>
        <w:t>.</w:t>
      </w:r>
      <w:proofErr w:type="gramEnd"/>
      <w:r w:rsidRPr="00DD6BAA">
        <w:rPr>
          <w:color w:val="000000"/>
          <w:shd w:val="clear" w:color="auto" w:fill="FFFFFF"/>
        </w:rPr>
        <w:t xml:space="preserve"> – [</w:t>
      </w:r>
      <w:proofErr w:type="gramStart"/>
      <w:r w:rsidRPr="00DD6BAA">
        <w:rPr>
          <w:color w:val="000000"/>
          <w:shd w:val="clear" w:color="auto" w:fill="FFFFFF"/>
        </w:rPr>
        <w:t>э</w:t>
      </w:r>
      <w:proofErr w:type="gramEnd"/>
      <w:r w:rsidRPr="00DD6BAA">
        <w:rPr>
          <w:color w:val="000000"/>
          <w:shd w:val="clear" w:color="auto" w:fill="FFFFFF"/>
        </w:rPr>
        <w:t>лектр. ресурс] –</w:t>
      </w:r>
      <w:r w:rsidRPr="00DD6BAA">
        <w:rPr>
          <w:rStyle w:val="apple-converted-space"/>
          <w:color w:val="000000"/>
          <w:shd w:val="clear" w:color="auto" w:fill="FFFFFF"/>
        </w:rPr>
        <w:t> </w:t>
      </w:r>
      <w:hyperlink r:id="rId2" w:tgtFrame="_blank" w:history="1">
        <w:r w:rsidRPr="00DD6BAA">
          <w:rPr>
            <w:rStyle w:val="a9"/>
            <w:color w:val="0857A6"/>
            <w:shd w:val="clear" w:color="auto" w:fill="FFFFFF"/>
          </w:rPr>
          <w:t>http://www.e-xecutive.ru/knowledge/announcement/338280/</w:t>
        </w:r>
      </w:hyperlink>
    </w:p>
  </w:footnote>
  <w:footnote w:id="13">
    <w:p w:rsidR="00287D50" w:rsidRPr="00B576B0" w:rsidRDefault="00287D50" w:rsidP="00B576B0">
      <w:pPr>
        <w:pStyle w:val="a4"/>
        <w:jc w:val="both"/>
        <w:rPr>
          <w:lang w:val="en-US"/>
        </w:rPr>
      </w:pPr>
      <w:r w:rsidRPr="005A09C1">
        <w:rPr>
          <w:rStyle w:val="a6"/>
        </w:rPr>
        <w:footnoteRef/>
      </w:r>
      <w:r w:rsidRPr="00AF24C9">
        <w:rPr>
          <w:lang w:val="en-US"/>
        </w:rPr>
        <w:t xml:space="preserve"> M. </w:t>
      </w:r>
      <w:proofErr w:type="spellStart"/>
      <w:r w:rsidRPr="00AF24C9">
        <w:rPr>
          <w:lang w:val="en-US"/>
        </w:rPr>
        <w:t>Malucha</w:t>
      </w:r>
      <w:proofErr w:type="spellEnd"/>
      <w:r w:rsidRPr="00AF24C9">
        <w:rPr>
          <w:lang w:val="en-US"/>
        </w:rPr>
        <w:t xml:space="preserve"> “Business Valuation in Mergers and Acquisitions» 2009</w:t>
      </w:r>
      <w:r w:rsidRPr="00AF24C9">
        <w:rPr>
          <w:color w:val="000000"/>
          <w:shd w:val="clear" w:color="auto" w:fill="FFFFFF"/>
          <w:lang w:val="en-US"/>
        </w:rPr>
        <w:t xml:space="preserve"> </w:t>
      </w:r>
      <w:proofErr w:type="spellStart"/>
      <w:r w:rsidRPr="00AF24C9">
        <w:rPr>
          <w:color w:val="000000"/>
          <w:shd w:val="clear" w:color="auto" w:fill="FFFFFF"/>
          <w:lang w:val="en-US"/>
        </w:rPr>
        <w:t>Uniwersytet</w:t>
      </w:r>
      <w:proofErr w:type="spellEnd"/>
      <w:r w:rsidRPr="00AF24C9">
        <w:rPr>
          <w:color w:val="000000"/>
          <w:shd w:val="clear" w:color="auto" w:fill="FFFFFF"/>
          <w:lang w:val="en-US"/>
        </w:rPr>
        <w:t xml:space="preserve"> </w:t>
      </w:r>
      <w:proofErr w:type="spellStart"/>
      <w:r w:rsidRPr="00AF24C9">
        <w:rPr>
          <w:color w:val="000000"/>
          <w:shd w:val="clear" w:color="auto" w:fill="FFFFFF"/>
          <w:lang w:val="en-US"/>
        </w:rPr>
        <w:t>Szczeciński</w:t>
      </w:r>
      <w:proofErr w:type="spellEnd"/>
      <w:r w:rsidRPr="00AF24C9">
        <w:rPr>
          <w:color w:val="000000"/>
          <w:shd w:val="clear" w:color="auto" w:fill="FFFFFF"/>
          <w:lang w:val="en-US"/>
        </w:rPr>
        <w:t xml:space="preserve"> </w:t>
      </w:r>
      <w:proofErr w:type="spellStart"/>
      <w:r w:rsidRPr="00AF24C9">
        <w:rPr>
          <w:color w:val="000000"/>
          <w:shd w:val="clear" w:color="auto" w:fill="FFFFFF"/>
          <w:lang w:val="en-US"/>
        </w:rPr>
        <w:t>Wydzia</w:t>
      </w:r>
      <w:proofErr w:type="spellEnd"/>
      <w:r w:rsidRPr="00AF24C9">
        <w:rPr>
          <w:color w:val="000000"/>
          <w:shd w:val="clear" w:color="auto" w:fill="FFFFFF"/>
          <w:lang w:val="en-US"/>
        </w:rPr>
        <w:t xml:space="preserve"> auk </w:t>
      </w:r>
      <w:proofErr w:type="spellStart"/>
      <w:r w:rsidRPr="00AF24C9">
        <w:rPr>
          <w:color w:val="000000"/>
          <w:shd w:val="clear" w:color="auto" w:fill="FFFFFF"/>
          <w:lang w:val="en-US"/>
        </w:rPr>
        <w:t>Ekonomicznych</w:t>
      </w:r>
      <w:proofErr w:type="spellEnd"/>
      <w:r w:rsidRPr="00AF24C9">
        <w:rPr>
          <w:color w:val="000000"/>
          <w:shd w:val="clear" w:color="auto" w:fill="FFFFFF"/>
          <w:lang w:val="en-US"/>
        </w:rPr>
        <w:t xml:space="preserve"> i </w:t>
      </w:r>
      <w:proofErr w:type="spellStart"/>
      <w:r w:rsidRPr="00AF24C9">
        <w:rPr>
          <w:color w:val="000000"/>
          <w:shd w:val="clear" w:color="auto" w:fill="FFFFFF"/>
          <w:lang w:val="en-US"/>
        </w:rPr>
        <w:t>Zarządzania</w:t>
      </w:r>
      <w:proofErr w:type="spellEnd"/>
      <w:r w:rsidRPr="00AF24C9">
        <w:rPr>
          <w:rStyle w:val="apple-converted-space"/>
          <w:color w:val="000000"/>
          <w:shd w:val="clear" w:color="auto" w:fill="FFFFFF"/>
          <w:lang w:val="en-US"/>
        </w:rPr>
        <w:t> </w:t>
      </w:r>
      <w:r w:rsidRPr="00AF24C9">
        <w:rPr>
          <w:rStyle w:val="aa"/>
          <w:color w:val="000000"/>
          <w:bdr w:val="none" w:sz="0" w:space="0" w:color="auto" w:frame="1"/>
          <w:shd w:val="clear" w:color="auto" w:fill="FFFFFF"/>
          <w:lang w:val="en-US"/>
        </w:rPr>
        <w:t>Business</w:t>
      </w:r>
      <w:r w:rsidRPr="00AF24C9">
        <w:rPr>
          <w:rStyle w:val="apple-converted-space"/>
          <w:color w:val="000000"/>
          <w:shd w:val="clear" w:color="auto" w:fill="FFFFFF"/>
          <w:lang w:val="en-US"/>
        </w:rPr>
        <w:t> </w:t>
      </w:r>
      <w:r w:rsidRPr="00AF24C9">
        <w:rPr>
          <w:color w:val="000000"/>
          <w:shd w:val="clear" w:color="auto" w:fill="FFFFFF"/>
          <w:lang w:val="en-US"/>
        </w:rPr>
        <w:t>Valuation</w:t>
      </w:r>
    </w:p>
  </w:footnote>
  <w:footnote w:id="14">
    <w:p w:rsidR="00287D50" w:rsidRPr="004A05A1" w:rsidRDefault="00287D50">
      <w:pPr>
        <w:pStyle w:val="a4"/>
      </w:pPr>
      <w:r>
        <w:rPr>
          <w:rStyle w:val="a6"/>
        </w:rPr>
        <w:footnoteRef/>
      </w:r>
      <w:r>
        <w:t>,</w:t>
      </w:r>
      <w:r>
        <w:rPr>
          <w:rStyle w:val="a6"/>
        </w:rPr>
        <w:t>16</w:t>
      </w:r>
      <w:r>
        <w:t xml:space="preserve"> </w:t>
      </w:r>
      <w:r w:rsidRPr="004A05A1">
        <w:t xml:space="preserve"> </w:t>
      </w:r>
      <w:r w:rsidR="00723473">
        <w:t>Структура рынка слияний и поглощений</w:t>
      </w:r>
      <w:r w:rsidRPr="004A05A1">
        <w:t xml:space="preserve"> </w:t>
      </w:r>
      <w:r w:rsidR="00E92C85">
        <w:t xml:space="preserve">/ </w:t>
      </w:r>
      <w:proofErr w:type="spellStart"/>
      <w:r>
        <w:rPr>
          <w:lang w:val="en-US"/>
        </w:rPr>
        <w:t>Dealogic</w:t>
      </w:r>
      <w:proofErr w:type="spellEnd"/>
      <w:r>
        <w:t xml:space="preserve"> – </w:t>
      </w:r>
      <w:r w:rsidRPr="004A05A1">
        <w:t>[</w:t>
      </w:r>
      <w:proofErr w:type="spellStart"/>
      <w:r>
        <w:t>электр</w:t>
      </w:r>
      <w:proofErr w:type="spellEnd"/>
      <w:r>
        <w:t>. ресурс</w:t>
      </w:r>
      <w:r w:rsidRPr="004A05A1">
        <w:t>]</w:t>
      </w:r>
      <w:r>
        <w:t xml:space="preserve"> - </w:t>
      </w:r>
      <w:r w:rsidRPr="004A05A1">
        <w:t>http://www.dealogic.com/media/market-insights/ma-statshot/</w:t>
      </w:r>
    </w:p>
  </w:footnote>
  <w:footnote w:id="15">
    <w:p w:rsidR="00287D50" w:rsidRDefault="00287D50"/>
    <w:p w:rsidR="00287D50" w:rsidRDefault="00287D50">
      <w:pPr>
        <w:pStyle w:val="a4"/>
      </w:pPr>
    </w:p>
  </w:footnote>
  <w:footnote w:id="16">
    <w:p w:rsidR="00287D50" w:rsidRPr="004A05A1" w:rsidRDefault="00287D50" w:rsidP="00CA58CE">
      <w:pPr>
        <w:pStyle w:val="a4"/>
      </w:pPr>
      <w:r>
        <w:rPr>
          <w:rStyle w:val="a6"/>
        </w:rPr>
        <w:footnoteRef/>
      </w:r>
      <w:r>
        <w:t xml:space="preserve">, </w:t>
      </w:r>
      <w:r>
        <w:rPr>
          <w:rStyle w:val="a6"/>
        </w:rPr>
        <w:t>18</w:t>
      </w:r>
      <w:r>
        <w:t xml:space="preserve"> ,</w:t>
      </w:r>
      <w:r w:rsidRPr="00CA58CE">
        <w:rPr>
          <w:rStyle w:val="a6"/>
        </w:rPr>
        <w:t xml:space="preserve"> </w:t>
      </w:r>
      <w:r>
        <w:rPr>
          <w:rStyle w:val="a6"/>
        </w:rPr>
        <w:t>19</w:t>
      </w:r>
      <w:r w:rsidRPr="00CA58CE">
        <w:t xml:space="preserve"> </w:t>
      </w:r>
      <w:r w:rsidR="00723473">
        <w:t>Объем сделок слияния и поглощения/</w:t>
      </w:r>
      <w:r w:rsidRPr="004A05A1">
        <w:t xml:space="preserve"> </w:t>
      </w:r>
      <w:proofErr w:type="spellStart"/>
      <w:r>
        <w:rPr>
          <w:lang w:val="en-US"/>
        </w:rPr>
        <w:t>Dealogic</w:t>
      </w:r>
      <w:proofErr w:type="spellEnd"/>
      <w:r>
        <w:t xml:space="preserve"> – </w:t>
      </w:r>
      <w:r w:rsidRPr="004A05A1">
        <w:t>[</w:t>
      </w:r>
      <w:proofErr w:type="spellStart"/>
      <w:r>
        <w:t>электр</w:t>
      </w:r>
      <w:proofErr w:type="spellEnd"/>
      <w:r>
        <w:t>. ресурс</w:t>
      </w:r>
      <w:r w:rsidRPr="004A05A1">
        <w:t>]</w:t>
      </w:r>
      <w:r>
        <w:t xml:space="preserve"> - </w:t>
      </w:r>
      <w:r w:rsidRPr="004A05A1">
        <w:t>http://www.dealogic.com/media/market-insights/ma-statshot/</w:t>
      </w:r>
    </w:p>
    <w:p w:rsidR="00287D50" w:rsidRDefault="00287D50">
      <w:pPr>
        <w:pStyle w:val="a4"/>
      </w:pPr>
    </w:p>
  </w:footnote>
  <w:footnote w:id="17">
    <w:p w:rsidR="00287D50" w:rsidRDefault="00287D50"/>
    <w:p w:rsidR="00287D50" w:rsidRDefault="00287D50">
      <w:pPr>
        <w:pStyle w:val="a4"/>
      </w:pPr>
    </w:p>
  </w:footnote>
  <w:footnote w:id="18">
    <w:p w:rsidR="00287D50" w:rsidRDefault="00287D50"/>
    <w:p w:rsidR="00287D50" w:rsidRPr="00CA58CE" w:rsidRDefault="00287D50" w:rsidP="00F1564A">
      <w:pPr>
        <w:pStyle w:val="a4"/>
      </w:pPr>
    </w:p>
  </w:footnote>
  <w:footnote w:id="19">
    <w:p w:rsidR="00287D50" w:rsidRPr="00F1564A" w:rsidRDefault="00287D50" w:rsidP="00F1564A">
      <w:pPr>
        <w:pStyle w:val="a4"/>
      </w:pPr>
      <w:r>
        <w:rPr>
          <w:rStyle w:val="a6"/>
        </w:rPr>
        <w:footnoteRef/>
      </w:r>
      <w:r w:rsidRPr="00F1564A">
        <w:t xml:space="preserve"> </w:t>
      </w:r>
      <w:r w:rsidR="00723473">
        <w:t>Объем сделок слияния и поглощения/</w:t>
      </w:r>
      <w:r w:rsidRPr="004A05A1">
        <w:t xml:space="preserve"> </w:t>
      </w:r>
      <w:proofErr w:type="spellStart"/>
      <w:r>
        <w:rPr>
          <w:lang w:val="en-US"/>
        </w:rPr>
        <w:t>Dealogic</w:t>
      </w:r>
      <w:proofErr w:type="spellEnd"/>
      <w:r>
        <w:t xml:space="preserve"> – </w:t>
      </w:r>
      <w:r w:rsidRPr="004A05A1">
        <w:t>[</w:t>
      </w:r>
      <w:proofErr w:type="spellStart"/>
      <w:r>
        <w:t>электр</w:t>
      </w:r>
      <w:proofErr w:type="spellEnd"/>
      <w:r>
        <w:t>. ресурс</w:t>
      </w:r>
      <w:r w:rsidRPr="004A05A1">
        <w:t>]</w:t>
      </w:r>
      <w:r>
        <w:t xml:space="preserve"> - </w:t>
      </w:r>
      <w:r w:rsidRPr="004A05A1">
        <w:t>http://www.dealogic.com/media/market-insights/ma-statshot/</w:t>
      </w:r>
    </w:p>
  </w:footnote>
  <w:footnote w:id="20">
    <w:p w:rsidR="00287D50" w:rsidRDefault="00287D50" w:rsidP="0080292D">
      <w:pPr>
        <w:pStyle w:val="a4"/>
      </w:pPr>
      <w:r>
        <w:rPr>
          <w:rStyle w:val="a6"/>
        </w:rPr>
        <w:footnoteRef/>
      </w:r>
      <w:r w:rsidRPr="00DE001F">
        <w:t xml:space="preserve"> </w:t>
      </w:r>
      <w:r w:rsidRPr="00DE001F">
        <w:rPr>
          <w:color w:val="000000"/>
          <w:shd w:val="clear" w:color="auto" w:fill="FFFFFF"/>
        </w:rPr>
        <w:t>Рынок слияний и поглощений в России в 2012 году</w:t>
      </w:r>
      <w:proofErr w:type="gramStart"/>
      <w:r w:rsidRPr="00DE001F">
        <w:rPr>
          <w:color w:val="000000"/>
          <w:shd w:val="clear" w:color="auto" w:fill="FFFFFF"/>
        </w:rPr>
        <w:t>.[</w:t>
      </w:r>
      <w:proofErr w:type="gramEnd"/>
      <w:r w:rsidRPr="00DE001F">
        <w:rPr>
          <w:color w:val="000000"/>
          <w:shd w:val="clear" w:color="auto" w:fill="FFFFFF"/>
        </w:rPr>
        <w:t>Электронный ресурс]//</w:t>
      </w:r>
      <w:r w:rsidRPr="00DE001F">
        <w:rPr>
          <w:rStyle w:val="apple-converted-space"/>
          <w:color w:val="000000"/>
          <w:shd w:val="clear" w:color="auto" w:fill="FFFFFF"/>
        </w:rPr>
        <w:t> </w:t>
      </w:r>
      <w:hyperlink r:id="rId3" w:tgtFrame="_blank" w:history="1">
        <w:r w:rsidRPr="00DE001F">
          <w:rPr>
            <w:rStyle w:val="a9"/>
            <w:shd w:val="clear" w:color="auto" w:fill="FFFFFF"/>
            <w:lang w:val="en-US"/>
          </w:rPr>
          <w:t>www</w:t>
        </w:r>
        <w:r w:rsidRPr="00DE001F">
          <w:rPr>
            <w:rStyle w:val="a9"/>
            <w:shd w:val="clear" w:color="auto" w:fill="FFFFFF"/>
          </w:rPr>
          <w:t>.</w:t>
        </w:r>
        <w:proofErr w:type="spellStart"/>
        <w:r w:rsidRPr="00DE001F">
          <w:rPr>
            <w:rStyle w:val="a9"/>
            <w:shd w:val="clear" w:color="auto" w:fill="FFFFFF"/>
            <w:lang w:val="en-US"/>
          </w:rPr>
          <w:t>kpmg</w:t>
        </w:r>
        <w:proofErr w:type="spellEnd"/>
        <w:r w:rsidRPr="00DE001F">
          <w:rPr>
            <w:rStyle w:val="a9"/>
            <w:shd w:val="clear" w:color="auto" w:fill="FFFFFF"/>
          </w:rPr>
          <w:t>.</w:t>
        </w:r>
        <w:proofErr w:type="spellStart"/>
        <w:r w:rsidRPr="00DE001F">
          <w:rPr>
            <w:rStyle w:val="a9"/>
            <w:shd w:val="clear" w:color="auto" w:fill="FFFFFF"/>
            <w:lang w:val="en-US"/>
          </w:rPr>
          <w:t>ru</w:t>
        </w:r>
        <w:proofErr w:type="spellEnd"/>
      </w:hyperlink>
    </w:p>
  </w:footnote>
  <w:footnote w:id="21">
    <w:p w:rsidR="00287D50" w:rsidRDefault="00287D50">
      <w:pPr>
        <w:pStyle w:val="a4"/>
      </w:pPr>
      <w:r>
        <w:rPr>
          <w:rStyle w:val="a6"/>
        </w:rPr>
        <w:footnoteRef/>
      </w:r>
      <w:r>
        <w:t xml:space="preserve"> </w:t>
      </w:r>
      <w:proofErr w:type="gramStart"/>
      <w:r>
        <w:rPr>
          <w:lang w:val="en-US"/>
        </w:rPr>
        <w:t>KPMG</w:t>
      </w:r>
      <w:r w:rsidRPr="00F1564A">
        <w:t>.</w:t>
      </w:r>
      <w:proofErr w:type="gramEnd"/>
      <w:r w:rsidRPr="00F1564A">
        <w:t xml:space="preserve"> </w:t>
      </w:r>
      <w:r w:rsidRPr="00DE001F">
        <w:rPr>
          <w:color w:val="000000"/>
          <w:shd w:val="clear" w:color="auto" w:fill="FFFFFF"/>
        </w:rPr>
        <w:t>Рынок слияний и поглощений в России в 2012 году</w:t>
      </w:r>
      <w:proofErr w:type="gramStart"/>
      <w:r w:rsidRPr="00DE001F">
        <w:rPr>
          <w:color w:val="000000"/>
          <w:shd w:val="clear" w:color="auto" w:fill="FFFFFF"/>
        </w:rPr>
        <w:t>.[</w:t>
      </w:r>
      <w:proofErr w:type="gramEnd"/>
      <w:r w:rsidRPr="00DE001F">
        <w:rPr>
          <w:color w:val="000000"/>
          <w:shd w:val="clear" w:color="auto" w:fill="FFFFFF"/>
        </w:rPr>
        <w:t>Электронный ресурс]//</w:t>
      </w:r>
      <w:r w:rsidRPr="00DE001F">
        <w:rPr>
          <w:rStyle w:val="apple-converted-space"/>
          <w:color w:val="000000"/>
          <w:shd w:val="clear" w:color="auto" w:fill="FFFFFF"/>
        </w:rPr>
        <w:t> </w:t>
      </w:r>
      <w:hyperlink r:id="rId4" w:tgtFrame="_blank" w:history="1">
        <w:r w:rsidRPr="00DE001F">
          <w:rPr>
            <w:rStyle w:val="a9"/>
            <w:shd w:val="clear" w:color="auto" w:fill="FFFFFF"/>
            <w:lang w:val="en-US"/>
          </w:rPr>
          <w:t>www</w:t>
        </w:r>
        <w:r w:rsidRPr="00DE001F">
          <w:rPr>
            <w:rStyle w:val="a9"/>
            <w:shd w:val="clear" w:color="auto" w:fill="FFFFFF"/>
          </w:rPr>
          <w:t>.</w:t>
        </w:r>
        <w:proofErr w:type="spellStart"/>
        <w:r w:rsidRPr="00DE001F">
          <w:rPr>
            <w:rStyle w:val="a9"/>
            <w:shd w:val="clear" w:color="auto" w:fill="FFFFFF"/>
            <w:lang w:val="en-US"/>
          </w:rPr>
          <w:t>kpmg</w:t>
        </w:r>
        <w:proofErr w:type="spellEnd"/>
        <w:r w:rsidRPr="00DE001F">
          <w:rPr>
            <w:rStyle w:val="a9"/>
            <w:shd w:val="clear" w:color="auto" w:fill="FFFFFF"/>
          </w:rPr>
          <w:t>.</w:t>
        </w:r>
        <w:proofErr w:type="spellStart"/>
        <w:r w:rsidRPr="00DE001F">
          <w:rPr>
            <w:rStyle w:val="a9"/>
            <w:shd w:val="clear" w:color="auto" w:fill="FFFFFF"/>
            <w:lang w:val="en-US"/>
          </w:rPr>
          <w:t>ru</w:t>
        </w:r>
        <w:proofErr w:type="spellEnd"/>
      </w:hyperlink>
    </w:p>
  </w:footnote>
  <w:footnote w:id="22">
    <w:p w:rsidR="00287D50" w:rsidRPr="00A83D94" w:rsidRDefault="00287D50" w:rsidP="00867CAD">
      <w:pPr>
        <w:tabs>
          <w:tab w:val="left" w:pos="2310"/>
        </w:tabs>
        <w:rPr>
          <w:sz w:val="20"/>
          <w:szCs w:val="20"/>
        </w:rPr>
      </w:pPr>
      <w:r w:rsidRPr="00F00357">
        <w:rPr>
          <w:rStyle w:val="a6"/>
        </w:rPr>
        <w:footnoteRef/>
      </w:r>
      <w:r>
        <w:rPr>
          <w:color w:val="000000"/>
          <w:sz w:val="28"/>
          <w:szCs w:val="28"/>
        </w:rPr>
        <w:t xml:space="preserve"> </w:t>
      </w:r>
      <w:r w:rsidRPr="00A83D94">
        <w:rPr>
          <w:color w:val="000000"/>
          <w:sz w:val="20"/>
          <w:szCs w:val="20"/>
        </w:rPr>
        <w:t xml:space="preserve">Информационное агентство </w:t>
      </w:r>
      <w:r w:rsidRPr="00A83D94">
        <w:rPr>
          <w:sz w:val="20"/>
          <w:szCs w:val="20"/>
        </w:rPr>
        <w:t>АК&amp;М</w:t>
      </w:r>
      <w:r>
        <w:rPr>
          <w:sz w:val="20"/>
          <w:szCs w:val="20"/>
        </w:rPr>
        <w:t xml:space="preserve"> – </w:t>
      </w:r>
      <w:r w:rsidRPr="00A83D94">
        <w:rPr>
          <w:color w:val="000000"/>
          <w:sz w:val="20"/>
          <w:szCs w:val="20"/>
        </w:rPr>
        <w:t xml:space="preserve"> Статистика</w:t>
      </w:r>
      <w:r w:rsidRPr="00A83D94">
        <w:rPr>
          <w:rStyle w:val="apple-converted-space"/>
          <w:color w:val="000000"/>
          <w:sz w:val="20"/>
          <w:szCs w:val="20"/>
        </w:rPr>
        <w:t> </w:t>
      </w:r>
      <w:r w:rsidRPr="00A83D94">
        <w:rPr>
          <w:color w:val="000000"/>
          <w:sz w:val="20"/>
          <w:szCs w:val="20"/>
          <w:lang w:val="en-US"/>
        </w:rPr>
        <w:t>M</w:t>
      </w:r>
      <w:r w:rsidRPr="00A83D94">
        <w:rPr>
          <w:color w:val="000000"/>
          <w:sz w:val="20"/>
          <w:szCs w:val="20"/>
        </w:rPr>
        <w:t>&amp;</w:t>
      </w:r>
      <w:r w:rsidRPr="00A83D94">
        <w:rPr>
          <w:color w:val="000000"/>
          <w:sz w:val="20"/>
          <w:szCs w:val="20"/>
          <w:lang w:val="en-US"/>
        </w:rPr>
        <w:t>A</w:t>
      </w:r>
      <w:r w:rsidRPr="00A83D94">
        <w:rPr>
          <w:color w:val="000000"/>
          <w:sz w:val="20"/>
          <w:szCs w:val="20"/>
        </w:rPr>
        <w:t>. – [электр. ресурс] –</w:t>
      </w:r>
      <w:hyperlink r:id="rId5" w:history="1">
        <w:r w:rsidRPr="00A83D94">
          <w:rPr>
            <w:rStyle w:val="a9"/>
            <w:sz w:val="20"/>
            <w:szCs w:val="20"/>
          </w:rPr>
          <w:t>http://www.akm.ru/rus/ma/stat/2013/10.htm</w:t>
        </w:r>
      </w:hyperlink>
    </w:p>
    <w:p w:rsidR="00287D50" w:rsidRDefault="00287D50">
      <w:pPr>
        <w:pStyle w:val="a4"/>
      </w:pPr>
    </w:p>
  </w:footnote>
  <w:footnote w:id="23">
    <w:p w:rsidR="00287D50" w:rsidRDefault="00287D50">
      <w:pPr>
        <w:pStyle w:val="a4"/>
      </w:pPr>
      <w:r>
        <w:rPr>
          <w:rStyle w:val="a6"/>
        </w:rPr>
        <w:footnoteRef/>
      </w:r>
      <w:r>
        <w:t xml:space="preserve"> </w:t>
      </w:r>
      <w:proofErr w:type="gramStart"/>
      <w:r>
        <w:rPr>
          <w:lang w:val="en-US"/>
        </w:rPr>
        <w:t>KPMG</w:t>
      </w:r>
      <w:r w:rsidRPr="00F1564A">
        <w:t>.</w:t>
      </w:r>
      <w:proofErr w:type="gramEnd"/>
      <w:r w:rsidRPr="00F1564A">
        <w:t xml:space="preserve"> </w:t>
      </w:r>
      <w:r w:rsidRPr="00DE001F">
        <w:rPr>
          <w:color w:val="000000"/>
          <w:shd w:val="clear" w:color="auto" w:fill="FFFFFF"/>
        </w:rPr>
        <w:t>Рынок слияний и поглощений в России в 2012 году</w:t>
      </w:r>
      <w:proofErr w:type="gramStart"/>
      <w:r w:rsidRPr="00DE001F">
        <w:rPr>
          <w:color w:val="000000"/>
          <w:shd w:val="clear" w:color="auto" w:fill="FFFFFF"/>
        </w:rPr>
        <w:t>.[</w:t>
      </w:r>
      <w:proofErr w:type="gramEnd"/>
      <w:r w:rsidRPr="00DE001F">
        <w:rPr>
          <w:color w:val="000000"/>
          <w:shd w:val="clear" w:color="auto" w:fill="FFFFFF"/>
        </w:rPr>
        <w:t>Электронный ресурс]//</w:t>
      </w:r>
      <w:r w:rsidRPr="00DE001F">
        <w:rPr>
          <w:rStyle w:val="apple-converted-space"/>
          <w:color w:val="000000"/>
          <w:shd w:val="clear" w:color="auto" w:fill="FFFFFF"/>
        </w:rPr>
        <w:t> </w:t>
      </w:r>
      <w:hyperlink r:id="rId6" w:tgtFrame="_blank" w:history="1">
        <w:r w:rsidRPr="00DE001F">
          <w:rPr>
            <w:rStyle w:val="a9"/>
            <w:shd w:val="clear" w:color="auto" w:fill="FFFFFF"/>
            <w:lang w:val="en-US"/>
          </w:rPr>
          <w:t>www</w:t>
        </w:r>
        <w:r w:rsidRPr="00DE001F">
          <w:rPr>
            <w:rStyle w:val="a9"/>
            <w:shd w:val="clear" w:color="auto" w:fill="FFFFFF"/>
          </w:rPr>
          <w:t>.</w:t>
        </w:r>
        <w:proofErr w:type="spellStart"/>
        <w:r w:rsidRPr="00DE001F">
          <w:rPr>
            <w:rStyle w:val="a9"/>
            <w:shd w:val="clear" w:color="auto" w:fill="FFFFFF"/>
            <w:lang w:val="en-US"/>
          </w:rPr>
          <w:t>kpmg</w:t>
        </w:r>
        <w:proofErr w:type="spellEnd"/>
        <w:r w:rsidRPr="00DE001F">
          <w:rPr>
            <w:rStyle w:val="a9"/>
            <w:shd w:val="clear" w:color="auto" w:fill="FFFFFF"/>
          </w:rPr>
          <w:t>.</w:t>
        </w:r>
        <w:proofErr w:type="spellStart"/>
        <w:r w:rsidRPr="00DE001F">
          <w:rPr>
            <w:rStyle w:val="a9"/>
            <w:shd w:val="clear" w:color="auto" w:fill="FFFFFF"/>
            <w:lang w:val="en-US"/>
          </w:rPr>
          <w:t>ru</w:t>
        </w:r>
        <w:proofErr w:type="spellEnd"/>
      </w:hyperlink>
    </w:p>
  </w:footnote>
  <w:footnote w:id="24">
    <w:p w:rsidR="00287D50" w:rsidRPr="00370211" w:rsidRDefault="00287D50" w:rsidP="009A5978">
      <w:pPr>
        <w:pStyle w:val="a8"/>
        <w:shd w:val="clear" w:color="auto" w:fill="FFFFFF"/>
        <w:spacing w:before="0" w:beforeAutospacing="0" w:after="0" w:afterAutospacing="0" w:line="276" w:lineRule="auto"/>
        <w:jc w:val="both"/>
        <w:rPr>
          <w:rFonts w:ascii="Arial" w:hAnsi="Arial" w:cs="Arial"/>
          <w:color w:val="000000"/>
          <w:sz w:val="20"/>
          <w:szCs w:val="20"/>
          <w:lang w:val="ru-RU"/>
        </w:rPr>
      </w:pPr>
      <w:r>
        <w:rPr>
          <w:rStyle w:val="a6"/>
        </w:rPr>
        <w:footnoteRef/>
      </w:r>
      <w:r w:rsidRPr="009A5978">
        <w:rPr>
          <w:lang w:val="ru-RU"/>
        </w:rPr>
        <w:t xml:space="preserve"> ,</w:t>
      </w:r>
      <w:r w:rsidRPr="009A5978">
        <w:rPr>
          <w:rStyle w:val="a6"/>
          <w:lang w:val="ru-RU"/>
        </w:rPr>
        <w:t xml:space="preserve"> 26</w:t>
      </w:r>
      <w:r w:rsidRPr="009A5978">
        <w:rPr>
          <w:lang w:val="ru-RU"/>
        </w:rPr>
        <w:t xml:space="preserve"> ,</w:t>
      </w:r>
      <w:r w:rsidRPr="009A5978">
        <w:rPr>
          <w:rStyle w:val="a6"/>
          <w:lang w:val="ru-RU"/>
        </w:rPr>
        <w:t xml:space="preserve"> 27</w:t>
      </w:r>
      <w:r w:rsidRPr="009A5978">
        <w:rPr>
          <w:lang w:val="ru-RU"/>
        </w:rPr>
        <w:t xml:space="preserve"> ,</w:t>
      </w:r>
      <w:r w:rsidRPr="009A5978">
        <w:rPr>
          <w:rStyle w:val="a6"/>
          <w:lang w:val="ru-RU"/>
        </w:rPr>
        <w:t xml:space="preserve"> 28</w:t>
      </w:r>
      <w:r w:rsidRPr="009A5978">
        <w:rPr>
          <w:lang w:val="ru-RU"/>
        </w:rPr>
        <w:t xml:space="preserve">  </w:t>
      </w:r>
      <w:proofErr w:type="spellStart"/>
      <w:r w:rsidRPr="009A5978">
        <w:rPr>
          <w:color w:val="000000"/>
          <w:sz w:val="20"/>
          <w:szCs w:val="20"/>
          <w:lang w:val="ru-RU"/>
        </w:rPr>
        <w:t>Ендовицкий</w:t>
      </w:r>
      <w:proofErr w:type="spellEnd"/>
      <w:r w:rsidRPr="009A5978">
        <w:rPr>
          <w:color w:val="000000"/>
          <w:sz w:val="20"/>
          <w:szCs w:val="20"/>
          <w:lang w:val="ru-RU"/>
        </w:rPr>
        <w:t xml:space="preserve"> Д.А. Экономический анализ слияний/поглощений компаний</w:t>
      </w:r>
      <w:proofErr w:type="gramStart"/>
      <w:r w:rsidRPr="009A5978">
        <w:rPr>
          <w:color w:val="000000"/>
          <w:sz w:val="20"/>
          <w:szCs w:val="20"/>
          <w:lang w:val="ru-RU"/>
        </w:rPr>
        <w:t xml:space="preserve"> :</w:t>
      </w:r>
      <w:proofErr w:type="gramEnd"/>
      <w:r w:rsidRPr="009A5978">
        <w:rPr>
          <w:color w:val="000000"/>
          <w:sz w:val="20"/>
          <w:szCs w:val="20"/>
          <w:lang w:val="ru-RU"/>
        </w:rPr>
        <w:t xml:space="preserve"> научное издание / </w:t>
      </w:r>
      <w:proofErr w:type="spellStart"/>
      <w:r w:rsidRPr="009A5978">
        <w:rPr>
          <w:color w:val="000000"/>
          <w:sz w:val="20"/>
          <w:szCs w:val="20"/>
          <w:lang w:val="ru-RU"/>
        </w:rPr>
        <w:t>Ендовицкий</w:t>
      </w:r>
      <w:proofErr w:type="spellEnd"/>
      <w:r w:rsidRPr="009A5978">
        <w:rPr>
          <w:color w:val="000000"/>
          <w:sz w:val="20"/>
          <w:szCs w:val="20"/>
          <w:lang w:val="ru-RU"/>
        </w:rPr>
        <w:t xml:space="preserve"> Д.А., Соболева В.Е. – М. : КНОРУС, 2008. – 448 с.</w:t>
      </w:r>
    </w:p>
    <w:p w:rsidR="00287D50" w:rsidRDefault="00287D50">
      <w:pPr>
        <w:pStyle w:val="a4"/>
      </w:pPr>
    </w:p>
  </w:footnote>
  <w:footnote w:id="25">
    <w:p w:rsidR="00287D50" w:rsidRDefault="00287D50"/>
    <w:p w:rsidR="00287D50" w:rsidRDefault="00287D50">
      <w:pPr>
        <w:pStyle w:val="a4"/>
      </w:pPr>
    </w:p>
  </w:footnote>
  <w:footnote w:id="26">
    <w:p w:rsidR="00287D50" w:rsidRDefault="00287D50"/>
    <w:p w:rsidR="00287D50" w:rsidRDefault="00287D50">
      <w:pPr>
        <w:pStyle w:val="a4"/>
      </w:pPr>
    </w:p>
  </w:footnote>
  <w:footnote w:id="27">
    <w:p w:rsidR="00287D50" w:rsidRDefault="00287D50"/>
    <w:p w:rsidR="00287D50" w:rsidRDefault="00287D50">
      <w:pPr>
        <w:pStyle w:val="a4"/>
      </w:pPr>
    </w:p>
  </w:footnote>
  <w:footnote w:id="28">
    <w:p w:rsidR="00287D50" w:rsidRDefault="00287D50">
      <w:pPr>
        <w:pStyle w:val="a4"/>
      </w:pPr>
      <w:r>
        <w:rPr>
          <w:rStyle w:val="a6"/>
        </w:rPr>
        <w:footnoteRef/>
      </w:r>
      <w:r>
        <w:t xml:space="preserve"> </w:t>
      </w:r>
      <w:r w:rsidRPr="005D5BA4">
        <w:rPr>
          <w:color w:val="000000"/>
        </w:rPr>
        <w:t xml:space="preserve">Ван Хорн </w:t>
      </w:r>
      <w:proofErr w:type="gramStart"/>
      <w:r w:rsidRPr="005D5BA4">
        <w:rPr>
          <w:color w:val="000000"/>
        </w:rPr>
        <w:t>Дж</w:t>
      </w:r>
      <w:proofErr w:type="gramEnd"/>
      <w:r w:rsidRPr="005D5BA4">
        <w:rPr>
          <w:color w:val="000000"/>
        </w:rPr>
        <w:t xml:space="preserve">., </w:t>
      </w:r>
      <w:proofErr w:type="spellStart"/>
      <w:r w:rsidRPr="005D5BA4">
        <w:rPr>
          <w:color w:val="000000"/>
        </w:rPr>
        <w:t>Вахович</w:t>
      </w:r>
      <w:proofErr w:type="spellEnd"/>
      <w:r w:rsidRPr="005D5BA4">
        <w:rPr>
          <w:color w:val="000000"/>
        </w:rPr>
        <w:t xml:space="preserve"> Дж. Основы финансового менеджмента. – М.: Вильямс , 2001. – 992 </w:t>
      </w:r>
      <w:proofErr w:type="gramStart"/>
      <w:r w:rsidRPr="005D5BA4">
        <w:rPr>
          <w:color w:val="000000"/>
        </w:rPr>
        <w:t>с</w:t>
      </w:r>
      <w:proofErr w:type="gramEnd"/>
      <w:r w:rsidRPr="005D5BA4">
        <w:rPr>
          <w:color w:val="000000"/>
        </w:rPr>
        <w:t>.</w:t>
      </w:r>
    </w:p>
  </w:footnote>
  <w:footnote w:id="29">
    <w:p w:rsidR="00287D50" w:rsidRPr="005D5BA4" w:rsidRDefault="00287D50">
      <w:pPr>
        <w:pStyle w:val="a4"/>
        <w:rPr>
          <w:lang w:val="en-US"/>
        </w:rPr>
      </w:pPr>
      <w:r>
        <w:rPr>
          <w:rStyle w:val="a6"/>
        </w:rPr>
        <w:footnoteRef/>
      </w:r>
      <w:r w:rsidRPr="005D5BA4">
        <w:rPr>
          <w:lang w:val="en-US"/>
        </w:rPr>
        <w:t xml:space="preserve"> </w:t>
      </w:r>
      <w:proofErr w:type="spellStart"/>
      <w:proofErr w:type="gramStart"/>
      <w:r w:rsidRPr="005D5BA4">
        <w:rPr>
          <w:color w:val="000000"/>
          <w:lang w:val="en-US"/>
        </w:rPr>
        <w:t>Brealey</w:t>
      </w:r>
      <w:proofErr w:type="spellEnd"/>
      <w:r w:rsidRPr="005D5BA4">
        <w:rPr>
          <w:color w:val="000000"/>
          <w:lang w:val="en-US"/>
        </w:rPr>
        <w:t xml:space="preserve">, </w:t>
      </w:r>
      <w:smartTag w:uri="urn:schemas-microsoft-com:office:smarttags" w:element="place">
        <w:smartTag w:uri="urn:schemas-microsoft-com:office:smarttags" w:element="City">
          <w:r w:rsidRPr="005D5BA4">
            <w:rPr>
              <w:color w:val="000000"/>
              <w:lang w:val="en-US"/>
            </w:rPr>
            <w:t>R.A.</w:t>
          </w:r>
        </w:smartTag>
        <w:r w:rsidRPr="005D5BA4">
          <w:rPr>
            <w:color w:val="000000"/>
            <w:lang w:val="en-US"/>
          </w:rPr>
          <w:t xml:space="preserve"> </w:t>
        </w:r>
        <w:smartTag w:uri="urn:schemas-microsoft-com:office:smarttags" w:element="State">
          <w:r w:rsidRPr="005D5BA4">
            <w:rPr>
              <w:color w:val="000000"/>
              <w:lang w:val="en-US"/>
            </w:rPr>
            <w:t>&amp;</w:t>
          </w:r>
        </w:smartTag>
        <w:r w:rsidRPr="005D5BA4">
          <w:rPr>
            <w:color w:val="000000"/>
            <w:lang w:val="en-US"/>
          </w:rPr>
          <w:t xml:space="preserve"> </w:t>
        </w:r>
        <w:smartTag w:uri="urn:schemas-microsoft-com:office:smarttags" w:element="State">
          <w:r w:rsidRPr="005D5BA4">
            <w:rPr>
              <w:color w:val="000000"/>
              <w:lang w:val="en-US"/>
            </w:rPr>
            <w:t>Meyers</w:t>
          </w:r>
        </w:smartTag>
        <w:r w:rsidRPr="005D5BA4">
          <w:rPr>
            <w:color w:val="000000"/>
            <w:lang w:val="en-US"/>
          </w:rPr>
          <w:t xml:space="preserve">, </w:t>
        </w:r>
        <w:smartTag w:uri="urn:schemas-microsoft-com:office:smarttags" w:element="State">
          <w:r w:rsidRPr="005D5BA4">
            <w:rPr>
              <w:color w:val="000000"/>
              <w:lang w:val="en-US"/>
            </w:rPr>
            <w:t>S.C.</w:t>
          </w:r>
        </w:smartTag>
      </w:smartTag>
      <w:r w:rsidRPr="005D5BA4">
        <w:rPr>
          <w:color w:val="000000"/>
          <w:lang w:val="en-US"/>
        </w:rPr>
        <w:t xml:space="preserve"> Principles of Corporate Finance.</w:t>
      </w:r>
      <w:proofErr w:type="gramEnd"/>
      <w:r w:rsidRPr="005D5BA4">
        <w:rPr>
          <w:color w:val="000000"/>
          <w:lang w:val="en-US"/>
        </w:rPr>
        <w:t xml:space="preserve"> – The McGraw-Hill Companies, 2003. – 1061 pp.</w:t>
      </w:r>
    </w:p>
  </w:footnote>
  <w:footnote w:id="30">
    <w:p w:rsidR="00287D50" w:rsidRPr="001964B7" w:rsidRDefault="00287D50" w:rsidP="008F1EFE">
      <w:pPr>
        <w:pStyle w:val="a4"/>
      </w:pPr>
      <w:r w:rsidRPr="001964B7">
        <w:rPr>
          <w:rStyle w:val="a6"/>
        </w:rPr>
        <w:footnoteRef/>
      </w:r>
      <w:r w:rsidRPr="001964B7">
        <w:t xml:space="preserve"> </w:t>
      </w:r>
      <w:proofErr w:type="spellStart"/>
      <w:r w:rsidRPr="001964B7">
        <w:rPr>
          <w:iCs/>
          <w:lang/>
        </w:rPr>
        <w:t>Дамодаран</w:t>
      </w:r>
      <w:proofErr w:type="spellEnd"/>
      <w:r w:rsidRPr="001964B7">
        <w:rPr>
          <w:iCs/>
          <w:lang/>
        </w:rPr>
        <w:t xml:space="preserve"> Л. Инвестиционная оценка: Инструменты и методы оценки любых актинов. 3-е изд. / 1 (пер с англ.) М.,2006. – 1344 с.</w:t>
      </w:r>
    </w:p>
  </w:footnote>
  <w:footnote w:id="31">
    <w:p w:rsidR="00287D50" w:rsidRDefault="00287D50">
      <w:pPr>
        <w:pStyle w:val="a4"/>
      </w:pPr>
      <w:r>
        <w:rPr>
          <w:rStyle w:val="a6"/>
        </w:rPr>
        <w:footnoteRef/>
      </w:r>
      <w:r>
        <w:t xml:space="preserve"> </w:t>
      </w:r>
      <w:r w:rsidRPr="00AB59EA">
        <w:rPr>
          <w:noProof/>
        </w:rPr>
        <w:t>Ендовицкий Д.А. Экономический анализ слияний/поглощений компаний : научное издание / Ендовицкий Д.А., Соболева В.Е. – М. : КНОРУС, 2008. – 448 с.</w:t>
      </w:r>
    </w:p>
  </w:footnote>
  <w:footnote w:id="32">
    <w:p w:rsidR="00287D50" w:rsidRPr="00D65DE6" w:rsidRDefault="00287D50" w:rsidP="003F552F">
      <w:pPr>
        <w:pStyle w:val="a4"/>
        <w:jc w:val="both"/>
      </w:pPr>
      <w:r w:rsidRPr="005A09C1">
        <w:rPr>
          <w:rStyle w:val="a6"/>
        </w:rPr>
        <w:footnoteRef/>
      </w:r>
      <w:r w:rsidRPr="005A09C1">
        <w:t xml:space="preserve"> Устименко В. А. Особенности оценки стоимости российских предприятий в процессах слияний и поглощений на примере строительной отрасли // Финансы и кредит. 2007. </w:t>
      </w:r>
      <w:r w:rsidRPr="00D65DE6">
        <w:t xml:space="preserve">№ 7. </w:t>
      </w:r>
      <w:r w:rsidRPr="005A09C1">
        <w:t>С</w:t>
      </w:r>
      <w:r w:rsidRPr="00D65DE6">
        <w:t>.51-57</w:t>
      </w:r>
    </w:p>
  </w:footnote>
  <w:footnote w:id="33">
    <w:p w:rsidR="00287D50" w:rsidRPr="004E2140" w:rsidRDefault="00287D50" w:rsidP="003F552F">
      <w:pPr>
        <w:pStyle w:val="a4"/>
      </w:pPr>
      <w:r w:rsidRPr="004E2140">
        <w:rPr>
          <w:rStyle w:val="a6"/>
        </w:rPr>
        <w:footnoteRef/>
      </w:r>
      <w:r w:rsidRPr="004E2140">
        <w:t xml:space="preserve"> </w:t>
      </w:r>
      <w:proofErr w:type="spellStart"/>
      <w:r w:rsidRPr="004E2140">
        <w:rPr>
          <w:color w:val="000000"/>
          <w:shd w:val="clear" w:color="auto" w:fill="FFFFFF"/>
        </w:rPr>
        <w:t>Ивашковская</w:t>
      </w:r>
      <w:proofErr w:type="spellEnd"/>
      <w:r w:rsidRPr="004E2140">
        <w:rPr>
          <w:color w:val="000000"/>
          <w:shd w:val="clear" w:color="auto" w:fill="FFFFFF"/>
        </w:rPr>
        <w:t xml:space="preserve"> И.В. Управляемая стоимость. – «Секрет фирмы».</w:t>
      </w:r>
      <w:r w:rsidRPr="004E2140">
        <w:rPr>
          <w:rStyle w:val="apple-converted-space"/>
          <w:color w:val="000000"/>
          <w:shd w:val="clear" w:color="auto" w:fill="FFFFFF"/>
        </w:rPr>
        <w:t> </w:t>
      </w:r>
      <w:r w:rsidRPr="004E2140">
        <w:rPr>
          <w:color w:val="000000"/>
          <w:shd w:val="clear" w:color="auto" w:fill="FFFFFF"/>
        </w:rPr>
        <w:t>–</w:t>
      </w:r>
      <w:r w:rsidRPr="004E2140">
        <w:rPr>
          <w:rStyle w:val="apple-converted-space"/>
          <w:color w:val="000000"/>
          <w:shd w:val="clear" w:color="auto" w:fill="FFFFFF"/>
        </w:rPr>
        <w:t> </w:t>
      </w:r>
      <w:r w:rsidRPr="004E2140">
        <w:rPr>
          <w:color w:val="000000"/>
          <w:shd w:val="clear" w:color="auto" w:fill="FFFFFF"/>
        </w:rPr>
        <w:t>2003.</w:t>
      </w:r>
      <w:r w:rsidRPr="004E2140">
        <w:rPr>
          <w:rStyle w:val="apple-converted-space"/>
          <w:color w:val="000000"/>
          <w:shd w:val="clear" w:color="auto" w:fill="FFFFFF"/>
        </w:rPr>
        <w:t> </w:t>
      </w:r>
      <w:r w:rsidRPr="004E2140">
        <w:rPr>
          <w:color w:val="000000"/>
          <w:shd w:val="clear" w:color="auto" w:fill="FFFFFF"/>
        </w:rPr>
        <w:t>–</w:t>
      </w:r>
      <w:r w:rsidRPr="004E2140">
        <w:rPr>
          <w:rStyle w:val="apple-converted-space"/>
          <w:color w:val="000000"/>
          <w:shd w:val="clear" w:color="auto" w:fill="FFFFFF"/>
        </w:rPr>
        <w:t> </w:t>
      </w:r>
      <w:r w:rsidRPr="004E2140">
        <w:rPr>
          <w:color w:val="000000"/>
          <w:shd w:val="clear" w:color="auto" w:fill="FFFFFF"/>
        </w:rPr>
        <w:t xml:space="preserve">№4. </w:t>
      </w:r>
    </w:p>
  </w:footnote>
  <w:footnote w:id="34">
    <w:p w:rsidR="00287D50" w:rsidRPr="00070738" w:rsidRDefault="00287D50">
      <w:pPr>
        <w:pStyle w:val="a4"/>
      </w:pPr>
      <w:r>
        <w:rPr>
          <w:rStyle w:val="a6"/>
        </w:rPr>
        <w:footnoteRef/>
      </w:r>
      <w:r>
        <w:t xml:space="preserve"> Финансовая информация / Теле2 Россия – </w:t>
      </w:r>
      <w:r w:rsidRPr="00070738">
        <w:t>[</w:t>
      </w:r>
      <w:r>
        <w:t xml:space="preserve"> </w:t>
      </w:r>
      <w:proofErr w:type="spellStart"/>
      <w:r>
        <w:t>электр</w:t>
      </w:r>
      <w:proofErr w:type="gramStart"/>
      <w:r>
        <w:t>.р</w:t>
      </w:r>
      <w:proofErr w:type="gramEnd"/>
      <w:r>
        <w:t>есурс</w:t>
      </w:r>
      <w:proofErr w:type="spellEnd"/>
      <w:r w:rsidRPr="00070738">
        <w:t>]</w:t>
      </w:r>
      <w:r>
        <w:t xml:space="preserve"> - </w:t>
      </w:r>
      <w:r w:rsidRPr="00070738">
        <w:t>http://ru.tele2.ru/for-investors/russia/docs/</w:t>
      </w:r>
    </w:p>
  </w:footnote>
  <w:footnote w:id="35">
    <w:p w:rsidR="00287D50" w:rsidRPr="00A94C44" w:rsidRDefault="00287D50" w:rsidP="00A94C44">
      <w:pPr>
        <w:pStyle w:val="a8"/>
        <w:shd w:val="clear" w:color="auto" w:fill="FFFFFF"/>
        <w:spacing w:before="0" w:beforeAutospacing="0" w:after="0" w:afterAutospacing="0" w:line="276" w:lineRule="auto"/>
        <w:jc w:val="both"/>
        <w:rPr>
          <w:rFonts w:ascii="Arial" w:hAnsi="Arial" w:cs="Arial"/>
          <w:color w:val="000000"/>
          <w:sz w:val="20"/>
          <w:szCs w:val="20"/>
          <w:lang w:val="ru-RU"/>
        </w:rPr>
      </w:pPr>
      <w:r w:rsidRPr="00A94C44">
        <w:rPr>
          <w:rStyle w:val="a6"/>
          <w:sz w:val="20"/>
          <w:szCs w:val="20"/>
        </w:rPr>
        <w:footnoteRef/>
      </w:r>
      <w:r w:rsidRPr="00A94C44">
        <w:rPr>
          <w:sz w:val="20"/>
          <w:szCs w:val="20"/>
          <w:lang w:val="ru-RU"/>
        </w:rPr>
        <w:t xml:space="preserve"> </w:t>
      </w:r>
      <w:proofErr w:type="spellStart"/>
      <w:r w:rsidRPr="00A94C44">
        <w:rPr>
          <w:color w:val="000000"/>
          <w:sz w:val="20"/>
          <w:szCs w:val="20"/>
          <w:lang/>
        </w:rPr>
        <w:t>Дамодаран</w:t>
      </w:r>
      <w:proofErr w:type="spellEnd"/>
      <w:r w:rsidRPr="00A94C44">
        <w:rPr>
          <w:color w:val="000000"/>
          <w:sz w:val="20"/>
          <w:szCs w:val="20"/>
          <w:lang/>
        </w:rPr>
        <w:t xml:space="preserve"> Л. Инвестиционная оценка: Инструменты и методы оценки любых актинов. 3-е изд. / 1 (пер с англ.) М.,2006. – 1344 с.</w:t>
      </w:r>
    </w:p>
    <w:p w:rsidR="00287D50" w:rsidRDefault="00287D50">
      <w:pPr>
        <w:pStyle w:val="a4"/>
      </w:pPr>
      <w:r w:rsidRPr="00142280">
        <w:t>http://pages.stern.nyu.edu/~adamodar/New_Home_Page/datafile/Betas.html</w:t>
      </w:r>
    </w:p>
  </w:footnote>
  <w:footnote w:id="36">
    <w:p w:rsidR="00287D50" w:rsidRPr="00173A91" w:rsidRDefault="00287D50" w:rsidP="000F3275">
      <w:pPr>
        <w:pStyle w:val="a4"/>
        <w:tabs>
          <w:tab w:val="left" w:pos="7180"/>
        </w:tabs>
      </w:pPr>
      <w:r>
        <w:rPr>
          <w:rStyle w:val="a6"/>
        </w:rPr>
        <w:footnoteRef/>
      </w:r>
      <w:r>
        <w:t xml:space="preserve">Котировки акций - Группа ВТБ – </w:t>
      </w:r>
      <w:r w:rsidRPr="00173A91">
        <w:t>[</w:t>
      </w:r>
      <w:proofErr w:type="spellStart"/>
      <w:r>
        <w:t>электр</w:t>
      </w:r>
      <w:proofErr w:type="gramStart"/>
      <w:r>
        <w:t>.р</w:t>
      </w:r>
      <w:proofErr w:type="gramEnd"/>
      <w:r>
        <w:t>есурс</w:t>
      </w:r>
      <w:proofErr w:type="spellEnd"/>
      <w:r w:rsidRPr="00173A91">
        <w:t>]</w:t>
      </w:r>
      <w:r>
        <w:t xml:space="preserve"> - </w:t>
      </w:r>
      <w:r w:rsidRPr="00173A91">
        <w:t>http://www.vtb.ru/ir/shares/</w:t>
      </w:r>
      <w:r>
        <w:tab/>
      </w:r>
    </w:p>
  </w:footnote>
  <w:footnote w:id="37">
    <w:p w:rsidR="00287D50" w:rsidRPr="00173A91" w:rsidRDefault="00287D50" w:rsidP="000F3275">
      <w:pPr>
        <w:pStyle w:val="a4"/>
        <w:tabs>
          <w:tab w:val="left" w:pos="7180"/>
        </w:tabs>
      </w:pPr>
      <w:r>
        <w:rPr>
          <w:rStyle w:val="a6"/>
        </w:rPr>
        <w:footnoteRef/>
      </w:r>
      <w:r>
        <w:t xml:space="preserve"> Группа ВТБ – </w:t>
      </w:r>
      <w:r w:rsidRPr="00173A91">
        <w:t>[</w:t>
      </w:r>
      <w:proofErr w:type="spellStart"/>
      <w:r>
        <w:t>электр</w:t>
      </w:r>
      <w:proofErr w:type="gramStart"/>
      <w:r>
        <w:t>.р</w:t>
      </w:r>
      <w:proofErr w:type="gramEnd"/>
      <w:r>
        <w:t>есурс</w:t>
      </w:r>
      <w:proofErr w:type="spellEnd"/>
      <w:r w:rsidRPr="00173A91">
        <w:t>]</w:t>
      </w:r>
      <w:r>
        <w:t xml:space="preserve"> - </w:t>
      </w:r>
      <w:r w:rsidRPr="00173A91">
        <w:t>http://www.vtb.ru/ir/shares/</w:t>
      </w:r>
      <w:r>
        <w:tab/>
      </w:r>
    </w:p>
    <w:p w:rsidR="00287D50" w:rsidRDefault="00287D50">
      <w:pPr>
        <w:pStyle w:val="a4"/>
      </w:pPr>
    </w:p>
  </w:footnote>
  <w:footnote w:id="38">
    <w:p w:rsidR="00287D50" w:rsidRPr="00173A91" w:rsidRDefault="00287D50" w:rsidP="000F3275">
      <w:pPr>
        <w:pStyle w:val="a4"/>
        <w:tabs>
          <w:tab w:val="left" w:pos="7180"/>
        </w:tabs>
      </w:pPr>
      <w:r>
        <w:rPr>
          <w:rStyle w:val="a6"/>
        </w:rPr>
        <w:footnoteRef/>
      </w:r>
      <w:r>
        <w:t xml:space="preserve"> Группа ВТБ – </w:t>
      </w:r>
      <w:r w:rsidRPr="00173A91">
        <w:t>[</w:t>
      </w:r>
      <w:proofErr w:type="spellStart"/>
      <w:r>
        <w:t>электр</w:t>
      </w:r>
      <w:proofErr w:type="gramStart"/>
      <w:r>
        <w:t>.р</w:t>
      </w:r>
      <w:proofErr w:type="gramEnd"/>
      <w:r>
        <w:t>есурс</w:t>
      </w:r>
      <w:proofErr w:type="spellEnd"/>
      <w:r w:rsidRPr="00173A91">
        <w:t>]</w:t>
      </w:r>
      <w:r>
        <w:t xml:space="preserve"> - </w:t>
      </w:r>
      <w:r w:rsidRPr="00173A91">
        <w:t>http://www.vtb.ru/ir/shares/</w:t>
      </w:r>
      <w:r>
        <w:tab/>
      </w:r>
    </w:p>
    <w:p w:rsidR="00287D50" w:rsidRDefault="00287D50">
      <w:pPr>
        <w:pStyle w:val="a4"/>
      </w:pPr>
    </w:p>
  </w:footnote>
  <w:footnote w:id="39">
    <w:p w:rsidR="00287D50" w:rsidRPr="00173A91" w:rsidRDefault="00287D50" w:rsidP="000F3275">
      <w:pPr>
        <w:pStyle w:val="a4"/>
        <w:tabs>
          <w:tab w:val="left" w:pos="7180"/>
        </w:tabs>
      </w:pPr>
      <w:r>
        <w:rPr>
          <w:rStyle w:val="a6"/>
        </w:rPr>
        <w:footnoteRef/>
      </w:r>
      <w:r>
        <w:t xml:space="preserve"> Группа ВТБ – </w:t>
      </w:r>
      <w:r w:rsidRPr="00173A91">
        <w:t>[</w:t>
      </w:r>
      <w:proofErr w:type="spellStart"/>
      <w:r>
        <w:t>электр</w:t>
      </w:r>
      <w:proofErr w:type="gramStart"/>
      <w:r>
        <w:t>.р</w:t>
      </w:r>
      <w:proofErr w:type="gramEnd"/>
      <w:r>
        <w:t>есурс</w:t>
      </w:r>
      <w:proofErr w:type="spellEnd"/>
      <w:r w:rsidRPr="00173A91">
        <w:t>]</w:t>
      </w:r>
      <w:r>
        <w:t xml:space="preserve"> - </w:t>
      </w:r>
      <w:r w:rsidRPr="00173A91">
        <w:t>http://www.vtb.ru/ir/shares/</w:t>
      </w:r>
      <w:r>
        <w:tab/>
      </w:r>
    </w:p>
    <w:p w:rsidR="00287D50" w:rsidRDefault="00287D50">
      <w:pPr>
        <w:pStyle w:val="a4"/>
      </w:pPr>
    </w:p>
  </w:footnote>
  <w:footnote w:id="40">
    <w:p w:rsidR="00287D50" w:rsidRPr="00173A91" w:rsidRDefault="00287D50" w:rsidP="000F3275">
      <w:pPr>
        <w:pStyle w:val="a4"/>
        <w:tabs>
          <w:tab w:val="left" w:pos="7180"/>
        </w:tabs>
      </w:pPr>
      <w:r>
        <w:rPr>
          <w:rStyle w:val="a6"/>
        </w:rPr>
        <w:footnoteRef/>
      </w:r>
      <w:r>
        <w:t xml:space="preserve"> , </w:t>
      </w:r>
      <w:r>
        <w:rPr>
          <w:rStyle w:val="a6"/>
        </w:rPr>
        <w:t>42</w:t>
      </w:r>
      <w:r>
        <w:t xml:space="preserve"> Группа ВТБ – </w:t>
      </w:r>
      <w:r w:rsidRPr="00173A91">
        <w:t>[</w:t>
      </w:r>
      <w:proofErr w:type="spellStart"/>
      <w:r>
        <w:t>электр</w:t>
      </w:r>
      <w:proofErr w:type="gramStart"/>
      <w:r>
        <w:t>.р</w:t>
      </w:r>
      <w:proofErr w:type="gramEnd"/>
      <w:r>
        <w:t>есурс</w:t>
      </w:r>
      <w:proofErr w:type="spellEnd"/>
      <w:r w:rsidRPr="00173A91">
        <w:t>]</w:t>
      </w:r>
      <w:r>
        <w:t xml:space="preserve"> - </w:t>
      </w:r>
      <w:r w:rsidRPr="00173A91">
        <w:t>http://www.vtb.ru/ir/shares/</w:t>
      </w:r>
      <w:r>
        <w:tab/>
      </w:r>
    </w:p>
    <w:p w:rsidR="00287D50" w:rsidRDefault="00287D50" w:rsidP="00B50C04">
      <w:pPr>
        <w:pStyle w:val="a4"/>
        <w:tabs>
          <w:tab w:val="left" w:pos="1360"/>
        </w:tabs>
      </w:pPr>
      <w:r>
        <w:tab/>
      </w:r>
    </w:p>
  </w:footnote>
  <w:footnote w:id="41">
    <w:p w:rsidR="00287D50" w:rsidRPr="00173A91" w:rsidRDefault="00287D50" w:rsidP="000F3275">
      <w:pPr>
        <w:pStyle w:val="a4"/>
        <w:tabs>
          <w:tab w:val="left" w:pos="7180"/>
        </w:tabs>
      </w:pPr>
      <w:r>
        <w:tab/>
      </w:r>
    </w:p>
    <w:p w:rsidR="00287D50" w:rsidRDefault="00287D50" w:rsidP="000F3275">
      <w:pPr>
        <w:pStyle w:val="a4"/>
      </w:pPr>
    </w:p>
  </w:footnote>
  <w:footnote w:id="42">
    <w:p w:rsidR="00287D50" w:rsidRPr="00D65DE6" w:rsidRDefault="00287D50">
      <w:pPr>
        <w:pStyle w:val="a4"/>
      </w:pPr>
      <w:r>
        <w:rPr>
          <w:rStyle w:val="a6"/>
        </w:rPr>
        <w:footnoteRef/>
      </w:r>
      <w:r>
        <w:t xml:space="preserve"> Центральный Банк РФ  </w:t>
      </w:r>
      <w:r w:rsidRPr="00D65DE6">
        <w:t>http://www.cbr.ru/hd_base/?PrtId=gkoofz_mr</w:t>
      </w:r>
    </w:p>
  </w:footnote>
  <w:footnote w:id="43">
    <w:p w:rsidR="00287D50" w:rsidRPr="00A94C44" w:rsidRDefault="00287D50" w:rsidP="00A94C44">
      <w:pPr>
        <w:pStyle w:val="a8"/>
        <w:shd w:val="clear" w:color="auto" w:fill="FFFFFF"/>
        <w:spacing w:before="0" w:beforeAutospacing="0" w:after="0" w:afterAutospacing="0" w:line="276" w:lineRule="auto"/>
        <w:jc w:val="both"/>
        <w:rPr>
          <w:rFonts w:ascii="Arial" w:hAnsi="Arial" w:cs="Arial"/>
          <w:color w:val="000000"/>
          <w:sz w:val="20"/>
          <w:szCs w:val="20"/>
          <w:lang w:val="ru-RU"/>
        </w:rPr>
      </w:pPr>
      <w:r>
        <w:rPr>
          <w:rStyle w:val="a6"/>
        </w:rPr>
        <w:footnoteRef/>
      </w:r>
      <w:r w:rsidRPr="00A94C44">
        <w:rPr>
          <w:lang w:val="ru-RU"/>
        </w:rPr>
        <w:t xml:space="preserve"> </w:t>
      </w:r>
      <w:proofErr w:type="spellStart"/>
      <w:r w:rsidRPr="00A94C44">
        <w:rPr>
          <w:color w:val="000000"/>
          <w:sz w:val="20"/>
          <w:szCs w:val="20"/>
          <w:lang/>
        </w:rPr>
        <w:t>Дамодаран</w:t>
      </w:r>
      <w:proofErr w:type="spellEnd"/>
      <w:r w:rsidRPr="00A94C44">
        <w:rPr>
          <w:color w:val="000000"/>
          <w:sz w:val="20"/>
          <w:szCs w:val="20"/>
          <w:lang/>
        </w:rPr>
        <w:t xml:space="preserve"> Л. Инвестиционная оценка: Инструменты и методы оценки любых актинов. 3-е изд. / 1 (пер с англ.) М.,2006. – 1344 с.</w:t>
      </w:r>
    </w:p>
    <w:p w:rsidR="00287D50" w:rsidRDefault="00287D50" w:rsidP="00A94C44">
      <w:pPr>
        <w:pStyle w:val="a4"/>
      </w:pPr>
      <w:r w:rsidRPr="00142280">
        <w:t>http://pages.stern.nyu.edu/~adamodar/New_Home_Page/datafile/Betas.html</w:t>
      </w:r>
    </w:p>
    <w:p w:rsidR="00287D50" w:rsidRDefault="00287D50">
      <w:pPr>
        <w:pStyle w:val="a4"/>
      </w:pPr>
    </w:p>
  </w:footnote>
  <w:footnote w:id="44">
    <w:p w:rsidR="00287D50" w:rsidRPr="006512FB" w:rsidRDefault="00287D50" w:rsidP="006512FB">
      <w:pPr>
        <w:pStyle w:val="a8"/>
        <w:rPr>
          <w:lang w:val="ru-RU"/>
        </w:rPr>
      </w:pPr>
      <w:r>
        <w:rPr>
          <w:rStyle w:val="a6"/>
        </w:rPr>
        <w:footnoteRef/>
      </w:r>
      <w:r w:rsidRPr="00AB59EA">
        <w:rPr>
          <w:lang w:val="ru-RU"/>
        </w:rPr>
        <w:t xml:space="preserve"> </w:t>
      </w:r>
      <w:r w:rsidRPr="006512FB">
        <w:rPr>
          <w:lang w:val="ru-RU"/>
        </w:rPr>
        <w:t>* Экспертная оценка</w:t>
      </w:r>
    </w:p>
    <w:p w:rsidR="00287D50" w:rsidRPr="006512FB" w:rsidRDefault="00287D50" w:rsidP="006512FB">
      <w:pPr>
        <w:pStyle w:val="a8"/>
        <w:rPr>
          <w:lang w:val="ru-RU"/>
        </w:rPr>
      </w:pPr>
      <w:r w:rsidRPr="006512FB">
        <w:rPr>
          <w:lang w:val="ru-RU"/>
        </w:rPr>
        <w:t xml:space="preserve">Источник: </w:t>
      </w:r>
      <w:hyperlink r:id="rId7" w:history="1">
        <w:r w:rsidRPr="006512FB">
          <w:rPr>
            <w:rStyle w:val="a9"/>
            <w:lang w:val="ru-RU"/>
          </w:rPr>
          <w:t>Информационное Агентство «</w:t>
        </w:r>
        <w:r>
          <w:rPr>
            <w:rStyle w:val="a9"/>
          </w:rPr>
          <w:t>AK</w:t>
        </w:r>
        <w:r w:rsidRPr="006512FB">
          <w:rPr>
            <w:rStyle w:val="a9"/>
            <w:lang w:val="ru-RU"/>
          </w:rPr>
          <w:t>&amp;</w:t>
        </w:r>
        <w:r>
          <w:rPr>
            <w:rStyle w:val="a9"/>
          </w:rPr>
          <w:t>M</w:t>
        </w:r>
        <w:r w:rsidRPr="006512FB">
          <w:rPr>
            <w:rStyle w:val="a9"/>
            <w:lang w:val="ru-RU"/>
          </w:rPr>
          <w:t>»</w:t>
        </w:r>
      </w:hyperlink>
    </w:p>
    <w:p w:rsidR="00287D50" w:rsidRDefault="00287D50">
      <w:pPr>
        <w:pStyle w:val="a4"/>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945C3"/>
    <w:multiLevelType w:val="hybridMultilevel"/>
    <w:tmpl w:val="A106F4CA"/>
    <w:lvl w:ilvl="0" w:tplc="2108B3B4">
      <w:start w:val="1"/>
      <w:numFmt w:val="decimal"/>
      <w:lvlText w:val="(%1.1.2)"/>
      <w:lvlJc w:val="right"/>
      <w:pPr>
        <w:ind w:left="720" w:hanging="360"/>
      </w:pPr>
      <w:rPr>
        <w:rFonts w:hint="default"/>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3F46B2"/>
    <w:multiLevelType w:val="hybridMultilevel"/>
    <w:tmpl w:val="631495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EA75B8"/>
    <w:multiLevelType w:val="multilevel"/>
    <w:tmpl w:val="84BA4D3A"/>
    <w:lvl w:ilvl="0">
      <w:start w:val="1"/>
      <w:numFmt w:val="decimal"/>
      <w:pStyle w:val="1"/>
      <w:suff w:val="space"/>
      <w:lvlText w:val="Глава %1"/>
      <w:lvlJc w:val="left"/>
      <w:pPr>
        <w:ind w:left="1559"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lang/>
      </w:rPr>
    </w:lvl>
    <w:lvl w:ilvl="1">
      <w:start w:val="1"/>
      <w:numFmt w:val="none"/>
      <w:pStyle w:val="2"/>
      <w:suff w:val="nothing"/>
      <w:lvlText w:val=""/>
      <w:lvlJc w:val="left"/>
      <w:pPr>
        <w:ind w:left="1559" w:firstLine="0"/>
      </w:pPr>
    </w:lvl>
    <w:lvl w:ilvl="2">
      <w:start w:val="1"/>
      <w:numFmt w:val="none"/>
      <w:pStyle w:val="3"/>
      <w:suff w:val="nothing"/>
      <w:lvlText w:val=""/>
      <w:lvlJc w:val="left"/>
      <w:pPr>
        <w:ind w:left="1559" w:firstLine="0"/>
      </w:pPr>
    </w:lvl>
    <w:lvl w:ilvl="3">
      <w:start w:val="1"/>
      <w:numFmt w:val="none"/>
      <w:pStyle w:val="4"/>
      <w:suff w:val="nothing"/>
      <w:lvlText w:val=""/>
      <w:lvlJc w:val="left"/>
      <w:pPr>
        <w:ind w:left="1559" w:firstLine="0"/>
      </w:pPr>
    </w:lvl>
    <w:lvl w:ilvl="4">
      <w:start w:val="1"/>
      <w:numFmt w:val="none"/>
      <w:pStyle w:val="5"/>
      <w:suff w:val="nothing"/>
      <w:lvlText w:val=""/>
      <w:lvlJc w:val="left"/>
      <w:pPr>
        <w:ind w:left="1559" w:firstLine="0"/>
      </w:pPr>
    </w:lvl>
    <w:lvl w:ilvl="5">
      <w:start w:val="1"/>
      <w:numFmt w:val="none"/>
      <w:pStyle w:val="6"/>
      <w:suff w:val="nothing"/>
      <w:lvlText w:val=""/>
      <w:lvlJc w:val="left"/>
      <w:pPr>
        <w:ind w:left="1559" w:firstLine="0"/>
      </w:pPr>
    </w:lvl>
    <w:lvl w:ilvl="6">
      <w:start w:val="1"/>
      <w:numFmt w:val="none"/>
      <w:pStyle w:val="7"/>
      <w:suff w:val="nothing"/>
      <w:lvlText w:val=""/>
      <w:lvlJc w:val="left"/>
      <w:pPr>
        <w:ind w:left="1559" w:firstLine="0"/>
      </w:pPr>
    </w:lvl>
    <w:lvl w:ilvl="7">
      <w:start w:val="1"/>
      <w:numFmt w:val="none"/>
      <w:pStyle w:val="8"/>
      <w:suff w:val="nothing"/>
      <w:lvlText w:val=""/>
      <w:lvlJc w:val="left"/>
      <w:pPr>
        <w:ind w:left="1559" w:firstLine="0"/>
      </w:pPr>
    </w:lvl>
    <w:lvl w:ilvl="8">
      <w:start w:val="1"/>
      <w:numFmt w:val="none"/>
      <w:pStyle w:val="9"/>
      <w:suff w:val="nothing"/>
      <w:lvlText w:val=""/>
      <w:lvlJc w:val="left"/>
      <w:pPr>
        <w:ind w:left="1559" w:firstLine="0"/>
      </w:pPr>
    </w:lvl>
  </w:abstractNum>
  <w:abstractNum w:abstractNumId="3">
    <w:nsid w:val="078F2850"/>
    <w:multiLevelType w:val="multilevel"/>
    <w:tmpl w:val="0419001F"/>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nsid w:val="082B7D89"/>
    <w:multiLevelType w:val="hybridMultilevel"/>
    <w:tmpl w:val="97FC2686"/>
    <w:lvl w:ilvl="0" w:tplc="04090001">
      <w:start w:val="1"/>
      <w:numFmt w:val="bullet"/>
      <w:lvlText w:val=""/>
      <w:lvlJc w:val="left"/>
      <w:pPr>
        <w:tabs>
          <w:tab w:val="num" w:pos="800"/>
        </w:tabs>
        <w:ind w:left="800" w:hanging="360"/>
      </w:pPr>
      <w:rPr>
        <w:rFonts w:ascii="Symbol" w:hAnsi="Symbol" w:hint="default"/>
      </w:rPr>
    </w:lvl>
    <w:lvl w:ilvl="1" w:tplc="04090003" w:tentative="1">
      <w:start w:val="1"/>
      <w:numFmt w:val="bullet"/>
      <w:lvlText w:val="o"/>
      <w:lvlJc w:val="left"/>
      <w:pPr>
        <w:tabs>
          <w:tab w:val="num" w:pos="1520"/>
        </w:tabs>
        <w:ind w:left="1520" w:hanging="360"/>
      </w:pPr>
      <w:rPr>
        <w:rFonts w:ascii="Courier New" w:hAnsi="Courier New" w:cs="Courier New" w:hint="default"/>
      </w:rPr>
    </w:lvl>
    <w:lvl w:ilvl="2" w:tplc="04090005" w:tentative="1">
      <w:start w:val="1"/>
      <w:numFmt w:val="bullet"/>
      <w:lvlText w:val=""/>
      <w:lvlJc w:val="left"/>
      <w:pPr>
        <w:tabs>
          <w:tab w:val="num" w:pos="2240"/>
        </w:tabs>
        <w:ind w:left="2240" w:hanging="360"/>
      </w:pPr>
      <w:rPr>
        <w:rFonts w:ascii="Wingdings" w:hAnsi="Wingdings" w:hint="default"/>
      </w:rPr>
    </w:lvl>
    <w:lvl w:ilvl="3" w:tplc="04090001" w:tentative="1">
      <w:start w:val="1"/>
      <w:numFmt w:val="bullet"/>
      <w:lvlText w:val=""/>
      <w:lvlJc w:val="left"/>
      <w:pPr>
        <w:tabs>
          <w:tab w:val="num" w:pos="2960"/>
        </w:tabs>
        <w:ind w:left="2960" w:hanging="360"/>
      </w:pPr>
      <w:rPr>
        <w:rFonts w:ascii="Symbol" w:hAnsi="Symbol" w:hint="default"/>
      </w:rPr>
    </w:lvl>
    <w:lvl w:ilvl="4" w:tplc="04090003" w:tentative="1">
      <w:start w:val="1"/>
      <w:numFmt w:val="bullet"/>
      <w:lvlText w:val="o"/>
      <w:lvlJc w:val="left"/>
      <w:pPr>
        <w:tabs>
          <w:tab w:val="num" w:pos="3680"/>
        </w:tabs>
        <w:ind w:left="3680" w:hanging="360"/>
      </w:pPr>
      <w:rPr>
        <w:rFonts w:ascii="Courier New" w:hAnsi="Courier New" w:cs="Courier New" w:hint="default"/>
      </w:rPr>
    </w:lvl>
    <w:lvl w:ilvl="5" w:tplc="04090005" w:tentative="1">
      <w:start w:val="1"/>
      <w:numFmt w:val="bullet"/>
      <w:lvlText w:val=""/>
      <w:lvlJc w:val="left"/>
      <w:pPr>
        <w:tabs>
          <w:tab w:val="num" w:pos="4400"/>
        </w:tabs>
        <w:ind w:left="4400" w:hanging="360"/>
      </w:pPr>
      <w:rPr>
        <w:rFonts w:ascii="Wingdings" w:hAnsi="Wingdings" w:hint="default"/>
      </w:rPr>
    </w:lvl>
    <w:lvl w:ilvl="6" w:tplc="04090001" w:tentative="1">
      <w:start w:val="1"/>
      <w:numFmt w:val="bullet"/>
      <w:lvlText w:val=""/>
      <w:lvlJc w:val="left"/>
      <w:pPr>
        <w:tabs>
          <w:tab w:val="num" w:pos="5120"/>
        </w:tabs>
        <w:ind w:left="5120" w:hanging="360"/>
      </w:pPr>
      <w:rPr>
        <w:rFonts w:ascii="Symbol" w:hAnsi="Symbol" w:hint="default"/>
      </w:rPr>
    </w:lvl>
    <w:lvl w:ilvl="7" w:tplc="04090003" w:tentative="1">
      <w:start w:val="1"/>
      <w:numFmt w:val="bullet"/>
      <w:lvlText w:val="o"/>
      <w:lvlJc w:val="left"/>
      <w:pPr>
        <w:tabs>
          <w:tab w:val="num" w:pos="5840"/>
        </w:tabs>
        <w:ind w:left="5840" w:hanging="360"/>
      </w:pPr>
      <w:rPr>
        <w:rFonts w:ascii="Courier New" w:hAnsi="Courier New" w:cs="Courier New" w:hint="default"/>
      </w:rPr>
    </w:lvl>
    <w:lvl w:ilvl="8" w:tplc="04090005" w:tentative="1">
      <w:start w:val="1"/>
      <w:numFmt w:val="bullet"/>
      <w:lvlText w:val=""/>
      <w:lvlJc w:val="left"/>
      <w:pPr>
        <w:tabs>
          <w:tab w:val="num" w:pos="6560"/>
        </w:tabs>
        <w:ind w:left="6560" w:hanging="360"/>
      </w:pPr>
      <w:rPr>
        <w:rFonts w:ascii="Wingdings" w:hAnsi="Wingdings" w:hint="default"/>
      </w:rPr>
    </w:lvl>
  </w:abstractNum>
  <w:abstractNum w:abstractNumId="5">
    <w:nsid w:val="092450EE"/>
    <w:multiLevelType w:val="hybridMultilevel"/>
    <w:tmpl w:val="BB60DBAE"/>
    <w:lvl w:ilvl="0" w:tplc="3C1EBEAA">
      <w:start w:val="1"/>
      <w:numFmt w:val="decimal"/>
      <w:lvlText w:val="(%1.1.2)"/>
      <w:lvlJc w:val="right"/>
      <w:pPr>
        <w:ind w:left="720" w:hanging="360"/>
      </w:pPr>
      <w:rPr>
        <w:rFonts w:hint="default"/>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E40E41"/>
    <w:multiLevelType w:val="hybridMultilevel"/>
    <w:tmpl w:val="528E7412"/>
    <w:lvl w:ilvl="0" w:tplc="680AE2AA">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707BC4"/>
    <w:multiLevelType w:val="hybridMultilevel"/>
    <w:tmpl w:val="3C56F8B4"/>
    <w:lvl w:ilvl="0" w:tplc="DAB02AA2">
      <w:start w:val="1"/>
      <w:numFmt w:val="decimal"/>
      <w:lvlText w:val="1.%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C618DF"/>
    <w:multiLevelType w:val="hybridMultilevel"/>
    <w:tmpl w:val="CBD8BA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24093C"/>
    <w:multiLevelType w:val="hybridMultilevel"/>
    <w:tmpl w:val="11207C1A"/>
    <w:lvl w:ilvl="0" w:tplc="355C63DA">
      <w:start w:val="1"/>
      <w:numFmt w:val="decimal"/>
      <w:lvlText w:val="%1."/>
      <w:lvlJc w:val="left"/>
      <w:pPr>
        <w:tabs>
          <w:tab w:val="num" w:pos="1830"/>
        </w:tabs>
        <w:ind w:left="1830" w:hanging="1035"/>
      </w:pPr>
      <w:rPr>
        <w:rFonts w:hint="default"/>
      </w:rPr>
    </w:lvl>
    <w:lvl w:ilvl="1" w:tplc="04190019" w:tentative="1">
      <w:start w:val="1"/>
      <w:numFmt w:val="lowerLetter"/>
      <w:lvlText w:val="%2."/>
      <w:lvlJc w:val="left"/>
      <w:pPr>
        <w:tabs>
          <w:tab w:val="num" w:pos="1875"/>
        </w:tabs>
        <w:ind w:left="1875" w:hanging="360"/>
      </w:pPr>
    </w:lvl>
    <w:lvl w:ilvl="2" w:tplc="0419001B" w:tentative="1">
      <w:start w:val="1"/>
      <w:numFmt w:val="lowerRoman"/>
      <w:lvlText w:val="%3."/>
      <w:lvlJc w:val="right"/>
      <w:pPr>
        <w:tabs>
          <w:tab w:val="num" w:pos="2595"/>
        </w:tabs>
        <w:ind w:left="2595" w:hanging="180"/>
      </w:pPr>
    </w:lvl>
    <w:lvl w:ilvl="3" w:tplc="0419000F" w:tentative="1">
      <w:start w:val="1"/>
      <w:numFmt w:val="decimal"/>
      <w:lvlText w:val="%4."/>
      <w:lvlJc w:val="left"/>
      <w:pPr>
        <w:tabs>
          <w:tab w:val="num" w:pos="3315"/>
        </w:tabs>
        <w:ind w:left="3315" w:hanging="360"/>
      </w:pPr>
    </w:lvl>
    <w:lvl w:ilvl="4" w:tplc="04190019" w:tentative="1">
      <w:start w:val="1"/>
      <w:numFmt w:val="lowerLetter"/>
      <w:lvlText w:val="%5."/>
      <w:lvlJc w:val="left"/>
      <w:pPr>
        <w:tabs>
          <w:tab w:val="num" w:pos="4035"/>
        </w:tabs>
        <w:ind w:left="4035" w:hanging="360"/>
      </w:pPr>
    </w:lvl>
    <w:lvl w:ilvl="5" w:tplc="0419001B" w:tentative="1">
      <w:start w:val="1"/>
      <w:numFmt w:val="lowerRoman"/>
      <w:lvlText w:val="%6."/>
      <w:lvlJc w:val="right"/>
      <w:pPr>
        <w:tabs>
          <w:tab w:val="num" w:pos="4755"/>
        </w:tabs>
        <w:ind w:left="4755" w:hanging="180"/>
      </w:pPr>
    </w:lvl>
    <w:lvl w:ilvl="6" w:tplc="0419000F" w:tentative="1">
      <w:start w:val="1"/>
      <w:numFmt w:val="decimal"/>
      <w:lvlText w:val="%7."/>
      <w:lvlJc w:val="left"/>
      <w:pPr>
        <w:tabs>
          <w:tab w:val="num" w:pos="5475"/>
        </w:tabs>
        <w:ind w:left="5475" w:hanging="360"/>
      </w:pPr>
    </w:lvl>
    <w:lvl w:ilvl="7" w:tplc="04190019" w:tentative="1">
      <w:start w:val="1"/>
      <w:numFmt w:val="lowerLetter"/>
      <w:lvlText w:val="%8."/>
      <w:lvlJc w:val="left"/>
      <w:pPr>
        <w:tabs>
          <w:tab w:val="num" w:pos="6195"/>
        </w:tabs>
        <w:ind w:left="6195" w:hanging="360"/>
      </w:pPr>
    </w:lvl>
    <w:lvl w:ilvl="8" w:tplc="0419001B" w:tentative="1">
      <w:start w:val="1"/>
      <w:numFmt w:val="lowerRoman"/>
      <w:lvlText w:val="%9."/>
      <w:lvlJc w:val="right"/>
      <w:pPr>
        <w:tabs>
          <w:tab w:val="num" w:pos="6915"/>
        </w:tabs>
        <w:ind w:left="6915" w:hanging="180"/>
      </w:pPr>
    </w:lvl>
  </w:abstractNum>
  <w:abstractNum w:abstractNumId="10">
    <w:nsid w:val="20841311"/>
    <w:multiLevelType w:val="multilevel"/>
    <w:tmpl w:val="037629E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11">
    <w:nsid w:val="23A829C9"/>
    <w:multiLevelType w:val="multilevel"/>
    <w:tmpl w:val="037629E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12">
    <w:nsid w:val="28BF60D6"/>
    <w:multiLevelType w:val="multilevel"/>
    <w:tmpl w:val="037629E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13">
    <w:nsid w:val="2A246DF7"/>
    <w:multiLevelType w:val="multilevel"/>
    <w:tmpl w:val="297E21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30BA0277"/>
    <w:multiLevelType w:val="multilevel"/>
    <w:tmpl w:val="F31C2E2E"/>
    <w:lvl w:ilvl="0">
      <w:start w:val="1"/>
      <w:numFmt w:val="decimal"/>
      <w:lvlText w:val="%1."/>
      <w:lvlJc w:val="left"/>
      <w:pPr>
        <w:ind w:left="450" w:hanging="450"/>
      </w:pPr>
      <w:rPr>
        <w:rFonts w:hint="default"/>
      </w:rPr>
    </w:lvl>
    <w:lvl w:ilvl="1">
      <w:start w:val="1"/>
      <w:numFmt w:val="decimal"/>
      <w:lvlText w:val="%1.%2."/>
      <w:lvlJc w:val="left"/>
      <w:pPr>
        <w:ind w:left="108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lang/>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nsid w:val="3E423789"/>
    <w:multiLevelType w:val="multilevel"/>
    <w:tmpl w:val="79E85FFA"/>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nsid w:val="3EF73F98"/>
    <w:multiLevelType w:val="hybridMultilevel"/>
    <w:tmpl w:val="60F4C640"/>
    <w:lvl w:ilvl="0" w:tplc="AB44F75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nsid w:val="413E1D79"/>
    <w:multiLevelType w:val="hybridMultilevel"/>
    <w:tmpl w:val="C0144126"/>
    <w:lvl w:ilvl="0" w:tplc="04190001">
      <w:start w:val="1"/>
      <w:numFmt w:val="bullet"/>
      <w:lvlText w:val=""/>
      <w:lvlJc w:val="left"/>
      <w:pPr>
        <w:ind w:left="2279" w:hanging="360"/>
      </w:pPr>
      <w:rPr>
        <w:rFonts w:ascii="Symbol" w:hAnsi="Symbol" w:hint="default"/>
      </w:rPr>
    </w:lvl>
    <w:lvl w:ilvl="1" w:tplc="04190003" w:tentative="1">
      <w:start w:val="1"/>
      <w:numFmt w:val="bullet"/>
      <w:lvlText w:val="o"/>
      <w:lvlJc w:val="left"/>
      <w:pPr>
        <w:ind w:left="2999" w:hanging="360"/>
      </w:pPr>
      <w:rPr>
        <w:rFonts w:ascii="Courier New" w:hAnsi="Courier New" w:cs="Courier New" w:hint="default"/>
      </w:rPr>
    </w:lvl>
    <w:lvl w:ilvl="2" w:tplc="04190005" w:tentative="1">
      <w:start w:val="1"/>
      <w:numFmt w:val="bullet"/>
      <w:lvlText w:val=""/>
      <w:lvlJc w:val="left"/>
      <w:pPr>
        <w:ind w:left="3719" w:hanging="360"/>
      </w:pPr>
      <w:rPr>
        <w:rFonts w:ascii="Wingdings" w:hAnsi="Wingdings" w:hint="default"/>
      </w:rPr>
    </w:lvl>
    <w:lvl w:ilvl="3" w:tplc="04190001" w:tentative="1">
      <w:start w:val="1"/>
      <w:numFmt w:val="bullet"/>
      <w:lvlText w:val=""/>
      <w:lvlJc w:val="left"/>
      <w:pPr>
        <w:ind w:left="4439" w:hanging="360"/>
      </w:pPr>
      <w:rPr>
        <w:rFonts w:ascii="Symbol" w:hAnsi="Symbol" w:hint="default"/>
      </w:rPr>
    </w:lvl>
    <w:lvl w:ilvl="4" w:tplc="04190003" w:tentative="1">
      <w:start w:val="1"/>
      <w:numFmt w:val="bullet"/>
      <w:lvlText w:val="o"/>
      <w:lvlJc w:val="left"/>
      <w:pPr>
        <w:ind w:left="5159" w:hanging="360"/>
      </w:pPr>
      <w:rPr>
        <w:rFonts w:ascii="Courier New" w:hAnsi="Courier New" w:cs="Courier New" w:hint="default"/>
      </w:rPr>
    </w:lvl>
    <w:lvl w:ilvl="5" w:tplc="04190005" w:tentative="1">
      <w:start w:val="1"/>
      <w:numFmt w:val="bullet"/>
      <w:lvlText w:val=""/>
      <w:lvlJc w:val="left"/>
      <w:pPr>
        <w:ind w:left="5879" w:hanging="360"/>
      </w:pPr>
      <w:rPr>
        <w:rFonts w:ascii="Wingdings" w:hAnsi="Wingdings" w:hint="default"/>
      </w:rPr>
    </w:lvl>
    <w:lvl w:ilvl="6" w:tplc="04190001" w:tentative="1">
      <w:start w:val="1"/>
      <w:numFmt w:val="bullet"/>
      <w:lvlText w:val=""/>
      <w:lvlJc w:val="left"/>
      <w:pPr>
        <w:ind w:left="6599" w:hanging="360"/>
      </w:pPr>
      <w:rPr>
        <w:rFonts w:ascii="Symbol" w:hAnsi="Symbol" w:hint="default"/>
      </w:rPr>
    </w:lvl>
    <w:lvl w:ilvl="7" w:tplc="04190003" w:tentative="1">
      <w:start w:val="1"/>
      <w:numFmt w:val="bullet"/>
      <w:lvlText w:val="o"/>
      <w:lvlJc w:val="left"/>
      <w:pPr>
        <w:ind w:left="7319" w:hanging="360"/>
      </w:pPr>
      <w:rPr>
        <w:rFonts w:ascii="Courier New" w:hAnsi="Courier New" w:cs="Courier New" w:hint="default"/>
      </w:rPr>
    </w:lvl>
    <w:lvl w:ilvl="8" w:tplc="04190005" w:tentative="1">
      <w:start w:val="1"/>
      <w:numFmt w:val="bullet"/>
      <w:lvlText w:val=""/>
      <w:lvlJc w:val="left"/>
      <w:pPr>
        <w:ind w:left="8039" w:hanging="360"/>
      </w:pPr>
      <w:rPr>
        <w:rFonts w:ascii="Wingdings" w:hAnsi="Wingdings" w:hint="default"/>
      </w:rPr>
    </w:lvl>
  </w:abstractNum>
  <w:abstractNum w:abstractNumId="18">
    <w:nsid w:val="45080D47"/>
    <w:multiLevelType w:val="hybridMultilevel"/>
    <w:tmpl w:val="2442657A"/>
    <w:lvl w:ilvl="0" w:tplc="609CB7DE">
      <w:start w:val="1"/>
      <w:numFmt w:val="decimal"/>
      <w:lvlText w:val="3.%1."/>
      <w:lvlJc w:val="left"/>
      <w:pPr>
        <w:ind w:left="2240" w:hanging="360"/>
      </w:pPr>
      <w:rPr>
        <w:rFonts w:hint="default"/>
      </w:rPr>
    </w:lvl>
    <w:lvl w:ilvl="1" w:tplc="04190019" w:tentative="1">
      <w:start w:val="1"/>
      <w:numFmt w:val="lowerLetter"/>
      <w:lvlText w:val="%2."/>
      <w:lvlJc w:val="left"/>
      <w:pPr>
        <w:ind w:left="2960" w:hanging="360"/>
      </w:pPr>
    </w:lvl>
    <w:lvl w:ilvl="2" w:tplc="0419001B" w:tentative="1">
      <w:start w:val="1"/>
      <w:numFmt w:val="lowerRoman"/>
      <w:lvlText w:val="%3."/>
      <w:lvlJc w:val="right"/>
      <w:pPr>
        <w:ind w:left="3680" w:hanging="180"/>
      </w:pPr>
    </w:lvl>
    <w:lvl w:ilvl="3" w:tplc="0419000F" w:tentative="1">
      <w:start w:val="1"/>
      <w:numFmt w:val="decimal"/>
      <w:lvlText w:val="%4."/>
      <w:lvlJc w:val="left"/>
      <w:pPr>
        <w:ind w:left="4400" w:hanging="360"/>
      </w:pPr>
    </w:lvl>
    <w:lvl w:ilvl="4" w:tplc="04190019" w:tentative="1">
      <w:start w:val="1"/>
      <w:numFmt w:val="lowerLetter"/>
      <w:lvlText w:val="%5."/>
      <w:lvlJc w:val="left"/>
      <w:pPr>
        <w:ind w:left="5120" w:hanging="360"/>
      </w:pPr>
    </w:lvl>
    <w:lvl w:ilvl="5" w:tplc="0419001B" w:tentative="1">
      <w:start w:val="1"/>
      <w:numFmt w:val="lowerRoman"/>
      <w:lvlText w:val="%6."/>
      <w:lvlJc w:val="right"/>
      <w:pPr>
        <w:ind w:left="5840" w:hanging="180"/>
      </w:pPr>
    </w:lvl>
    <w:lvl w:ilvl="6" w:tplc="0419000F" w:tentative="1">
      <w:start w:val="1"/>
      <w:numFmt w:val="decimal"/>
      <w:lvlText w:val="%7."/>
      <w:lvlJc w:val="left"/>
      <w:pPr>
        <w:ind w:left="6560" w:hanging="360"/>
      </w:pPr>
    </w:lvl>
    <w:lvl w:ilvl="7" w:tplc="04190019" w:tentative="1">
      <w:start w:val="1"/>
      <w:numFmt w:val="lowerLetter"/>
      <w:lvlText w:val="%8."/>
      <w:lvlJc w:val="left"/>
      <w:pPr>
        <w:ind w:left="7280" w:hanging="360"/>
      </w:pPr>
    </w:lvl>
    <w:lvl w:ilvl="8" w:tplc="0419001B" w:tentative="1">
      <w:start w:val="1"/>
      <w:numFmt w:val="lowerRoman"/>
      <w:lvlText w:val="%9."/>
      <w:lvlJc w:val="right"/>
      <w:pPr>
        <w:ind w:left="8000" w:hanging="180"/>
      </w:pPr>
    </w:lvl>
  </w:abstractNum>
  <w:abstractNum w:abstractNumId="19">
    <w:nsid w:val="4E1F3755"/>
    <w:multiLevelType w:val="multilevel"/>
    <w:tmpl w:val="79E85FFA"/>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0">
    <w:nsid w:val="51E80B28"/>
    <w:multiLevelType w:val="hybridMultilevel"/>
    <w:tmpl w:val="3A04FC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5013D1C"/>
    <w:multiLevelType w:val="hybridMultilevel"/>
    <w:tmpl w:val="F67A55F6"/>
    <w:lvl w:ilvl="0" w:tplc="680AE2AA">
      <w:start w:val="1"/>
      <w:numFmt w:val="decimal"/>
      <w:lvlText w:val="2.%1."/>
      <w:lvlJc w:val="left"/>
      <w:pPr>
        <w:ind w:left="1515" w:hanging="360"/>
      </w:pPr>
      <w:rPr>
        <w:rFonts w:hint="default"/>
      </w:rPr>
    </w:lvl>
    <w:lvl w:ilvl="1" w:tplc="04190019" w:tentative="1">
      <w:start w:val="1"/>
      <w:numFmt w:val="lowerLetter"/>
      <w:lvlText w:val="%2."/>
      <w:lvlJc w:val="left"/>
      <w:pPr>
        <w:ind w:left="2235" w:hanging="360"/>
      </w:pPr>
    </w:lvl>
    <w:lvl w:ilvl="2" w:tplc="0419001B" w:tentative="1">
      <w:start w:val="1"/>
      <w:numFmt w:val="lowerRoman"/>
      <w:lvlText w:val="%3."/>
      <w:lvlJc w:val="right"/>
      <w:pPr>
        <w:ind w:left="2955" w:hanging="180"/>
      </w:pPr>
    </w:lvl>
    <w:lvl w:ilvl="3" w:tplc="0419000F" w:tentative="1">
      <w:start w:val="1"/>
      <w:numFmt w:val="decimal"/>
      <w:lvlText w:val="%4."/>
      <w:lvlJc w:val="left"/>
      <w:pPr>
        <w:ind w:left="3675" w:hanging="360"/>
      </w:pPr>
    </w:lvl>
    <w:lvl w:ilvl="4" w:tplc="04190019" w:tentative="1">
      <w:start w:val="1"/>
      <w:numFmt w:val="lowerLetter"/>
      <w:lvlText w:val="%5."/>
      <w:lvlJc w:val="left"/>
      <w:pPr>
        <w:ind w:left="4395" w:hanging="360"/>
      </w:pPr>
    </w:lvl>
    <w:lvl w:ilvl="5" w:tplc="0419001B" w:tentative="1">
      <w:start w:val="1"/>
      <w:numFmt w:val="lowerRoman"/>
      <w:lvlText w:val="%6."/>
      <w:lvlJc w:val="right"/>
      <w:pPr>
        <w:ind w:left="5115" w:hanging="180"/>
      </w:pPr>
    </w:lvl>
    <w:lvl w:ilvl="6" w:tplc="0419000F" w:tentative="1">
      <w:start w:val="1"/>
      <w:numFmt w:val="decimal"/>
      <w:lvlText w:val="%7."/>
      <w:lvlJc w:val="left"/>
      <w:pPr>
        <w:ind w:left="5835" w:hanging="360"/>
      </w:pPr>
    </w:lvl>
    <w:lvl w:ilvl="7" w:tplc="04190019" w:tentative="1">
      <w:start w:val="1"/>
      <w:numFmt w:val="lowerLetter"/>
      <w:lvlText w:val="%8."/>
      <w:lvlJc w:val="left"/>
      <w:pPr>
        <w:ind w:left="6555" w:hanging="360"/>
      </w:pPr>
    </w:lvl>
    <w:lvl w:ilvl="8" w:tplc="0419001B" w:tentative="1">
      <w:start w:val="1"/>
      <w:numFmt w:val="lowerRoman"/>
      <w:lvlText w:val="%9."/>
      <w:lvlJc w:val="right"/>
      <w:pPr>
        <w:ind w:left="7275" w:hanging="180"/>
      </w:pPr>
    </w:lvl>
  </w:abstractNum>
  <w:abstractNum w:abstractNumId="22">
    <w:nsid w:val="56F06D46"/>
    <w:multiLevelType w:val="hybridMultilevel"/>
    <w:tmpl w:val="B178C5CE"/>
    <w:lvl w:ilvl="0" w:tplc="5D9C8092">
      <w:start w:val="1"/>
      <w:numFmt w:val="decimal"/>
      <w:lvlText w:val="3.%1."/>
      <w:lvlJc w:val="left"/>
      <w:pPr>
        <w:ind w:left="709" w:hanging="360"/>
      </w:pPr>
      <w:rPr>
        <w:rFonts w:hint="default"/>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23">
    <w:nsid w:val="623E2188"/>
    <w:multiLevelType w:val="multilevel"/>
    <w:tmpl w:val="037629E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24">
    <w:nsid w:val="63631595"/>
    <w:multiLevelType w:val="multilevel"/>
    <w:tmpl w:val="037629E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25">
    <w:nsid w:val="66731B0E"/>
    <w:multiLevelType w:val="multilevel"/>
    <w:tmpl w:val="3C9EE9C8"/>
    <w:lvl w:ilvl="0">
      <w:start w:val="1"/>
      <w:numFmt w:val="decimal"/>
      <w:lvlText w:val="%1."/>
      <w:lvlJc w:val="left"/>
      <w:pPr>
        <w:tabs>
          <w:tab w:val="num" w:pos="1800"/>
        </w:tabs>
        <w:ind w:left="1800" w:hanging="1080"/>
      </w:pPr>
      <w:rPr>
        <w:rFonts w:hint="default"/>
      </w:rPr>
    </w:lvl>
    <w:lvl w:ilvl="1">
      <w:start w:val="2"/>
      <w:numFmt w:val="decimal"/>
      <w:isLgl/>
      <w:lvlText w:val="%1.%2."/>
      <w:lvlJc w:val="left"/>
      <w:pPr>
        <w:ind w:left="144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lang/>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6">
    <w:nsid w:val="68931E9F"/>
    <w:multiLevelType w:val="multilevel"/>
    <w:tmpl w:val="5628C666"/>
    <w:lvl w:ilvl="0">
      <w:start w:val="1"/>
      <w:numFmt w:val="decimal"/>
      <w:lvlText w:val="%1."/>
      <w:lvlJc w:val="left"/>
      <w:pPr>
        <w:ind w:left="450" w:hanging="450"/>
      </w:pPr>
      <w:rPr>
        <w:rFonts w:hint="default"/>
      </w:rPr>
    </w:lvl>
    <w:lvl w:ilvl="1">
      <w:start w:val="1"/>
      <w:numFmt w:val="decimal"/>
      <w:pStyle w:val="a"/>
      <w:lvlText w:val="%1.%2."/>
      <w:lvlJc w:val="left"/>
      <w:pPr>
        <w:ind w:left="260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lang/>
      </w:rPr>
    </w:lvl>
    <w:lvl w:ilvl="2">
      <w:start w:val="1"/>
      <w:numFmt w:val="decimal"/>
      <w:lvlText w:val="%1.%2.%3."/>
      <w:lvlJc w:val="left"/>
      <w:pPr>
        <w:ind w:left="4480" w:hanging="720"/>
      </w:pPr>
      <w:rPr>
        <w:rFonts w:hint="default"/>
      </w:rPr>
    </w:lvl>
    <w:lvl w:ilvl="3">
      <w:start w:val="1"/>
      <w:numFmt w:val="decimal"/>
      <w:lvlText w:val="%1.%2.%3.%4."/>
      <w:lvlJc w:val="left"/>
      <w:pPr>
        <w:ind w:left="6720" w:hanging="1080"/>
      </w:pPr>
      <w:rPr>
        <w:rFonts w:hint="default"/>
      </w:rPr>
    </w:lvl>
    <w:lvl w:ilvl="4">
      <w:start w:val="1"/>
      <w:numFmt w:val="decimal"/>
      <w:lvlText w:val="%1.%2.%3.%4.%5."/>
      <w:lvlJc w:val="left"/>
      <w:pPr>
        <w:ind w:left="8600" w:hanging="1080"/>
      </w:pPr>
      <w:rPr>
        <w:rFonts w:hint="default"/>
      </w:rPr>
    </w:lvl>
    <w:lvl w:ilvl="5">
      <w:start w:val="1"/>
      <w:numFmt w:val="decimal"/>
      <w:lvlText w:val="%1.%2.%3.%4.%5.%6."/>
      <w:lvlJc w:val="left"/>
      <w:pPr>
        <w:ind w:left="10840" w:hanging="1440"/>
      </w:pPr>
      <w:rPr>
        <w:rFonts w:hint="default"/>
      </w:rPr>
    </w:lvl>
    <w:lvl w:ilvl="6">
      <w:start w:val="1"/>
      <w:numFmt w:val="decimal"/>
      <w:lvlText w:val="%1.%2.%3.%4.%5.%6.%7."/>
      <w:lvlJc w:val="left"/>
      <w:pPr>
        <w:ind w:left="13080" w:hanging="1800"/>
      </w:pPr>
      <w:rPr>
        <w:rFonts w:hint="default"/>
      </w:rPr>
    </w:lvl>
    <w:lvl w:ilvl="7">
      <w:start w:val="1"/>
      <w:numFmt w:val="decimal"/>
      <w:lvlText w:val="%1.%2.%3.%4.%5.%6.%7.%8."/>
      <w:lvlJc w:val="left"/>
      <w:pPr>
        <w:ind w:left="14960" w:hanging="1800"/>
      </w:pPr>
      <w:rPr>
        <w:rFonts w:hint="default"/>
      </w:rPr>
    </w:lvl>
    <w:lvl w:ilvl="8">
      <w:start w:val="1"/>
      <w:numFmt w:val="decimal"/>
      <w:lvlText w:val="%1.%2.%3.%4.%5.%6.%7.%8.%9."/>
      <w:lvlJc w:val="left"/>
      <w:pPr>
        <w:ind w:left="17200" w:hanging="2160"/>
      </w:pPr>
      <w:rPr>
        <w:rFonts w:hint="default"/>
      </w:rPr>
    </w:lvl>
  </w:abstractNum>
  <w:abstractNum w:abstractNumId="27">
    <w:nsid w:val="68B669B8"/>
    <w:multiLevelType w:val="hybridMultilevel"/>
    <w:tmpl w:val="122EEF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C6536C5"/>
    <w:multiLevelType w:val="hybridMultilevel"/>
    <w:tmpl w:val="3E9AEA46"/>
    <w:lvl w:ilvl="0" w:tplc="029C577E">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EE04D35"/>
    <w:multiLevelType w:val="multilevel"/>
    <w:tmpl w:val="037629E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30">
    <w:nsid w:val="74E13AF2"/>
    <w:multiLevelType w:val="multilevel"/>
    <w:tmpl w:val="037629E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num w:numId="1">
    <w:abstractNumId w:val="24"/>
  </w:num>
  <w:num w:numId="2">
    <w:abstractNumId w:val="30"/>
  </w:num>
  <w:num w:numId="3">
    <w:abstractNumId w:val="11"/>
  </w:num>
  <w:num w:numId="4">
    <w:abstractNumId w:val="10"/>
  </w:num>
  <w:num w:numId="5">
    <w:abstractNumId w:val="23"/>
  </w:num>
  <w:num w:numId="6">
    <w:abstractNumId w:val="3"/>
  </w:num>
  <w:num w:numId="7">
    <w:abstractNumId w:val="29"/>
  </w:num>
  <w:num w:numId="8">
    <w:abstractNumId w:val="12"/>
  </w:num>
  <w:num w:numId="9">
    <w:abstractNumId w:val="15"/>
  </w:num>
  <w:num w:numId="10">
    <w:abstractNumId w:val="4"/>
  </w:num>
  <w:num w:numId="11">
    <w:abstractNumId w:val="25"/>
  </w:num>
  <w:num w:numId="12">
    <w:abstractNumId w:val="9"/>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2"/>
  </w:num>
  <w:num w:numId="16">
    <w:abstractNumId w:val="19"/>
  </w:num>
  <w:num w:numId="17">
    <w:abstractNumId w:val="6"/>
  </w:num>
  <w:num w:numId="18">
    <w:abstractNumId w:val="21"/>
  </w:num>
  <w:num w:numId="19">
    <w:abstractNumId w:val="20"/>
  </w:num>
  <w:num w:numId="20">
    <w:abstractNumId w:val="27"/>
  </w:num>
  <w:num w:numId="21">
    <w:abstractNumId w:val="22"/>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17"/>
  </w:num>
  <w:num w:numId="25">
    <w:abstractNumId w:val="28"/>
  </w:num>
  <w:num w:numId="26">
    <w:abstractNumId w:val="14"/>
  </w:num>
  <w:num w:numId="27">
    <w:abstractNumId w:val="14"/>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3"/>
    </w:lvlOverride>
    <w:lvlOverride w:ilvl="1">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num>
  <w:num w:numId="33">
    <w:abstractNumId w:val="7"/>
  </w:num>
  <w:num w:numId="34">
    <w:abstractNumId w:val="7"/>
    <w:lvlOverride w:ilvl="0">
      <w:startOverride w:val="1"/>
    </w:lvlOverride>
  </w:num>
  <w:num w:numId="35">
    <w:abstractNumId w:val="7"/>
    <w:lvlOverride w:ilvl="0">
      <w:startOverride w:val="1"/>
    </w:lvlOverride>
  </w:num>
  <w:num w:numId="36">
    <w:abstractNumId w:val="26"/>
  </w:num>
  <w:num w:numId="37">
    <w:abstractNumId w:val="1"/>
  </w:num>
  <w:num w:numId="38">
    <w:abstractNumId w:val="5"/>
  </w:num>
  <w:num w:numId="3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proofState w:spelling="clean" w:grammar="clean"/>
  <w:stylePaneFormatFilter w:val="3F01"/>
  <w:defaultTabStop w:val="708"/>
  <w:characterSpacingControl w:val="doNotCompress"/>
  <w:footnotePr>
    <w:footnote w:id="-1"/>
    <w:footnote w:id="0"/>
  </w:footnotePr>
  <w:endnotePr>
    <w:endnote w:id="-1"/>
    <w:endnote w:id="0"/>
  </w:endnotePr>
  <w:compat/>
  <w:rsids>
    <w:rsidRoot w:val="00FE2C33"/>
    <w:rsid w:val="000010FC"/>
    <w:rsid w:val="0000221F"/>
    <w:rsid w:val="000025EF"/>
    <w:rsid w:val="00014784"/>
    <w:rsid w:val="000149F7"/>
    <w:rsid w:val="00021EBD"/>
    <w:rsid w:val="000233F0"/>
    <w:rsid w:val="00030709"/>
    <w:rsid w:val="00033ED7"/>
    <w:rsid w:val="00036E71"/>
    <w:rsid w:val="00044496"/>
    <w:rsid w:val="00046953"/>
    <w:rsid w:val="00046993"/>
    <w:rsid w:val="000560D0"/>
    <w:rsid w:val="000575B2"/>
    <w:rsid w:val="00067FFB"/>
    <w:rsid w:val="00070738"/>
    <w:rsid w:val="00071FD7"/>
    <w:rsid w:val="00072ABE"/>
    <w:rsid w:val="00073FB6"/>
    <w:rsid w:val="000767E7"/>
    <w:rsid w:val="00076916"/>
    <w:rsid w:val="00081FAB"/>
    <w:rsid w:val="00094FF1"/>
    <w:rsid w:val="00096402"/>
    <w:rsid w:val="00097313"/>
    <w:rsid w:val="0009797C"/>
    <w:rsid w:val="000A0A29"/>
    <w:rsid w:val="000A5828"/>
    <w:rsid w:val="000B0F4B"/>
    <w:rsid w:val="000B134F"/>
    <w:rsid w:val="000B36D6"/>
    <w:rsid w:val="000B37C1"/>
    <w:rsid w:val="000B3AAF"/>
    <w:rsid w:val="000B557C"/>
    <w:rsid w:val="000B5710"/>
    <w:rsid w:val="000C565B"/>
    <w:rsid w:val="000D122E"/>
    <w:rsid w:val="000D20DD"/>
    <w:rsid w:val="000D295C"/>
    <w:rsid w:val="000E13AB"/>
    <w:rsid w:val="000E5D8C"/>
    <w:rsid w:val="000F3275"/>
    <w:rsid w:val="00100DCE"/>
    <w:rsid w:val="00104DC7"/>
    <w:rsid w:val="001122AA"/>
    <w:rsid w:val="00113698"/>
    <w:rsid w:val="00116894"/>
    <w:rsid w:val="00120E46"/>
    <w:rsid w:val="001224E6"/>
    <w:rsid w:val="00125117"/>
    <w:rsid w:val="00125BE0"/>
    <w:rsid w:val="00132C0F"/>
    <w:rsid w:val="001331F9"/>
    <w:rsid w:val="00142280"/>
    <w:rsid w:val="00145408"/>
    <w:rsid w:val="00150A70"/>
    <w:rsid w:val="001515AE"/>
    <w:rsid w:val="00156384"/>
    <w:rsid w:val="00163BB9"/>
    <w:rsid w:val="00165D16"/>
    <w:rsid w:val="00166FC4"/>
    <w:rsid w:val="00173A91"/>
    <w:rsid w:val="00176815"/>
    <w:rsid w:val="0018645E"/>
    <w:rsid w:val="00187D58"/>
    <w:rsid w:val="00194A59"/>
    <w:rsid w:val="001964B7"/>
    <w:rsid w:val="001B55EF"/>
    <w:rsid w:val="001B7CF1"/>
    <w:rsid w:val="001C2CF1"/>
    <w:rsid w:val="001C6379"/>
    <w:rsid w:val="001D116B"/>
    <w:rsid w:val="001D3370"/>
    <w:rsid w:val="001D3643"/>
    <w:rsid w:val="001D47AF"/>
    <w:rsid w:val="001D55A9"/>
    <w:rsid w:val="001E1782"/>
    <w:rsid w:val="001F1733"/>
    <w:rsid w:val="001F231C"/>
    <w:rsid w:val="001F3D39"/>
    <w:rsid w:val="002043B2"/>
    <w:rsid w:val="002059C7"/>
    <w:rsid w:val="00212D48"/>
    <w:rsid w:val="002138FD"/>
    <w:rsid w:val="00222B0D"/>
    <w:rsid w:val="00224640"/>
    <w:rsid w:val="002252D8"/>
    <w:rsid w:val="00231BC3"/>
    <w:rsid w:val="00242684"/>
    <w:rsid w:val="00245506"/>
    <w:rsid w:val="00263946"/>
    <w:rsid w:val="00263A7F"/>
    <w:rsid w:val="002659E8"/>
    <w:rsid w:val="002715B5"/>
    <w:rsid w:val="00271B36"/>
    <w:rsid w:val="00273BF1"/>
    <w:rsid w:val="00282DE6"/>
    <w:rsid w:val="00287D50"/>
    <w:rsid w:val="00294BCE"/>
    <w:rsid w:val="002B78AB"/>
    <w:rsid w:val="002C158C"/>
    <w:rsid w:val="002C7D30"/>
    <w:rsid w:val="002D2E08"/>
    <w:rsid w:val="002D6E18"/>
    <w:rsid w:val="002E2F53"/>
    <w:rsid w:val="002F0FA3"/>
    <w:rsid w:val="002F0FE7"/>
    <w:rsid w:val="002F2F29"/>
    <w:rsid w:val="002F5ACC"/>
    <w:rsid w:val="00302357"/>
    <w:rsid w:val="00303C1C"/>
    <w:rsid w:val="0030418C"/>
    <w:rsid w:val="00320B45"/>
    <w:rsid w:val="0033113B"/>
    <w:rsid w:val="003337E4"/>
    <w:rsid w:val="00344786"/>
    <w:rsid w:val="0034571E"/>
    <w:rsid w:val="003667A9"/>
    <w:rsid w:val="00370211"/>
    <w:rsid w:val="003711CA"/>
    <w:rsid w:val="003728EC"/>
    <w:rsid w:val="003826D8"/>
    <w:rsid w:val="0038459B"/>
    <w:rsid w:val="00385B81"/>
    <w:rsid w:val="00385BE0"/>
    <w:rsid w:val="00391617"/>
    <w:rsid w:val="003A2117"/>
    <w:rsid w:val="003A4FC2"/>
    <w:rsid w:val="003A56F3"/>
    <w:rsid w:val="003A63C9"/>
    <w:rsid w:val="003A7FB3"/>
    <w:rsid w:val="003B0947"/>
    <w:rsid w:val="003B1D95"/>
    <w:rsid w:val="003B63D4"/>
    <w:rsid w:val="003D2E28"/>
    <w:rsid w:val="003E3CC5"/>
    <w:rsid w:val="003E455A"/>
    <w:rsid w:val="003F552F"/>
    <w:rsid w:val="003F5944"/>
    <w:rsid w:val="003F78AE"/>
    <w:rsid w:val="00402065"/>
    <w:rsid w:val="00402B21"/>
    <w:rsid w:val="00404CBB"/>
    <w:rsid w:val="00405444"/>
    <w:rsid w:val="00406A0D"/>
    <w:rsid w:val="00411F21"/>
    <w:rsid w:val="004205AB"/>
    <w:rsid w:val="00422CB1"/>
    <w:rsid w:val="004258B3"/>
    <w:rsid w:val="00444C3C"/>
    <w:rsid w:val="0044505E"/>
    <w:rsid w:val="0044531B"/>
    <w:rsid w:val="004472ED"/>
    <w:rsid w:val="00453DF3"/>
    <w:rsid w:val="004543DD"/>
    <w:rsid w:val="004577A9"/>
    <w:rsid w:val="00457B9D"/>
    <w:rsid w:val="0046079D"/>
    <w:rsid w:val="004730E6"/>
    <w:rsid w:val="00484823"/>
    <w:rsid w:val="004859F1"/>
    <w:rsid w:val="004900DE"/>
    <w:rsid w:val="004915CA"/>
    <w:rsid w:val="004A05A1"/>
    <w:rsid w:val="004A44A8"/>
    <w:rsid w:val="004B0272"/>
    <w:rsid w:val="004B2477"/>
    <w:rsid w:val="004B5A94"/>
    <w:rsid w:val="004B71DB"/>
    <w:rsid w:val="004C0750"/>
    <w:rsid w:val="004C1641"/>
    <w:rsid w:val="004C1CCF"/>
    <w:rsid w:val="004D0E25"/>
    <w:rsid w:val="004D0F37"/>
    <w:rsid w:val="004D24C4"/>
    <w:rsid w:val="004D65B4"/>
    <w:rsid w:val="004E243C"/>
    <w:rsid w:val="004E2505"/>
    <w:rsid w:val="004E2DBF"/>
    <w:rsid w:val="004E3EE4"/>
    <w:rsid w:val="004E6E97"/>
    <w:rsid w:val="00503A9A"/>
    <w:rsid w:val="00507572"/>
    <w:rsid w:val="00512516"/>
    <w:rsid w:val="00516E1D"/>
    <w:rsid w:val="005207C0"/>
    <w:rsid w:val="0052138C"/>
    <w:rsid w:val="005226D9"/>
    <w:rsid w:val="0053787D"/>
    <w:rsid w:val="00545651"/>
    <w:rsid w:val="005537BE"/>
    <w:rsid w:val="00554508"/>
    <w:rsid w:val="00556448"/>
    <w:rsid w:val="00556863"/>
    <w:rsid w:val="00562131"/>
    <w:rsid w:val="005628D6"/>
    <w:rsid w:val="005812D0"/>
    <w:rsid w:val="0058134A"/>
    <w:rsid w:val="00594246"/>
    <w:rsid w:val="0059458F"/>
    <w:rsid w:val="005B2C00"/>
    <w:rsid w:val="005B7C75"/>
    <w:rsid w:val="005C2C3C"/>
    <w:rsid w:val="005C504D"/>
    <w:rsid w:val="005C687E"/>
    <w:rsid w:val="005D5BA4"/>
    <w:rsid w:val="005D5C30"/>
    <w:rsid w:val="005E125F"/>
    <w:rsid w:val="005E1396"/>
    <w:rsid w:val="005E1C62"/>
    <w:rsid w:val="005E5B9A"/>
    <w:rsid w:val="005E6BBA"/>
    <w:rsid w:val="005F0A00"/>
    <w:rsid w:val="005F0DA3"/>
    <w:rsid w:val="005F1E15"/>
    <w:rsid w:val="005F5ADF"/>
    <w:rsid w:val="005F6FF1"/>
    <w:rsid w:val="00600DEE"/>
    <w:rsid w:val="00605BF0"/>
    <w:rsid w:val="006152C6"/>
    <w:rsid w:val="006163FE"/>
    <w:rsid w:val="0061682E"/>
    <w:rsid w:val="00623563"/>
    <w:rsid w:val="006248EE"/>
    <w:rsid w:val="006276B2"/>
    <w:rsid w:val="00627E2D"/>
    <w:rsid w:val="00633C08"/>
    <w:rsid w:val="00647E75"/>
    <w:rsid w:val="006512FB"/>
    <w:rsid w:val="006564C1"/>
    <w:rsid w:val="006631C8"/>
    <w:rsid w:val="00663586"/>
    <w:rsid w:val="00667301"/>
    <w:rsid w:val="006710B1"/>
    <w:rsid w:val="0067792D"/>
    <w:rsid w:val="006804B4"/>
    <w:rsid w:val="00680956"/>
    <w:rsid w:val="00680C52"/>
    <w:rsid w:val="006830EA"/>
    <w:rsid w:val="006872DA"/>
    <w:rsid w:val="00687888"/>
    <w:rsid w:val="006A2C7D"/>
    <w:rsid w:val="006A6473"/>
    <w:rsid w:val="006B2F99"/>
    <w:rsid w:val="006B33F4"/>
    <w:rsid w:val="006B6370"/>
    <w:rsid w:val="006B66F2"/>
    <w:rsid w:val="006C1F79"/>
    <w:rsid w:val="006C236E"/>
    <w:rsid w:val="006C4A52"/>
    <w:rsid w:val="006D27B1"/>
    <w:rsid w:val="006D2C5E"/>
    <w:rsid w:val="006D786A"/>
    <w:rsid w:val="006E1ECA"/>
    <w:rsid w:val="006E1FEA"/>
    <w:rsid w:val="006E3EFB"/>
    <w:rsid w:val="006E686B"/>
    <w:rsid w:val="006F1B45"/>
    <w:rsid w:val="006F3176"/>
    <w:rsid w:val="0070524E"/>
    <w:rsid w:val="00710C7E"/>
    <w:rsid w:val="00711512"/>
    <w:rsid w:val="00712267"/>
    <w:rsid w:val="00723473"/>
    <w:rsid w:val="00723ABB"/>
    <w:rsid w:val="00727F03"/>
    <w:rsid w:val="00730FF6"/>
    <w:rsid w:val="00735BD4"/>
    <w:rsid w:val="00743F18"/>
    <w:rsid w:val="00755A20"/>
    <w:rsid w:val="007571BB"/>
    <w:rsid w:val="0076303D"/>
    <w:rsid w:val="00763161"/>
    <w:rsid w:val="00764239"/>
    <w:rsid w:val="00770743"/>
    <w:rsid w:val="00783006"/>
    <w:rsid w:val="00784D24"/>
    <w:rsid w:val="0079014C"/>
    <w:rsid w:val="00793D63"/>
    <w:rsid w:val="00794D9E"/>
    <w:rsid w:val="00795D2B"/>
    <w:rsid w:val="007A2BB4"/>
    <w:rsid w:val="007A2F50"/>
    <w:rsid w:val="007A4022"/>
    <w:rsid w:val="007B0600"/>
    <w:rsid w:val="007B5021"/>
    <w:rsid w:val="007C2E34"/>
    <w:rsid w:val="007C3A73"/>
    <w:rsid w:val="007C4625"/>
    <w:rsid w:val="007C5A0A"/>
    <w:rsid w:val="007E4990"/>
    <w:rsid w:val="007E6F1F"/>
    <w:rsid w:val="00800327"/>
    <w:rsid w:val="0080292D"/>
    <w:rsid w:val="00824603"/>
    <w:rsid w:val="00824817"/>
    <w:rsid w:val="00827986"/>
    <w:rsid w:val="00827F88"/>
    <w:rsid w:val="00830647"/>
    <w:rsid w:val="00843DCA"/>
    <w:rsid w:val="00845673"/>
    <w:rsid w:val="00845B04"/>
    <w:rsid w:val="00861FC9"/>
    <w:rsid w:val="0086290B"/>
    <w:rsid w:val="00865CF4"/>
    <w:rsid w:val="00867CAD"/>
    <w:rsid w:val="00867FE9"/>
    <w:rsid w:val="0087431E"/>
    <w:rsid w:val="00874E9E"/>
    <w:rsid w:val="00877FCD"/>
    <w:rsid w:val="00890D8F"/>
    <w:rsid w:val="00897F76"/>
    <w:rsid w:val="008B0931"/>
    <w:rsid w:val="008B1FD3"/>
    <w:rsid w:val="008B29DA"/>
    <w:rsid w:val="008C1071"/>
    <w:rsid w:val="008C5EA6"/>
    <w:rsid w:val="008C6130"/>
    <w:rsid w:val="008D042A"/>
    <w:rsid w:val="008D4BBD"/>
    <w:rsid w:val="008D4FAA"/>
    <w:rsid w:val="008D57BF"/>
    <w:rsid w:val="008E2F89"/>
    <w:rsid w:val="008F1EFE"/>
    <w:rsid w:val="008F4977"/>
    <w:rsid w:val="008F78A3"/>
    <w:rsid w:val="009014FC"/>
    <w:rsid w:val="00903458"/>
    <w:rsid w:val="00905ACA"/>
    <w:rsid w:val="009060BF"/>
    <w:rsid w:val="009139A8"/>
    <w:rsid w:val="009163E6"/>
    <w:rsid w:val="009248DD"/>
    <w:rsid w:val="009256E6"/>
    <w:rsid w:val="00926FD6"/>
    <w:rsid w:val="00930D06"/>
    <w:rsid w:val="00934D2E"/>
    <w:rsid w:val="00944579"/>
    <w:rsid w:val="009548FB"/>
    <w:rsid w:val="0095618E"/>
    <w:rsid w:val="0096092B"/>
    <w:rsid w:val="009609E9"/>
    <w:rsid w:val="0096592A"/>
    <w:rsid w:val="00977E8F"/>
    <w:rsid w:val="009803D5"/>
    <w:rsid w:val="0098197D"/>
    <w:rsid w:val="00987163"/>
    <w:rsid w:val="00992260"/>
    <w:rsid w:val="00996602"/>
    <w:rsid w:val="009967A8"/>
    <w:rsid w:val="00996C8E"/>
    <w:rsid w:val="009A1B66"/>
    <w:rsid w:val="009A3B72"/>
    <w:rsid w:val="009A5978"/>
    <w:rsid w:val="009B6294"/>
    <w:rsid w:val="009C0302"/>
    <w:rsid w:val="009C1226"/>
    <w:rsid w:val="009C4FA0"/>
    <w:rsid w:val="009C68B2"/>
    <w:rsid w:val="009D09D3"/>
    <w:rsid w:val="009D1694"/>
    <w:rsid w:val="009D2CFE"/>
    <w:rsid w:val="009D5484"/>
    <w:rsid w:val="009D6904"/>
    <w:rsid w:val="009D692E"/>
    <w:rsid w:val="009E5C01"/>
    <w:rsid w:val="009E5D23"/>
    <w:rsid w:val="00A30254"/>
    <w:rsid w:val="00A32FA5"/>
    <w:rsid w:val="00A36BAE"/>
    <w:rsid w:val="00A4519D"/>
    <w:rsid w:val="00A51B6B"/>
    <w:rsid w:val="00A54CC0"/>
    <w:rsid w:val="00A60A2D"/>
    <w:rsid w:val="00A67F19"/>
    <w:rsid w:val="00A83D94"/>
    <w:rsid w:val="00A8428D"/>
    <w:rsid w:val="00A862EB"/>
    <w:rsid w:val="00A90C04"/>
    <w:rsid w:val="00A9111C"/>
    <w:rsid w:val="00A94C44"/>
    <w:rsid w:val="00AA0709"/>
    <w:rsid w:val="00AA1BF0"/>
    <w:rsid w:val="00AA3333"/>
    <w:rsid w:val="00AA34FD"/>
    <w:rsid w:val="00AA4206"/>
    <w:rsid w:val="00AB0168"/>
    <w:rsid w:val="00AB1CFC"/>
    <w:rsid w:val="00AB3332"/>
    <w:rsid w:val="00AB59EA"/>
    <w:rsid w:val="00AB6450"/>
    <w:rsid w:val="00AB6EDB"/>
    <w:rsid w:val="00AB7043"/>
    <w:rsid w:val="00AC05BF"/>
    <w:rsid w:val="00AC11A3"/>
    <w:rsid w:val="00AE1A47"/>
    <w:rsid w:val="00AF0702"/>
    <w:rsid w:val="00AF57BA"/>
    <w:rsid w:val="00B0137E"/>
    <w:rsid w:val="00B07876"/>
    <w:rsid w:val="00B13304"/>
    <w:rsid w:val="00B13BF5"/>
    <w:rsid w:val="00B14181"/>
    <w:rsid w:val="00B1691C"/>
    <w:rsid w:val="00B20D0E"/>
    <w:rsid w:val="00B25233"/>
    <w:rsid w:val="00B30D6D"/>
    <w:rsid w:val="00B32866"/>
    <w:rsid w:val="00B410F1"/>
    <w:rsid w:val="00B41F62"/>
    <w:rsid w:val="00B43403"/>
    <w:rsid w:val="00B442B5"/>
    <w:rsid w:val="00B478A9"/>
    <w:rsid w:val="00B50C04"/>
    <w:rsid w:val="00B524D7"/>
    <w:rsid w:val="00B576B0"/>
    <w:rsid w:val="00B61B6A"/>
    <w:rsid w:val="00B66829"/>
    <w:rsid w:val="00B72F14"/>
    <w:rsid w:val="00B74534"/>
    <w:rsid w:val="00B80182"/>
    <w:rsid w:val="00B86989"/>
    <w:rsid w:val="00B947F8"/>
    <w:rsid w:val="00B952C7"/>
    <w:rsid w:val="00B95698"/>
    <w:rsid w:val="00BA7164"/>
    <w:rsid w:val="00BB101D"/>
    <w:rsid w:val="00BB142B"/>
    <w:rsid w:val="00BB3DAF"/>
    <w:rsid w:val="00BB5283"/>
    <w:rsid w:val="00BB5D30"/>
    <w:rsid w:val="00BB640A"/>
    <w:rsid w:val="00BB6742"/>
    <w:rsid w:val="00BC4B95"/>
    <w:rsid w:val="00BD3932"/>
    <w:rsid w:val="00BE58B8"/>
    <w:rsid w:val="00BE6586"/>
    <w:rsid w:val="00BE6D60"/>
    <w:rsid w:val="00BF4CAC"/>
    <w:rsid w:val="00C00B75"/>
    <w:rsid w:val="00C02A98"/>
    <w:rsid w:val="00C07BAD"/>
    <w:rsid w:val="00C10398"/>
    <w:rsid w:val="00C111D6"/>
    <w:rsid w:val="00C14B9A"/>
    <w:rsid w:val="00C1769A"/>
    <w:rsid w:val="00C2406D"/>
    <w:rsid w:val="00C2642B"/>
    <w:rsid w:val="00C30AA2"/>
    <w:rsid w:val="00C31F0B"/>
    <w:rsid w:val="00C40696"/>
    <w:rsid w:val="00C408A7"/>
    <w:rsid w:val="00C50A18"/>
    <w:rsid w:val="00C544E6"/>
    <w:rsid w:val="00C55370"/>
    <w:rsid w:val="00C60D3A"/>
    <w:rsid w:val="00C64952"/>
    <w:rsid w:val="00C65BF7"/>
    <w:rsid w:val="00C71972"/>
    <w:rsid w:val="00C72B8C"/>
    <w:rsid w:val="00C83FEA"/>
    <w:rsid w:val="00C853EC"/>
    <w:rsid w:val="00C90B62"/>
    <w:rsid w:val="00C9144F"/>
    <w:rsid w:val="00C91D14"/>
    <w:rsid w:val="00CA58CE"/>
    <w:rsid w:val="00CB33BF"/>
    <w:rsid w:val="00CB34B4"/>
    <w:rsid w:val="00CB432E"/>
    <w:rsid w:val="00CC3FA9"/>
    <w:rsid w:val="00CD0C60"/>
    <w:rsid w:val="00CD247F"/>
    <w:rsid w:val="00CD357F"/>
    <w:rsid w:val="00CD5E4C"/>
    <w:rsid w:val="00CD61CE"/>
    <w:rsid w:val="00CD6F3A"/>
    <w:rsid w:val="00CE5D7F"/>
    <w:rsid w:val="00CE75AB"/>
    <w:rsid w:val="00CE7D14"/>
    <w:rsid w:val="00CF5B29"/>
    <w:rsid w:val="00D10492"/>
    <w:rsid w:val="00D10F23"/>
    <w:rsid w:val="00D14544"/>
    <w:rsid w:val="00D147B0"/>
    <w:rsid w:val="00D14CE4"/>
    <w:rsid w:val="00D1772E"/>
    <w:rsid w:val="00D20A46"/>
    <w:rsid w:val="00D30C0D"/>
    <w:rsid w:val="00D32BDD"/>
    <w:rsid w:val="00D33EFB"/>
    <w:rsid w:val="00D3712E"/>
    <w:rsid w:val="00D37614"/>
    <w:rsid w:val="00D42ECE"/>
    <w:rsid w:val="00D45ECE"/>
    <w:rsid w:val="00D46EA2"/>
    <w:rsid w:val="00D50088"/>
    <w:rsid w:val="00D53A52"/>
    <w:rsid w:val="00D54756"/>
    <w:rsid w:val="00D56736"/>
    <w:rsid w:val="00D56E52"/>
    <w:rsid w:val="00D626F7"/>
    <w:rsid w:val="00D65DE6"/>
    <w:rsid w:val="00D7009B"/>
    <w:rsid w:val="00D758F8"/>
    <w:rsid w:val="00D76C75"/>
    <w:rsid w:val="00D77C22"/>
    <w:rsid w:val="00D816A0"/>
    <w:rsid w:val="00D846AA"/>
    <w:rsid w:val="00D848F4"/>
    <w:rsid w:val="00D9210D"/>
    <w:rsid w:val="00D93402"/>
    <w:rsid w:val="00D943AD"/>
    <w:rsid w:val="00DA399F"/>
    <w:rsid w:val="00DA3FCE"/>
    <w:rsid w:val="00DB4320"/>
    <w:rsid w:val="00DB4605"/>
    <w:rsid w:val="00DC211E"/>
    <w:rsid w:val="00DC7D34"/>
    <w:rsid w:val="00DC7EFE"/>
    <w:rsid w:val="00DD35CA"/>
    <w:rsid w:val="00DE3467"/>
    <w:rsid w:val="00DE3F04"/>
    <w:rsid w:val="00DE5689"/>
    <w:rsid w:val="00DE5DDD"/>
    <w:rsid w:val="00DE7808"/>
    <w:rsid w:val="00DF0268"/>
    <w:rsid w:val="00DF4771"/>
    <w:rsid w:val="00DF6493"/>
    <w:rsid w:val="00DF710A"/>
    <w:rsid w:val="00E03C8D"/>
    <w:rsid w:val="00E06BCD"/>
    <w:rsid w:val="00E1292F"/>
    <w:rsid w:val="00E12D91"/>
    <w:rsid w:val="00E15FAB"/>
    <w:rsid w:val="00E26DBB"/>
    <w:rsid w:val="00E3053E"/>
    <w:rsid w:val="00E30FD2"/>
    <w:rsid w:val="00E31208"/>
    <w:rsid w:val="00E31F0C"/>
    <w:rsid w:val="00E32650"/>
    <w:rsid w:val="00E3723F"/>
    <w:rsid w:val="00E40881"/>
    <w:rsid w:val="00E4666C"/>
    <w:rsid w:val="00E47EC2"/>
    <w:rsid w:val="00E50384"/>
    <w:rsid w:val="00E52681"/>
    <w:rsid w:val="00E537EF"/>
    <w:rsid w:val="00E540FB"/>
    <w:rsid w:val="00E55511"/>
    <w:rsid w:val="00E5743E"/>
    <w:rsid w:val="00E62E58"/>
    <w:rsid w:val="00E6385F"/>
    <w:rsid w:val="00E74F55"/>
    <w:rsid w:val="00E82ED7"/>
    <w:rsid w:val="00E92C85"/>
    <w:rsid w:val="00E94197"/>
    <w:rsid w:val="00E95D1E"/>
    <w:rsid w:val="00E968A4"/>
    <w:rsid w:val="00EA3634"/>
    <w:rsid w:val="00EA5809"/>
    <w:rsid w:val="00EA600C"/>
    <w:rsid w:val="00EB1D52"/>
    <w:rsid w:val="00ED44AB"/>
    <w:rsid w:val="00ED6BA9"/>
    <w:rsid w:val="00EF1E9C"/>
    <w:rsid w:val="00F00357"/>
    <w:rsid w:val="00F05E72"/>
    <w:rsid w:val="00F06C48"/>
    <w:rsid w:val="00F06EFB"/>
    <w:rsid w:val="00F10C5D"/>
    <w:rsid w:val="00F1564A"/>
    <w:rsid w:val="00F20A75"/>
    <w:rsid w:val="00F26B87"/>
    <w:rsid w:val="00F43E2D"/>
    <w:rsid w:val="00F44853"/>
    <w:rsid w:val="00F505BD"/>
    <w:rsid w:val="00F50622"/>
    <w:rsid w:val="00F62FDB"/>
    <w:rsid w:val="00F65E78"/>
    <w:rsid w:val="00F67F7B"/>
    <w:rsid w:val="00F73066"/>
    <w:rsid w:val="00F77F81"/>
    <w:rsid w:val="00F82FCF"/>
    <w:rsid w:val="00F84F3A"/>
    <w:rsid w:val="00FA1FAC"/>
    <w:rsid w:val="00FA233F"/>
    <w:rsid w:val="00FA348E"/>
    <w:rsid w:val="00FA38FB"/>
    <w:rsid w:val="00FA52B1"/>
    <w:rsid w:val="00FA7DBF"/>
    <w:rsid w:val="00FB55F1"/>
    <w:rsid w:val="00FC522A"/>
    <w:rsid w:val="00FD2AD9"/>
    <w:rsid w:val="00FD4333"/>
    <w:rsid w:val="00FE03A2"/>
    <w:rsid w:val="00FE2C33"/>
    <w:rsid w:val="00FE5CFC"/>
    <w:rsid w:val="00FE7085"/>
    <w:rsid w:val="00FF0A6E"/>
    <w:rsid w:val="00FF3F51"/>
    <w:rsid w:val="00FF5D7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metricconverter"/>
  <w:shapeDefaults>
    <o:shapedefaults v:ext="edit" spidmax="2050"/>
    <o:shapelayout v:ext="edit">
      <o:idmap v:ext="edit" data="1"/>
      <o:rules v:ext="edit">
        <o:r id="V:Rule4" type="connector" idref="#_x0000_s1053"/>
        <o:r id="V:Rule5" type="connector" idref="#_x0000_s1054"/>
        <o:r id="V:Rule6" type="connector" idref="#_x0000_s1055"/>
        <o:r id="V:Rule7" type="connector" idref="#_x0000_s10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footnote text"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0">
    <w:name w:val="Normal"/>
    <w:qFormat/>
    <w:rsid w:val="00484823"/>
    <w:rPr>
      <w:sz w:val="24"/>
      <w:szCs w:val="24"/>
    </w:rPr>
  </w:style>
  <w:style w:type="paragraph" w:styleId="1">
    <w:name w:val="heading 1"/>
    <w:basedOn w:val="a0"/>
    <w:next w:val="a0"/>
    <w:link w:val="10"/>
    <w:autoRedefine/>
    <w:qFormat/>
    <w:rsid w:val="00D14CE4"/>
    <w:pPr>
      <w:keepNext/>
      <w:numPr>
        <w:numId w:val="22"/>
      </w:numPr>
      <w:spacing w:before="240" w:after="60" w:line="480" w:lineRule="auto"/>
      <w:ind w:left="0"/>
      <w:jc w:val="center"/>
      <w:outlineLvl w:val="0"/>
    </w:pPr>
    <w:rPr>
      <w:b/>
      <w:bCs/>
      <w:kern w:val="32"/>
      <w:sz w:val="28"/>
      <w:szCs w:val="32"/>
      <w:lang/>
    </w:rPr>
  </w:style>
  <w:style w:type="paragraph" w:styleId="2">
    <w:name w:val="heading 2"/>
    <w:basedOn w:val="a0"/>
    <w:next w:val="a0"/>
    <w:link w:val="20"/>
    <w:uiPriority w:val="9"/>
    <w:qFormat/>
    <w:rsid w:val="003F552F"/>
    <w:pPr>
      <w:keepNext/>
      <w:keepLines/>
      <w:numPr>
        <w:ilvl w:val="1"/>
        <w:numId w:val="15"/>
      </w:numPr>
      <w:spacing w:before="200" w:line="276" w:lineRule="auto"/>
      <w:outlineLvl w:val="1"/>
    </w:pPr>
    <w:rPr>
      <w:rFonts w:ascii="Cambria" w:hAnsi="Cambria"/>
      <w:b/>
      <w:bCs/>
      <w:color w:val="4F81BD"/>
      <w:sz w:val="26"/>
      <w:szCs w:val="26"/>
      <w:lang w:val="en-GB" w:eastAsia="en-US"/>
    </w:rPr>
  </w:style>
  <w:style w:type="paragraph" w:styleId="3">
    <w:name w:val="heading 3"/>
    <w:basedOn w:val="a0"/>
    <w:next w:val="a0"/>
    <w:qFormat/>
    <w:rsid w:val="00D65DE6"/>
    <w:pPr>
      <w:keepNext/>
      <w:numPr>
        <w:ilvl w:val="2"/>
        <w:numId w:val="15"/>
      </w:numPr>
      <w:spacing w:before="240" w:after="60"/>
      <w:outlineLvl w:val="2"/>
    </w:pPr>
    <w:rPr>
      <w:rFonts w:ascii="Arial" w:hAnsi="Arial" w:cs="Arial"/>
      <w:b/>
      <w:bCs/>
      <w:sz w:val="26"/>
      <w:szCs w:val="26"/>
    </w:rPr>
  </w:style>
  <w:style w:type="paragraph" w:styleId="4">
    <w:name w:val="heading 4"/>
    <w:basedOn w:val="a0"/>
    <w:next w:val="a0"/>
    <w:link w:val="40"/>
    <w:qFormat/>
    <w:rsid w:val="00996602"/>
    <w:pPr>
      <w:keepNext/>
      <w:numPr>
        <w:ilvl w:val="3"/>
        <w:numId w:val="15"/>
      </w:numPr>
      <w:spacing w:before="240" w:after="60"/>
      <w:outlineLvl w:val="3"/>
    </w:pPr>
    <w:rPr>
      <w:rFonts w:ascii="Calibri" w:hAnsi="Calibri"/>
      <w:b/>
      <w:bCs/>
      <w:sz w:val="28"/>
      <w:szCs w:val="28"/>
      <w:lang/>
    </w:rPr>
  </w:style>
  <w:style w:type="paragraph" w:styleId="5">
    <w:name w:val="heading 5"/>
    <w:basedOn w:val="a0"/>
    <w:next w:val="a0"/>
    <w:link w:val="50"/>
    <w:qFormat/>
    <w:rsid w:val="00996602"/>
    <w:pPr>
      <w:numPr>
        <w:ilvl w:val="4"/>
        <w:numId w:val="15"/>
      </w:numPr>
      <w:spacing w:before="240" w:after="60"/>
      <w:outlineLvl w:val="4"/>
    </w:pPr>
    <w:rPr>
      <w:rFonts w:ascii="Calibri" w:hAnsi="Calibri"/>
      <w:b/>
      <w:bCs/>
      <w:i/>
      <w:iCs/>
      <w:sz w:val="26"/>
      <w:szCs w:val="26"/>
      <w:lang/>
    </w:rPr>
  </w:style>
  <w:style w:type="paragraph" w:styleId="6">
    <w:name w:val="heading 6"/>
    <w:basedOn w:val="a0"/>
    <w:next w:val="a0"/>
    <w:link w:val="60"/>
    <w:qFormat/>
    <w:rsid w:val="00996602"/>
    <w:pPr>
      <w:numPr>
        <w:ilvl w:val="5"/>
        <w:numId w:val="15"/>
      </w:numPr>
      <w:spacing w:before="240" w:after="60"/>
      <w:outlineLvl w:val="5"/>
    </w:pPr>
    <w:rPr>
      <w:rFonts w:ascii="Calibri" w:hAnsi="Calibri"/>
      <w:b/>
      <w:bCs/>
      <w:sz w:val="22"/>
      <w:szCs w:val="22"/>
      <w:lang/>
    </w:rPr>
  </w:style>
  <w:style w:type="paragraph" w:styleId="7">
    <w:name w:val="heading 7"/>
    <w:basedOn w:val="a0"/>
    <w:next w:val="a0"/>
    <w:link w:val="70"/>
    <w:qFormat/>
    <w:rsid w:val="00996602"/>
    <w:pPr>
      <w:numPr>
        <w:ilvl w:val="6"/>
        <w:numId w:val="15"/>
      </w:numPr>
      <w:spacing w:before="240" w:after="60"/>
      <w:outlineLvl w:val="6"/>
    </w:pPr>
    <w:rPr>
      <w:rFonts w:ascii="Calibri" w:hAnsi="Calibri"/>
      <w:lang/>
    </w:rPr>
  </w:style>
  <w:style w:type="paragraph" w:styleId="8">
    <w:name w:val="heading 8"/>
    <w:basedOn w:val="a0"/>
    <w:next w:val="a0"/>
    <w:link w:val="80"/>
    <w:qFormat/>
    <w:rsid w:val="00996602"/>
    <w:pPr>
      <w:numPr>
        <w:ilvl w:val="7"/>
        <w:numId w:val="15"/>
      </w:numPr>
      <w:spacing w:before="240" w:after="60"/>
      <w:outlineLvl w:val="7"/>
    </w:pPr>
    <w:rPr>
      <w:rFonts w:ascii="Calibri" w:hAnsi="Calibri"/>
      <w:i/>
      <w:iCs/>
      <w:lang/>
    </w:rPr>
  </w:style>
  <w:style w:type="paragraph" w:styleId="9">
    <w:name w:val="heading 9"/>
    <w:basedOn w:val="a0"/>
    <w:next w:val="a0"/>
    <w:link w:val="90"/>
    <w:qFormat/>
    <w:rsid w:val="00996602"/>
    <w:pPr>
      <w:numPr>
        <w:ilvl w:val="8"/>
        <w:numId w:val="15"/>
      </w:numPr>
      <w:spacing w:before="240" w:after="60"/>
      <w:outlineLvl w:val="8"/>
    </w:pPr>
    <w:rPr>
      <w:rFonts w:ascii="Cambria" w:hAnsi="Cambria"/>
      <w:sz w:val="22"/>
      <w:szCs w:val="22"/>
      <w:lang/>
    </w:rPr>
  </w:style>
  <w:style w:type="character" w:default="1" w:styleId="a1">
    <w:name w:val="Default Paragraph Font"/>
    <w:semiHidden/>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semiHidden/>
  </w:style>
  <w:style w:type="paragraph" w:styleId="a4">
    <w:name w:val="footnote text"/>
    <w:basedOn w:val="a0"/>
    <w:link w:val="a5"/>
    <w:uiPriority w:val="99"/>
    <w:rsid w:val="0033113B"/>
    <w:rPr>
      <w:sz w:val="20"/>
      <w:szCs w:val="20"/>
    </w:rPr>
  </w:style>
  <w:style w:type="character" w:styleId="a6">
    <w:name w:val="footnote reference"/>
    <w:semiHidden/>
    <w:rsid w:val="0033113B"/>
    <w:rPr>
      <w:vertAlign w:val="superscript"/>
    </w:rPr>
  </w:style>
  <w:style w:type="character" w:styleId="a7">
    <w:name w:val="Emphasis"/>
    <w:qFormat/>
    <w:rsid w:val="00E06BCD"/>
    <w:rPr>
      <w:i/>
      <w:iCs/>
    </w:rPr>
  </w:style>
  <w:style w:type="character" w:customStyle="1" w:styleId="a5">
    <w:name w:val="Текст сноски Знак"/>
    <w:link w:val="a4"/>
    <w:uiPriority w:val="99"/>
    <w:locked/>
    <w:rsid w:val="001D55A9"/>
    <w:rPr>
      <w:lang w:val="ru-RU" w:eastAsia="ru-RU" w:bidi="ar-SA"/>
    </w:rPr>
  </w:style>
  <w:style w:type="paragraph" w:styleId="a8">
    <w:name w:val="Normal (Web)"/>
    <w:basedOn w:val="a0"/>
    <w:uiPriority w:val="99"/>
    <w:rsid w:val="001D55A9"/>
    <w:pPr>
      <w:spacing w:before="100" w:beforeAutospacing="1" w:after="100" w:afterAutospacing="1"/>
    </w:pPr>
    <w:rPr>
      <w:rFonts w:eastAsia="Calibri"/>
      <w:lang w:val="en-GB" w:eastAsia="en-GB"/>
    </w:rPr>
  </w:style>
  <w:style w:type="character" w:styleId="a9">
    <w:name w:val="Hyperlink"/>
    <w:uiPriority w:val="99"/>
    <w:rsid w:val="004730E6"/>
    <w:rPr>
      <w:color w:val="0000FF"/>
      <w:u w:val="single"/>
    </w:rPr>
  </w:style>
  <w:style w:type="character" w:customStyle="1" w:styleId="apple-converted-space">
    <w:name w:val="apple-converted-space"/>
    <w:rsid w:val="00B576B0"/>
    <w:rPr>
      <w:rFonts w:cs="Times New Roman"/>
    </w:rPr>
  </w:style>
  <w:style w:type="paragraph" w:customStyle="1" w:styleId="ListParagraph">
    <w:name w:val="List Paragraph"/>
    <w:basedOn w:val="a0"/>
    <w:rsid w:val="00B576B0"/>
    <w:pPr>
      <w:spacing w:after="200" w:line="276" w:lineRule="auto"/>
      <w:ind w:left="720"/>
    </w:pPr>
    <w:rPr>
      <w:rFonts w:ascii="Calibri" w:hAnsi="Calibri"/>
      <w:sz w:val="22"/>
      <w:szCs w:val="22"/>
      <w:lang w:eastAsia="en-US"/>
    </w:rPr>
  </w:style>
  <w:style w:type="character" w:styleId="aa">
    <w:name w:val="Strong"/>
    <w:qFormat/>
    <w:rsid w:val="00B576B0"/>
    <w:rPr>
      <w:rFonts w:cs="Times New Roman"/>
      <w:b/>
      <w:bCs/>
    </w:rPr>
  </w:style>
  <w:style w:type="table" w:styleId="ab">
    <w:name w:val="Table Grid"/>
    <w:basedOn w:val="a2"/>
    <w:uiPriority w:val="59"/>
    <w:rsid w:val="005568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link w:val="2"/>
    <w:uiPriority w:val="9"/>
    <w:rsid w:val="003F552F"/>
    <w:rPr>
      <w:rFonts w:ascii="Cambria" w:hAnsi="Cambria"/>
      <w:b/>
      <w:bCs/>
      <w:color w:val="4F81BD"/>
      <w:sz w:val="26"/>
      <w:szCs w:val="26"/>
      <w:lang w:val="en-GB" w:eastAsia="en-US"/>
    </w:rPr>
  </w:style>
  <w:style w:type="character" w:customStyle="1" w:styleId="apple-style-span">
    <w:name w:val="apple-style-span"/>
    <w:rsid w:val="003F552F"/>
  </w:style>
  <w:style w:type="character" w:customStyle="1" w:styleId="style2">
    <w:name w:val="style2"/>
    <w:basedOn w:val="a1"/>
    <w:rsid w:val="003F552F"/>
  </w:style>
  <w:style w:type="paragraph" w:styleId="ac">
    <w:name w:val="footer"/>
    <w:basedOn w:val="a0"/>
    <w:rsid w:val="00E31F0C"/>
    <w:pPr>
      <w:tabs>
        <w:tab w:val="center" w:pos="4844"/>
        <w:tab w:val="right" w:pos="9689"/>
      </w:tabs>
    </w:pPr>
  </w:style>
  <w:style w:type="character" w:styleId="ad">
    <w:name w:val="page number"/>
    <w:basedOn w:val="a1"/>
    <w:rsid w:val="00E31F0C"/>
  </w:style>
  <w:style w:type="paragraph" w:styleId="ae">
    <w:name w:val="header"/>
    <w:basedOn w:val="a0"/>
    <w:rsid w:val="00FE7085"/>
    <w:pPr>
      <w:tabs>
        <w:tab w:val="center" w:pos="4677"/>
        <w:tab w:val="right" w:pos="9355"/>
      </w:tabs>
    </w:pPr>
  </w:style>
  <w:style w:type="paragraph" w:styleId="af">
    <w:name w:val="Balloon Text"/>
    <w:basedOn w:val="a0"/>
    <w:link w:val="af0"/>
    <w:rsid w:val="00033ED7"/>
    <w:rPr>
      <w:rFonts w:ascii="Tahoma" w:hAnsi="Tahoma"/>
      <w:sz w:val="16"/>
      <w:szCs w:val="16"/>
      <w:lang/>
    </w:rPr>
  </w:style>
  <w:style w:type="character" w:customStyle="1" w:styleId="af0">
    <w:name w:val="Текст выноски Знак"/>
    <w:link w:val="af"/>
    <w:rsid w:val="00033ED7"/>
    <w:rPr>
      <w:rFonts w:ascii="Tahoma" w:hAnsi="Tahoma" w:cs="Tahoma"/>
      <w:sz w:val="16"/>
      <w:szCs w:val="16"/>
    </w:rPr>
  </w:style>
  <w:style w:type="paragraph" w:styleId="af1">
    <w:name w:val="List Paragraph"/>
    <w:basedOn w:val="a0"/>
    <w:uiPriority w:val="34"/>
    <w:qFormat/>
    <w:rsid w:val="00370211"/>
    <w:pPr>
      <w:spacing w:after="200" w:line="276" w:lineRule="auto"/>
      <w:ind w:left="720"/>
      <w:contextualSpacing/>
    </w:pPr>
    <w:rPr>
      <w:rFonts w:ascii="Calibri" w:eastAsia="Calibri" w:hAnsi="Calibri"/>
      <w:sz w:val="22"/>
      <w:szCs w:val="22"/>
      <w:lang w:eastAsia="en-US"/>
    </w:rPr>
  </w:style>
  <w:style w:type="character" w:customStyle="1" w:styleId="10">
    <w:name w:val="Заголовок 1 Знак"/>
    <w:link w:val="1"/>
    <w:rsid w:val="00D14CE4"/>
    <w:rPr>
      <w:b/>
      <w:bCs/>
      <w:kern w:val="32"/>
      <w:sz w:val="28"/>
      <w:szCs w:val="32"/>
      <w:lang/>
    </w:rPr>
  </w:style>
  <w:style w:type="character" w:customStyle="1" w:styleId="40">
    <w:name w:val="Заголовок 4 Знак"/>
    <w:link w:val="4"/>
    <w:semiHidden/>
    <w:rsid w:val="00996602"/>
    <w:rPr>
      <w:rFonts w:ascii="Calibri" w:eastAsia="Times New Roman" w:hAnsi="Calibri" w:cs="Times New Roman"/>
      <w:b/>
      <w:bCs/>
      <w:sz w:val="28"/>
      <w:szCs w:val="28"/>
    </w:rPr>
  </w:style>
  <w:style w:type="character" w:customStyle="1" w:styleId="50">
    <w:name w:val="Заголовок 5 Знак"/>
    <w:link w:val="5"/>
    <w:semiHidden/>
    <w:rsid w:val="00996602"/>
    <w:rPr>
      <w:rFonts w:ascii="Calibri" w:eastAsia="Times New Roman" w:hAnsi="Calibri" w:cs="Times New Roman"/>
      <w:b/>
      <w:bCs/>
      <w:i/>
      <w:iCs/>
      <w:sz w:val="26"/>
      <w:szCs w:val="26"/>
    </w:rPr>
  </w:style>
  <w:style w:type="character" w:customStyle="1" w:styleId="60">
    <w:name w:val="Заголовок 6 Знак"/>
    <w:link w:val="6"/>
    <w:semiHidden/>
    <w:rsid w:val="00996602"/>
    <w:rPr>
      <w:rFonts w:ascii="Calibri" w:eastAsia="Times New Roman" w:hAnsi="Calibri" w:cs="Times New Roman"/>
      <w:b/>
      <w:bCs/>
      <w:sz w:val="22"/>
      <w:szCs w:val="22"/>
    </w:rPr>
  </w:style>
  <w:style w:type="character" w:customStyle="1" w:styleId="70">
    <w:name w:val="Заголовок 7 Знак"/>
    <w:link w:val="7"/>
    <w:semiHidden/>
    <w:rsid w:val="00996602"/>
    <w:rPr>
      <w:rFonts w:ascii="Calibri" w:eastAsia="Times New Roman" w:hAnsi="Calibri" w:cs="Times New Roman"/>
      <w:sz w:val="24"/>
      <w:szCs w:val="24"/>
    </w:rPr>
  </w:style>
  <w:style w:type="character" w:customStyle="1" w:styleId="80">
    <w:name w:val="Заголовок 8 Знак"/>
    <w:link w:val="8"/>
    <w:semiHidden/>
    <w:rsid w:val="00996602"/>
    <w:rPr>
      <w:rFonts w:ascii="Calibri" w:eastAsia="Times New Roman" w:hAnsi="Calibri" w:cs="Times New Roman"/>
      <w:i/>
      <w:iCs/>
      <w:sz w:val="24"/>
      <w:szCs w:val="24"/>
    </w:rPr>
  </w:style>
  <w:style w:type="character" w:customStyle="1" w:styleId="90">
    <w:name w:val="Заголовок 9 Знак"/>
    <w:link w:val="9"/>
    <w:semiHidden/>
    <w:rsid w:val="00996602"/>
    <w:rPr>
      <w:rFonts w:ascii="Cambria" w:eastAsia="Times New Roman" w:hAnsi="Cambria" w:cs="Times New Roman"/>
      <w:sz w:val="22"/>
      <w:szCs w:val="22"/>
    </w:rPr>
  </w:style>
  <w:style w:type="paragraph" w:styleId="af2">
    <w:name w:val="TOC Heading"/>
    <w:basedOn w:val="1"/>
    <w:next w:val="a0"/>
    <w:uiPriority w:val="39"/>
    <w:qFormat/>
    <w:rsid w:val="00242684"/>
    <w:pPr>
      <w:keepLines/>
      <w:numPr>
        <w:numId w:val="0"/>
      </w:numPr>
      <w:spacing w:before="480" w:after="0" w:line="276" w:lineRule="auto"/>
      <w:outlineLvl w:val="9"/>
    </w:pPr>
    <w:rPr>
      <w:color w:val="365F91"/>
      <w:kern w:val="0"/>
      <w:szCs w:val="28"/>
    </w:rPr>
  </w:style>
  <w:style w:type="paragraph" w:styleId="11">
    <w:name w:val="toc 1"/>
    <w:basedOn w:val="a0"/>
    <w:next w:val="a0"/>
    <w:autoRedefine/>
    <w:uiPriority w:val="39"/>
    <w:qFormat/>
    <w:rsid w:val="00C853EC"/>
    <w:pPr>
      <w:jc w:val="center"/>
    </w:pPr>
    <w:rPr>
      <w:sz w:val="28"/>
      <w:szCs w:val="28"/>
    </w:rPr>
  </w:style>
  <w:style w:type="paragraph" w:styleId="21">
    <w:name w:val="toc 2"/>
    <w:basedOn w:val="a0"/>
    <w:next w:val="a0"/>
    <w:autoRedefine/>
    <w:uiPriority w:val="39"/>
    <w:qFormat/>
    <w:rsid w:val="00242684"/>
    <w:pPr>
      <w:ind w:left="240"/>
    </w:pPr>
  </w:style>
  <w:style w:type="paragraph" w:styleId="30">
    <w:name w:val="toc 3"/>
    <w:basedOn w:val="a0"/>
    <w:next w:val="a0"/>
    <w:autoRedefine/>
    <w:uiPriority w:val="39"/>
    <w:qFormat/>
    <w:rsid w:val="004B2477"/>
    <w:pPr>
      <w:tabs>
        <w:tab w:val="right" w:leader="dot" w:pos="9345"/>
      </w:tabs>
      <w:spacing w:line="360" w:lineRule="auto"/>
      <w:ind w:left="480"/>
    </w:pPr>
    <w:rPr>
      <w:b/>
      <w:noProof/>
    </w:rPr>
  </w:style>
  <w:style w:type="paragraph" w:styleId="af3">
    <w:name w:val="No Spacing"/>
    <w:uiPriority w:val="1"/>
    <w:qFormat/>
    <w:rsid w:val="00E52681"/>
    <w:rPr>
      <w:sz w:val="24"/>
      <w:szCs w:val="24"/>
    </w:rPr>
  </w:style>
  <w:style w:type="paragraph" w:customStyle="1" w:styleId="12">
    <w:name w:val="Стиль1"/>
    <w:basedOn w:val="af4"/>
    <w:qFormat/>
    <w:rsid w:val="006152C6"/>
    <w:pPr>
      <w:jc w:val="center"/>
    </w:pPr>
    <w:rPr>
      <w:b w:val="0"/>
      <w:kern w:val="32"/>
      <w:sz w:val="28"/>
      <w:szCs w:val="28"/>
    </w:rPr>
  </w:style>
  <w:style w:type="paragraph" w:customStyle="1" w:styleId="31">
    <w:name w:val="Стиль3"/>
    <w:basedOn w:val="3"/>
    <w:qFormat/>
    <w:rsid w:val="006152C6"/>
    <w:pPr>
      <w:jc w:val="center"/>
    </w:pPr>
    <w:rPr>
      <w:rFonts w:ascii="Times New Roman" w:hAnsi="Times New Roman"/>
      <w:b w:val="0"/>
      <w:bCs w:val="0"/>
      <w:sz w:val="28"/>
    </w:rPr>
  </w:style>
  <w:style w:type="paragraph" w:styleId="13">
    <w:name w:val="index 1"/>
    <w:basedOn w:val="a0"/>
    <w:next w:val="a0"/>
    <w:autoRedefine/>
    <w:rsid w:val="006152C6"/>
    <w:pPr>
      <w:ind w:left="240" w:hanging="240"/>
    </w:pPr>
  </w:style>
  <w:style w:type="paragraph" w:styleId="af4">
    <w:name w:val="index heading"/>
    <w:basedOn w:val="a0"/>
    <w:next w:val="13"/>
    <w:rsid w:val="006152C6"/>
    <w:rPr>
      <w:rFonts w:ascii="Cambria" w:hAnsi="Cambria"/>
      <w:b/>
      <w:bCs/>
    </w:rPr>
  </w:style>
  <w:style w:type="paragraph" w:styleId="41">
    <w:name w:val="toc 4"/>
    <w:basedOn w:val="a0"/>
    <w:next w:val="a0"/>
    <w:autoRedefine/>
    <w:uiPriority w:val="39"/>
    <w:rsid w:val="006152C6"/>
    <w:pPr>
      <w:ind w:left="720"/>
    </w:pPr>
  </w:style>
  <w:style w:type="paragraph" w:styleId="a">
    <w:name w:val="Subtitle"/>
    <w:basedOn w:val="a0"/>
    <w:next w:val="a0"/>
    <w:link w:val="af5"/>
    <w:autoRedefine/>
    <w:qFormat/>
    <w:rsid w:val="00735BD4"/>
    <w:pPr>
      <w:numPr>
        <w:ilvl w:val="1"/>
        <w:numId w:val="36"/>
      </w:numPr>
      <w:tabs>
        <w:tab w:val="left" w:pos="720"/>
      </w:tabs>
      <w:spacing w:after="60" w:line="480" w:lineRule="auto"/>
      <w:ind w:left="720"/>
      <w:jc w:val="center"/>
      <w:outlineLvl w:val="1"/>
    </w:pPr>
    <w:rPr>
      <w:b/>
      <w:sz w:val="28"/>
      <w:szCs w:val="28"/>
      <w:lang/>
    </w:rPr>
  </w:style>
  <w:style w:type="character" w:customStyle="1" w:styleId="af5">
    <w:name w:val="Подзаголовок Знак"/>
    <w:link w:val="a"/>
    <w:rsid w:val="00735BD4"/>
    <w:rPr>
      <w:b/>
      <w:sz w:val="28"/>
      <w:szCs w:val="28"/>
      <w:lang/>
    </w:rPr>
  </w:style>
  <w:style w:type="paragraph" w:customStyle="1" w:styleId="42">
    <w:name w:val="Стиль4"/>
    <w:basedOn w:val="31"/>
    <w:qFormat/>
    <w:rsid w:val="00AB3332"/>
  </w:style>
  <w:style w:type="paragraph" w:customStyle="1" w:styleId="FR1">
    <w:name w:val="FR1"/>
    <w:rsid w:val="00C07BAD"/>
    <w:pPr>
      <w:widowControl w:val="0"/>
      <w:snapToGrid w:val="0"/>
      <w:spacing w:before="20"/>
      <w:ind w:left="200"/>
    </w:pPr>
    <w:rPr>
      <w:rFonts w:ascii="Arial" w:hAnsi="Arial"/>
      <w:i/>
      <w:sz w:val="16"/>
    </w:rPr>
  </w:style>
</w:styles>
</file>

<file path=word/webSettings.xml><?xml version="1.0" encoding="utf-8"?>
<w:webSettings xmlns:r="http://schemas.openxmlformats.org/officeDocument/2006/relationships" xmlns:w="http://schemas.openxmlformats.org/wordprocessingml/2006/main">
  <w:divs>
    <w:div w:id="5527057">
      <w:bodyDiv w:val="1"/>
      <w:marLeft w:val="0"/>
      <w:marRight w:val="0"/>
      <w:marTop w:val="0"/>
      <w:marBottom w:val="0"/>
      <w:divBdr>
        <w:top w:val="none" w:sz="0" w:space="0" w:color="auto"/>
        <w:left w:val="none" w:sz="0" w:space="0" w:color="auto"/>
        <w:bottom w:val="none" w:sz="0" w:space="0" w:color="auto"/>
        <w:right w:val="none" w:sz="0" w:space="0" w:color="auto"/>
      </w:divBdr>
    </w:div>
    <w:div w:id="14352447">
      <w:bodyDiv w:val="1"/>
      <w:marLeft w:val="0"/>
      <w:marRight w:val="0"/>
      <w:marTop w:val="0"/>
      <w:marBottom w:val="0"/>
      <w:divBdr>
        <w:top w:val="none" w:sz="0" w:space="0" w:color="auto"/>
        <w:left w:val="none" w:sz="0" w:space="0" w:color="auto"/>
        <w:bottom w:val="none" w:sz="0" w:space="0" w:color="auto"/>
        <w:right w:val="none" w:sz="0" w:space="0" w:color="auto"/>
      </w:divBdr>
    </w:div>
    <w:div w:id="17393820">
      <w:bodyDiv w:val="1"/>
      <w:marLeft w:val="0"/>
      <w:marRight w:val="0"/>
      <w:marTop w:val="0"/>
      <w:marBottom w:val="0"/>
      <w:divBdr>
        <w:top w:val="none" w:sz="0" w:space="0" w:color="auto"/>
        <w:left w:val="none" w:sz="0" w:space="0" w:color="auto"/>
        <w:bottom w:val="none" w:sz="0" w:space="0" w:color="auto"/>
        <w:right w:val="none" w:sz="0" w:space="0" w:color="auto"/>
      </w:divBdr>
      <w:divsChild>
        <w:div w:id="1969388523">
          <w:marLeft w:val="0"/>
          <w:marRight w:val="0"/>
          <w:marTop w:val="0"/>
          <w:marBottom w:val="0"/>
          <w:divBdr>
            <w:top w:val="none" w:sz="0" w:space="0" w:color="auto"/>
            <w:left w:val="none" w:sz="0" w:space="0" w:color="auto"/>
            <w:bottom w:val="none" w:sz="0" w:space="0" w:color="auto"/>
            <w:right w:val="none" w:sz="0" w:space="0" w:color="auto"/>
          </w:divBdr>
        </w:div>
      </w:divsChild>
    </w:div>
    <w:div w:id="53509795">
      <w:bodyDiv w:val="1"/>
      <w:marLeft w:val="0"/>
      <w:marRight w:val="0"/>
      <w:marTop w:val="0"/>
      <w:marBottom w:val="0"/>
      <w:divBdr>
        <w:top w:val="none" w:sz="0" w:space="0" w:color="auto"/>
        <w:left w:val="none" w:sz="0" w:space="0" w:color="auto"/>
        <w:bottom w:val="none" w:sz="0" w:space="0" w:color="auto"/>
        <w:right w:val="none" w:sz="0" w:space="0" w:color="auto"/>
      </w:divBdr>
    </w:div>
    <w:div w:id="160850417">
      <w:bodyDiv w:val="1"/>
      <w:marLeft w:val="0"/>
      <w:marRight w:val="0"/>
      <w:marTop w:val="0"/>
      <w:marBottom w:val="0"/>
      <w:divBdr>
        <w:top w:val="none" w:sz="0" w:space="0" w:color="auto"/>
        <w:left w:val="none" w:sz="0" w:space="0" w:color="auto"/>
        <w:bottom w:val="none" w:sz="0" w:space="0" w:color="auto"/>
        <w:right w:val="none" w:sz="0" w:space="0" w:color="auto"/>
      </w:divBdr>
    </w:div>
    <w:div w:id="168326521">
      <w:bodyDiv w:val="1"/>
      <w:marLeft w:val="0"/>
      <w:marRight w:val="0"/>
      <w:marTop w:val="0"/>
      <w:marBottom w:val="0"/>
      <w:divBdr>
        <w:top w:val="none" w:sz="0" w:space="0" w:color="auto"/>
        <w:left w:val="none" w:sz="0" w:space="0" w:color="auto"/>
        <w:bottom w:val="none" w:sz="0" w:space="0" w:color="auto"/>
        <w:right w:val="none" w:sz="0" w:space="0" w:color="auto"/>
      </w:divBdr>
    </w:div>
    <w:div w:id="206377555">
      <w:bodyDiv w:val="1"/>
      <w:marLeft w:val="0"/>
      <w:marRight w:val="0"/>
      <w:marTop w:val="0"/>
      <w:marBottom w:val="0"/>
      <w:divBdr>
        <w:top w:val="none" w:sz="0" w:space="0" w:color="auto"/>
        <w:left w:val="none" w:sz="0" w:space="0" w:color="auto"/>
        <w:bottom w:val="none" w:sz="0" w:space="0" w:color="auto"/>
        <w:right w:val="none" w:sz="0" w:space="0" w:color="auto"/>
      </w:divBdr>
    </w:div>
    <w:div w:id="231090781">
      <w:bodyDiv w:val="1"/>
      <w:marLeft w:val="0"/>
      <w:marRight w:val="0"/>
      <w:marTop w:val="0"/>
      <w:marBottom w:val="0"/>
      <w:divBdr>
        <w:top w:val="none" w:sz="0" w:space="0" w:color="auto"/>
        <w:left w:val="none" w:sz="0" w:space="0" w:color="auto"/>
        <w:bottom w:val="none" w:sz="0" w:space="0" w:color="auto"/>
        <w:right w:val="none" w:sz="0" w:space="0" w:color="auto"/>
      </w:divBdr>
    </w:div>
    <w:div w:id="362562798">
      <w:bodyDiv w:val="1"/>
      <w:marLeft w:val="0"/>
      <w:marRight w:val="0"/>
      <w:marTop w:val="0"/>
      <w:marBottom w:val="0"/>
      <w:divBdr>
        <w:top w:val="none" w:sz="0" w:space="0" w:color="auto"/>
        <w:left w:val="none" w:sz="0" w:space="0" w:color="auto"/>
        <w:bottom w:val="none" w:sz="0" w:space="0" w:color="auto"/>
        <w:right w:val="none" w:sz="0" w:space="0" w:color="auto"/>
      </w:divBdr>
    </w:div>
    <w:div w:id="370376413">
      <w:bodyDiv w:val="1"/>
      <w:marLeft w:val="0"/>
      <w:marRight w:val="0"/>
      <w:marTop w:val="0"/>
      <w:marBottom w:val="0"/>
      <w:divBdr>
        <w:top w:val="none" w:sz="0" w:space="0" w:color="auto"/>
        <w:left w:val="none" w:sz="0" w:space="0" w:color="auto"/>
        <w:bottom w:val="none" w:sz="0" w:space="0" w:color="auto"/>
        <w:right w:val="none" w:sz="0" w:space="0" w:color="auto"/>
      </w:divBdr>
    </w:div>
    <w:div w:id="413287550">
      <w:bodyDiv w:val="1"/>
      <w:marLeft w:val="0"/>
      <w:marRight w:val="0"/>
      <w:marTop w:val="0"/>
      <w:marBottom w:val="0"/>
      <w:divBdr>
        <w:top w:val="none" w:sz="0" w:space="0" w:color="auto"/>
        <w:left w:val="none" w:sz="0" w:space="0" w:color="auto"/>
        <w:bottom w:val="none" w:sz="0" w:space="0" w:color="auto"/>
        <w:right w:val="none" w:sz="0" w:space="0" w:color="auto"/>
      </w:divBdr>
    </w:div>
    <w:div w:id="437332962">
      <w:bodyDiv w:val="1"/>
      <w:marLeft w:val="0"/>
      <w:marRight w:val="0"/>
      <w:marTop w:val="0"/>
      <w:marBottom w:val="0"/>
      <w:divBdr>
        <w:top w:val="none" w:sz="0" w:space="0" w:color="auto"/>
        <w:left w:val="none" w:sz="0" w:space="0" w:color="auto"/>
        <w:bottom w:val="none" w:sz="0" w:space="0" w:color="auto"/>
        <w:right w:val="none" w:sz="0" w:space="0" w:color="auto"/>
      </w:divBdr>
    </w:div>
    <w:div w:id="447242937">
      <w:bodyDiv w:val="1"/>
      <w:marLeft w:val="0"/>
      <w:marRight w:val="0"/>
      <w:marTop w:val="0"/>
      <w:marBottom w:val="0"/>
      <w:divBdr>
        <w:top w:val="none" w:sz="0" w:space="0" w:color="auto"/>
        <w:left w:val="none" w:sz="0" w:space="0" w:color="auto"/>
        <w:bottom w:val="none" w:sz="0" w:space="0" w:color="auto"/>
        <w:right w:val="none" w:sz="0" w:space="0" w:color="auto"/>
      </w:divBdr>
    </w:div>
    <w:div w:id="509491280">
      <w:bodyDiv w:val="1"/>
      <w:marLeft w:val="0"/>
      <w:marRight w:val="0"/>
      <w:marTop w:val="0"/>
      <w:marBottom w:val="0"/>
      <w:divBdr>
        <w:top w:val="none" w:sz="0" w:space="0" w:color="auto"/>
        <w:left w:val="none" w:sz="0" w:space="0" w:color="auto"/>
        <w:bottom w:val="none" w:sz="0" w:space="0" w:color="auto"/>
        <w:right w:val="none" w:sz="0" w:space="0" w:color="auto"/>
      </w:divBdr>
      <w:divsChild>
        <w:div w:id="64643530">
          <w:marLeft w:val="0"/>
          <w:marRight w:val="0"/>
          <w:marTop w:val="0"/>
          <w:marBottom w:val="0"/>
          <w:divBdr>
            <w:top w:val="none" w:sz="0" w:space="0" w:color="auto"/>
            <w:left w:val="none" w:sz="0" w:space="0" w:color="auto"/>
            <w:bottom w:val="none" w:sz="0" w:space="0" w:color="auto"/>
            <w:right w:val="none" w:sz="0" w:space="0" w:color="auto"/>
          </w:divBdr>
        </w:div>
      </w:divsChild>
    </w:div>
    <w:div w:id="678582396">
      <w:bodyDiv w:val="1"/>
      <w:marLeft w:val="0"/>
      <w:marRight w:val="0"/>
      <w:marTop w:val="0"/>
      <w:marBottom w:val="0"/>
      <w:divBdr>
        <w:top w:val="none" w:sz="0" w:space="0" w:color="auto"/>
        <w:left w:val="none" w:sz="0" w:space="0" w:color="auto"/>
        <w:bottom w:val="none" w:sz="0" w:space="0" w:color="auto"/>
        <w:right w:val="none" w:sz="0" w:space="0" w:color="auto"/>
      </w:divBdr>
    </w:div>
    <w:div w:id="749546373">
      <w:bodyDiv w:val="1"/>
      <w:marLeft w:val="0"/>
      <w:marRight w:val="0"/>
      <w:marTop w:val="0"/>
      <w:marBottom w:val="0"/>
      <w:divBdr>
        <w:top w:val="none" w:sz="0" w:space="0" w:color="auto"/>
        <w:left w:val="none" w:sz="0" w:space="0" w:color="auto"/>
        <w:bottom w:val="none" w:sz="0" w:space="0" w:color="auto"/>
        <w:right w:val="none" w:sz="0" w:space="0" w:color="auto"/>
      </w:divBdr>
    </w:div>
    <w:div w:id="869492058">
      <w:bodyDiv w:val="1"/>
      <w:marLeft w:val="0"/>
      <w:marRight w:val="0"/>
      <w:marTop w:val="0"/>
      <w:marBottom w:val="0"/>
      <w:divBdr>
        <w:top w:val="none" w:sz="0" w:space="0" w:color="auto"/>
        <w:left w:val="none" w:sz="0" w:space="0" w:color="auto"/>
        <w:bottom w:val="none" w:sz="0" w:space="0" w:color="auto"/>
        <w:right w:val="none" w:sz="0" w:space="0" w:color="auto"/>
      </w:divBdr>
    </w:div>
    <w:div w:id="931426446">
      <w:bodyDiv w:val="1"/>
      <w:marLeft w:val="0"/>
      <w:marRight w:val="0"/>
      <w:marTop w:val="0"/>
      <w:marBottom w:val="0"/>
      <w:divBdr>
        <w:top w:val="none" w:sz="0" w:space="0" w:color="auto"/>
        <w:left w:val="none" w:sz="0" w:space="0" w:color="auto"/>
        <w:bottom w:val="none" w:sz="0" w:space="0" w:color="auto"/>
        <w:right w:val="none" w:sz="0" w:space="0" w:color="auto"/>
      </w:divBdr>
    </w:div>
    <w:div w:id="948008997">
      <w:bodyDiv w:val="1"/>
      <w:marLeft w:val="0"/>
      <w:marRight w:val="0"/>
      <w:marTop w:val="0"/>
      <w:marBottom w:val="0"/>
      <w:divBdr>
        <w:top w:val="none" w:sz="0" w:space="0" w:color="auto"/>
        <w:left w:val="none" w:sz="0" w:space="0" w:color="auto"/>
        <w:bottom w:val="none" w:sz="0" w:space="0" w:color="auto"/>
        <w:right w:val="none" w:sz="0" w:space="0" w:color="auto"/>
      </w:divBdr>
    </w:div>
    <w:div w:id="977146071">
      <w:bodyDiv w:val="1"/>
      <w:marLeft w:val="0"/>
      <w:marRight w:val="0"/>
      <w:marTop w:val="0"/>
      <w:marBottom w:val="0"/>
      <w:divBdr>
        <w:top w:val="none" w:sz="0" w:space="0" w:color="auto"/>
        <w:left w:val="none" w:sz="0" w:space="0" w:color="auto"/>
        <w:bottom w:val="none" w:sz="0" w:space="0" w:color="auto"/>
        <w:right w:val="none" w:sz="0" w:space="0" w:color="auto"/>
      </w:divBdr>
    </w:div>
    <w:div w:id="986670965">
      <w:bodyDiv w:val="1"/>
      <w:marLeft w:val="0"/>
      <w:marRight w:val="0"/>
      <w:marTop w:val="0"/>
      <w:marBottom w:val="0"/>
      <w:divBdr>
        <w:top w:val="none" w:sz="0" w:space="0" w:color="auto"/>
        <w:left w:val="none" w:sz="0" w:space="0" w:color="auto"/>
        <w:bottom w:val="none" w:sz="0" w:space="0" w:color="auto"/>
        <w:right w:val="none" w:sz="0" w:space="0" w:color="auto"/>
      </w:divBdr>
      <w:divsChild>
        <w:div w:id="1181965944">
          <w:marLeft w:val="0"/>
          <w:marRight w:val="0"/>
          <w:marTop w:val="0"/>
          <w:marBottom w:val="0"/>
          <w:divBdr>
            <w:top w:val="none" w:sz="0" w:space="0" w:color="auto"/>
            <w:left w:val="none" w:sz="0" w:space="0" w:color="auto"/>
            <w:bottom w:val="none" w:sz="0" w:space="0" w:color="auto"/>
            <w:right w:val="none" w:sz="0" w:space="0" w:color="auto"/>
          </w:divBdr>
        </w:div>
      </w:divsChild>
    </w:div>
    <w:div w:id="1021201777">
      <w:bodyDiv w:val="1"/>
      <w:marLeft w:val="0"/>
      <w:marRight w:val="0"/>
      <w:marTop w:val="0"/>
      <w:marBottom w:val="0"/>
      <w:divBdr>
        <w:top w:val="none" w:sz="0" w:space="0" w:color="auto"/>
        <w:left w:val="none" w:sz="0" w:space="0" w:color="auto"/>
        <w:bottom w:val="none" w:sz="0" w:space="0" w:color="auto"/>
        <w:right w:val="none" w:sz="0" w:space="0" w:color="auto"/>
      </w:divBdr>
    </w:div>
    <w:div w:id="1116876495">
      <w:bodyDiv w:val="1"/>
      <w:marLeft w:val="0"/>
      <w:marRight w:val="0"/>
      <w:marTop w:val="0"/>
      <w:marBottom w:val="0"/>
      <w:divBdr>
        <w:top w:val="none" w:sz="0" w:space="0" w:color="auto"/>
        <w:left w:val="none" w:sz="0" w:space="0" w:color="auto"/>
        <w:bottom w:val="none" w:sz="0" w:space="0" w:color="auto"/>
        <w:right w:val="none" w:sz="0" w:space="0" w:color="auto"/>
      </w:divBdr>
    </w:div>
    <w:div w:id="1180042664">
      <w:bodyDiv w:val="1"/>
      <w:marLeft w:val="0"/>
      <w:marRight w:val="0"/>
      <w:marTop w:val="0"/>
      <w:marBottom w:val="0"/>
      <w:divBdr>
        <w:top w:val="none" w:sz="0" w:space="0" w:color="auto"/>
        <w:left w:val="none" w:sz="0" w:space="0" w:color="auto"/>
        <w:bottom w:val="none" w:sz="0" w:space="0" w:color="auto"/>
        <w:right w:val="none" w:sz="0" w:space="0" w:color="auto"/>
      </w:divBdr>
    </w:div>
    <w:div w:id="1364404491">
      <w:bodyDiv w:val="1"/>
      <w:marLeft w:val="0"/>
      <w:marRight w:val="0"/>
      <w:marTop w:val="0"/>
      <w:marBottom w:val="0"/>
      <w:divBdr>
        <w:top w:val="none" w:sz="0" w:space="0" w:color="auto"/>
        <w:left w:val="none" w:sz="0" w:space="0" w:color="auto"/>
        <w:bottom w:val="none" w:sz="0" w:space="0" w:color="auto"/>
        <w:right w:val="none" w:sz="0" w:space="0" w:color="auto"/>
      </w:divBdr>
    </w:div>
    <w:div w:id="1537156687">
      <w:bodyDiv w:val="1"/>
      <w:marLeft w:val="0"/>
      <w:marRight w:val="0"/>
      <w:marTop w:val="0"/>
      <w:marBottom w:val="0"/>
      <w:divBdr>
        <w:top w:val="none" w:sz="0" w:space="0" w:color="auto"/>
        <w:left w:val="none" w:sz="0" w:space="0" w:color="auto"/>
        <w:bottom w:val="none" w:sz="0" w:space="0" w:color="auto"/>
        <w:right w:val="none" w:sz="0" w:space="0" w:color="auto"/>
      </w:divBdr>
    </w:div>
    <w:div w:id="1714764911">
      <w:bodyDiv w:val="1"/>
      <w:marLeft w:val="0"/>
      <w:marRight w:val="0"/>
      <w:marTop w:val="0"/>
      <w:marBottom w:val="0"/>
      <w:divBdr>
        <w:top w:val="none" w:sz="0" w:space="0" w:color="auto"/>
        <w:left w:val="none" w:sz="0" w:space="0" w:color="auto"/>
        <w:bottom w:val="none" w:sz="0" w:space="0" w:color="auto"/>
        <w:right w:val="none" w:sz="0" w:space="0" w:color="auto"/>
      </w:divBdr>
    </w:div>
    <w:div w:id="1839080046">
      <w:bodyDiv w:val="1"/>
      <w:marLeft w:val="0"/>
      <w:marRight w:val="0"/>
      <w:marTop w:val="0"/>
      <w:marBottom w:val="0"/>
      <w:divBdr>
        <w:top w:val="none" w:sz="0" w:space="0" w:color="auto"/>
        <w:left w:val="none" w:sz="0" w:space="0" w:color="auto"/>
        <w:bottom w:val="none" w:sz="0" w:space="0" w:color="auto"/>
        <w:right w:val="none" w:sz="0" w:space="0" w:color="auto"/>
      </w:divBdr>
    </w:div>
    <w:div w:id="1848596422">
      <w:bodyDiv w:val="1"/>
      <w:marLeft w:val="0"/>
      <w:marRight w:val="0"/>
      <w:marTop w:val="0"/>
      <w:marBottom w:val="0"/>
      <w:divBdr>
        <w:top w:val="none" w:sz="0" w:space="0" w:color="auto"/>
        <w:left w:val="none" w:sz="0" w:space="0" w:color="auto"/>
        <w:bottom w:val="none" w:sz="0" w:space="0" w:color="auto"/>
        <w:right w:val="none" w:sz="0" w:space="0" w:color="auto"/>
      </w:divBdr>
    </w:div>
    <w:div w:id="1880118441">
      <w:bodyDiv w:val="1"/>
      <w:marLeft w:val="0"/>
      <w:marRight w:val="0"/>
      <w:marTop w:val="0"/>
      <w:marBottom w:val="0"/>
      <w:divBdr>
        <w:top w:val="none" w:sz="0" w:space="0" w:color="auto"/>
        <w:left w:val="none" w:sz="0" w:space="0" w:color="auto"/>
        <w:bottom w:val="none" w:sz="0" w:space="0" w:color="auto"/>
        <w:right w:val="none" w:sz="0" w:space="0" w:color="auto"/>
      </w:divBdr>
    </w:div>
    <w:div w:id="1910849033">
      <w:bodyDiv w:val="1"/>
      <w:marLeft w:val="0"/>
      <w:marRight w:val="0"/>
      <w:marTop w:val="0"/>
      <w:marBottom w:val="0"/>
      <w:divBdr>
        <w:top w:val="none" w:sz="0" w:space="0" w:color="auto"/>
        <w:left w:val="none" w:sz="0" w:space="0" w:color="auto"/>
        <w:bottom w:val="none" w:sz="0" w:space="0" w:color="auto"/>
        <w:right w:val="none" w:sz="0" w:space="0" w:color="auto"/>
      </w:divBdr>
    </w:div>
    <w:div w:id="1934167302">
      <w:bodyDiv w:val="1"/>
      <w:marLeft w:val="0"/>
      <w:marRight w:val="0"/>
      <w:marTop w:val="0"/>
      <w:marBottom w:val="0"/>
      <w:divBdr>
        <w:top w:val="none" w:sz="0" w:space="0" w:color="auto"/>
        <w:left w:val="none" w:sz="0" w:space="0" w:color="auto"/>
        <w:bottom w:val="none" w:sz="0" w:space="0" w:color="auto"/>
        <w:right w:val="none" w:sz="0" w:space="0" w:color="auto"/>
      </w:divBdr>
    </w:div>
    <w:div w:id="1964068200">
      <w:bodyDiv w:val="1"/>
      <w:marLeft w:val="0"/>
      <w:marRight w:val="0"/>
      <w:marTop w:val="0"/>
      <w:marBottom w:val="0"/>
      <w:divBdr>
        <w:top w:val="none" w:sz="0" w:space="0" w:color="auto"/>
        <w:left w:val="none" w:sz="0" w:space="0" w:color="auto"/>
        <w:bottom w:val="none" w:sz="0" w:space="0" w:color="auto"/>
        <w:right w:val="none" w:sz="0" w:space="0" w:color="auto"/>
      </w:divBdr>
    </w:div>
    <w:div w:id="2068988321">
      <w:bodyDiv w:val="1"/>
      <w:marLeft w:val="0"/>
      <w:marRight w:val="0"/>
      <w:marTop w:val="0"/>
      <w:marBottom w:val="0"/>
      <w:divBdr>
        <w:top w:val="none" w:sz="0" w:space="0" w:color="auto"/>
        <w:left w:val="none" w:sz="0" w:space="0" w:color="auto"/>
        <w:bottom w:val="none" w:sz="0" w:space="0" w:color="auto"/>
        <w:right w:val="none" w:sz="0" w:space="0" w:color="auto"/>
      </w:divBdr>
      <w:divsChild>
        <w:div w:id="20933827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microsoft.com/office/2007/relationships/diagramDrawing" Target="diagrams/drawing4.xml"/><Relationship Id="rId21" Type="http://schemas.microsoft.com/office/2007/relationships/diagramDrawing" Target="diagrams/drawing3.xml"/><Relationship Id="rId34" Type="http://schemas.openxmlformats.org/officeDocument/2006/relationships/diagramLayout" Target="diagrams/layout5.xml"/><Relationship Id="rId42" Type="http://schemas.openxmlformats.org/officeDocument/2006/relationships/image" Target="media/image11.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image" Target="media/image30.jpeg"/><Relationship Id="rId68" Type="http://schemas.openxmlformats.org/officeDocument/2006/relationships/image" Target="media/image35.png"/><Relationship Id="rId76" Type="http://schemas.openxmlformats.org/officeDocument/2006/relationships/image" Target="media/image43.png"/><Relationship Id="rId84" Type="http://schemas.openxmlformats.org/officeDocument/2006/relationships/image" Target="media/image51.png"/><Relationship Id="rId89" Type="http://schemas.openxmlformats.org/officeDocument/2006/relationships/hyperlink" Target="http://kommersant.ru/doc/861244" TargetMode="External"/><Relationship Id="rId97" Type="http://schemas.openxmlformats.org/officeDocument/2006/relationships/image" Target="media/image57.png"/><Relationship Id="rId7" Type="http://schemas.openxmlformats.org/officeDocument/2006/relationships/diagramData" Target="diagrams/data1.xml"/><Relationship Id="rId71" Type="http://schemas.openxmlformats.org/officeDocument/2006/relationships/image" Target="media/image38.png"/><Relationship Id="rId92" Type="http://schemas.openxmlformats.org/officeDocument/2006/relationships/hyperlink" Target="http://old.mergers.ru/netcat_files/File/Bulletin_2011.pdf" TargetMode="External"/><Relationship Id="rId2" Type="http://schemas.openxmlformats.org/officeDocument/2006/relationships/styles" Target="styles.xml"/><Relationship Id="rId16" Type="http://schemas.microsoft.com/office/2007/relationships/diagramDrawing" Target="diagrams/drawing2.xml"/><Relationship Id="rId29" Type="http://schemas.openxmlformats.org/officeDocument/2006/relationships/image" Target="media/image3.png"/><Relationship Id="rId11" Type="http://schemas.microsoft.com/office/2007/relationships/diagramDrawing" Target="diagrams/drawing1.xml"/><Relationship Id="rId24" Type="http://schemas.openxmlformats.org/officeDocument/2006/relationships/diagramQuickStyle" Target="diagrams/quickStyle4.xml"/><Relationship Id="rId32" Type="http://schemas.openxmlformats.org/officeDocument/2006/relationships/image" Target="media/image6.jpeg"/><Relationship Id="rId37" Type="http://schemas.microsoft.com/office/2007/relationships/diagramDrawing" Target="diagrams/drawing5.xml"/><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image" Target="media/image33.jpeg"/><Relationship Id="rId74" Type="http://schemas.openxmlformats.org/officeDocument/2006/relationships/image" Target="media/image41.png"/><Relationship Id="rId79" Type="http://schemas.openxmlformats.org/officeDocument/2006/relationships/image" Target="media/image46.png"/><Relationship Id="rId87" Type="http://schemas.openxmlformats.org/officeDocument/2006/relationships/image" Target="media/image54.png"/><Relationship Id="rId5" Type="http://schemas.openxmlformats.org/officeDocument/2006/relationships/footnotes" Target="footnotes.xml"/><Relationship Id="rId61" Type="http://schemas.openxmlformats.org/officeDocument/2006/relationships/image" Target="media/image28.png"/><Relationship Id="rId82" Type="http://schemas.openxmlformats.org/officeDocument/2006/relationships/image" Target="media/image49.png"/><Relationship Id="rId90" Type="http://schemas.openxmlformats.org/officeDocument/2006/relationships/hyperlink" Target="http://www.e-xecutive.ru/knowledge/announcement/338280/" TargetMode="External"/><Relationship Id="rId95" Type="http://schemas.openxmlformats.org/officeDocument/2006/relationships/hyperlink" Target="http://www.kpmg.ru/" TargetMode="External"/><Relationship Id="rId19" Type="http://schemas.openxmlformats.org/officeDocument/2006/relationships/diagramQuickStyle" Target="diagrams/quickStyle3.xml"/><Relationship Id="rId14" Type="http://schemas.openxmlformats.org/officeDocument/2006/relationships/diagramQuickStyle" Target="diagrams/quickStyle2.xml"/><Relationship Id="rId22" Type="http://schemas.openxmlformats.org/officeDocument/2006/relationships/diagramData" Target="diagrams/data4.xml"/><Relationship Id="rId27" Type="http://schemas.openxmlformats.org/officeDocument/2006/relationships/image" Target="media/image1.png"/><Relationship Id="rId30" Type="http://schemas.openxmlformats.org/officeDocument/2006/relationships/image" Target="media/image4.png"/><Relationship Id="rId35" Type="http://schemas.openxmlformats.org/officeDocument/2006/relationships/diagramQuickStyle" Target="diagrams/quickStyle5.xml"/><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31.jpeg"/><Relationship Id="rId69" Type="http://schemas.openxmlformats.org/officeDocument/2006/relationships/image" Target="media/image36.png"/><Relationship Id="rId77" Type="http://schemas.openxmlformats.org/officeDocument/2006/relationships/image" Target="media/image44.png"/><Relationship Id="rId8" Type="http://schemas.openxmlformats.org/officeDocument/2006/relationships/diagramLayout" Target="diagrams/layout1.xml"/><Relationship Id="rId51" Type="http://schemas.openxmlformats.org/officeDocument/2006/relationships/image" Target="media/image20.png"/><Relationship Id="rId72" Type="http://schemas.openxmlformats.org/officeDocument/2006/relationships/image" Target="media/image39.png"/><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hyperlink" Target="http://old.mergers.ru/netcat_files/File/Bulletin_2010.pdf" TargetMode="External"/><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diagramData" Target="diagrams/data2.xml"/><Relationship Id="rId17" Type="http://schemas.openxmlformats.org/officeDocument/2006/relationships/diagramData" Target="diagrams/data3.xml"/><Relationship Id="rId25" Type="http://schemas.openxmlformats.org/officeDocument/2006/relationships/diagramColors" Target="diagrams/colors4.xml"/><Relationship Id="rId33" Type="http://schemas.openxmlformats.org/officeDocument/2006/relationships/diagramData" Target="diagrams/data5.xml"/><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footer" Target="footer1.xml"/><Relationship Id="rId67" Type="http://schemas.openxmlformats.org/officeDocument/2006/relationships/image" Target="media/image34.png"/><Relationship Id="rId20" Type="http://schemas.openxmlformats.org/officeDocument/2006/relationships/diagramColors" Target="diagrams/colors3.xml"/><Relationship Id="rId41" Type="http://schemas.openxmlformats.org/officeDocument/2006/relationships/image" Target="media/image10.png"/><Relationship Id="rId54" Type="http://schemas.openxmlformats.org/officeDocument/2006/relationships/image" Target="media/image23.png"/><Relationship Id="rId62" Type="http://schemas.openxmlformats.org/officeDocument/2006/relationships/image" Target="media/image29.jpe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hyperlink" Target="http://www.ade-solutions.com/IFRSPortal/IFRS%203_version01.pdf" TargetMode="External"/><Relationship Id="rId96"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Colors" Target="diagrams/colors2.xml"/><Relationship Id="rId23" Type="http://schemas.openxmlformats.org/officeDocument/2006/relationships/diagramLayout" Target="diagrams/layout4.xml"/><Relationship Id="rId28" Type="http://schemas.openxmlformats.org/officeDocument/2006/relationships/image" Target="media/image2.png"/><Relationship Id="rId36" Type="http://schemas.openxmlformats.org/officeDocument/2006/relationships/diagramColors" Target="diagrams/colors5.xml"/><Relationship Id="rId49" Type="http://schemas.openxmlformats.org/officeDocument/2006/relationships/image" Target="media/image18.png"/><Relationship Id="rId57" Type="http://schemas.openxmlformats.org/officeDocument/2006/relationships/image" Target="media/image26.png"/><Relationship Id="rId10" Type="http://schemas.openxmlformats.org/officeDocument/2006/relationships/diagramColors" Target="diagrams/colors1.xml"/><Relationship Id="rId31" Type="http://schemas.openxmlformats.org/officeDocument/2006/relationships/image" Target="media/image5.jpeg"/><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footer" Target="footer2.xml"/><Relationship Id="rId65" Type="http://schemas.openxmlformats.org/officeDocument/2006/relationships/image" Target="media/image32.jpe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hyperlink" Target="http://www.kpmg.com/RU/ru/IssuesAndInsights/ArticlesPublications/Documents/S_M_A_2r.pdf" TargetMode="Externa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diagramQuickStyle" Target="diagrams/quickStyle1.xml"/><Relationship Id="rId13" Type="http://schemas.openxmlformats.org/officeDocument/2006/relationships/diagramLayout" Target="diagrams/layout2.xml"/><Relationship Id="rId18" Type="http://schemas.openxmlformats.org/officeDocument/2006/relationships/diagramLayout" Target="diagrams/layout3.xml"/><Relationship Id="rId39" Type="http://schemas.openxmlformats.org/officeDocument/2006/relationships/image" Target="media/image8.png"/></Relationships>
</file>

<file path=word/_rels/footnotes.xml.rels><?xml version="1.0" encoding="UTF-8" standalone="yes"?>
<Relationships xmlns="http://schemas.openxmlformats.org/package/2006/relationships"><Relationship Id="rId3" Type="http://schemas.openxmlformats.org/officeDocument/2006/relationships/hyperlink" Target="http://www.kpmg.ru/" TargetMode="External"/><Relationship Id="rId7" Type="http://schemas.openxmlformats.org/officeDocument/2006/relationships/hyperlink" Target="http://www.akm.ru/" TargetMode="External"/><Relationship Id="rId2" Type="http://schemas.openxmlformats.org/officeDocument/2006/relationships/hyperlink" Target="http://www.e-xecutive.ru/knowledge/announcement/338280/" TargetMode="External"/><Relationship Id="rId1" Type="http://schemas.openxmlformats.org/officeDocument/2006/relationships/hyperlink" Target="http://www.e-xecutive.ru/knowledge/announcement/338280/" TargetMode="External"/><Relationship Id="rId6" Type="http://schemas.openxmlformats.org/officeDocument/2006/relationships/hyperlink" Target="http://www.kpmg.ru/" TargetMode="External"/><Relationship Id="rId5" Type="http://schemas.openxmlformats.org/officeDocument/2006/relationships/hyperlink" Target="http://www.akm.ru/rus/ma/stat/2013/10.htm" TargetMode="External"/><Relationship Id="rId4" Type="http://schemas.openxmlformats.org/officeDocument/2006/relationships/hyperlink" Target="http://www.kpmg.r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6E0B80-A810-4B98-B878-44B90686A0B8}" type="doc">
      <dgm:prSet loTypeId="urn:microsoft.com/office/officeart/2005/8/layout/orgChart1" loCatId="hierarchy" qsTypeId="urn:microsoft.com/office/officeart/2005/8/quickstyle/simple1" qsCatId="simple" csTypeId="urn:microsoft.com/office/officeart/2005/8/colors/accent1_2" csCatId="accent1"/>
      <dgm:spPr/>
    </dgm:pt>
    <dgm:pt modelId="{AEEFBCDD-FA10-4036-8B2D-4D9BF11F7304}">
      <dgm:prSet/>
      <dgm:spPr/>
      <dgm:t>
        <a:bodyPr/>
        <a:lstStyle/>
        <a:p>
          <a:pPr marR="0" algn="ctr" rtl="0"/>
          <a:r>
            <a:rPr lang="ru-RU" baseline="0" smtClean="0">
              <a:latin typeface="Calibri"/>
            </a:rPr>
            <a:t>Формы интеграции компаний</a:t>
          </a:r>
          <a:endParaRPr lang="ru-RU" smtClean="0"/>
        </a:p>
      </dgm:t>
    </dgm:pt>
    <dgm:pt modelId="{4223D955-8F04-4500-8BED-53A850374690}" type="parTrans" cxnId="{EDA23649-837A-467A-A284-977D6D34B3FB}">
      <dgm:prSet/>
      <dgm:spPr/>
    </dgm:pt>
    <dgm:pt modelId="{E4665180-9CE2-4E7C-8C79-E0CA37407962}" type="sibTrans" cxnId="{EDA23649-837A-467A-A284-977D6D34B3FB}">
      <dgm:prSet/>
      <dgm:spPr/>
    </dgm:pt>
    <dgm:pt modelId="{3CCB16B4-352A-424F-BD20-404C52875D24}">
      <dgm:prSet/>
      <dgm:spPr/>
      <dgm:t>
        <a:bodyPr/>
        <a:lstStyle/>
        <a:p>
          <a:pPr marR="0" algn="ctr" rtl="0"/>
          <a:r>
            <a:rPr lang="ru-RU" baseline="0" smtClean="0">
              <a:latin typeface="Calibri"/>
            </a:rPr>
            <a:t>Жесткая</a:t>
          </a:r>
          <a:endParaRPr lang="ru-RU" smtClean="0"/>
        </a:p>
      </dgm:t>
    </dgm:pt>
    <dgm:pt modelId="{D6E51967-670A-471B-87B0-BA800233FB08}" type="parTrans" cxnId="{8DFB01FE-323F-4EA5-83F3-A267CA7FD847}">
      <dgm:prSet/>
      <dgm:spPr/>
    </dgm:pt>
    <dgm:pt modelId="{18647777-1FDD-409E-B3B7-1717FA06A7D7}" type="sibTrans" cxnId="{8DFB01FE-323F-4EA5-83F3-A267CA7FD847}">
      <dgm:prSet/>
      <dgm:spPr/>
    </dgm:pt>
    <dgm:pt modelId="{7854AC80-2AE7-463C-8AE9-39899D0390C9}">
      <dgm:prSet/>
      <dgm:spPr/>
      <dgm:t>
        <a:bodyPr/>
        <a:lstStyle/>
        <a:p>
          <a:pPr marR="0" algn="ctr" rtl="0"/>
          <a:r>
            <a:rPr lang="ru-RU" baseline="0" smtClean="0">
              <a:latin typeface="Calibri"/>
            </a:rPr>
            <a:t>Умеренная</a:t>
          </a:r>
          <a:endParaRPr lang="ru-RU" smtClean="0"/>
        </a:p>
      </dgm:t>
    </dgm:pt>
    <dgm:pt modelId="{864B5772-9FD8-42D3-BCF3-70A07CAF7AB3}" type="parTrans" cxnId="{7883C657-239B-43C4-981A-020B8925E6D8}">
      <dgm:prSet/>
      <dgm:spPr/>
    </dgm:pt>
    <dgm:pt modelId="{0306D471-E112-4CE0-A5E8-60BEBBC7962D}" type="sibTrans" cxnId="{7883C657-239B-43C4-981A-020B8925E6D8}">
      <dgm:prSet/>
      <dgm:spPr/>
    </dgm:pt>
    <dgm:pt modelId="{D17CD166-2616-445F-8575-33F1DC13D71C}">
      <dgm:prSet/>
      <dgm:spPr/>
      <dgm:t>
        <a:bodyPr/>
        <a:lstStyle/>
        <a:p>
          <a:pPr marR="0" algn="ctr" rtl="0"/>
          <a:r>
            <a:rPr lang="ru-RU" baseline="0" smtClean="0">
              <a:latin typeface="Calibri"/>
            </a:rPr>
            <a:t>Мягкая</a:t>
          </a:r>
          <a:endParaRPr lang="ru-RU" smtClean="0"/>
        </a:p>
      </dgm:t>
    </dgm:pt>
    <dgm:pt modelId="{F7CEF636-2FB2-457C-93C5-3343920F5924}" type="parTrans" cxnId="{4049CDD3-F414-4DC8-B002-C7776F0A67D1}">
      <dgm:prSet/>
      <dgm:spPr/>
    </dgm:pt>
    <dgm:pt modelId="{E8D6CCEF-59BD-4B52-860D-13E01C8A61BE}" type="sibTrans" cxnId="{4049CDD3-F414-4DC8-B002-C7776F0A67D1}">
      <dgm:prSet/>
      <dgm:spPr/>
    </dgm:pt>
    <dgm:pt modelId="{E58BD294-C18B-4BC3-8069-35B916918A6B}" type="pres">
      <dgm:prSet presAssocID="{F16E0B80-A810-4B98-B878-44B90686A0B8}" presName="hierChild1" presStyleCnt="0">
        <dgm:presLayoutVars>
          <dgm:orgChart val="1"/>
          <dgm:chPref val="1"/>
          <dgm:dir/>
          <dgm:animOne val="branch"/>
          <dgm:animLvl val="lvl"/>
          <dgm:resizeHandles/>
        </dgm:presLayoutVars>
      </dgm:prSet>
      <dgm:spPr/>
    </dgm:pt>
    <dgm:pt modelId="{1FB7FAB9-86F8-4C1D-8D2D-9D2429F7F74A}" type="pres">
      <dgm:prSet presAssocID="{AEEFBCDD-FA10-4036-8B2D-4D9BF11F7304}" presName="hierRoot1" presStyleCnt="0">
        <dgm:presLayoutVars>
          <dgm:hierBranch/>
        </dgm:presLayoutVars>
      </dgm:prSet>
      <dgm:spPr/>
    </dgm:pt>
    <dgm:pt modelId="{5C632E01-FDDE-422A-9C2E-258BC418853E}" type="pres">
      <dgm:prSet presAssocID="{AEEFBCDD-FA10-4036-8B2D-4D9BF11F7304}" presName="rootComposite1" presStyleCnt="0"/>
      <dgm:spPr/>
    </dgm:pt>
    <dgm:pt modelId="{E20A46B4-F237-4C00-9831-F56E1649144D}" type="pres">
      <dgm:prSet presAssocID="{AEEFBCDD-FA10-4036-8B2D-4D9BF11F7304}" presName="rootText1" presStyleLbl="node0" presStyleIdx="0" presStyleCnt="1">
        <dgm:presLayoutVars>
          <dgm:chPref val="3"/>
        </dgm:presLayoutVars>
      </dgm:prSet>
      <dgm:spPr/>
    </dgm:pt>
    <dgm:pt modelId="{87472AB9-5FD6-48B1-B839-3A7E42A8EB3B}" type="pres">
      <dgm:prSet presAssocID="{AEEFBCDD-FA10-4036-8B2D-4D9BF11F7304}" presName="rootConnector1" presStyleLbl="node1" presStyleIdx="0" presStyleCnt="0"/>
      <dgm:spPr/>
    </dgm:pt>
    <dgm:pt modelId="{5163D932-F6A4-4DAD-BCB8-B7C2972A9E49}" type="pres">
      <dgm:prSet presAssocID="{AEEFBCDD-FA10-4036-8B2D-4D9BF11F7304}" presName="hierChild2" presStyleCnt="0"/>
      <dgm:spPr/>
    </dgm:pt>
    <dgm:pt modelId="{BDB03FA8-D6D9-4EC7-B7E0-97C665DD1E22}" type="pres">
      <dgm:prSet presAssocID="{D6E51967-670A-471B-87B0-BA800233FB08}" presName="Name35" presStyleLbl="parChTrans1D2" presStyleIdx="0" presStyleCnt="3"/>
      <dgm:spPr/>
    </dgm:pt>
    <dgm:pt modelId="{402635B6-60F2-4EA4-8153-A1AA5FC1E728}" type="pres">
      <dgm:prSet presAssocID="{3CCB16B4-352A-424F-BD20-404C52875D24}" presName="hierRoot2" presStyleCnt="0">
        <dgm:presLayoutVars>
          <dgm:hierBranch/>
        </dgm:presLayoutVars>
      </dgm:prSet>
      <dgm:spPr/>
    </dgm:pt>
    <dgm:pt modelId="{636D99C6-3156-4F5C-874D-93605280218E}" type="pres">
      <dgm:prSet presAssocID="{3CCB16B4-352A-424F-BD20-404C52875D24}" presName="rootComposite" presStyleCnt="0"/>
      <dgm:spPr/>
    </dgm:pt>
    <dgm:pt modelId="{4D9E3E2D-584C-4E6E-84F0-A3E6AF6A8AC1}" type="pres">
      <dgm:prSet presAssocID="{3CCB16B4-352A-424F-BD20-404C52875D24}" presName="rootText" presStyleLbl="node2" presStyleIdx="0" presStyleCnt="3">
        <dgm:presLayoutVars>
          <dgm:chPref val="3"/>
        </dgm:presLayoutVars>
      </dgm:prSet>
      <dgm:spPr/>
    </dgm:pt>
    <dgm:pt modelId="{41F34883-71BB-494E-A5D0-9ED684685A1E}" type="pres">
      <dgm:prSet presAssocID="{3CCB16B4-352A-424F-BD20-404C52875D24}" presName="rootConnector" presStyleLbl="node2" presStyleIdx="0" presStyleCnt="3"/>
      <dgm:spPr/>
    </dgm:pt>
    <dgm:pt modelId="{45F8E824-6BAE-41C0-9983-E09486AF8999}" type="pres">
      <dgm:prSet presAssocID="{3CCB16B4-352A-424F-BD20-404C52875D24}" presName="hierChild4" presStyleCnt="0"/>
      <dgm:spPr/>
    </dgm:pt>
    <dgm:pt modelId="{3F797FF3-0023-4114-A40D-77985ABEF066}" type="pres">
      <dgm:prSet presAssocID="{3CCB16B4-352A-424F-BD20-404C52875D24}" presName="hierChild5" presStyleCnt="0"/>
      <dgm:spPr/>
    </dgm:pt>
    <dgm:pt modelId="{CE10F841-D682-4A8A-8E76-3C6A6BE085B3}" type="pres">
      <dgm:prSet presAssocID="{864B5772-9FD8-42D3-BCF3-70A07CAF7AB3}" presName="Name35" presStyleLbl="parChTrans1D2" presStyleIdx="1" presStyleCnt="3"/>
      <dgm:spPr/>
    </dgm:pt>
    <dgm:pt modelId="{96DFD5AE-579B-4D83-9512-E863A43289B1}" type="pres">
      <dgm:prSet presAssocID="{7854AC80-2AE7-463C-8AE9-39899D0390C9}" presName="hierRoot2" presStyleCnt="0">
        <dgm:presLayoutVars>
          <dgm:hierBranch/>
        </dgm:presLayoutVars>
      </dgm:prSet>
      <dgm:spPr/>
    </dgm:pt>
    <dgm:pt modelId="{CCA75216-CB19-4A64-A925-6FBD7C5E303C}" type="pres">
      <dgm:prSet presAssocID="{7854AC80-2AE7-463C-8AE9-39899D0390C9}" presName="rootComposite" presStyleCnt="0"/>
      <dgm:spPr/>
    </dgm:pt>
    <dgm:pt modelId="{954180EF-3E9F-4546-8FAA-79CA967A936A}" type="pres">
      <dgm:prSet presAssocID="{7854AC80-2AE7-463C-8AE9-39899D0390C9}" presName="rootText" presStyleLbl="node2" presStyleIdx="1" presStyleCnt="3">
        <dgm:presLayoutVars>
          <dgm:chPref val="3"/>
        </dgm:presLayoutVars>
      </dgm:prSet>
      <dgm:spPr/>
    </dgm:pt>
    <dgm:pt modelId="{1E0FE05C-80B4-40B1-A0EB-EFF1EC889511}" type="pres">
      <dgm:prSet presAssocID="{7854AC80-2AE7-463C-8AE9-39899D0390C9}" presName="rootConnector" presStyleLbl="node2" presStyleIdx="1" presStyleCnt="3"/>
      <dgm:spPr/>
    </dgm:pt>
    <dgm:pt modelId="{ADD24FB1-650E-4933-831E-DEDF9C4133FC}" type="pres">
      <dgm:prSet presAssocID="{7854AC80-2AE7-463C-8AE9-39899D0390C9}" presName="hierChild4" presStyleCnt="0"/>
      <dgm:spPr/>
    </dgm:pt>
    <dgm:pt modelId="{8C498E7A-2610-46E7-B6A3-A1FB0AE3610B}" type="pres">
      <dgm:prSet presAssocID="{7854AC80-2AE7-463C-8AE9-39899D0390C9}" presName="hierChild5" presStyleCnt="0"/>
      <dgm:spPr/>
    </dgm:pt>
    <dgm:pt modelId="{842382EE-9CEB-4F91-8085-F4D839E6D74A}" type="pres">
      <dgm:prSet presAssocID="{F7CEF636-2FB2-457C-93C5-3343920F5924}" presName="Name35" presStyleLbl="parChTrans1D2" presStyleIdx="2" presStyleCnt="3"/>
      <dgm:spPr/>
    </dgm:pt>
    <dgm:pt modelId="{9C6C7399-5605-46C0-8660-6AF520F62769}" type="pres">
      <dgm:prSet presAssocID="{D17CD166-2616-445F-8575-33F1DC13D71C}" presName="hierRoot2" presStyleCnt="0">
        <dgm:presLayoutVars>
          <dgm:hierBranch/>
        </dgm:presLayoutVars>
      </dgm:prSet>
      <dgm:spPr/>
    </dgm:pt>
    <dgm:pt modelId="{0F9F9159-2658-403E-BD2E-64544EBA58F5}" type="pres">
      <dgm:prSet presAssocID="{D17CD166-2616-445F-8575-33F1DC13D71C}" presName="rootComposite" presStyleCnt="0"/>
      <dgm:spPr/>
    </dgm:pt>
    <dgm:pt modelId="{4CF8492B-E940-4301-8839-0B1C1B40A604}" type="pres">
      <dgm:prSet presAssocID="{D17CD166-2616-445F-8575-33F1DC13D71C}" presName="rootText" presStyleLbl="node2" presStyleIdx="2" presStyleCnt="3">
        <dgm:presLayoutVars>
          <dgm:chPref val="3"/>
        </dgm:presLayoutVars>
      </dgm:prSet>
      <dgm:spPr/>
    </dgm:pt>
    <dgm:pt modelId="{2A963EEF-BE6B-4090-8949-14DED3818801}" type="pres">
      <dgm:prSet presAssocID="{D17CD166-2616-445F-8575-33F1DC13D71C}" presName="rootConnector" presStyleLbl="node2" presStyleIdx="2" presStyleCnt="3"/>
      <dgm:spPr/>
    </dgm:pt>
    <dgm:pt modelId="{E073E564-9DE2-4834-8CD2-0F31A86447B5}" type="pres">
      <dgm:prSet presAssocID="{D17CD166-2616-445F-8575-33F1DC13D71C}" presName="hierChild4" presStyleCnt="0"/>
      <dgm:spPr/>
    </dgm:pt>
    <dgm:pt modelId="{0DA934F3-2D48-46FD-883C-8D830CD5530A}" type="pres">
      <dgm:prSet presAssocID="{D17CD166-2616-445F-8575-33F1DC13D71C}" presName="hierChild5" presStyleCnt="0"/>
      <dgm:spPr/>
    </dgm:pt>
    <dgm:pt modelId="{BC1494C3-1DCD-4A35-BB0C-815E27B0CE10}" type="pres">
      <dgm:prSet presAssocID="{AEEFBCDD-FA10-4036-8B2D-4D9BF11F7304}" presName="hierChild3" presStyleCnt="0"/>
      <dgm:spPr/>
    </dgm:pt>
  </dgm:ptLst>
  <dgm:cxnLst>
    <dgm:cxn modelId="{8FFA5E42-F2FD-4BB6-925E-FCEC77C16B3A}" type="presOf" srcId="{3CCB16B4-352A-424F-BD20-404C52875D24}" destId="{4D9E3E2D-584C-4E6E-84F0-A3E6AF6A8AC1}" srcOrd="0" destOrd="0" presId="urn:microsoft.com/office/officeart/2005/8/layout/orgChart1"/>
    <dgm:cxn modelId="{4049CDD3-F414-4DC8-B002-C7776F0A67D1}" srcId="{AEEFBCDD-FA10-4036-8B2D-4D9BF11F7304}" destId="{D17CD166-2616-445F-8575-33F1DC13D71C}" srcOrd="2" destOrd="0" parTransId="{F7CEF636-2FB2-457C-93C5-3343920F5924}" sibTransId="{E8D6CCEF-59BD-4B52-860D-13E01C8A61BE}"/>
    <dgm:cxn modelId="{55C4C9F3-F797-4E21-9665-4F811A1DA4CC}" type="presOf" srcId="{7854AC80-2AE7-463C-8AE9-39899D0390C9}" destId="{1E0FE05C-80B4-40B1-A0EB-EFF1EC889511}" srcOrd="1" destOrd="0" presId="urn:microsoft.com/office/officeart/2005/8/layout/orgChart1"/>
    <dgm:cxn modelId="{6BD681CE-133F-4384-A1F3-576A8CEFDD30}" type="presOf" srcId="{D17CD166-2616-445F-8575-33F1DC13D71C}" destId="{2A963EEF-BE6B-4090-8949-14DED3818801}" srcOrd="1" destOrd="0" presId="urn:microsoft.com/office/officeart/2005/8/layout/orgChart1"/>
    <dgm:cxn modelId="{EF80DEEA-C223-4FC4-B21C-183632D60F9E}" type="presOf" srcId="{864B5772-9FD8-42D3-BCF3-70A07CAF7AB3}" destId="{CE10F841-D682-4A8A-8E76-3C6A6BE085B3}" srcOrd="0" destOrd="0" presId="urn:microsoft.com/office/officeart/2005/8/layout/orgChart1"/>
    <dgm:cxn modelId="{8B2CCEBC-C50D-4B4B-9F61-9E3112E8DC32}" type="presOf" srcId="{D6E51967-670A-471B-87B0-BA800233FB08}" destId="{BDB03FA8-D6D9-4EC7-B7E0-97C665DD1E22}" srcOrd="0" destOrd="0" presId="urn:microsoft.com/office/officeart/2005/8/layout/orgChart1"/>
    <dgm:cxn modelId="{C826104E-8120-4595-9896-276700A7D10C}" type="presOf" srcId="{D17CD166-2616-445F-8575-33F1DC13D71C}" destId="{4CF8492B-E940-4301-8839-0B1C1B40A604}" srcOrd="0" destOrd="0" presId="urn:microsoft.com/office/officeart/2005/8/layout/orgChart1"/>
    <dgm:cxn modelId="{EDA23649-837A-467A-A284-977D6D34B3FB}" srcId="{F16E0B80-A810-4B98-B878-44B90686A0B8}" destId="{AEEFBCDD-FA10-4036-8B2D-4D9BF11F7304}" srcOrd="0" destOrd="0" parTransId="{4223D955-8F04-4500-8BED-53A850374690}" sibTransId="{E4665180-9CE2-4E7C-8C79-E0CA37407962}"/>
    <dgm:cxn modelId="{56A85B03-C5A4-43DD-AB45-CD0D331B8584}" type="presOf" srcId="{F16E0B80-A810-4B98-B878-44B90686A0B8}" destId="{E58BD294-C18B-4BC3-8069-35B916918A6B}" srcOrd="0" destOrd="0" presId="urn:microsoft.com/office/officeart/2005/8/layout/orgChart1"/>
    <dgm:cxn modelId="{F262C24D-8935-4C17-B79C-3312A57E0DBF}" type="presOf" srcId="{F7CEF636-2FB2-457C-93C5-3343920F5924}" destId="{842382EE-9CEB-4F91-8085-F4D839E6D74A}" srcOrd="0" destOrd="0" presId="urn:microsoft.com/office/officeart/2005/8/layout/orgChart1"/>
    <dgm:cxn modelId="{8DFB01FE-323F-4EA5-83F3-A267CA7FD847}" srcId="{AEEFBCDD-FA10-4036-8B2D-4D9BF11F7304}" destId="{3CCB16B4-352A-424F-BD20-404C52875D24}" srcOrd="0" destOrd="0" parTransId="{D6E51967-670A-471B-87B0-BA800233FB08}" sibTransId="{18647777-1FDD-409E-B3B7-1717FA06A7D7}"/>
    <dgm:cxn modelId="{1FC6EB38-A33E-403E-9420-B6DC61C39F4B}" type="presOf" srcId="{3CCB16B4-352A-424F-BD20-404C52875D24}" destId="{41F34883-71BB-494E-A5D0-9ED684685A1E}" srcOrd="1" destOrd="0" presId="urn:microsoft.com/office/officeart/2005/8/layout/orgChart1"/>
    <dgm:cxn modelId="{7883C657-239B-43C4-981A-020B8925E6D8}" srcId="{AEEFBCDD-FA10-4036-8B2D-4D9BF11F7304}" destId="{7854AC80-2AE7-463C-8AE9-39899D0390C9}" srcOrd="1" destOrd="0" parTransId="{864B5772-9FD8-42D3-BCF3-70A07CAF7AB3}" sibTransId="{0306D471-E112-4CE0-A5E8-60BEBBC7962D}"/>
    <dgm:cxn modelId="{ED62AC89-DEC4-4C9C-861B-4AC373312460}" type="presOf" srcId="{AEEFBCDD-FA10-4036-8B2D-4D9BF11F7304}" destId="{87472AB9-5FD6-48B1-B839-3A7E42A8EB3B}" srcOrd="1" destOrd="0" presId="urn:microsoft.com/office/officeart/2005/8/layout/orgChart1"/>
    <dgm:cxn modelId="{5D13DB72-C19B-4ABD-A004-FE4B38D3FC6E}" type="presOf" srcId="{AEEFBCDD-FA10-4036-8B2D-4D9BF11F7304}" destId="{E20A46B4-F237-4C00-9831-F56E1649144D}" srcOrd="0" destOrd="0" presId="urn:microsoft.com/office/officeart/2005/8/layout/orgChart1"/>
    <dgm:cxn modelId="{9121E714-92B7-411F-808B-928A40816F42}" type="presOf" srcId="{7854AC80-2AE7-463C-8AE9-39899D0390C9}" destId="{954180EF-3E9F-4546-8FAA-79CA967A936A}" srcOrd="0" destOrd="0" presId="urn:microsoft.com/office/officeart/2005/8/layout/orgChart1"/>
    <dgm:cxn modelId="{42628F95-D02B-43BC-9051-0A42B14FCD2B}" type="presParOf" srcId="{E58BD294-C18B-4BC3-8069-35B916918A6B}" destId="{1FB7FAB9-86F8-4C1D-8D2D-9D2429F7F74A}" srcOrd="0" destOrd="0" presId="urn:microsoft.com/office/officeart/2005/8/layout/orgChart1"/>
    <dgm:cxn modelId="{AECC93BC-2DFB-4E66-8C54-507AF9D3DB4F}" type="presParOf" srcId="{1FB7FAB9-86F8-4C1D-8D2D-9D2429F7F74A}" destId="{5C632E01-FDDE-422A-9C2E-258BC418853E}" srcOrd="0" destOrd="0" presId="urn:microsoft.com/office/officeart/2005/8/layout/orgChart1"/>
    <dgm:cxn modelId="{C7E08368-A323-44C7-9071-CE8B33FEA7D4}" type="presParOf" srcId="{5C632E01-FDDE-422A-9C2E-258BC418853E}" destId="{E20A46B4-F237-4C00-9831-F56E1649144D}" srcOrd="0" destOrd="0" presId="urn:microsoft.com/office/officeart/2005/8/layout/orgChart1"/>
    <dgm:cxn modelId="{3357A11C-ED52-4F8E-A351-D5A76623E70D}" type="presParOf" srcId="{5C632E01-FDDE-422A-9C2E-258BC418853E}" destId="{87472AB9-5FD6-48B1-B839-3A7E42A8EB3B}" srcOrd="1" destOrd="0" presId="urn:microsoft.com/office/officeart/2005/8/layout/orgChart1"/>
    <dgm:cxn modelId="{60569946-07D4-4723-9BA8-79E82DC42329}" type="presParOf" srcId="{1FB7FAB9-86F8-4C1D-8D2D-9D2429F7F74A}" destId="{5163D932-F6A4-4DAD-BCB8-B7C2972A9E49}" srcOrd="1" destOrd="0" presId="urn:microsoft.com/office/officeart/2005/8/layout/orgChart1"/>
    <dgm:cxn modelId="{8B66F056-4A92-4C19-8B78-D22AE2F00223}" type="presParOf" srcId="{5163D932-F6A4-4DAD-BCB8-B7C2972A9E49}" destId="{BDB03FA8-D6D9-4EC7-B7E0-97C665DD1E22}" srcOrd="0" destOrd="0" presId="urn:microsoft.com/office/officeart/2005/8/layout/orgChart1"/>
    <dgm:cxn modelId="{76D08148-239A-4CFD-AD97-488B2E4BFCD4}" type="presParOf" srcId="{5163D932-F6A4-4DAD-BCB8-B7C2972A9E49}" destId="{402635B6-60F2-4EA4-8153-A1AA5FC1E728}" srcOrd="1" destOrd="0" presId="urn:microsoft.com/office/officeart/2005/8/layout/orgChart1"/>
    <dgm:cxn modelId="{B6B28209-B1A3-4E1E-A8BE-1CA2586E4F32}" type="presParOf" srcId="{402635B6-60F2-4EA4-8153-A1AA5FC1E728}" destId="{636D99C6-3156-4F5C-874D-93605280218E}" srcOrd="0" destOrd="0" presId="urn:microsoft.com/office/officeart/2005/8/layout/orgChart1"/>
    <dgm:cxn modelId="{5D3D8E40-6D1D-401B-A24E-C69CF0BF3377}" type="presParOf" srcId="{636D99C6-3156-4F5C-874D-93605280218E}" destId="{4D9E3E2D-584C-4E6E-84F0-A3E6AF6A8AC1}" srcOrd="0" destOrd="0" presId="urn:microsoft.com/office/officeart/2005/8/layout/orgChart1"/>
    <dgm:cxn modelId="{A1D9FE88-7117-4F5F-A673-34593D313976}" type="presParOf" srcId="{636D99C6-3156-4F5C-874D-93605280218E}" destId="{41F34883-71BB-494E-A5D0-9ED684685A1E}" srcOrd="1" destOrd="0" presId="urn:microsoft.com/office/officeart/2005/8/layout/orgChart1"/>
    <dgm:cxn modelId="{16ED77A6-B6F6-4CF7-9AB8-5FA5D9C04070}" type="presParOf" srcId="{402635B6-60F2-4EA4-8153-A1AA5FC1E728}" destId="{45F8E824-6BAE-41C0-9983-E09486AF8999}" srcOrd="1" destOrd="0" presId="urn:microsoft.com/office/officeart/2005/8/layout/orgChart1"/>
    <dgm:cxn modelId="{DA6CAAE3-B0A7-483A-A0B2-C10BB3EF2230}" type="presParOf" srcId="{402635B6-60F2-4EA4-8153-A1AA5FC1E728}" destId="{3F797FF3-0023-4114-A40D-77985ABEF066}" srcOrd="2" destOrd="0" presId="urn:microsoft.com/office/officeart/2005/8/layout/orgChart1"/>
    <dgm:cxn modelId="{E7B031C9-317A-4432-8144-BEC748BE27F9}" type="presParOf" srcId="{5163D932-F6A4-4DAD-BCB8-B7C2972A9E49}" destId="{CE10F841-D682-4A8A-8E76-3C6A6BE085B3}" srcOrd="2" destOrd="0" presId="urn:microsoft.com/office/officeart/2005/8/layout/orgChart1"/>
    <dgm:cxn modelId="{087EB10E-8783-490E-9042-C199D2DAF660}" type="presParOf" srcId="{5163D932-F6A4-4DAD-BCB8-B7C2972A9E49}" destId="{96DFD5AE-579B-4D83-9512-E863A43289B1}" srcOrd="3" destOrd="0" presId="urn:microsoft.com/office/officeart/2005/8/layout/orgChart1"/>
    <dgm:cxn modelId="{B6401D8C-4AD0-41B0-B795-9F5D25D47144}" type="presParOf" srcId="{96DFD5AE-579B-4D83-9512-E863A43289B1}" destId="{CCA75216-CB19-4A64-A925-6FBD7C5E303C}" srcOrd="0" destOrd="0" presId="urn:microsoft.com/office/officeart/2005/8/layout/orgChart1"/>
    <dgm:cxn modelId="{3AF37C9C-7E83-4F31-963B-FA731C617CBF}" type="presParOf" srcId="{CCA75216-CB19-4A64-A925-6FBD7C5E303C}" destId="{954180EF-3E9F-4546-8FAA-79CA967A936A}" srcOrd="0" destOrd="0" presId="urn:microsoft.com/office/officeart/2005/8/layout/orgChart1"/>
    <dgm:cxn modelId="{B72D354D-8223-43BC-8320-0C5F5B7F1A2C}" type="presParOf" srcId="{CCA75216-CB19-4A64-A925-6FBD7C5E303C}" destId="{1E0FE05C-80B4-40B1-A0EB-EFF1EC889511}" srcOrd="1" destOrd="0" presId="urn:microsoft.com/office/officeart/2005/8/layout/orgChart1"/>
    <dgm:cxn modelId="{2CAA1501-216D-4FB7-8CAF-899636690170}" type="presParOf" srcId="{96DFD5AE-579B-4D83-9512-E863A43289B1}" destId="{ADD24FB1-650E-4933-831E-DEDF9C4133FC}" srcOrd="1" destOrd="0" presId="urn:microsoft.com/office/officeart/2005/8/layout/orgChart1"/>
    <dgm:cxn modelId="{15BFA55A-AF65-4823-A056-1EF00C91A1FE}" type="presParOf" srcId="{96DFD5AE-579B-4D83-9512-E863A43289B1}" destId="{8C498E7A-2610-46E7-B6A3-A1FB0AE3610B}" srcOrd="2" destOrd="0" presId="urn:microsoft.com/office/officeart/2005/8/layout/orgChart1"/>
    <dgm:cxn modelId="{00DEC180-87F9-4E20-83B8-52635F716B44}" type="presParOf" srcId="{5163D932-F6A4-4DAD-BCB8-B7C2972A9E49}" destId="{842382EE-9CEB-4F91-8085-F4D839E6D74A}" srcOrd="4" destOrd="0" presId="urn:microsoft.com/office/officeart/2005/8/layout/orgChart1"/>
    <dgm:cxn modelId="{9A5E8840-2C86-4E67-AAB4-B5520E9168A7}" type="presParOf" srcId="{5163D932-F6A4-4DAD-BCB8-B7C2972A9E49}" destId="{9C6C7399-5605-46C0-8660-6AF520F62769}" srcOrd="5" destOrd="0" presId="urn:microsoft.com/office/officeart/2005/8/layout/orgChart1"/>
    <dgm:cxn modelId="{6564B476-3439-4589-8361-6E21D4541137}" type="presParOf" srcId="{9C6C7399-5605-46C0-8660-6AF520F62769}" destId="{0F9F9159-2658-403E-BD2E-64544EBA58F5}" srcOrd="0" destOrd="0" presId="urn:microsoft.com/office/officeart/2005/8/layout/orgChart1"/>
    <dgm:cxn modelId="{35E9B2C0-8A90-402F-AC51-397AB129BF34}" type="presParOf" srcId="{0F9F9159-2658-403E-BD2E-64544EBA58F5}" destId="{4CF8492B-E940-4301-8839-0B1C1B40A604}" srcOrd="0" destOrd="0" presId="urn:microsoft.com/office/officeart/2005/8/layout/orgChart1"/>
    <dgm:cxn modelId="{CCE67C7A-2FB2-48E4-AA3F-07848DF34B11}" type="presParOf" srcId="{0F9F9159-2658-403E-BD2E-64544EBA58F5}" destId="{2A963EEF-BE6B-4090-8949-14DED3818801}" srcOrd="1" destOrd="0" presId="urn:microsoft.com/office/officeart/2005/8/layout/orgChart1"/>
    <dgm:cxn modelId="{75B90EAB-2B66-4987-9122-10DCF52506BC}" type="presParOf" srcId="{9C6C7399-5605-46C0-8660-6AF520F62769}" destId="{E073E564-9DE2-4834-8CD2-0F31A86447B5}" srcOrd="1" destOrd="0" presId="urn:microsoft.com/office/officeart/2005/8/layout/orgChart1"/>
    <dgm:cxn modelId="{10E5C8CC-4178-4A2E-B464-89770E895916}" type="presParOf" srcId="{9C6C7399-5605-46C0-8660-6AF520F62769}" destId="{0DA934F3-2D48-46FD-883C-8D830CD5530A}" srcOrd="2" destOrd="0" presId="urn:microsoft.com/office/officeart/2005/8/layout/orgChart1"/>
    <dgm:cxn modelId="{568C923D-57C3-4A76-836E-3C1CE1D0145F}" type="presParOf" srcId="{1FB7FAB9-86F8-4C1D-8D2D-9D2429F7F74A}" destId="{BC1494C3-1DCD-4A35-BB0C-815E27B0CE10}" srcOrd="2" destOrd="0" presId="urn:microsoft.com/office/officeart/2005/8/layout/orgChart1"/>
  </dgm:cxnLst>
  <dgm:bg/>
  <dgm:whole/>
  <dgm:extLst>
    <a:ext uri="http://schemas.microsoft.com/office/drawing/2008/diagram">
      <dsp:dataModelExt xmlns:dsp="http://schemas.microsoft.com/office/drawing/2008/diagram" xmlns=""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1E1FA4C-905B-467A-89CE-D73A253F9581}" type="doc">
      <dgm:prSet loTypeId="urn:microsoft.com/office/officeart/2005/8/layout/orgChart1" loCatId="hierarchy" qsTypeId="urn:microsoft.com/office/officeart/2005/8/quickstyle/simple1" qsCatId="simple" csTypeId="urn:microsoft.com/office/officeart/2005/8/colors/accent1_2" csCatId="accent1" phldr="1"/>
      <dgm:spPr/>
    </dgm:pt>
    <dgm:pt modelId="{6F7BD72D-D657-4777-89F0-B8565119C802}">
      <dgm:prSet custT="1"/>
      <dgm:spPr/>
      <dgm:t>
        <a:bodyPr/>
        <a:lstStyle/>
        <a:p>
          <a:pPr marR="0" algn="ctr" rtl="0"/>
          <a:r>
            <a:rPr lang="ru-RU" sz="1400" baseline="0" smtClean="0">
              <a:latin typeface="Times New Roman" pitchFamily="18" charset="0"/>
              <a:cs typeface="Times New Roman" pitchFamily="18" charset="0"/>
            </a:rPr>
            <a:t>Анализ сделки </a:t>
          </a:r>
          <a:r>
            <a:rPr lang="en-US" sz="1400" baseline="0" smtClean="0">
              <a:latin typeface="Times New Roman" pitchFamily="18" charset="0"/>
              <a:cs typeface="Times New Roman" pitchFamily="18" charset="0"/>
            </a:rPr>
            <a:t>M</a:t>
          </a:r>
          <a:r>
            <a:rPr lang="ru-RU" sz="1400" baseline="0" smtClean="0">
              <a:latin typeface="Times New Roman" pitchFamily="18" charset="0"/>
              <a:cs typeface="Times New Roman" pitchFamily="18" charset="0"/>
            </a:rPr>
            <a:t>&amp;</a:t>
          </a:r>
          <a:r>
            <a:rPr lang="en-US" sz="1400" baseline="0" smtClean="0">
              <a:latin typeface="Times New Roman" pitchFamily="18" charset="0"/>
              <a:cs typeface="Times New Roman" pitchFamily="18" charset="0"/>
            </a:rPr>
            <a:t>A</a:t>
          </a:r>
          <a:endParaRPr lang="ru-RU" sz="1400" smtClean="0">
            <a:latin typeface="Times New Roman" pitchFamily="18" charset="0"/>
            <a:cs typeface="Times New Roman" pitchFamily="18" charset="0"/>
          </a:endParaRPr>
        </a:p>
      </dgm:t>
    </dgm:pt>
    <dgm:pt modelId="{9DD26C9D-E6FD-492C-BA95-F1E555364899}" type="parTrans" cxnId="{84C8CA74-AFB5-45E5-B7D4-ECF7FDB7C093}">
      <dgm:prSet/>
      <dgm:spPr/>
      <dgm:t>
        <a:bodyPr/>
        <a:lstStyle/>
        <a:p>
          <a:endParaRPr lang="ru-RU"/>
        </a:p>
      </dgm:t>
    </dgm:pt>
    <dgm:pt modelId="{C09D3D10-6A0D-4523-852C-A0330E623F7A}" type="sibTrans" cxnId="{84C8CA74-AFB5-45E5-B7D4-ECF7FDB7C093}">
      <dgm:prSet/>
      <dgm:spPr/>
      <dgm:t>
        <a:bodyPr/>
        <a:lstStyle/>
        <a:p>
          <a:endParaRPr lang="ru-RU"/>
        </a:p>
      </dgm:t>
    </dgm:pt>
    <dgm:pt modelId="{8A2F02AC-D8EA-4A0C-9375-3F922157686B}">
      <dgm:prSet custT="1"/>
      <dgm:spPr/>
      <dgm:t>
        <a:bodyPr/>
        <a:lstStyle/>
        <a:p>
          <a:pPr marR="0" algn="ctr" rtl="0"/>
          <a:r>
            <a:rPr lang="ru-RU" sz="1400" baseline="0" smtClean="0">
              <a:latin typeface="Times New Roman" pitchFamily="18" charset="0"/>
              <a:cs typeface="Times New Roman" pitchFamily="18" charset="0"/>
            </a:rPr>
            <a:t>Анализ целесообразности сделки</a:t>
          </a:r>
          <a:endParaRPr lang="ru-RU" sz="1400" smtClean="0">
            <a:latin typeface="Times New Roman" pitchFamily="18" charset="0"/>
            <a:cs typeface="Times New Roman" pitchFamily="18" charset="0"/>
          </a:endParaRPr>
        </a:p>
      </dgm:t>
    </dgm:pt>
    <dgm:pt modelId="{D0280FDA-12FB-4E5D-A6A8-B53250810B21}" type="parTrans" cxnId="{34553174-B16F-42FD-8F4A-70B8B2FE8B27}">
      <dgm:prSet/>
      <dgm:spPr/>
      <dgm:t>
        <a:bodyPr/>
        <a:lstStyle/>
        <a:p>
          <a:endParaRPr lang="ru-RU"/>
        </a:p>
      </dgm:t>
    </dgm:pt>
    <dgm:pt modelId="{D02D9E9A-F106-49CD-9215-A2665A222C77}" type="sibTrans" cxnId="{34553174-B16F-42FD-8F4A-70B8B2FE8B27}">
      <dgm:prSet/>
      <dgm:spPr/>
      <dgm:t>
        <a:bodyPr/>
        <a:lstStyle/>
        <a:p>
          <a:endParaRPr lang="ru-RU"/>
        </a:p>
      </dgm:t>
    </dgm:pt>
    <dgm:pt modelId="{B3DF197D-C625-4A94-B106-5DF15A0983F0}">
      <dgm:prSet custT="1"/>
      <dgm:spPr/>
      <dgm:t>
        <a:bodyPr/>
        <a:lstStyle/>
        <a:p>
          <a:pPr marR="0" algn="ctr" rtl="0"/>
          <a:r>
            <a:rPr lang="ru-RU" sz="1200" baseline="0" smtClean="0">
              <a:latin typeface="Times New Roman" pitchFamily="18" charset="0"/>
              <a:cs typeface="Times New Roman" pitchFamily="18" charset="0"/>
            </a:rPr>
            <a:t>Анализ денежных потоков и финансовых результатов от проведения сделки</a:t>
          </a:r>
          <a:endParaRPr lang="ru-RU" sz="1200" smtClean="0">
            <a:latin typeface="Times New Roman" pitchFamily="18" charset="0"/>
            <a:cs typeface="Times New Roman" pitchFamily="18" charset="0"/>
          </a:endParaRPr>
        </a:p>
      </dgm:t>
    </dgm:pt>
    <dgm:pt modelId="{D84BD0EB-80C8-4CAA-9B10-54F38B426C06}" type="parTrans" cxnId="{62FC1A4D-5FCA-44DA-8650-073FE274C8B9}">
      <dgm:prSet/>
      <dgm:spPr/>
      <dgm:t>
        <a:bodyPr/>
        <a:lstStyle/>
        <a:p>
          <a:endParaRPr lang="ru-RU"/>
        </a:p>
      </dgm:t>
    </dgm:pt>
    <dgm:pt modelId="{722CB351-BA67-439D-A374-62F722CA3FF6}" type="sibTrans" cxnId="{62FC1A4D-5FCA-44DA-8650-073FE274C8B9}">
      <dgm:prSet/>
      <dgm:spPr/>
      <dgm:t>
        <a:bodyPr/>
        <a:lstStyle/>
        <a:p>
          <a:endParaRPr lang="ru-RU"/>
        </a:p>
      </dgm:t>
    </dgm:pt>
    <dgm:pt modelId="{DBC44007-89F2-497A-A1B6-E568B8951C36}">
      <dgm:prSet custT="1"/>
      <dgm:spPr/>
      <dgm:t>
        <a:bodyPr/>
        <a:lstStyle/>
        <a:p>
          <a:pPr marR="0" algn="ctr" rtl="0"/>
          <a:r>
            <a:rPr lang="ru-RU" sz="1200" baseline="0" smtClean="0">
              <a:latin typeface="Times New Roman" pitchFamily="18" charset="0"/>
              <a:cs typeface="Times New Roman" pitchFamily="18" charset="0"/>
            </a:rPr>
            <a:t>Оценка стоимости компаний</a:t>
          </a:r>
          <a:endParaRPr lang="ru-RU" sz="1200" smtClean="0">
            <a:latin typeface="Times New Roman" pitchFamily="18" charset="0"/>
            <a:cs typeface="Times New Roman" pitchFamily="18" charset="0"/>
          </a:endParaRPr>
        </a:p>
      </dgm:t>
    </dgm:pt>
    <dgm:pt modelId="{416DCD70-2D16-4CFA-B8C3-8F8E816E8DA7}" type="parTrans" cxnId="{A80FCE2C-4848-4964-A37F-B9FC0A88D810}">
      <dgm:prSet/>
      <dgm:spPr/>
      <dgm:t>
        <a:bodyPr/>
        <a:lstStyle/>
        <a:p>
          <a:endParaRPr lang="ru-RU"/>
        </a:p>
      </dgm:t>
    </dgm:pt>
    <dgm:pt modelId="{01CDA0FA-2C94-41D4-ADB1-F0A9B977C2A6}" type="sibTrans" cxnId="{A80FCE2C-4848-4964-A37F-B9FC0A88D810}">
      <dgm:prSet/>
      <dgm:spPr/>
      <dgm:t>
        <a:bodyPr/>
        <a:lstStyle/>
        <a:p>
          <a:endParaRPr lang="ru-RU"/>
        </a:p>
      </dgm:t>
    </dgm:pt>
    <dgm:pt modelId="{DECD698F-0E9B-4211-AC1F-E01F15A8428C}">
      <dgm:prSet custT="1"/>
      <dgm:spPr/>
      <dgm:t>
        <a:bodyPr/>
        <a:lstStyle/>
        <a:p>
          <a:pPr marR="0" algn="ctr" rtl="0"/>
          <a:r>
            <a:rPr lang="ru-RU" sz="1200" baseline="0" smtClean="0">
              <a:latin typeface="Times New Roman" pitchFamily="18" charset="0"/>
              <a:cs typeface="Times New Roman" pitchFamily="18" charset="0"/>
            </a:rPr>
            <a:t>Расчет текущих и прогнозных денежных потоков компаний</a:t>
          </a:r>
        </a:p>
      </dgm:t>
    </dgm:pt>
    <dgm:pt modelId="{97922209-F0AE-4E4F-9020-FBF452756863}" type="parTrans" cxnId="{3C8B7449-473B-4943-B354-4A9B1234EC03}">
      <dgm:prSet/>
      <dgm:spPr/>
      <dgm:t>
        <a:bodyPr/>
        <a:lstStyle/>
        <a:p>
          <a:endParaRPr lang="ru-RU"/>
        </a:p>
      </dgm:t>
    </dgm:pt>
    <dgm:pt modelId="{7E2CCA13-078C-4DEA-B2D2-0633C6010AC0}" type="sibTrans" cxnId="{3C8B7449-473B-4943-B354-4A9B1234EC03}">
      <dgm:prSet/>
      <dgm:spPr/>
      <dgm:t>
        <a:bodyPr/>
        <a:lstStyle/>
        <a:p>
          <a:endParaRPr lang="ru-RU"/>
        </a:p>
      </dgm:t>
    </dgm:pt>
    <dgm:pt modelId="{C7585F49-CA9D-4815-957F-72ECE1FD73CA}">
      <dgm:prSet custT="1"/>
      <dgm:spPr/>
      <dgm:t>
        <a:bodyPr/>
        <a:lstStyle/>
        <a:p>
          <a:pPr marR="0" algn="ctr" rtl="0"/>
          <a:r>
            <a:rPr lang="ru-RU" sz="1200" baseline="0" smtClean="0">
              <a:latin typeface="Times New Roman" pitchFamily="18" charset="0"/>
              <a:cs typeface="Times New Roman" pitchFamily="18" charset="0"/>
            </a:rPr>
            <a:t>Расчет ставки дисконтирования как средневзвешенной стоимости капитала </a:t>
          </a:r>
          <a:r>
            <a:rPr lang="en-US" sz="1200" baseline="0" smtClean="0">
              <a:latin typeface="Times New Roman" pitchFamily="18" charset="0"/>
              <a:cs typeface="Times New Roman" pitchFamily="18" charset="0"/>
            </a:rPr>
            <a:t>WACC</a:t>
          </a:r>
          <a:endParaRPr lang="ru-RU" sz="1200" smtClean="0">
            <a:latin typeface="Times New Roman" pitchFamily="18" charset="0"/>
            <a:cs typeface="Times New Roman" pitchFamily="18" charset="0"/>
          </a:endParaRPr>
        </a:p>
      </dgm:t>
    </dgm:pt>
    <dgm:pt modelId="{009DE377-72CB-4AE1-A9D6-BE53572325D0}" type="parTrans" cxnId="{97F6B82C-6DAC-4A9F-9629-5CBBA8A3D64D}">
      <dgm:prSet/>
      <dgm:spPr/>
      <dgm:t>
        <a:bodyPr/>
        <a:lstStyle/>
        <a:p>
          <a:endParaRPr lang="ru-RU"/>
        </a:p>
      </dgm:t>
    </dgm:pt>
    <dgm:pt modelId="{72903D49-8E4D-4583-A876-C36C25CBCFF2}" type="sibTrans" cxnId="{97F6B82C-6DAC-4A9F-9629-5CBBA8A3D64D}">
      <dgm:prSet/>
      <dgm:spPr/>
      <dgm:t>
        <a:bodyPr/>
        <a:lstStyle/>
        <a:p>
          <a:endParaRPr lang="ru-RU"/>
        </a:p>
      </dgm:t>
    </dgm:pt>
    <dgm:pt modelId="{961AE614-D020-4C33-8209-AA1D0B7899E4}">
      <dgm:prSet custT="1"/>
      <dgm:spPr/>
      <dgm:t>
        <a:bodyPr/>
        <a:lstStyle/>
        <a:p>
          <a:pPr marR="0" algn="ctr" rtl="0"/>
          <a:r>
            <a:rPr lang="ru-RU" sz="1200" baseline="0" smtClean="0">
              <a:latin typeface="Times New Roman" pitchFamily="18" charset="0"/>
              <a:cs typeface="Times New Roman" pitchFamily="18" charset="0"/>
            </a:rPr>
            <a:t>Определение величины расходов, связанных с интеграцией</a:t>
          </a:r>
          <a:endParaRPr lang="ru-RU" sz="1200" smtClean="0">
            <a:latin typeface="Times New Roman" pitchFamily="18" charset="0"/>
            <a:cs typeface="Times New Roman" pitchFamily="18" charset="0"/>
          </a:endParaRPr>
        </a:p>
      </dgm:t>
    </dgm:pt>
    <dgm:pt modelId="{DC7289A8-66C8-48E1-A16F-9285E3D78CEB}" type="parTrans" cxnId="{BF40CCDF-29AA-4006-9A60-15978F9832D0}">
      <dgm:prSet/>
      <dgm:spPr/>
      <dgm:t>
        <a:bodyPr/>
        <a:lstStyle/>
        <a:p>
          <a:endParaRPr lang="ru-RU"/>
        </a:p>
      </dgm:t>
    </dgm:pt>
    <dgm:pt modelId="{BFB74CA1-1FE5-4DC7-BD6E-DE02422C72F1}" type="sibTrans" cxnId="{BF40CCDF-29AA-4006-9A60-15978F9832D0}">
      <dgm:prSet/>
      <dgm:spPr/>
      <dgm:t>
        <a:bodyPr/>
        <a:lstStyle/>
        <a:p>
          <a:endParaRPr lang="ru-RU"/>
        </a:p>
      </dgm:t>
    </dgm:pt>
    <dgm:pt modelId="{FDEC1DA5-5122-4660-BC56-7476F404FE49}">
      <dgm:prSet custT="1"/>
      <dgm:spPr/>
      <dgm:t>
        <a:bodyPr/>
        <a:lstStyle/>
        <a:p>
          <a:pPr marR="0" algn="ctr" rtl="0"/>
          <a:r>
            <a:rPr lang="ru-RU" sz="1200" baseline="0" smtClean="0">
              <a:latin typeface="Times New Roman" pitchFamily="18" charset="0"/>
              <a:cs typeface="Times New Roman" pitchFamily="18" charset="0"/>
            </a:rPr>
            <a:t>Расчет прогнозируемого чистого денежного потока объединенной компании</a:t>
          </a:r>
          <a:endParaRPr lang="ru-RU" sz="1200" smtClean="0">
            <a:latin typeface="Times New Roman" pitchFamily="18" charset="0"/>
            <a:cs typeface="Times New Roman" pitchFamily="18" charset="0"/>
          </a:endParaRPr>
        </a:p>
      </dgm:t>
    </dgm:pt>
    <dgm:pt modelId="{FDC6975A-CEC5-4320-AD39-3F660C7422DD}" type="parTrans" cxnId="{13C7013D-111C-4F87-80D5-799CB7DF2CB5}">
      <dgm:prSet/>
      <dgm:spPr/>
      <dgm:t>
        <a:bodyPr/>
        <a:lstStyle/>
        <a:p>
          <a:endParaRPr lang="ru-RU"/>
        </a:p>
      </dgm:t>
    </dgm:pt>
    <dgm:pt modelId="{6AFB72C8-D86D-4AE4-94F2-C448F972E2A3}" type="sibTrans" cxnId="{13C7013D-111C-4F87-80D5-799CB7DF2CB5}">
      <dgm:prSet/>
      <dgm:spPr/>
      <dgm:t>
        <a:bodyPr/>
        <a:lstStyle/>
        <a:p>
          <a:endParaRPr lang="ru-RU"/>
        </a:p>
      </dgm:t>
    </dgm:pt>
    <dgm:pt modelId="{77595CA8-3B0C-427D-ACD5-E96F119BAAB3}">
      <dgm:prSet custT="1"/>
      <dgm:spPr/>
      <dgm:t>
        <a:bodyPr/>
        <a:lstStyle/>
        <a:p>
          <a:pPr marR="0" algn="ctr" rtl="0"/>
          <a:r>
            <a:rPr lang="ru-RU" sz="1200" baseline="0" smtClean="0">
              <a:latin typeface="Times New Roman" pitchFamily="18" charset="0"/>
              <a:cs typeface="Times New Roman" pitchFamily="18" charset="0"/>
            </a:rPr>
            <a:t>Определение эффекта синергии</a:t>
          </a:r>
          <a:endParaRPr lang="ru-RU" sz="1200" smtClean="0">
            <a:latin typeface="Times New Roman" pitchFamily="18" charset="0"/>
            <a:cs typeface="Times New Roman" pitchFamily="18" charset="0"/>
          </a:endParaRPr>
        </a:p>
      </dgm:t>
    </dgm:pt>
    <dgm:pt modelId="{00F563B6-79CC-469C-B5D7-F6FBF7EC7D03}" type="parTrans" cxnId="{3919DF8A-D6BE-4BDD-80C8-7013BAA19FCD}">
      <dgm:prSet/>
      <dgm:spPr/>
      <dgm:t>
        <a:bodyPr/>
        <a:lstStyle/>
        <a:p>
          <a:endParaRPr lang="ru-RU"/>
        </a:p>
      </dgm:t>
    </dgm:pt>
    <dgm:pt modelId="{8BD0DD2A-97FF-47CB-B012-8A2B956BAEE7}" type="sibTrans" cxnId="{3919DF8A-D6BE-4BDD-80C8-7013BAA19FCD}">
      <dgm:prSet/>
      <dgm:spPr/>
      <dgm:t>
        <a:bodyPr/>
        <a:lstStyle/>
        <a:p>
          <a:endParaRPr lang="ru-RU"/>
        </a:p>
      </dgm:t>
    </dgm:pt>
    <dgm:pt modelId="{33904306-B81D-4D44-99D1-00665E005A0B}">
      <dgm:prSet custT="1"/>
      <dgm:spPr/>
      <dgm:t>
        <a:bodyPr/>
        <a:lstStyle/>
        <a:p>
          <a:pPr marR="0" algn="ctr" rtl="0"/>
          <a:r>
            <a:rPr lang="ru-RU" sz="1200" baseline="0" smtClean="0">
              <a:latin typeface="Times New Roman" pitchFamily="18" charset="0"/>
              <a:cs typeface="Times New Roman" pitchFamily="18" charset="0"/>
            </a:rPr>
            <a:t>Анализ инвестиционной привлекательности поглощаемой компании</a:t>
          </a:r>
          <a:endParaRPr lang="ru-RU" sz="1200" smtClean="0">
            <a:latin typeface="Times New Roman" pitchFamily="18" charset="0"/>
            <a:cs typeface="Times New Roman" pitchFamily="18" charset="0"/>
          </a:endParaRPr>
        </a:p>
      </dgm:t>
    </dgm:pt>
    <dgm:pt modelId="{0749DA4A-1DA2-4390-A198-1ECD681FCDCA}" type="parTrans" cxnId="{4666972E-2681-475C-A621-E650C862A718}">
      <dgm:prSet/>
      <dgm:spPr/>
      <dgm:t>
        <a:bodyPr/>
        <a:lstStyle/>
        <a:p>
          <a:endParaRPr lang="ru-RU"/>
        </a:p>
      </dgm:t>
    </dgm:pt>
    <dgm:pt modelId="{D3920E4D-C15D-4A0B-8E85-DB1B6BFBF18F}" type="sibTrans" cxnId="{4666972E-2681-475C-A621-E650C862A718}">
      <dgm:prSet/>
      <dgm:spPr/>
      <dgm:t>
        <a:bodyPr/>
        <a:lstStyle/>
        <a:p>
          <a:endParaRPr lang="ru-RU"/>
        </a:p>
      </dgm:t>
    </dgm:pt>
    <dgm:pt modelId="{8659B1BF-4DB3-416A-869A-DC69971F64D2}">
      <dgm:prSet custT="1"/>
      <dgm:spPr/>
      <dgm:t>
        <a:bodyPr/>
        <a:lstStyle/>
        <a:p>
          <a:pPr marR="0" algn="ctr" rtl="0"/>
          <a:r>
            <a:rPr lang="ru-RU" sz="1200" baseline="0" smtClean="0">
              <a:latin typeface="Times New Roman" pitchFamily="18" charset="0"/>
              <a:cs typeface="Times New Roman" pitchFamily="18" charset="0"/>
            </a:rPr>
            <a:t>Выявление факторов, влияющих на рыночную капитализацию компании</a:t>
          </a:r>
          <a:endParaRPr lang="ru-RU" sz="1200" smtClean="0">
            <a:latin typeface="Times New Roman" pitchFamily="18" charset="0"/>
            <a:cs typeface="Times New Roman" pitchFamily="18" charset="0"/>
          </a:endParaRPr>
        </a:p>
      </dgm:t>
    </dgm:pt>
    <dgm:pt modelId="{D86CD46F-81DE-4753-87AA-F39F2AAC57D9}" type="parTrans" cxnId="{E2D439D9-03A5-475F-B24B-CA285B405997}">
      <dgm:prSet/>
      <dgm:spPr/>
      <dgm:t>
        <a:bodyPr/>
        <a:lstStyle/>
        <a:p>
          <a:endParaRPr lang="ru-RU"/>
        </a:p>
      </dgm:t>
    </dgm:pt>
    <dgm:pt modelId="{CE8E4AD1-12BE-4F13-9A21-DA3DD0298CC6}" type="sibTrans" cxnId="{E2D439D9-03A5-475F-B24B-CA285B405997}">
      <dgm:prSet/>
      <dgm:spPr/>
      <dgm:t>
        <a:bodyPr/>
        <a:lstStyle/>
        <a:p>
          <a:endParaRPr lang="ru-RU"/>
        </a:p>
      </dgm:t>
    </dgm:pt>
    <dgm:pt modelId="{BC863C52-AA19-425A-B43A-0A3C30A86013}">
      <dgm:prSet custT="1"/>
      <dgm:spPr/>
      <dgm:t>
        <a:bodyPr/>
        <a:lstStyle/>
        <a:p>
          <a:pPr marR="0" algn="ctr" rtl="0"/>
          <a:r>
            <a:rPr lang="ru-RU" sz="1200" baseline="0" smtClean="0">
              <a:latin typeface="Times New Roman" pitchFamily="18" charset="0"/>
              <a:cs typeface="Times New Roman" pitchFamily="18" charset="0"/>
            </a:rPr>
            <a:t>Анализ текущего финансового состояния компаний</a:t>
          </a:r>
          <a:endParaRPr lang="ru-RU" sz="1200" smtClean="0">
            <a:latin typeface="Times New Roman" pitchFamily="18" charset="0"/>
            <a:cs typeface="Times New Roman" pitchFamily="18" charset="0"/>
          </a:endParaRPr>
        </a:p>
      </dgm:t>
    </dgm:pt>
    <dgm:pt modelId="{CF5322C0-0FD4-4968-A11D-9DFB35399853}" type="parTrans" cxnId="{9B4F7367-A57D-4736-8FE0-014C945CF012}">
      <dgm:prSet/>
      <dgm:spPr/>
      <dgm:t>
        <a:bodyPr/>
        <a:lstStyle/>
        <a:p>
          <a:endParaRPr lang="ru-RU"/>
        </a:p>
      </dgm:t>
    </dgm:pt>
    <dgm:pt modelId="{1E59AB70-2E15-4B34-BA04-4F9DF576A4D8}" type="sibTrans" cxnId="{9B4F7367-A57D-4736-8FE0-014C945CF012}">
      <dgm:prSet/>
      <dgm:spPr/>
      <dgm:t>
        <a:bodyPr/>
        <a:lstStyle/>
        <a:p>
          <a:endParaRPr lang="ru-RU"/>
        </a:p>
      </dgm:t>
    </dgm:pt>
    <dgm:pt modelId="{0BB59E7C-3CAD-4149-84AC-D633527C0642}" type="pres">
      <dgm:prSet presAssocID="{B1E1FA4C-905B-467A-89CE-D73A253F9581}" presName="hierChild1" presStyleCnt="0">
        <dgm:presLayoutVars>
          <dgm:orgChart val="1"/>
          <dgm:chPref val="1"/>
          <dgm:dir/>
          <dgm:animOne val="branch"/>
          <dgm:animLvl val="lvl"/>
          <dgm:resizeHandles/>
        </dgm:presLayoutVars>
      </dgm:prSet>
      <dgm:spPr/>
    </dgm:pt>
    <dgm:pt modelId="{571700AE-ADB4-43A8-A246-C8D9B49FF392}" type="pres">
      <dgm:prSet presAssocID="{6F7BD72D-D657-4777-89F0-B8565119C802}" presName="hierRoot1" presStyleCnt="0">
        <dgm:presLayoutVars>
          <dgm:hierBranch/>
        </dgm:presLayoutVars>
      </dgm:prSet>
      <dgm:spPr/>
    </dgm:pt>
    <dgm:pt modelId="{70F570A7-EF12-433D-8620-B8446B9A0F1D}" type="pres">
      <dgm:prSet presAssocID="{6F7BD72D-D657-4777-89F0-B8565119C802}" presName="rootComposite1" presStyleCnt="0"/>
      <dgm:spPr/>
    </dgm:pt>
    <dgm:pt modelId="{34D5FF6F-0F31-4A3F-A0BA-F266EEB86426}" type="pres">
      <dgm:prSet presAssocID="{6F7BD72D-D657-4777-89F0-B8565119C802}" presName="rootText1" presStyleLbl="node0" presStyleIdx="0" presStyleCnt="1">
        <dgm:presLayoutVars>
          <dgm:chPref val="3"/>
        </dgm:presLayoutVars>
      </dgm:prSet>
      <dgm:spPr/>
    </dgm:pt>
    <dgm:pt modelId="{992C3496-C0CF-49A7-B47B-19F4C1DE5D38}" type="pres">
      <dgm:prSet presAssocID="{6F7BD72D-D657-4777-89F0-B8565119C802}" presName="rootConnector1" presStyleLbl="node1" presStyleIdx="0" presStyleCnt="0"/>
      <dgm:spPr/>
    </dgm:pt>
    <dgm:pt modelId="{40A28FCA-F509-47AD-B420-005951D2EE31}" type="pres">
      <dgm:prSet presAssocID="{6F7BD72D-D657-4777-89F0-B8565119C802}" presName="hierChild2" presStyleCnt="0"/>
      <dgm:spPr/>
    </dgm:pt>
    <dgm:pt modelId="{4B8EFAA2-E6FB-4BFF-9B1B-7C7DFE45D69A}" type="pres">
      <dgm:prSet presAssocID="{D0280FDA-12FB-4E5D-A6A8-B53250810B21}" presName="Name35" presStyleLbl="parChTrans1D2" presStyleIdx="0" presStyleCnt="3"/>
      <dgm:spPr/>
    </dgm:pt>
    <dgm:pt modelId="{B455309C-C95F-4EC2-9AEF-0AEFB00862F1}" type="pres">
      <dgm:prSet presAssocID="{8A2F02AC-D8EA-4A0C-9375-3F922157686B}" presName="hierRoot2" presStyleCnt="0">
        <dgm:presLayoutVars>
          <dgm:hierBranch/>
        </dgm:presLayoutVars>
      </dgm:prSet>
      <dgm:spPr/>
    </dgm:pt>
    <dgm:pt modelId="{54BB73FC-2F73-40CB-AD5B-52FE5DCEB34D}" type="pres">
      <dgm:prSet presAssocID="{8A2F02AC-D8EA-4A0C-9375-3F922157686B}" presName="rootComposite" presStyleCnt="0"/>
      <dgm:spPr/>
    </dgm:pt>
    <dgm:pt modelId="{CD8BD61E-2997-4BEF-80C5-A18615837012}" type="pres">
      <dgm:prSet presAssocID="{8A2F02AC-D8EA-4A0C-9375-3F922157686B}" presName="rootText" presStyleLbl="node2" presStyleIdx="0" presStyleCnt="3">
        <dgm:presLayoutVars>
          <dgm:chPref val="3"/>
        </dgm:presLayoutVars>
      </dgm:prSet>
      <dgm:spPr/>
    </dgm:pt>
    <dgm:pt modelId="{2FD2E110-864E-479B-AEC4-07CB3C32D218}" type="pres">
      <dgm:prSet presAssocID="{8A2F02AC-D8EA-4A0C-9375-3F922157686B}" presName="rootConnector" presStyleLbl="node2" presStyleIdx="0" presStyleCnt="3"/>
      <dgm:spPr/>
    </dgm:pt>
    <dgm:pt modelId="{F899D66C-84E5-463D-BEAA-C7F091E51DBA}" type="pres">
      <dgm:prSet presAssocID="{8A2F02AC-D8EA-4A0C-9375-3F922157686B}" presName="hierChild4" presStyleCnt="0"/>
      <dgm:spPr/>
    </dgm:pt>
    <dgm:pt modelId="{5D583997-F56B-4AB3-9E72-2582876316FB}" type="pres">
      <dgm:prSet presAssocID="{D84BD0EB-80C8-4CAA-9B10-54F38B426C06}" presName="Name35" presStyleLbl="parChTrans1D3" presStyleIdx="0" presStyleCnt="2"/>
      <dgm:spPr/>
    </dgm:pt>
    <dgm:pt modelId="{EE0FD3FA-4CAD-4B82-B51E-F1C444C04AB9}" type="pres">
      <dgm:prSet presAssocID="{B3DF197D-C625-4A94-B106-5DF15A0983F0}" presName="hierRoot2" presStyleCnt="0">
        <dgm:presLayoutVars>
          <dgm:hierBranch val="r"/>
        </dgm:presLayoutVars>
      </dgm:prSet>
      <dgm:spPr/>
    </dgm:pt>
    <dgm:pt modelId="{3880CA9B-E397-4A9A-A3B9-C7332D3770F3}" type="pres">
      <dgm:prSet presAssocID="{B3DF197D-C625-4A94-B106-5DF15A0983F0}" presName="rootComposite" presStyleCnt="0"/>
      <dgm:spPr/>
    </dgm:pt>
    <dgm:pt modelId="{79DCB576-8F71-4E27-81ED-F038D7C5F009}" type="pres">
      <dgm:prSet presAssocID="{B3DF197D-C625-4A94-B106-5DF15A0983F0}" presName="rootText" presStyleLbl="node3" presStyleIdx="0" presStyleCnt="2" custScaleX="136440" custScaleY="129139">
        <dgm:presLayoutVars>
          <dgm:chPref val="3"/>
        </dgm:presLayoutVars>
      </dgm:prSet>
      <dgm:spPr/>
    </dgm:pt>
    <dgm:pt modelId="{CDC1CBDF-BB5E-4D5C-B918-AFFA02036A63}" type="pres">
      <dgm:prSet presAssocID="{B3DF197D-C625-4A94-B106-5DF15A0983F0}" presName="rootConnector" presStyleLbl="node3" presStyleIdx="0" presStyleCnt="2"/>
      <dgm:spPr/>
    </dgm:pt>
    <dgm:pt modelId="{919150B3-ACFC-414A-8575-94BBB6445BFF}" type="pres">
      <dgm:prSet presAssocID="{B3DF197D-C625-4A94-B106-5DF15A0983F0}" presName="hierChild4" presStyleCnt="0"/>
      <dgm:spPr/>
    </dgm:pt>
    <dgm:pt modelId="{9CEB5B31-CD61-4CBA-939A-8D495B44F0C1}" type="pres">
      <dgm:prSet presAssocID="{416DCD70-2D16-4CFA-B8C3-8F8E816E8DA7}" presName="Name50" presStyleLbl="parChTrans1D4" presStyleIdx="0" presStyleCnt="6"/>
      <dgm:spPr/>
    </dgm:pt>
    <dgm:pt modelId="{AD8DB82F-DCBF-4C6F-A0D1-E615C731EAE1}" type="pres">
      <dgm:prSet presAssocID="{DBC44007-89F2-497A-A1B6-E568B8951C36}" presName="hierRoot2" presStyleCnt="0">
        <dgm:presLayoutVars>
          <dgm:hierBranch val="r"/>
        </dgm:presLayoutVars>
      </dgm:prSet>
      <dgm:spPr/>
    </dgm:pt>
    <dgm:pt modelId="{E08D7AFD-4AF6-4718-A173-08EE26050731}" type="pres">
      <dgm:prSet presAssocID="{DBC44007-89F2-497A-A1B6-E568B8951C36}" presName="rootComposite" presStyleCnt="0"/>
      <dgm:spPr/>
    </dgm:pt>
    <dgm:pt modelId="{4B0BFD65-4915-4F49-888B-D8731D4705D1}" type="pres">
      <dgm:prSet presAssocID="{DBC44007-89F2-497A-A1B6-E568B8951C36}" presName="rootText" presStyleLbl="node4" presStyleIdx="0" presStyleCnt="6">
        <dgm:presLayoutVars>
          <dgm:chPref val="3"/>
        </dgm:presLayoutVars>
      </dgm:prSet>
      <dgm:spPr/>
    </dgm:pt>
    <dgm:pt modelId="{3AFDCF47-A257-45D9-9EA2-B04BD2C27333}" type="pres">
      <dgm:prSet presAssocID="{DBC44007-89F2-497A-A1B6-E568B8951C36}" presName="rootConnector" presStyleLbl="node4" presStyleIdx="0" presStyleCnt="6"/>
      <dgm:spPr/>
    </dgm:pt>
    <dgm:pt modelId="{B14BB05A-F4F4-46FC-9A55-922B39D9C627}" type="pres">
      <dgm:prSet presAssocID="{DBC44007-89F2-497A-A1B6-E568B8951C36}" presName="hierChild4" presStyleCnt="0"/>
      <dgm:spPr/>
    </dgm:pt>
    <dgm:pt modelId="{05A0D136-8799-4638-8458-616291AE402C}" type="pres">
      <dgm:prSet presAssocID="{97922209-F0AE-4E4F-9020-FBF452756863}" presName="Name50" presStyleLbl="parChTrans1D4" presStyleIdx="1" presStyleCnt="6"/>
      <dgm:spPr/>
    </dgm:pt>
    <dgm:pt modelId="{5E6B457D-AEF2-4DEE-966C-87BCF4B87FF6}" type="pres">
      <dgm:prSet presAssocID="{DECD698F-0E9B-4211-AC1F-E01F15A8428C}" presName="hierRoot2" presStyleCnt="0">
        <dgm:presLayoutVars>
          <dgm:hierBranch val="r"/>
        </dgm:presLayoutVars>
      </dgm:prSet>
      <dgm:spPr/>
    </dgm:pt>
    <dgm:pt modelId="{9A0103A0-F57E-41D6-ADB4-1975672022FD}" type="pres">
      <dgm:prSet presAssocID="{DECD698F-0E9B-4211-AC1F-E01F15A8428C}" presName="rootComposite" presStyleCnt="0"/>
      <dgm:spPr/>
    </dgm:pt>
    <dgm:pt modelId="{6F42DB5D-8A31-4295-84F3-9249777A9F35}" type="pres">
      <dgm:prSet presAssocID="{DECD698F-0E9B-4211-AC1F-E01F15A8428C}" presName="rootText" presStyleLbl="node4" presStyleIdx="1" presStyleCnt="6" custScaleX="173068">
        <dgm:presLayoutVars>
          <dgm:chPref val="3"/>
        </dgm:presLayoutVars>
      </dgm:prSet>
      <dgm:spPr/>
    </dgm:pt>
    <dgm:pt modelId="{9D2F3881-BD1D-4ECE-88E4-54B4E8A74787}" type="pres">
      <dgm:prSet presAssocID="{DECD698F-0E9B-4211-AC1F-E01F15A8428C}" presName="rootConnector" presStyleLbl="node4" presStyleIdx="1" presStyleCnt="6"/>
      <dgm:spPr/>
    </dgm:pt>
    <dgm:pt modelId="{E7645DB0-DF52-4F7A-A91F-AC7CF99D5303}" type="pres">
      <dgm:prSet presAssocID="{DECD698F-0E9B-4211-AC1F-E01F15A8428C}" presName="hierChild4" presStyleCnt="0"/>
      <dgm:spPr/>
    </dgm:pt>
    <dgm:pt modelId="{107AF485-F424-46FA-BCD7-39F5B5F2E40C}" type="pres">
      <dgm:prSet presAssocID="{DECD698F-0E9B-4211-AC1F-E01F15A8428C}" presName="hierChild5" presStyleCnt="0"/>
      <dgm:spPr/>
    </dgm:pt>
    <dgm:pt modelId="{64668853-1985-484D-9786-F6A8ACA8BABF}" type="pres">
      <dgm:prSet presAssocID="{009DE377-72CB-4AE1-A9D6-BE53572325D0}" presName="Name50" presStyleLbl="parChTrans1D4" presStyleIdx="2" presStyleCnt="6"/>
      <dgm:spPr/>
    </dgm:pt>
    <dgm:pt modelId="{8AE841FE-BEBF-4C2B-B253-7978F5A29EF8}" type="pres">
      <dgm:prSet presAssocID="{C7585F49-CA9D-4815-957F-72ECE1FD73CA}" presName="hierRoot2" presStyleCnt="0">
        <dgm:presLayoutVars>
          <dgm:hierBranch val="r"/>
        </dgm:presLayoutVars>
      </dgm:prSet>
      <dgm:spPr/>
    </dgm:pt>
    <dgm:pt modelId="{80F244EC-0E13-4950-970E-80E54939C363}" type="pres">
      <dgm:prSet presAssocID="{C7585F49-CA9D-4815-957F-72ECE1FD73CA}" presName="rootComposite" presStyleCnt="0"/>
      <dgm:spPr/>
    </dgm:pt>
    <dgm:pt modelId="{C55FC675-A8E0-4504-AF36-86A7DEB46D48}" type="pres">
      <dgm:prSet presAssocID="{C7585F49-CA9D-4815-957F-72ECE1FD73CA}" presName="rootText" presStyleLbl="node4" presStyleIdx="2" presStyleCnt="6" custScaleX="192934">
        <dgm:presLayoutVars>
          <dgm:chPref val="3"/>
        </dgm:presLayoutVars>
      </dgm:prSet>
      <dgm:spPr/>
    </dgm:pt>
    <dgm:pt modelId="{C54BE181-092C-4033-A335-775EE45063B8}" type="pres">
      <dgm:prSet presAssocID="{C7585F49-CA9D-4815-957F-72ECE1FD73CA}" presName="rootConnector" presStyleLbl="node4" presStyleIdx="2" presStyleCnt="6"/>
      <dgm:spPr/>
    </dgm:pt>
    <dgm:pt modelId="{7765D322-4235-47AA-9C26-96ED997A447A}" type="pres">
      <dgm:prSet presAssocID="{C7585F49-CA9D-4815-957F-72ECE1FD73CA}" presName="hierChild4" presStyleCnt="0"/>
      <dgm:spPr/>
    </dgm:pt>
    <dgm:pt modelId="{B8B3A38A-E51F-4E16-9F7F-FFF5BE476EAA}" type="pres">
      <dgm:prSet presAssocID="{C7585F49-CA9D-4815-957F-72ECE1FD73CA}" presName="hierChild5" presStyleCnt="0"/>
      <dgm:spPr/>
    </dgm:pt>
    <dgm:pt modelId="{0F324241-EFC4-4587-B5BE-960437A238E8}" type="pres">
      <dgm:prSet presAssocID="{DBC44007-89F2-497A-A1B6-E568B8951C36}" presName="hierChild5" presStyleCnt="0"/>
      <dgm:spPr/>
    </dgm:pt>
    <dgm:pt modelId="{A3361C7B-4361-4BDB-8E24-A5BA87FFA415}" type="pres">
      <dgm:prSet presAssocID="{DC7289A8-66C8-48E1-A16F-9285E3D78CEB}" presName="Name50" presStyleLbl="parChTrans1D4" presStyleIdx="3" presStyleCnt="6"/>
      <dgm:spPr/>
    </dgm:pt>
    <dgm:pt modelId="{50EDAC7F-8C3E-44C0-800D-B192640D6BBA}" type="pres">
      <dgm:prSet presAssocID="{961AE614-D020-4C33-8209-AA1D0B7899E4}" presName="hierRoot2" presStyleCnt="0">
        <dgm:presLayoutVars>
          <dgm:hierBranch val="r"/>
        </dgm:presLayoutVars>
      </dgm:prSet>
      <dgm:spPr/>
    </dgm:pt>
    <dgm:pt modelId="{78BE0864-80D1-4896-87AA-EFDA91FD8C08}" type="pres">
      <dgm:prSet presAssocID="{961AE614-D020-4C33-8209-AA1D0B7899E4}" presName="rootComposite" presStyleCnt="0"/>
      <dgm:spPr/>
    </dgm:pt>
    <dgm:pt modelId="{BD54F88E-6319-46E9-9234-49B5527E9F02}" type="pres">
      <dgm:prSet presAssocID="{961AE614-D020-4C33-8209-AA1D0B7899E4}" presName="rootText" presStyleLbl="node4" presStyleIdx="3" presStyleCnt="6" custScaleX="194784" custLinFactNeighborY="10104">
        <dgm:presLayoutVars>
          <dgm:chPref val="3"/>
        </dgm:presLayoutVars>
      </dgm:prSet>
      <dgm:spPr/>
    </dgm:pt>
    <dgm:pt modelId="{0D444162-2E24-4107-AA5C-B788A96A917A}" type="pres">
      <dgm:prSet presAssocID="{961AE614-D020-4C33-8209-AA1D0B7899E4}" presName="rootConnector" presStyleLbl="node4" presStyleIdx="3" presStyleCnt="6"/>
      <dgm:spPr/>
    </dgm:pt>
    <dgm:pt modelId="{F6A981F2-12F4-4531-9D56-2FAF2F77466A}" type="pres">
      <dgm:prSet presAssocID="{961AE614-D020-4C33-8209-AA1D0B7899E4}" presName="hierChild4" presStyleCnt="0"/>
      <dgm:spPr/>
    </dgm:pt>
    <dgm:pt modelId="{1AB1CB93-12EC-499D-8A85-D6FB29D7B0DF}" type="pres">
      <dgm:prSet presAssocID="{961AE614-D020-4C33-8209-AA1D0B7899E4}" presName="hierChild5" presStyleCnt="0"/>
      <dgm:spPr/>
    </dgm:pt>
    <dgm:pt modelId="{9C37E078-9BE7-4595-84E6-CFD3C426E074}" type="pres">
      <dgm:prSet presAssocID="{FDC6975A-CEC5-4320-AD39-3F660C7422DD}" presName="Name50" presStyleLbl="parChTrans1D4" presStyleIdx="4" presStyleCnt="6"/>
      <dgm:spPr/>
    </dgm:pt>
    <dgm:pt modelId="{E31D0DF3-87B7-4205-B189-978A74A18A2E}" type="pres">
      <dgm:prSet presAssocID="{FDEC1DA5-5122-4660-BC56-7476F404FE49}" presName="hierRoot2" presStyleCnt="0">
        <dgm:presLayoutVars>
          <dgm:hierBranch val="r"/>
        </dgm:presLayoutVars>
      </dgm:prSet>
      <dgm:spPr/>
    </dgm:pt>
    <dgm:pt modelId="{BC9C0373-945D-4D14-B575-6CAFEBC5F68C}" type="pres">
      <dgm:prSet presAssocID="{FDEC1DA5-5122-4660-BC56-7476F404FE49}" presName="rootComposite" presStyleCnt="0"/>
      <dgm:spPr/>
    </dgm:pt>
    <dgm:pt modelId="{756F1EA7-2682-43A4-BFCE-0D6A487B9C1E}" type="pres">
      <dgm:prSet presAssocID="{FDEC1DA5-5122-4660-BC56-7476F404FE49}" presName="rootText" presStyleLbl="node4" presStyleIdx="4" presStyleCnt="6" custScaleX="166499">
        <dgm:presLayoutVars>
          <dgm:chPref val="3"/>
        </dgm:presLayoutVars>
      </dgm:prSet>
      <dgm:spPr/>
    </dgm:pt>
    <dgm:pt modelId="{594D1153-5556-4748-B4ED-F2F4935BEBBF}" type="pres">
      <dgm:prSet presAssocID="{FDEC1DA5-5122-4660-BC56-7476F404FE49}" presName="rootConnector" presStyleLbl="node4" presStyleIdx="4" presStyleCnt="6"/>
      <dgm:spPr/>
    </dgm:pt>
    <dgm:pt modelId="{EF4E02C2-1785-4E5A-9BCD-1CC81A9EBFB2}" type="pres">
      <dgm:prSet presAssocID="{FDEC1DA5-5122-4660-BC56-7476F404FE49}" presName="hierChild4" presStyleCnt="0"/>
      <dgm:spPr/>
    </dgm:pt>
    <dgm:pt modelId="{450B3EBF-1874-432C-83A0-81BCFEC1E819}" type="pres">
      <dgm:prSet presAssocID="{FDEC1DA5-5122-4660-BC56-7476F404FE49}" presName="hierChild5" presStyleCnt="0"/>
      <dgm:spPr/>
    </dgm:pt>
    <dgm:pt modelId="{1D125985-3683-4996-8B74-5A71E46138D4}" type="pres">
      <dgm:prSet presAssocID="{00F563B6-79CC-469C-B5D7-F6FBF7EC7D03}" presName="Name50" presStyleLbl="parChTrans1D4" presStyleIdx="5" presStyleCnt="6"/>
      <dgm:spPr/>
    </dgm:pt>
    <dgm:pt modelId="{F290640D-679B-44E7-A2FC-D552DF9DD644}" type="pres">
      <dgm:prSet presAssocID="{77595CA8-3B0C-427D-ACD5-E96F119BAAB3}" presName="hierRoot2" presStyleCnt="0">
        <dgm:presLayoutVars>
          <dgm:hierBranch val="r"/>
        </dgm:presLayoutVars>
      </dgm:prSet>
      <dgm:spPr/>
    </dgm:pt>
    <dgm:pt modelId="{A7705021-FAC0-420D-934B-CE36A7886EFB}" type="pres">
      <dgm:prSet presAssocID="{77595CA8-3B0C-427D-ACD5-E96F119BAAB3}" presName="rootComposite" presStyleCnt="0"/>
      <dgm:spPr/>
    </dgm:pt>
    <dgm:pt modelId="{8FD644E8-DBBB-4877-8A2E-28447EFFE457}" type="pres">
      <dgm:prSet presAssocID="{77595CA8-3B0C-427D-ACD5-E96F119BAAB3}" presName="rootText" presStyleLbl="node4" presStyleIdx="5" presStyleCnt="6" custScaleX="136195">
        <dgm:presLayoutVars>
          <dgm:chPref val="3"/>
        </dgm:presLayoutVars>
      </dgm:prSet>
      <dgm:spPr/>
    </dgm:pt>
    <dgm:pt modelId="{A2AE8995-83C7-45B0-A746-C42D537FB500}" type="pres">
      <dgm:prSet presAssocID="{77595CA8-3B0C-427D-ACD5-E96F119BAAB3}" presName="rootConnector" presStyleLbl="node4" presStyleIdx="5" presStyleCnt="6"/>
      <dgm:spPr/>
    </dgm:pt>
    <dgm:pt modelId="{70F23B24-57E0-4265-8490-DF6B1CC53D0E}" type="pres">
      <dgm:prSet presAssocID="{77595CA8-3B0C-427D-ACD5-E96F119BAAB3}" presName="hierChild4" presStyleCnt="0"/>
      <dgm:spPr/>
    </dgm:pt>
    <dgm:pt modelId="{AB769D19-434B-41B4-9185-74917BD6EB0C}" type="pres">
      <dgm:prSet presAssocID="{77595CA8-3B0C-427D-ACD5-E96F119BAAB3}" presName="hierChild5" presStyleCnt="0"/>
      <dgm:spPr/>
    </dgm:pt>
    <dgm:pt modelId="{F97F57C5-50E7-442E-84FF-6DF82A28DD36}" type="pres">
      <dgm:prSet presAssocID="{B3DF197D-C625-4A94-B106-5DF15A0983F0}" presName="hierChild5" presStyleCnt="0"/>
      <dgm:spPr/>
    </dgm:pt>
    <dgm:pt modelId="{F1217751-7732-4F7C-BBE4-457B5191C386}" type="pres">
      <dgm:prSet presAssocID="{8A2F02AC-D8EA-4A0C-9375-3F922157686B}" presName="hierChild5" presStyleCnt="0"/>
      <dgm:spPr/>
    </dgm:pt>
    <dgm:pt modelId="{524EB039-20E3-4C9A-A234-C94E9053C286}" type="pres">
      <dgm:prSet presAssocID="{0749DA4A-1DA2-4390-A198-1ECD681FCDCA}" presName="Name35" presStyleLbl="parChTrans1D2" presStyleIdx="1" presStyleCnt="3"/>
      <dgm:spPr/>
    </dgm:pt>
    <dgm:pt modelId="{248F7D73-71E4-4A6F-B9A4-947BD16BBC8A}" type="pres">
      <dgm:prSet presAssocID="{33904306-B81D-4D44-99D1-00665E005A0B}" presName="hierRoot2" presStyleCnt="0">
        <dgm:presLayoutVars>
          <dgm:hierBranch/>
        </dgm:presLayoutVars>
      </dgm:prSet>
      <dgm:spPr/>
    </dgm:pt>
    <dgm:pt modelId="{A7FA9A11-55FE-435F-A0D7-FEDAE8AA008D}" type="pres">
      <dgm:prSet presAssocID="{33904306-B81D-4D44-99D1-00665E005A0B}" presName="rootComposite" presStyleCnt="0"/>
      <dgm:spPr/>
    </dgm:pt>
    <dgm:pt modelId="{2EAD23D4-424A-4CC6-BED7-C7CFF2B3B3A1}" type="pres">
      <dgm:prSet presAssocID="{33904306-B81D-4D44-99D1-00665E005A0B}" presName="rootText" presStyleLbl="node2" presStyleIdx="1" presStyleCnt="3" custScaleX="96963" custScaleY="140840">
        <dgm:presLayoutVars>
          <dgm:chPref val="3"/>
        </dgm:presLayoutVars>
      </dgm:prSet>
      <dgm:spPr/>
    </dgm:pt>
    <dgm:pt modelId="{EDFFEC2C-763A-45E7-B34F-2A60640CD4BD}" type="pres">
      <dgm:prSet presAssocID="{33904306-B81D-4D44-99D1-00665E005A0B}" presName="rootConnector" presStyleLbl="node2" presStyleIdx="1" presStyleCnt="3"/>
      <dgm:spPr/>
    </dgm:pt>
    <dgm:pt modelId="{C1969314-F258-4F46-B782-B5F96CB99315}" type="pres">
      <dgm:prSet presAssocID="{33904306-B81D-4D44-99D1-00665E005A0B}" presName="hierChild4" presStyleCnt="0"/>
      <dgm:spPr/>
    </dgm:pt>
    <dgm:pt modelId="{C583B9A4-C9EA-4846-A378-71EAA0E6B4BF}" type="pres">
      <dgm:prSet presAssocID="{D86CD46F-81DE-4753-87AA-F39F2AAC57D9}" presName="Name35" presStyleLbl="parChTrans1D3" presStyleIdx="1" presStyleCnt="2"/>
      <dgm:spPr/>
    </dgm:pt>
    <dgm:pt modelId="{786B0913-2120-4C58-BEED-51AE07180FB5}" type="pres">
      <dgm:prSet presAssocID="{8659B1BF-4DB3-416A-869A-DC69971F64D2}" presName="hierRoot2" presStyleCnt="0">
        <dgm:presLayoutVars>
          <dgm:hierBranch val="r"/>
        </dgm:presLayoutVars>
      </dgm:prSet>
      <dgm:spPr/>
    </dgm:pt>
    <dgm:pt modelId="{33791D90-0413-477E-A04D-EF4DAFE8B87B}" type="pres">
      <dgm:prSet presAssocID="{8659B1BF-4DB3-416A-869A-DC69971F64D2}" presName="rootComposite" presStyleCnt="0"/>
      <dgm:spPr/>
    </dgm:pt>
    <dgm:pt modelId="{5440CF39-2142-41C1-8D47-8F272A73092C}" type="pres">
      <dgm:prSet presAssocID="{8659B1BF-4DB3-416A-869A-DC69971F64D2}" presName="rootText" presStyleLbl="node3" presStyleIdx="1" presStyleCnt="2" custScaleX="138825" custScaleY="121970">
        <dgm:presLayoutVars>
          <dgm:chPref val="3"/>
        </dgm:presLayoutVars>
      </dgm:prSet>
      <dgm:spPr/>
    </dgm:pt>
    <dgm:pt modelId="{A6F58DE6-29E4-405E-86CD-DE2B9FAE207D}" type="pres">
      <dgm:prSet presAssocID="{8659B1BF-4DB3-416A-869A-DC69971F64D2}" presName="rootConnector" presStyleLbl="node3" presStyleIdx="1" presStyleCnt="2"/>
      <dgm:spPr/>
    </dgm:pt>
    <dgm:pt modelId="{C5BAC994-8B88-486F-B680-3A146E17DED1}" type="pres">
      <dgm:prSet presAssocID="{8659B1BF-4DB3-416A-869A-DC69971F64D2}" presName="hierChild4" presStyleCnt="0"/>
      <dgm:spPr/>
    </dgm:pt>
    <dgm:pt modelId="{EF737401-9EE0-4738-A586-8C23EEC53962}" type="pres">
      <dgm:prSet presAssocID="{8659B1BF-4DB3-416A-869A-DC69971F64D2}" presName="hierChild5" presStyleCnt="0"/>
      <dgm:spPr/>
    </dgm:pt>
    <dgm:pt modelId="{D8C799B6-0D70-4475-933F-BF74EE6D69C6}" type="pres">
      <dgm:prSet presAssocID="{33904306-B81D-4D44-99D1-00665E005A0B}" presName="hierChild5" presStyleCnt="0"/>
      <dgm:spPr/>
    </dgm:pt>
    <dgm:pt modelId="{5B216F67-F327-478C-8A75-CC4D0693BEAC}" type="pres">
      <dgm:prSet presAssocID="{CF5322C0-0FD4-4968-A11D-9DFB35399853}" presName="Name35" presStyleLbl="parChTrans1D2" presStyleIdx="2" presStyleCnt="3"/>
      <dgm:spPr/>
    </dgm:pt>
    <dgm:pt modelId="{F6D0E6D9-5731-44BB-A805-07EEC1D01119}" type="pres">
      <dgm:prSet presAssocID="{BC863C52-AA19-425A-B43A-0A3C30A86013}" presName="hierRoot2" presStyleCnt="0">
        <dgm:presLayoutVars>
          <dgm:hierBranch/>
        </dgm:presLayoutVars>
      </dgm:prSet>
      <dgm:spPr/>
    </dgm:pt>
    <dgm:pt modelId="{5850167A-B708-47FA-B94E-4AD26B70B971}" type="pres">
      <dgm:prSet presAssocID="{BC863C52-AA19-425A-B43A-0A3C30A86013}" presName="rootComposite" presStyleCnt="0"/>
      <dgm:spPr/>
    </dgm:pt>
    <dgm:pt modelId="{8341518E-05CE-4F18-B98C-164B4AE43FF0}" type="pres">
      <dgm:prSet presAssocID="{BC863C52-AA19-425A-B43A-0A3C30A86013}" presName="rootText" presStyleLbl="node2" presStyleIdx="2" presStyleCnt="3" custScaleX="107076" custScaleY="136893">
        <dgm:presLayoutVars>
          <dgm:chPref val="3"/>
        </dgm:presLayoutVars>
      </dgm:prSet>
      <dgm:spPr/>
    </dgm:pt>
    <dgm:pt modelId="{0B6F7886-E60B-4B55-80AF-AC3173A90B4B}" type="pres">
      <dgm:prSet presAssocID="{BC863C52-AA19-425A-B43A-0A3C30A86013}" presName="rootConnector" presStyleLbl="node2" presStyleIdx="2" presStyleCnt="3"/>
      <dgm:spPr/>
    </dgm:pt>
    <dgm:pt modelId="{23404119-EC6C-4E4D-995F-38B5632FEA09}" type="pres">
      <dgm:prSet presAssocID="{BC863C52-AA19-425A-B43A-0A3C30A86013}" presName="hierChild4" presStyleCnt="0"/>
      <dgm:spPr/>
    </dgm:pt>
    <dgm:pt modelId="{525DDD32-223C-4076-99C0-839C6C87B1C0}" type="pres">
      <dgm:prSet presAssocID="{BC863C52-AA19-425A-B43A-0A3C30A86013}" presName="hierChild5" presStyleCnt="0"/>
      <dgm:spPr/>
    </dgm:pt>
    <dgm:pt modelId="{F14B84A5-8977-42FE-BC49-DEA2A4FAB029}" type="pres">
      <dgm:prSet presAssocID="{6F7BD72D-D657-4777-89F0-B8565119C802}" presName="hierChild3" presStyleCnt="0"/>
      <dgm:spPr/>
    </dgm:pt>
  </dgm:ptLst>
  <dgm:cxnLst>
    <dgm:cxn modelId="{9EF6EF59-2214-43A4-915B-8C954EC612DC}" type="presOf" srcId="{C7585F49-CA9D-4815-957F-72ECE1FD73CA}" destId="{C55FC675-A8E0-4504-AF36-86A7DEB46D48}" srcOrd="0" destOrd="0" presId="urn:microsoft.com/office/officeart/2005/8/layout/orgChart1"/>
    <dgm:cxn modelId="{F940342B-1C92-480D-A6D1-8A264702F809}" type="presOf" srcId="{D0280FDA-12FB-4E5D-A6A8-B53250810B21}" destId="{4B8EFAA2-E6FB-4BFF-9B1B-7C7DFE45D69A}" srcOrd="0" destOrd="0" presId="urn:microsoft.com/office/officeart/2005/8/layout/orgChart1"/>
    <dgm:cxn modelId="{A80FCE2C-4848-4964-A37F-B9FC0A88D810}" srcId="{B3DF197D-C625-4A94-B106-5DF15A0983F0}" destId="{DBC44007-89F2-497A-A1B6-E568B8951C36}" srcOrd="0" destOrd="0" parTransId="{416DCD70-2D16-4CFA-B8C3-8F8E816E8DA7}" sibTransId="{01CDA0FA-2C94-41D4-ADB1-F0A9B977C2A6}"/>
    <dgm:cxn modelId="{9EF9ECA2-9D28-4C85-9482-F99778903FD9}" type="presOf" srcId="{D86CD46F-81DE-4753-87AA-F39F2AAC57D9}" destId="{C583B9A4-C9EA-4846-A378-71EAA0E6B4BF}" srcOrd="0" destOrd="0" presId="urn:microsoft.com/office/officeart/2005/8/layout/orgChart1"/>
    <dgm:cxn modelId="{DF146F30-CD77-49EC-9826-7D5CD235645A}" type="presOf" srcId="{77595CA8-3B0C-427D-ACD5-E96F119BAAB3}" destId="{8FD644E8-DBBB-4877-8A2E-28447EFFE457}" srcOrd="0" destOrd="0" presId="urn:microsoft.com/office/officeart/2005/8/layout/orgChart1"/>
    <dgm:cxn modelId="{13C7013D-111C-4F87-80D5-799CB7DF2CB5}" srcId="{B3DF197D-C625-4A94-B106-5DF15A0983F0}" destId="{FDEC1DA5-5122-4660-BC56-7476F404FE49}" srcOrd="2" destOrd="0" parTransId="{FDC6975A-CEC5-4320-AD39-3F660C7422DD}" sibTransId="{6AFB72C8-D86D-4AE4-94F2-C448F972E2A3}"/>
    <dgm:cxn modelId="{D0AFE3D0-CF71-4FBD-BD35-96CC4296CA96}" type="presOf" srcId="{DECD698F-0E9B-4211-AC1F-E01F15A8428C}" destId="{9D2F3881-BD1D-4ECE-88E4-54B4E8A74787}" srcOrd="1" destOrd="0" presId="urn:microsoft.com/office/officeart/2005/8/layout/orgChart1"/>
    <dgm:cxn modelId="{84C8CA74-AFB5-45E5-B7D4-ECF7FDB7C093}" srcId="{B1E1FA4C-905B-467A-89CE-D73A253F9581}" destId="{6F7BD72D-D657-4777-89F0-B8565119C802}" srcOrd="0" destOrd="0" parTransId="{9DD26C9D-E6FD-492C-BA95-F1E555364899}" sibTransId="{C09D3D10-6A0D-4523-852C-A0330E623F7A}"/>
    <dgm:cxn modelId="{F29B25A9-7A10-4BCE-B450-456BA275679D}" type="presOf" srcId="{6F7BD72D-D657-4777-89F0-B8565119C802}" destId="{34D5FF6F-0F31-4A3F-A0BA-F266EEB86426}" srcOrd="0" destOrd="0" presId="urn:microsoft.com/office/officeart/2005/8/layout/orgChart1"/>
    <dgm:cxn modelId="{46A550BA-7020-406C-83F4-E26B057A792A}" type="presOf" srcId="{DBC44007-89F2-497A-A1B6-E568B8951C36}" destId="{4B0BFD65-4915-4F49-888B-D8731D4705D1}" srcOrd="0" destOrd="0" presId="urn:microsoft.com/office/officeart/2005/8/layout/orgChart1"/>
    <dgm:cxn modelId="{0E92AC44-41B7-4047-B4B8-B173A8B70565}" type="presOf" srcId="{8659B1BF-4DB3-416A-869A-DC69971F64D2}" destId="{5440CF39-2142-41C1-8D47-8F272A73092C}" srcOrd="0" destOrd="0" presId="urn:microsoft.com/office/officeart/2005/8/layout/orgChart1"/>
    <dgm:cxn modelId="{FBD6B709-045A-4D76-B1FB-C96BC9A4CB63}" type="presOf" srcId="{B3DF197D-C625-4A94-B106-5DF15A0983F0}" destId="{79DCB576-8F71-4E27-81ED-F038D7C5F009}" srcOrd="0" destOrd="0" presId="urn:microsoft.com/office/officeart/2005/8/layout/orgChart1"/>
    <dgm:cxn modelId="{9B4F7367-A57D-4736-8FE0-014C945CF012}" srcId="{6F7BD72D-D657-4777-89F0-B8565119C802}" destId="{BC863C52-AA19-425A-B43A-0A3C30A86013}" srcOrd="2" destOrd="0" parTransId="{CF5322C0-0FD4-4968-A11D-9DFB35399853}" sibTransId="{1E59AB70-2E15-4B34-BA04-4F9DF576A4D8}"/>
    <dgm:cxn modelId="{4D5AE27F-FF48-4D63-AF68-921318A3F4AE}" type="presOf" srcId="{009DE377-72CB-4AE1-A9D6-BE53572325D0}" destId="{64668853-1985-484D-9786-F6A8ACA8BABF}" srcOrd="0" destOrd="0" presId="urn:microsoft.com/office/officeart/2005/8/layout/orgChart1"/>
    <dgm:cxn modelId="{DEF87439-8DCA-4B9F-B93F-CA675650D614}" type="presOf" srcId="{D84BD0EB-80C8-4CAA-9B10-54F38B426C06}" destId="{5D583997-F56B-4AB3-9E72-2582876316FB}" srcOrd="0" destOrd="0" presId="urn:microsoft.com/office/officeart/2005/8/layout/orgChart1"/>
    <dgm:cxn modelId="{62FC1A4D-5FCA-44DA-8650-073FE274C8B9}" srcId="{8A2F02AC-D8EA-4A0C-9375-3F922157686B}" destId="{B3DF197D-C625-4A94-B106-5DF15A0983F0}" srcOrd="0" destOrd="0" parTransId="{D84BD0EB-80C8-4CAA-9B10-54F38B426C06}" sibTransId="{722CB351-BA67-439D-A374-62F722CA3FF6}"/>
    <dgm:cxn modelId="{86A0FC34-5EE7-41F6-932B-B8B14C6760AB}" type="presOf" srcId="{8A2F02AC-D8EA-4A0C-9375-3F922157686B}" destId="{CD8BD61E-2997-4BEF-80C5-A18615837012}" srcOrd="0" destOrd="0" presId="urn:microsoft.com/office/officeart/2005/8/layout/orgChart1"/>
    <dgm:cxn modelId="{3919DF8A-D6BE-4BDD-80C8-7013BAA19FCD}" srcId="{B3DF197D-C625-4A94-B106-5DF15A0983F0}" destId="{77595CA8-3B0C-427D-ACD5-E96F119BAAB3}" srcOrd="3" destOrd="0" parTransId="{00F563B6-79CC-469C-B5D7-F6FBF7EC7D03}" sibTransId="{8BD0DD2A-97FF-47CB-B012-8A2B956BAEE7}"/>
    <dgm:cxn modelId="{02D95B27-278E-4600-9A83-EA9B16DFE856}" type="presOf" srcId="{C7585F49-CA9D-4815-957F-72ECE1FD73CA}" destId="{C54BE181-092C-4033-A335-775EE45063B8}" srcOrd="1" destOrd="0" presId="urn:microsoft.com/office/officeart/2005/8/layout/orgChart1"/>
    <dgm:cxn modelId="{BF40CCDF-29AA-4006-9A60-15978F9832D0}" srcId="{B3DF197D-C625-4A94-B106-5DF15A0983F0}" destId="{961AE614-D020-4C33-8209-AA1D0B7899E4}" srcOrd="1" destOrd="0" parTransId="{DC7289A8-66C8-48E1-A16F-9285E3D78CEB}" sibTransId="{BFB74CA1-1FE5-4DC7-BD6E-DE02422C72F1}"/>
    <dgm:cxn modelId="{F5850F35-DA66-48E9-B962-9472BFE2B793}" type="presOf" srcId="{77595CA8-3B0C-427D-ACD5-E96F119BAAB3}" destId="{A2AE8995-83C7-45B0-A746-C42D537FB500}" srcOrd="1" destOrd="0" presId="urn:microsoft.com/office/officeart/2005/8/layout/orgChart1"/>
    <dgm:cxn modelId="{F07826B4-5202-4AD4-9406-E8810D87751E}" type="presOf" srcId="{0749DA4A-1DA2-4390-A198-1ECD681FCDCA}" destId="{524EB039-20E3-4C9A-A234-C94E9053C286}" srcOrd="0" destOrd="0" presId="urn:microsoft.com/office/officeart/2005/8/layout/orgChart1"/>
    <dgm:cxn modelId="{205F85D8-B904-456F-B802-A1F5A0E0A4B1}" type="presOf" srcId="{97922209-F0AE-4E4F-9020-FBF452756863}" destId="{05A0D136-8799-4638-8458-616291AE402C}" srcOrd="0" destOrd="0" presId="urn:microsoft.com/office/officeart/2005/8/layout/orgChart1"/>
    <dgm:cxn modelId="{71D550E5-B34C-47A2-87B9-1101060E03DE}" type="presOf" srcId="{B3DF197D-C625-4A94-B106-5DF15A0983F0}" destId="{CDC1CBDF-BB5E-4D5C-B918-AFFA02036A63}" srcOrd="1" destOrd="0" presId="urn:microsoft.com/office/officeart/2005/8/layout/orgChart1"/>
    <dgm:cxn modelId="{CE1A98B7-3B88-47E5-B048-9EB6A4539087}" type="presOf" srcId="{00F563B6-79CC-469C-B5D7-F6FBF7EC7D03}" destId="{1D125985-3683-4996-8B74-5A71E46138D4}" srcOrd="0" destOrd="0" presId="urn:microsoft.com/office/officeart/2005/8/layout/orgChart1"/>
    <dgm:cxn modelId="{18AE33C5-3863-4113-A523-FB02DDA18CF1}" type="presOf" srcId="{B1E1FA4C-905B-467A-89CE-D73A253F9581}" destId="{0BB59E7C-3CAD-4149-84AC-D633527C0642}" srcOrd="0" destOrd="0" presId="urn:microsoft.com/office/officeart/2005/8/layout/orgChart1"/>
    <dgm:cxn modelId="{A0052673-F3B2-4354-A95D-62018C2CE50B}" type="presOf" srcId="{BC863C52-AA19-425A-B43A-0A3C30A86013}" destId="{8341518E-05CE-4F18-B98C-164B4AE43FF0}" srcOrd="0" destOrd="0" presId="urn:microsoft.com/office/officeart/2005/8/layout/orgChart1"/>
    <dgm:cxn modelId="{5B147E5E-1ADD-410A-BC53-18DAF000B618}" type="presOf" srcId="{961AE614-D020-4C33-8209-AA1D0B7899E4}" destId="{0D444162-2E24-4107-AA5C-B788A96A917A}" srcOrd="1" destOrd="0" presId="urn:microsoft.com/office/officeart/2005/8/layout/orgChart1"/>
    <dgm:cxn modelId="{1A0470E8-2D5F-41B9-BEAD-F5820A5739F8}" type="presOf" srcId="{DBC44007-89F2-497A-A1B6-E568B8951C36}" destId="{3AFDCF47-A257-45D9-9EA2-B04BD2C27333}" srcOrd="1" destOrd="0" presId="urn:microsoft.com/office/officeart/2005/8/layout/orgChart1"/>
    <dgm:cxn modelId="{ECBA8EF8-6E8E-43F0-9CA6-325F7FC788DE}" type="presOf" srcId="{8A2F02AC-D8EA-4A0C-9375-3F922157686B}" destId="{2FD2E110-864E-479B-AEC4-07CB3C32D218}" srcOrd="1" destOrd="0" presId="urn:microsoft.com/office/officeart/2005/8/layout/orgChart1"/>
    <dgm:cxn modelId="{F70BA612-00C0-420A-B7C2-C2DCA82EBA8D}" type="presOf" srcId="{FDC6975A-CEC5-4320-AD39-3F660C7422DD}" destId="{9C37E078-9BE7-4595-84E6-CFD3C426E074}" srcOrd="0" destOrd="0" presId="urn:microsoft.com/office/officeart/2005/8/layout/orgChart1"/>
    <dgm:cxn modelId="{E2D439D9-03A5-475F-B24B-CA285B405997}" srcId="{33904306-B81D-4D44-99D1-00665E005A0B}" destId="{8659B1BF-4DB3-416A-869A-DC69971F64D2}" srcOrd="0" destOrd="0" parTransId="{D86CD46F-81DE-4753-87AA-F39F2AAC57D9}" sibTransId="{CE8E4AD1-12BE-4F13-9A21-DA3DD0298CC6}"/>
    <dgm:cxn modelId="{34553174-B16F-42FD-8F4A-70B8B2FE8B27}" srcId="{6F7BD72D-D657-4777-89F0-B8565119C802}" destId="{8A2F02AC-D8EA-4A0C-9375-3F922157686B}" srcOrd="0" destOrd="0" parTransId="{D0280FDA-12FB-4E5D-A6A8-B53250810B21}" sibTransId="{D02D9E9A-F106-49CD-9215-A2665A222C77}"/>
    <dgm:cxn modelId="{5242E434-78DA-4E4E-BFBE-7F4500EA73FC}" type="presOf" srcId="{33904306-B81D-4D44-99D1-00665E005A0B}" destId="{2EAD23D4-424A-4CC6-BED7-C7CFF2B3B3A1}" srcOrd="0" destOrd="0" presId="urn:microsoft.com/office/officeart/2005/8/layout/orgChart1"/>
    <dgm:cxn modelId="{F31D9AFD-4A39-4FF1-8FE7-CC4F3BFF1918}" type="presOf" srcId="{33904306-B81D-4D44-99D1-00665E005A0B}" destId="{EDFFEC2C-763A-45E7-B34F-2A60640CD4BD}" srcOrd="1" destOrd="0" presId="urn:microsoft.com/office/officeart/2005/8/layout/orgChart1"/>
    <dgm:cxn modelId="{3C8B7449-473B-4943-B354-4A9B1234EC03}" srcId="{DBC44007-89F2-497A-A1B6-E568B8951C36}" destId="{DECD698F-0E9B-4211-AC1F-E01F15A8428C}" srcOrd="0" destOrd="0" parTransId="{97922209-F0AE-4E4F-9020-FBF452756863}" sibTransId="{7E2CCA13-078C-4DEA-B2D2-0633C6010AC0}"/>
    <dgm:cxn modelId="{4666972E-2681-475C-A621-E650C862A718}" srcId="{6F7BD72D-D657-4777-89F0-B8565119C802}" destId="{33904306-B81D-4D44-99D1-00665E005A0B}" srcOrd="1" destOrd="0" parTransId="{0749DA4A-1DA2-4390-A198-1ECD681FCDCA}" sibTransId="{D3920E4D-C15D-4A0B-8E85-DB1B6BFBF18F}"/>
    <dgm:cxn modelId="{560285DC-B6E3-45FF-8249-E517E36DCFDA}" type="presOf" srcId="{DC7289A8-66C8-48E1-A16F-9285E3D78CEB}" destId="{A3361C7B-4361-4BDB-8E24-A5BA87FFA415}" srcOrd="0" destOrd="0" presId="urn:microsoft.com/office/officeart/2005/8/layout/orgChart1"/>
    <dgm:cxn modelId="{AFB159E0-7A63-4BCC-9F78-776861CB3D17}" type="presOf" srcId="{FDEC1DA5-5122-4660-BC56-7476F404FE49}" destId="{594D1153-5556-4748-B4ED-F2F4935BEBBF}" srcOrd="1" destOrd="0" presId="urn:microsoft.com/office/officeart/2005/8/layout/orgChart1"/>
    <dgm:cxn modelId="{9EAC9C53-60B1-407F-ABDE-9202068E607D}" type="presOf" srcId="{961AE614-D020-4C33-8209-AA1D0B7899E4}" destId="{BD54F88E-6319-46E9-9234-49B5527E9F02}" srcOrd="0" destOrd="0" presId="urn:microsoft.com/office/officeart/2005/8/layout/orgChart1"/>
    <dgm:cxn modelId="{49B6706B-4CE3-4758-9F1D-5EAC7847D366}" type="presOf" srcId="{6F7BD72D-D657-4777-89F0-B8565119C802}" destId="{992C3496-C0CF-49A7-B47B-19F4C1DE5D38}" srcOrd="1" destOrd="0" presId="urn:microsoft.com/office/officeart/2005/8/layout/orgChart1"/>
    <dgm:cxn modelId="{A54AEE9C-9C70-4326-9087-1109CD3051C1}" type="presOf" srcId="{FDEC1DA5-5122-4660-BC56-7476F404FE49}" destId="{756F1EA7-2682-43A4-BFCE-0D6A487B9C1E}" srcOrd="0" destOrd="0" presId="urn:microsoft.com/office/officeart/2005/8/layout/orgChart1"/>
    <dgm:cxn modelId="{97F6B82C-6DAC-4A9F-9629-5CBBA8A3D64D}" srcId="{DBC44007-89F2-497A-A1B6-E568B8951C36}" destId="{C7585F49-CA9D-4815-957F-72ECE1FD73CA}" srcOrd="1" destOrd="0" parTransId="{009DE377-72CB-4AE1-A9D6-BE53572325D0}" sibTransId="{72903D49-8E4D-4583-A876-C36C25CBCFF2}"/>
    <dgm:cxn modelId="{01DA1A34-019B-4A21-9B5D-CD4DFF1A44B4}" type="presOf" srcId="{CF5322C0-0FD4-4968-A11D-9DFB35399853}" destId="{5B216F67-F327-478C-8A75-CC4D0693BEAC}" srcOrd="0" destOrd="0" presId="urn:microsoft.com/office/officeart/2005/8/layout/orgChart1"/>
    <dgm:cxn modelId="{264C7160-798C-46BB-9692-124CF0C1C3FF}" type="presOf" srcId="{DECD698F-0E9B-4211-AC1F-E01F15A8428C}" destId="{6F42DB5D-8A31-4295-84F3-9249777A9F35}" srcOrd="0" destOrd="0" presId="urn:microsoft.com/office/officeart/2005/8/layout/orgChart1"/>
    <dgm:cxn modelId="{844645E2-9EBE-414F-9DF7-2A2DF1C67034}" type="presOf" srcId="{8659B1BF-4DB3-416A-869A-DC69971F64D2}" destId="{A6F58DE6-29E4-405E-86CD-DE2B9FAE207D}" srcOrd="1" destOrd="0" presId="urn:microsoft.com/office/officeart/2005/8/layout/orgChart1"/>
    <dgm:cxn modelId="{929DA766-47CD-449C-B13B-07BFA849D3AB}" type="presOf" srcId="{BC863C52-AA19-425A-B43A-0A3C30A86013}" destId="{0B6F7886-E60B-4B55-80AF-AC3173A90B4B}" srcOrd="1" destOrd="0" presId="urn:microsoft.com/office/officeart/2005/8/layout/orgChart1"/>
    <dgm:cxn modelId="{C3D26558-66E5-45B1-ABB6-724CDEC68C1D}" type="presOf" srcId="{416DCD70-2D16-4CFA-B8C3-8F8E816E8DA7}" destId="{9CEB5B31-CD61-4CBA-939A-8D495B44F0C1}" srcOrd="0" destOrd="0" presId="urn:microsoft.com/office/officeart/2005/8/layout/orgChart1"/>
    <dgm:cxn modelId="{E7233A7F-98B8-41AB-8ECB-A83E45537320}" type="presParOf" srcId="{0BB59E7C-3CAD-4149-84AC-D633527C0642}" destId="{571700AE-ADB4-43A8-A246-C8D9B49FF392}" srcOrd="0" destOrd="0" presId="urn:microsoft.com/office/officeart/2005/8/layout/orgChart1"/>
    <dgm:cxn modelId="{2EA01BA5-8941-4F53-BB1E-78A784864AD4}" type="presParOf" srcId="{571700AE-ADB4-43A8-A246-C8D9B49FF392}" destId="{70F570A7-EF12-433D-8620-B8446B9A0F1D}" srcOrd="0" destOrd="0" presId="urn:microsoft.com/office/officeart/2005/8/layout/orgChart1"/>
    <dgm:cxn modelId="{21308374-561C-4C03-BF26-3B687FD6B87F}" type="presParOf" srcId="{70F570A7-EF12-433D-8620-B8446B9A0F1D}" destId="{34D5FF6F-0F31-4A3F-A0BA-F266EEB86426}" srcOrd="0" destOrd="0" presId="urn:microsoft.com/office/officeart/2005/8/layout/orgChart1"/>
    <dgm:cxn modelId="{25781DA2-ADE1-431E-BC7C-EA116951B1AE}" type="presParOf" srcId="{70F570A7-EF12-433D-8620-B8446B9A0F1D}" destId="{992C3496-C0CF-49A7-B47B-19F4C1DE5D38}" srcOrd="1" destOrd="0" presId="urn:microsoft.com/office/officeart/2005/8/layout/orgChart1"/>
    <dgm:cxn modelId="{16567C41-1284-43D2-8945-140E8B3B5407}" type="presParOf" srcId="{571700AE-ADB4-43A8-A246-C8D9B49FF392}" destId="{40A28FCA-F509-47AD-B420-005951D2EE31}" srcOrd="1" destOrd="0" presId="urn:microsoft.com/office/officeart/2005/8/layout/orgChart1"/>
    <dgm:cxn modelId="{F498D19F-0222-4028-AC85-281D5314C047}" type="presParOf" srcId="{40A28FCA-F509-47AD-B420-005951D2EE31}" destId="{4B8EFAA2-E6FB-4BFF-9B1B-7C7DFE45D69A}" srcOrd="0" destOrd="0" presId="urn:microsoft.com/office/officeart/2005/8/layout/orgChart1"/>
    <dgm:cxn modelId="{1C00CBC5-ADA4-47B4-B90C-1B92D588B788}" type="presParOf" srcId="{40A28FCA-F509-47AD-B420-005951D2EE31}" destId="{B455309C-C95F-4EC2-9AEF-0AEFB00862F1}" srcOrd="1" destOrd="0" presId="urn:microsoft.com/office/officeart/2005/8/layout/orgChart1"/>
    <dgm:cxn modelId="{9809C4D2-2CF0-4560-875D-5BB767A31777}" type="presParOf" srcId="{B455309C-C95F-4EC2-9AEF-0AEFB00862F1}" destId="{54BB73FC-2F73-40CB-AD5B-52FE5DCEB34D}" srcOrd="0" destOrd="0" presId="urn:microsoft.com/office/officeart/2005/8/layout/orgChart1"/>
    <dgm:cxn modelId="{AF6BC6F0-F030-465B-B4DB-8F16ACF03F3A}" type="presParOf" srcId="{54BB73FC-2F73-40CB-AD5B-52FE5DCEB34D}" destId="{CD8BD61E-2997-4BEF-80C5-A18615837012}" srcOrd="0" destOrd="0" presId="urn:microsoft.com/office/officeart/2005/8/layout/orgChart1"/>
    <dgm:cxn modelId="{E017F1CB-BBD1-474B-9B60-C9CB9B844DCC}" type="presParOf" srcId="{54BB73FC-2F73-40CB-AD5B-52FE5DCEB34D}" destId="{2FD2E110-864E-479B-AEC4-07CB3C32D218}" srcOrd="1" destOrd="0" presId="urn:microsoft.com/office/officeart/2005/8/layout/orgChart1"/>
    <dgm:cxn modelId="{9ACCFF80-E144-4E19-B4D5-38D2E524BD31}" type="presParOf" srcId="{B455309C-C95F-4EC2-9AEF-0AEFB00862F1}" destId="{F899D66C-84E5-463D-BEAA-C7F091E51DBA}" srcOrd="1" destOrd="0" presId="urn:microsoft.com/office/officeart/2005/8/layout/orgChart1"/>
    <dgm:cxn modelId="{E1737117-4C0A-4C2A-A0B8-A4933222C3D9}" type="presParOf" srcId="{F899D66C-84E5-463D-BEAA-C7F091E51DBA}" destId="{5D583997-F56B-4AB3-9E72-2582876316FB}" srcOrd="0" destOrd="0" presId="urn:microsoft.com/office/officeart/2005/8/layout/orgChart1"/>
    <dgm:cxn modelId="{18643E0C-77C4-416E-BA94-54FE8A0AF0AA}" type="presParOf" srcId="{F899D66C-84E5-463D-BEAA-C7F091E51DBA}" destId="{EE0FD3FA-4CAD-4B82-B51E-F1C444C04AB9}" srcOrd="1" destOrd="0" presId="urn:microsoft.com/office/officeart/2005/8/layout/orgChart1"/>
    <dgm:cxn modelId="{9D1683FB-33D0-4A86-9782-6C015EFE2609}" type="presParOf" srcId="{EE0FD3FA-4CAD-4B82-B51E-F1C444C04AB9}" destId="{3880CA9B-E397-4A9A-A3B9-C7332D3770F3}" srcOrd="0" destOrd="0" presId="urn:microsoft.com/office/officeart/2005/8/layout/orgChart1"/>
    <dgm:cxn modelId="{CCB475C5-4B0B-4791-91AF-54BA2D035127}" type="presParOf" srcId="{3880CA9B-E397-4A9A-A3B9-C7332D3770F3}" destId="{79DCB576-8F71-4E27-81ED-F038D7C5F009}" srcOrd="0" destOrd="0" presId="urn:microsoft.com/office/officeart/2005/8/layout/orgChart1"/>
    <dgm:cxn modelId="{4F04E5EE-7BE0-4DAD-A6F1-44D464013B78}" type="presParOf" srcId="{3880CA9B-E397-4A9A-A3B9-C7332D3770F3}" destId="{CDC1CBDF-BB5E-4D5C-B918-AFFA02036A63}" srcOrd="1" destOrd="0" presId="urn:microsoft.com/office/officeart/2005/8/layout/orgChart1"/>
    <dgm:cxn modelId="{0BC4B102-DA7B-44D7-AA09-781851D2A7BC}" type="presParOf" srcId="{EE0FD3FA-4CAD-4B82-B51E-F1C444C04AB9}" destId="{919150B3-ACFC-414A-8575-94BBB6445BFF}" srcOrd="1" destOrd="0" presId="urn:microsoft.com/office/officeart/2005/8/layout/orgChart1"/>
    <dgm:cxn modelId="{47A4A134-9226-4C09-A7E0-211E5B18580D}" type="presParOf" srcId="{919150B3-ACFC-414A-8575-94BBB6445BFF}" destId="{9CEB5B31-CD61-4CBA-939A-8D495B44F0C1}" srcOrd="0" destOrd="0" presId="urn:microsoft.com/office/officeart/2005/8/layout/orgChart1"/>
    <dgm:cxn modelId="{BCF22DFB-FF5F-47AF-AB09-14810AACC3E5}" type="presParOf" srcId="{919150B3-ACFC-414A-8575-94BBB6445BFF}" destId="{AD8DB82F-DCBF-4C6F-A0D1-E615C731EAE1}" srcOrd="1" destOrd="0" presId="urn:microsoft.com/office/officeart/2005/8/layout/orgChart1"/>
    <dgm:cxn modelId="{4157A3F3-7FD2-4A51-AE4B-17E1238BAAB9}" type="presParOf" srcId="{AD8DB82F-DCBF-4C6F-A0D1-E615C731EAE1}" destId="{E08D7AFD-4AF6-4718-A173-08EE26050731}" srcOrd="0" destOrd="0" presId="urn:microsoft.com/office/officeart/2005/8/layout/orgChart1"/>
    <dgm:cxn modelId="{DF98241A-F9CE-4B08-8F6A-3AE372E00AD7}" type="presParOf" srcId="{E08D7AFD-4AF6-4718-A173-08EE26050731}" destId="{4B0BFD65-4915-4F49-888B-D8731D4705D1}" srcOrd="0" destOrd="0" presId="urn:microsoft.com/office/officeart/2005/8/layout/orgChart1"/>
    <dgm:cxn modelId="{3D9BC72B-A131-401A-95F4-8F3C8EF8485A}" type="presParOf" srcId="{E08D7AFD-4AF6-4718-A173-08EE26050731}" destId="{3AFDCF47-A257-45D9-9EA2-B04BD2C27333}" srcOrd="1" destOrd="0" presId="urn:microsoft.com/office/officeart/2005/8/layout/orgChart1"/>
    <dgm:cxn modelId="{3871BC09-EE96-41ED-917D-9B10B2F3498A}" type="presParOf" srcId="{AD8DB82F-DCBF-4C6F-A0D1-E615C731EAE1}" destId="{B14BB05A-F4F4-46FC-9A55-922B39D9C627}" srcOrd="1" destOrd="0" presId="urn:microsoft.com/office/officeart/2005/8/layout/orgChart1"/>
    <dgm:cxn modelId="{C89D4FD2-ACF6-4CCA-81E1-A494DAA09174}" type="presParOf" srcId="{B14BB05A-F4F4-46FC-9A55-922B39D9C627}" destId="{05A0D136-8799-4638-8458-616291AE402C}" srcOrd="0" destOrd="0" presId="urn:microsoft.com/office/officeart/2005/8/layout/orgChart1"/>
    <dgm:cxn modelId="{1472BACE-E9FC-4290-9A43-31C526037288}" type="presParOf" srcId="{B14BB05A-F4F4-46FC-9A55-922B39D9C627}" destId="{5E6B457D-AEF2-4DEE-966C-87BCF4B87FF6}" srcOrd="1" destOrd="0" presId="urn:microsoft.com/office/officeart/2005/8/layout/orgChart1"/>
    <dgm:cxn modelId="{16E05958-78AD-4107-8418-9A24741870A0}" type="presParOf" srcId="{5E6B457D-AEF2-4DEE-966C-87BCF4B87FF6}" destId="{9A0103A0-F57E-41D6-ADB4-1975672022FD}" srcOrd="0" destOrd="0" presId="urn:microsoft.com/office/officeart/2005/8/layout/orgChart1"/>
    <dgm:cxn modelId="{B03951B6-7AFF-490A-92B5-8DAF1CBF1D1F}" type="presParOf" srcId="{9A0103A0-F57E-41D6-ADB4-1975672022FD}" destId="{6F42DB5D-8A31-4295-84F3-9249777A9F35}" srcOrd="0" destOrd="0" presId="urn:microsoft.com/office/officeart/2005/8/layout/orgChart1"/>
    <dgm:cxn modelId="{E84A6702-FBA7-4A37-95D1-9761D55D8ED7}" type="presParOf" srcId="{9A0103A0-F57E-41D6-ADB4-1975672022FD}" destId="{9D2F3881-BD1D-4ECE-88E4-54B4E8A74787}" srcOrd="1" destOrd="0" presId="urn:microsoft.com/office/officeart/2005/8/layout/orgChart1"/>
    <dgm:cxn modelId="{748B4E86-8841-4746-91D8-D69C3E6A16CC}" type="presParOf" srcId="{5E6B457D-AEF2-4DEE-966C-87BCF4B87FF6}" destId="{E7645DB0-DF52-4F7A-A91F-AC7CF99D5303}" srcOrd="1" destOrd="0" presId="urn:microsoft.com/office/officeart/2005/8/layout/orgChart1"/>
    <dgm:cxn modelId="{EBB7AC40-30D2-41C9-876F-4FAA8CF354BE}" type="presParOf" srcId="{5E6B457D-AEF2-4DEE-966C-87BCF4B87FF6}" destId="{107AF485-F424-46FA-BCD7-39F5B5F2E40C}" srcOrd="2" destOrd="0" presId="urn:microsoft.com/office/officeart/2005/8/layout/orgChart1"/>
    <dgm:cxn modelId="{007E56DF-AA69-47FB-BF1C-71F5943542E0}" type="presParOf" srcId="{B14BB05A-F4F4-46FC-9A55-922B39D9C627}" destId="{64668853-1985-484D-9786-F6A8ACA8BABF}" srcOrd="2" destOrd="0" presId="urn:microsoft.com/office/officeart/2005/8/layout/orgChart1"/>
    <dgm:cxn modelId="{AF7D8E3F-AA45-4B68-BCEA-EF6C3782CA85}" type="presParOf" srcId="{B14BB05A-F4F4-46FC-9A55-922B39D9C627}" destId="{8AE841FE-BEBF-4C2B-B253-7978F5A29EF8}" srcOrd="3" destOrd="0" presId="urn:microsoft.com/office/officeart/2005/8/layout/orgChart1"/>
    <dgm:cxn modelId="{2067155B-8B27-4F53-A679-11DDF63D7292}" type="presParOf" srcId="{8AE841FE-BEBF-4C2B-B253-7978F5A29EF8}" destId="{80F244EC-0E13-4950-970E-80E54939C363}" srcOrd="0" destOrd="0" presId="urn:microsoft.com/office/officeart/2005/8/layout/orgChart1"/>
    <dgm:cxn modelId="{4EDAE336-1123-48EC-966D-96AF24A1EC1C}" type="presParOf" srcId="{80F244EC-0E13-4950-970E-80E54939C363}" destId="{C55FC675-A8E0-4504-AF36-86A7DEB46D48}" srcOrd="0" destOrd="0" presId="urn:microsoft.com/office/officeart/2005/8/layout/orgChart1"/>
    <dgm:cxn modelId="{93BB6E4C-4996-4F0A-9255-75BF49F6BB95}" type="presParOf" srcId="{80F244EC-0E13-4950-970E-80E54939C363}" destId="{C54BE181-092C-4033-A335-775EE45063B8}" srcOrd="1" destOrd="0" presId="urn:microsoft.com/office/officeart/2005/8/layout/orgChart1"/>
    <dgm:cxn modelId="{30118585-FFC7-4665-B5C2-FB59E974A719}" type="presParOf" srcId="{8AE841FE-BEBF-4C2B-B253-7978F5A29EF8}" destId="{7765D322-4235-47AA-9C26-96ED997A447A}" srcOrd="1" destOrd="0" presId="urn:microsoft.com/office/officeart/2005/8/layout/orgChart1"/>
    <dgm:cxn modelId="{EA9BA3F9-8095-451F-92C2-3C8D22F34BDA}" type="presParOf" srcId="{8AE841FE-BEBF-4C2B-B253-7978F5A29EF8}" destId="{B8B3A38A-E51F-4E16-9F7F-FFF5BE476EAA}" srcOrd="2" destOrd="0" presId="urn:microsoft.com/office/officeart/2005/8/layout/orgChart1"/>
    <dgm:cxn modelId="{F173AFBF-FAA2-40D7-A166-BE3E37194082}" type="presParOf" srcId="{AD8DB82F-DCBF-4C6F-A0D1-E615C731EAE1}" destId="{0F324241-EFC4-4587-B5BE-960437A238E8}" srcOrd="2" destOrd="0" presId="urn:microsoft.com/office/officeart/2005/8/layout/orgChart1"/>
    <dgm:cxn modelId="{2DF047D3-1417-4CDA-863C-6EC853D61E02}" type="presParOf" srcId="{919150B3-ACFC-414A-8575-94BBB6445BFF}" destId="{A3361C7B-4361-4BDB-8E24-A5BA87FFA415}" srcOrd="2" destOrd="0" presId="urn:microsoft.com/office/officeart/2005/8/layout/orgChart1"/>
    <dgm:cxn modelId="{FFC3F2D4-4559-4C0E-9604-09D8FC30FE10}" type="presParOf" srcId="{919150B3-ACFC-414A-8575-94BBB6445BFF}" destId="{50EDAC7F-8C3E-44C0-800D-B192640D6BBA}" srcOrd="3" destOrd="0" presId="urn:microsoft.com/office/officeart/2005/8/layout/orgChart1"/>
    <dgm:cxn modelId="{AE79C513-531A-466F-A3F0-18001DF3608A}" type="presParOf" srcId="{50EDAC7F-8C3E-44C0-800D-B192640D6BBA}" destId="{78BE0864-80D1-4896-87AA-EFDA91FD8C08}" srcOrd="0" destOrd="0" presId="urn:microsoft.com/office/officeart/2005/8/layout/orgChart1"/>
    <dgm:cxn modelId="{F3D0A34F-96F6-48BA-AC61-364A3C690858}" type="presParOf" srcId="{78BE0864-80D1-4896-87AA-EFDA91FD8C08}" destId="{BD54F88E-6319-46E9-9234-49B5527E9F02}" srcOrd="0" destOrd="0" presId="urn:microsoft.com/office/officeart/2005/8/layout/orgChart1"/>
    <dgm:cxn modelId="{8A1F81FD-7681-4C58-8428-415B68E3ADDD}" type="presParOf" srcId="{78BE0864-80D1-4896-87AA-EFDA91FD8C08}" destId="{0D444162-2E24-4107-AA5C-B788A96A917A}" srcOrd="1" destOrd="0" presId="urn:microsoft.com/office/officeart/2005/8/layout/orgChart1"/>
    <dgm:cxn modelId="{BF08D03F-534D-4CC2-8FE6-49D980680D19}" type="presParOf" srcId="{50EDAC7F-8C3E-44C0-800D-B192640D6BBA}" destId="{F6A981F2-12F4-4531-9D56-2FAF2F77466A}" srcOrd="1" destOrd="0" presId="urn:microsoft.com/office/officeart/2005/8/layout/orgChart1"/>
    <dgm:cxn modelId="{1F0E87CF-F9B3-4503-BF44-5DBAD7773224}" type="presParOf" srcId="{50EDAC7F-8C3E-44C0-800D-B192640D6BBA}" destId="{1AB1CB93-12EC-499D-8A85-D6FB29D7B0DF}" srcOrd="2" destOrd="0" presId="urn:microsoft.com/office/officeart/2005/8/layout/orgChart1"/>
    <dgm:cxn modelId="{DEB1519D-9C8D-4C3D-AA3A-0DF069BA1A3D}" type="presParOf" srcId="{919150B3-ACFC-414A-8575-94BBB6445BFF}" destId="{9C37E078-9BE7-4595-84E6-CFD3C426E074}" srcOrd="4" destOrd="0" presId="urn:microsoft.com/office/officeart/2005/8/layout/orgChart1"/>
    <dgm:cxn modelId="{433D7AEC-46C0-4F04-8691-69307EC77DB2}" type="presParOf" srcId="{919150B3-ACFC-414A-8575-94BBB6445BFF}" destId="{E31D0DF3-87B7-4205-B189-978A74A18A2E}" srcOrd="5" destOrd="0" presId="urn:microsoft.com/office/officeart/2005/8/layout/orgChart1"/>
    <dgm:cxn modelId="{99FF0158-EA9F-415C-99E8-26C814505281}" type="presParOf" srcId="{E31D0DF3-87B7-4205-B189-978A74A18A2E}" destId="{BC9C0373-945D-4D14-B575-6CAFEBC5F68C}" srcOrd="0" destOrd="0" presId="urn:microsoft.com/office/officeart/2005/8/layout/orgChart1"/>
    <dgm:cxn modelId="{25C6A4CD-9FA0-4D63-A79D-65BF67246C2C}" type="presParOf" srcId="{BC9C0373-945D-4D14-B575-6CAFEBC5F68C}" destId="{756F1EA7-2682-43A4-BFCE-0D6A487B9C1E}" srcOrd="0" destOrd="0" presId="urn:microsoft.com/office/officeart/2005/8/layout/orgChart1"/>
    <dgm:cxn modelId="{38CFE762-1662-4BA7-97A0-4114D3F5C275}" type="presParOf" srcId="{BC9C0373-945D-4D14-B575-6CAFEBC5F68C}" destId="{594D1153-5556-4748-B4ED-F2F4935BEBBF}" srcOrd="1" destOrd="0" presId="urn:microsoft.com/office/officeart/2005/8/layout/orgChart1"/>
    <dgm:cxn modelId="{B5271074-086A-4A97-B9BE-CBEF82E6A91F}" type="presParOf" srcId="{E31D0DF3-87B7-4205-B189-978A74A18A2E}" destId="{EF4E02C2-1785-4E5A-9BCD-1CC81A9EBFB2}" srcOrd="1" destOrd="0" presId="urn:microsoft.com/office/officeart/2005/8/layout/orgChart1"/>
    <dgm:cxn modelId="{0AFA0287-0804-428D-A642-9A3CD054B451}" type="presParOf" srcId="{E31D0DF3-87B7-4205-B189-978A74A18A2E}" destId="{450B3EBF-1874-432C-83A0-81BCFEC1E819}" srcOrd="2" destOrd="0" presId="urn:microsoft.com/office/officeart/2005/8/layout/orgChart1"/>
    <dgm:cxn modelId="{9B34C0E2-B932-4804-B84F-1BE9265E95AA}" type="presParOf" srcId="{919150B3-ACFC-414A-8575-94BBB6445BFF}" destId="{1D125985-3683-4996-8B74-5A71E46138D4}" srcOrd="6" destOrd="0" presId="urn:microsoft.com/office/officeart/2005/8/layout/orgChart1"/>
    <dgm:cxn modelId="{7E23CFA1-754F-4F43-9D97-632B5345106E}" type="presParOf" srcId="{919150B3-ACFC-414A-8575-94BBB6445BFF}" destId="{F290640D-679B-44E7-A2FC-D552DF9DD644}" srcOrd="7" destOrd="0" presId="urn:microsoft.com/office/officeart/2005/8/layout/orgChart1"/>
    <dgm:cxn modelId="{55B64237-BC79-4911-A71E-40A9195A04DD}" type="presParOf" srcId="{F290640D-679B-44E7-A2FC-D552DF9DD644}" destId="{A7705021-FAC0-420D-934B-CE36A7886EFB}" srcOrd="0" destOrd="0" presId="urn:microsoft.com/office/officeart/2005/8/layout/orgChart1"/>
    <dgm:cxn modelId="{749F0E5D-DA61-4A0B-9AC8-34567C0937AB}" type="presParOf" srcId="{A7705021-FAC0-420D-934B-CE36A7886EFB}" destId="{8FD644E8-DBBB-4877-8A2E-28447EFFE457}" srcOrd="0" destOrd="0" presId="urn:microsoft.com/office/officeart/2005/8/layout/orgChart1"/>
    <dgm:cxn modelId="{44E880B1-BBD3-41DF-BAAF-D862A6EB5F2B}" type="presParOf" srcId="{A7705021-FAC0-420D-934B-CE36A7886EFB}" destId="{A2AE8995-83C7-45B0-A746-C42D537FB500}" srcOrd="1" destOrd="0" presId="urn:microsoft.com/office/officeart/2005/8/layout/orgChart1"/>
    <dgm:cxn modelId="{F24E039B-4818-40E1-89A3-518BA5D29494}" type="presParOf" srcId="{F290640D-679B-44E7-A2FC-D552DF9DD644}" destId="{70F23B24-57E0-4265-8490-DF6B1CC53D0E}" srcOrd="1" destOrd="0" presId="urn:microsoft.com/office/officeart/2005/8/layout/orgChart1"/>
    <dgm:cxn modelId="{FEC2016B-7755-4A2C-A184-433B170180DB}" type="presParOf" srcId="{F290640D-679B-44E7-A2FC-D552DF9DD644}" destId="{AB769D19-434B-41B4-9185-74917BD6EB0C}" srcOrd="2" destOrd="0" presId="urn:microsoft.com/office/officeart/2005/8/layout/orgChart1"/>
    <dgm:cxn modelId="{F7651F40-738E-4912-9BA9-CEFF634C6005}" type="presParOf" srcId="{EE0FD3FA-4CAD-4B82-B51E-F1C444C04AB9}" destId="{F97F57C5-50E7-442E-84FF-6DF82A28DD36}" srcOrd="2" destOrd="0" presId="urn:microsoft.com/office/officeart/2005/8/layout/orgChart1"/>
    <dgm:cxn modelId="{AF672A8B-CFC0-448C-8274-9950366BACCD}" type="presParOf" srcId="{B455309C-C95F-4EC2-9AEF-0AEFB00862F1}" destId="{F1217751-7732-4F7C-BBE4-457B5191C386}" srcOrd="2" destOrd="0" presId="urn:microsoft.com/office/officeart/2005/8/layout/orgChart1"/>
    <dgm:cxn modelId="{43161D9D-5ABE-44F1-AEF5-AF78D0EF7E78}" type="presParOf" srcId="{40A28FCA-F509-47AD-B420-005951D2EE31}" destId="{524EB039-20E3-4C9A-A234-C94E9053C286}" srcOrd="2" destOrd="0" presId="urn:microsoft.com/office/officeart/2005/8/layout/orgChart1"/>
    <dgm:cxn modelId="{4781970F-6B7F-4CFA-83BB-9622BBCF10D8}" type="presParOf" srcId="{40A28FCA-F509-47AD-B420-005951D2EE31}" destId="{248F7D73-71E4-4A6F-B9A4-947BD16BBC8A}" srcOrd="3" destOrd="0" presId="urn:microsoft.com/office/officeart/2005/8/layout/orgChart1"/>
    <dgm:cxn modelId="{BFE7D300-EFFA-45CB-B44C-8A1303558009}" type="presParOf" srcId="{248F7D73-71E4-4A6F-B9A4-947BD16BBC8A}" destId="{A7FA9A11-55FE-435F-A0D7-FEDAE8AA008D}" srcOrd="0" destOrd="0" presId="urn:microsoft.com/office/officeart/2005/8/layout/orgChart1"/>
    <dgm:cxn modelId="{5AADE852-8A77-4692-ABD3-5954414AD8B3}" type="presParOf" srcId="{A7FA9A11-55FE-435F-A0D7-FEDAE8AA008D}" destId="{2EAD23D4-424A-4CC6-BED7-C7CFF2B3B3A1}" srcOrd="0" destOrd="0" presId="urn:microsoft.com/office/officeart/2005/8/layout/orgChart1"/>
    <dgm:cxn modelId="{AC343C9E-B00A-4280-98D8-12344F056B16}" type="presParOf" srcId="{A7FA9A11-55FE-435F-A0D7-FEDAE8AA008D}" destId="{EDFFEC2C-763A-45E7-B34F-2A60640CD4BD}" srcOrd="1" destOrd="0" presId="urn:microsoft.com/office/officeart/2005/8/layout/orgChart1"/>
    <dgm:cxn modelId="{E24379BB-F927-4188-811F-F36E9E5CA511}" type="presParOf" srcId="{248F7D73-71E4-4A6F-B9A4-947BD16BBC8A}" destId="{C1969314-F258-4F46-B782-B5F96CB99315}" srcOrd="1" destOrd="0" presId="urn:microsoft.com/office/officeart/2005/8/layout/orgChart1"/>
    <dgm:cxn modelId="{16688495-36CE-447A-8152-DF8CA495130F}" type="presParOf" srcId="{C1969314-F258-4F46-B782-B5F96CB99315}" destId="{C583B9A4-C9EA-4846-A378-71EAA0E6B4BF}" srcOrd="0" destOrd="0" presId="urn:microsoft.com/office/officeart/2005/8/layout/orgChart1"/>
    <dgm:cxn modelId="{DB0B5E6E-000E-46E0-AEA5-C0A7A6B47007}" type="presParOf" srcId="{C1969314-F258-4F46-B782-B5F96CB99315}" destId="{786B0913-2120-4C58-BEED-51AE07180FB5}" srcOrd="1" destOrd="0" presId="urn:microsoft.com/office/officeart/2005/8/layout/orgChart1"/>
    <dgm:cxn modelId="{EEE4F405-695E-45EB-843B-CDE14896DECD}" type="presParOf" srcId="{786B0913-2120-4C58-BEED-51AE07180FB5}" destId="{33791D90-0413-477E-A04D-EF4DAFE8B87B}" srcOrd="0" destOrd="0" presId="urn:microsoft.com/office/officeart/2005/8/layout/orgChart1"/>
    <dgm:cxn modelId="{A45D2A70-9DFC-4A03-825D-98517FF332DB}" type="presParOf" srcId="{33791D90-0413-477E-A04D-EF4DAFE8B87B}" destId="{5440CF39-2142-41C1-8D47-8F272A73092C}" srcOrd="0" destOrd="0" presId="urn:microsoft.com/office/officeart/2005/8/layout/orgChart1"/>
    <dgm:cxn modelId="{B76A76FC-5D87-4608-A148-B5BD0BC736F6}" type="presParOf" srcId="{33791D90-0413-477E-A04D-EF4DAFE8B87B}" destId="{A6F58DE6-29E4-405E-86CD-DE2B9FAE207D}" srcOrd="1" destOrd="0" presId="urn:microsoft.com/office/officeart/2005/8/layout/orgChart1"/>
    <dgm:cxn modelId="{161C4FE5-1808-4049-943D-6D44A3E5F1E2}" type="presParOf" srcId="{786B0913-2120-4C58-BEED-51AE07180FB5}" destId="{C5BAC994-8B88-486F-B680-3A146E17DED1}" srcOrd="1" destOrd="0" presId="urn:microsoft.com/office/officeart/2005/8/layout/orgChart1"/>
    <dgm:cxn modelId="{C0B177C3-C5DA-407A-A173-DF9B85E2C93E}" type="presParOf" srcId="{786B0913-2120-4C58-BEED-51AE07180FB5}" destId="{EF737401-9EE0-4738-A586-8C23EEC53962}" srcOrd="2" destOrd="0" presId="urn:microsoft.com/office/officeart/2005/8/layout/orgChart1"/>
    <dgm:cxn modelId="{4A22E47A-F5C0-43B5-8E71-B87595DCFEA6}" type="presParOf" srcId="{248F7D73-71E4-4A6F-B9A4-947BD16BBC8A}" destId="{D8C799B6-0D70-4475-933F-BF74EE6D69C6}" srcOrd="2" destOrd="0" presId="urn:microsoft.com/office/officeart/2005/8/layout/orgChart1"/>
    <dgm:cxn modelId="{FB9F2904-91A2-4E62-9910-D2CA6536DF2D}" type="presParOf" srcId="{40A28FCA-F509-47AD-B420-005951D2EE31}" destId="{5B216F67-F327-478C-8A75-CC4D0693BEAC}" srcOrd="4" destOrd="0" presId="urn:microsoft.com/office/officeart/2005/8/layout/orgChart1"/>
    <dgm:cxn modelId="{39461E10-46BB-41C6-9EA7-4B72DCE11BB6}" type="presParOf" srcId="{40A28FCA-F509-47AD-B420-005951D2EE31}" destId="{F6D0E6D9-5731-44BB-A805-07EEC1D01119}" srcOrd="5" destOrd="0" presId="urn:microsoft.com/office/officeart/2005/8/layout/orgChart1"/>
    <dgm:cxn modelId="{6D82294F-7B3F-4CDC-AA85-1ACD1398ED34}" type="presParOf" srcId="{F6D0E6D9-5731-44BB-A805-07EEC1D01119}" destId="{5850167A-B708-47FA-B94E-4AD26B70B971}" srcOrd="0" destOrd="0" presId="urn:microsoft.com/office/officeart/2005/8/layout/orgChart1"/>
    <dgm:cxn modelId="{C13F0E82-DC45-42B8-A579-0F4EF3FD71F2}" type="presParOf" srcId="{5850167A-B708-47FA-B94E-4AD26B70B971}" destId="{8341518E-05CE-4F18-B98C-164B4AE43FF0}" srcOrd="0" destOrd="0" presId="urn:microsoft.com/office/officeart/2005/8/layout/orgChart1"/>
    <dgm:cxn modelId="{E3EE08E5-EDDE-4E1E-ACEF-FD7EA5EB2C89}" type="presParOf" srcId="{5850167A-B708-47FA-B94E-4AD26B70B971}" destId="{0B6F7886-E60B-4B55-80AF-AC3173A90B4B}" srcOrd="1" destOrd="0" presId="urn:microsoft.com/office/officeart/2005/8/layout/orgChart1"/>
    <dgm:cxn modelId="{01299795-E03C-4F6C-98B3-EF53A5AE644B}" type="presParOf" srcId="{F6D0E6D9-5731-44BB-A805-07EEC1D01119}" destId="{23404119-EC6C-4E4D-995F-38B5632FEA09}" srcOrd="1" destOrd="0" presId="urn:microsoft.com/office/officeart/2005/8/layout/orgChart1"/>
    <dgm:cxn modelId="{6CF6F8AB-36C6-44CA-9705-72624A6E5AE4}" type="presParOf" srcId="{F6D0E6D9-5731-44BB-A805-07EEC1D01119}" destId="{525DDD32-223C-4076-99C0-839C6C87B1C0}" srcOrd="2" destOrd="0" presId="urn:microsoft.com/office/officeart/2005/8/layout/orgChart1"/>
    <dgm:cxn modelId="{A25C6C47-211D-48F2-B9D4-59E507620822}" type="presParOf" srcId="{571700AE-ADB4-43A8-A246-C8D9B49FF392}" destId="{F14B84A5-8977-42FE-BC49-DEA2A4FAB029}" srcOrd="2" destOrd="0" presId="urn:microsoft.com/office/officeart/2005/8/layout/orgChart1"/>
  </dgm:cxnLst>
  <dgm:bg/>
  <dgm:whole/>
  <dgm:extLst>
    <a:ext uri="http://schemas.microsoft.com/office/drawing/2008/diagram">
      <dsp:dataModelExt xmlns:dsp="http://schemas.microsoft.com/office/drawing/2008/diagram" xmlns="" relId="rId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D210228-1C1F-4E7D-953F-32AA099F2058}" type="doc">
      <dgm:prSet loTypeId="urn:microsoft.com/office/officeart/2005/8/layout/orgChart1" loCatId="hierarchy" qsTypeId="urn:microsoft.com/office/officeart/2005/8/quickstyle/simple1" qsCatId="simple" csTypeId="urn:microsoft.com/office/officeart/2005/8/colors/accent1_2" csCatId="accent1" phldr="1"/>
      <dgm:spPr/>
    </dgm:pt>
    <dgm:pt modelId="{D6F0AA4C-8E49-498E-A930-54B66C4856F5}">
      <dgm:prSet custT="1"/>
      <dgm:spPr/>
      <dgm:t>
        <a:bodyPr/>
        <a:lstStyle/>
        <a:p>
          <a:pPr marR="0" algn="ctr" rtl="0"/>
          <a:r>
            <a:rPr lang="ru-RU" sz="1200" baseline="0" smtClean="0">
              <a:latin typeface="Times New Roman" pitchFamily="18" charset="0"/>
              <a:cs typeface="Times New Roman" pitchFamily="18" charset="0"/>
            </a:rPr>
            <a:t>Подходы к анализу инвестиционной привлекательности</a:t>
          </a:r>
        </a:p>
      </dgm:t>
    </dgm:pt>
    <dgm:pt modelId="{C511FC53-3339-4F3C-938A-397F524644D1}" type="parTrans" cxnId="{6C10065B-475A-4F0D-A54B-7AB00F328345}">
      <dgm:prSet/>
      <dgm:spPr/>
      <dgm:t>
        <a:bodyPr/>
        <a:lstStyle/>
        <a:p>
          <a:endParaRPr lang="ru-RU"/>
        </a:p>
      </dgm:t>
    </dgm:pt>
    <dgm:pt modelId="{5A0164BF-B219-4025-BA27-6EB9E126789C}" type="sibTrans" cxnId="{6C10065B-475A-4F0D-A54B-7AB00F328345}">
      <dgm:prSet/>
      <dgm:spPr/>
      <dgm:t>
        <a:bodyPr/>
        <a:lstStyle/>
        <a:p>
          <a:endParaRPr lang="ru-RU"/>
        </a:p>
      </dgm:t>
    </dgm:pt>
    <dgm:pt modelId="{565653CB-1C8B-4DB2-B74D-6BD3FE1B7825}">
      <dgm:prSet custT="1"/>
      <dgm:spPr/>
      <dgm:t>
        <a:bodyPr/>
        <a:lstStyle/>
        <a:p>
          <a:pPr marR="0" algn="ctr" rtl="0"/>
          <a:r>
            <a:rPr lang="ru-RU" sz="1200" baseline="0" smtClean="0">
              <a:latin typeface="Times New Roman" pitchFamily="18" charset="0"/>
              <a:cs typeface="Times New Roman" pitchFamily="18" charset="0"/>
            </a:rPr>
            <a:t>Рыночный подход (на основе оценки компании фондовым рынком)</a:t>
          </a:r>
        </a:p>
      </dgm:t>
    </dgm:pt>
    <dgm:pt modelId="{39CA74CA-110C-403A-AD48-9DD924D884A2}" type="parTrans" cxnId="{3CF1B552-87F1-4D81-B43D-A97F4FE6232B}">
      <dgm:prSet/>
      <dgm:spPr/>
      <dgm:t>
        <a:bodyPr/>
        <a:lstStyle/>
        <a:p>
          <a:endParaRPr lang="ru-RU"/>
        </a:p>
      </dgm:t>
    </dgm:pt>
    <dgm:pt modelId="{52E3F1A5-CFFB-4458-A40D-0D071F0B8269}" type="sibTrans" cxnId="{3CF1B552-87F1-4D81-B43D-A97F4FE6232B}">
      <dgm:prSet/>
      <dgm:spPr/>
      <dgm:t>
        <a:bodyPr/>
        <a:lstStyle/>
        <a:p>
          <a:endParaRPr lang="ru-RU"/>
        </a:p>
      </dgm:t>
    </dgm:pt>
    <dgm:pt modelId="{55B85CBE-D893-46C5-BCC7-B17F7614C580}">
      <dgm:prSet custT="1"/>
      <dgm:spPr/>
      <dgm:t>
        <a:bodyPr/>
        <a:lstStyle/>
        <a:p>
          <a:pPr marR="0" algn="ctr" rtl="0"/>
          <a:r>
            <a:rPr lang="ru-RU" sz="1200" baseline="0" smtClean="0">
              <a:latin typeface="Times New Roman" pitchFamily="18" charset="0"/>
              <a:cs typeface="Times New Roman" pitchFamily="18" charset="0"/>
            </a:rPr>
            <a:t>Бухгалтерский подход (на основе данных бухгалтерской финансовой отчетности)</a:t>
          </a:r>
        </a:p>
      </dgm:t>
    </dgm:pt>
    <dgm:pt modelId="{9ADABCF2-849E-4201-9DDA-26E79AA8FEAF}" type="parTrans" cxnId="{3A01D9FE-219E-4E26-8D63-176E91007450}">
      <dgm:prSet/>
      <dgm:spPr/>
      <dgm:t>
        <a:bodyPr/>
        <a:lstStyle/>
        <a:p>
          <a:endParaRPr lang="ru-RU"/>
        </a:p>
      </dgm:t>
    </dgm:pt>
    <dgm:pt modelId="{42182789-0AEE-4D56-878C-C4FD5F8EE188}" type="sibTrans" cxnId="{3A01D9FE-219E-4E26-8D63-176E91007450}">
      <dgm:prSet/>
      <dgm:spPr/>
      <dgm:t>
        <a:bodyPr/>
        <a:lstStyle/>
        <a:p>
          <a:endParaRPr lang="ru-RU"/>
        </a:p>
      </dgm:t>
    </dgm:pt>
    <dgm:pt modelId="{6A3F6F20-3C2D-49F5-8EA6-D6800E409F73}">
      <dgm:prSet custT="1"/>
      <dgm:spPr/>
      <dgm:t>
        <a:bodyPr/>
        <a:lstStyle/>
        <a:p>
          <a:pPr marR="0" algn="ctr" rtl="0"/>
          <a:r>
            <a:rPr lang="ru-RU" sz="1200" baseline="0" smtClean="0">
              <a:latin typeface="Times New Roman" pitchFamily="18" charset="0"/>
              <a:cs typeface="Times New Roman" pitchFamily="18" charset="0"/>
            </a:rPr>
            <a:t>Комбинированный подход (на основе данных фондового рынка и данных бухгалтерской финансовой отчетности)</a:t>
          </a:r>
          <a:endParaRPr lang="ru-RU" sz="1200" smtClean="0">
            <a:latin typeface="Times New Roman" pitchFamily="18" charset="0"/>
            <a:cs typeface="Times New Roman" pitchFamily="18" charset="0"/>
          </a:endParaRPr>
        </a:p>
      </dgm:t>
    </dgm:pt>
    <dgm:pt modelId="{01C3AA2E-22FC-4517-90CD-A666BBEFA141}" type="parTrans" cxnId="{0BA8D424-8DAF-4B43-9452-DE87C1CE53D5}">
      <dgm:prSet/>
      <dgm:spPr/>
      <dgm:t>
        <a:bodyPr/>
        <a:lstStyle/>
        <a:p>
          <a:endParaRPr lang="ru-RU"/>
        </a:p>
      </dgm:t>
    </dgm:pt>
    <dgm:pt modelId="{6956C70E-73E3-4F90-9B00-426EFBEE3ABE}" type="sibTrans" cxnId="{0BA8D424-8DAF-4B43-9452-DE87C1CE53D5}">
      <dgm:prSet/>
      <dgm:spPr/>
      <dgm:t>
        <a:bodyPr/>
        <a:lstStyle/>
        <a:p>
          <a:endParaRPr lang="ru-RU"/>
        </a:p>
      </dgm:t>
    </dgm:pt>
    <dgm:pt modelId="{C6881099-44A5-46F8-A946-CF1726037CFF}">
      <dgm:prSet custT="1"/>
      <dgm:spPr/>
      <dgm:t>
        <a:bodyPr/>
        <a:lstStyle/>
        <a:p>
          <a:pPr marR="0" algn="ctr" rtl="0"/>
          <a:r>
            <a:rPr lang="ru-RU" sz="1200" baseline="0" smtClean="0">
              <a:latin typeface="Times New Roman" pitchFamily="18" charset="0"/>
              <a:cs typeface="Times New Roman" pitchFamily="18" charset="0"/>
            </a:rPr>
            <a:t>Стоимостной подход (на основе оценки показателей стоимости компании)</a:t>
          </a:r>
          <a:endParaRPr lang="ru-RU" sz="1200" smtClean="0">
            <a:latin typeface="Times New Roman" pitchFamily="18" charset="0"/>
            <a:cs typeface="Times New Roman" pitchFamily="18" charset="0"/>
          </a:endParaRPr>
        </a:p>
      </dgm:t>
    </dgm:pt>
    <dgm:pt modelId="{41A36E77-460F-4FE1-988D-0D06EAEE6533}" type="parTrans" cxnId="{9CD48C49-5E0B-4A2B-9318-270D7905F05A}">
      <dgm:prSet/>
      <dgm:spPr/>
      <dgm:t>
        <a:bodyPr/>
        <a:lstStyle/>
        <a:p>
          <a:endParaRPr lang="ru-RU"/>
        </a:p>
      </dgm:t>
    </dgm:pt>
    <dgm:pt modelId="{CE42FF2E-9E3C-49B0-A8BD-D322CEF470E2}" type="sibTrans" cxnId="{9CD48C49-5E0B-4A2B-9318-270D7905F05A}">
      <dgm:prSet/>
      <dgm:spPr/>
      <dgm:t>
        <a:bodyPr/>
        <a:lstStyle/>
        <a:p>
          <a:endParaRPr lang="ru-RU"/>
        </a:p>
      </dgm:t>
    </dgm:pt>
    <dgm:pt modelId="{B6A54E0E-813F-47E5-9728-97D89BB84E22}">
      <dgm:prSet custT="1"/>
      <dgm:spPr/>
      <dgm:t>
        <a:bodyPr/>
        <a:lstStyle/>
        <a:p>
          <a:pPr marR="0" algn="ctr" rtl="0"/>
          <a:r>
            <a:rPr lang="ru-RU" sz="1200" baseline="0" smtClean="0">
              <a:latin typeface="Times New Roman" pitchFamily="18" charset="0"/>
              <a:cs typeface="Times New Roman" pitchFamily="18" charset="0"/>
            </a:rPr>
            <a:t>Подход, основанный на использовании показателей рисков приобретения</a:t>
          </a:r>
          <a:endParaRPr lang="ru-RU" sz="1200" smtClean="0">
            <a:latin typeface="Times New Roman" pitchFamily="18" charset="0"/>
            <a:cs typeface="Times New Roman" pitchFamily="18" charset="0"/>
          </a:endParaRPr>
        </a:p>
      </dgm:t>
    </dgm:pt>
    <dgm:pt modelId="{796E9D06-66B9-41B4-BDDE-9BEA26F68F48}" type="parTrans" cxnId="{CF7E2D88-6870-43C9-8CA1-3EB4B59B5B7B}">
      <dgm:prSet/>
      <dgm:spPr/>
      <dgm:t>
        <a:bodyPr/>
        <a:lstStyle/>
        <a:p>
          <a:endParaRPr lang="ru-RU"/>
        </a:p>
      </dgm:t>
    </dgm:pt>
    <dgm:pt modelId="{56842EFC-E755-4BB1-8453-B7C3F10E6D94}" type="sibTrans" cxnId="{CF7E2D88-6870-43C9-8CA1-3EB4B59B5B7B}">
      <dgm:prSet/>
      <dgm:spPr/>
      <dgm:t>
        <a:bodyPr/>
        <a:lstStyle/>
        <a:p>
          <a:endParaRPr lang="ru-RU"/>
        </a:p>
      </dgm:t>
    </dgm:pt>
    <dgm:pt modelId="{A39AECFA-D3B8-49A1-BF22-FC4D025E5C7E}" type="pres">
      <dgm:prSet presAssocID="{5D210228-1C1F-4E7D-953F-32AA099F2058}" presName="hierChild1" presStyleCnt="0">
        <dgm:presLayoutVars>
          <dgm:orgChart val="1"/>
          <dgm:chPref val="1"/>
          <dgm:dir/>
          <dgm:animOne val="branch"/>
          <dgm:animLvl val="lvl"/>
          <dgm:resizeHandles/>
        </dgm:presLayoutVars>
      </dgm:prSet>
      <dgm:spPr/>
    </dgm:pt>
    <dgm:pt modelId="{F342E4FA-2DA3-43FA-89C2-2B7621FDC1B1}" type="pres">
      <dgm:prSet presAssocID="{D6F0AA4C-8E49-498E-A930-54B66C4856F5}" presName="hierRoot1" presStyleCnt="0">
        <dgm:presLayoutVars>
          <dgm:hierBranch val="r"/>
        </dgm:presLayoutVars>
      </dgm:prSet>
      <dgm:spPr/>
    </dgm:pt>
    <dgm:pt modelId="{7D10E99B-7AE2-445D-9BA0-2EB8BA3BED18}" type="pres">
      <dgm:prSet presAssocID="{D6F0AA4C-8E49-498E-A930-54B66C4856F5}" presName="rootComposite1" presStyleCnt="0"/>
      <dgm:spPr/>
    </dgm:pt>
    <dgm:pt modelId="{C2B7B536-58E2-41B9-80FC-6744C5EEB9C1}" type="pres">
      <dgm:prSet presAssocID="{D6F0AA4C-8E49-498E-A930-54B66C4856F5}" presName="rootText1" presStyleLbl="node0" presStyleIdx="0" presStyleCnt="1" custScaleX="148949">
        <dgm:presLayoutVars>
          <dgm:chPref val="3"/>
        </dgm:presLayoutVars>
      </dgm:prSet>
      <dgm:spPr/>
      <dgm:t>
        <a:bodyPr/>
        <a:lstStyle/>
        <a:p>
          <a:endParaRPr lang="ru-RU"/>
        </a:p>
      </dgm:t>
    </dgm:pt>
    <dgm:pt modelId="{6464A930-CCE2-422C-A98D-B80E6A260AC8}" type="pres">
      <dgm:prSet presAssocID="{D6F0AA4C-8E49-498E-A930-54B66C4856F5}" presName="rootConnector1" presStyleLbl="node1" presStyleIdx="0" presStyleCnt="0"/>
      <dgm:spPr/>
    </dgm:pt>
    <dgm:pt modelId="{96E5158D-2C37-4400-82B6-A00107D8F951}" type="pres">
      <dgm:prSet presAssocID="{D6F0AA4C-8E49-498E-A930-54B66C4856F5}" presName="hierChild2" presStyleCnt="0"/>
      <dgm:spPr/>
    </dgm:pt>
    <dgm:pt modelId="{67E4F587-4354-4F6F-8793-EDA37F147973}" type="pres">
      <dgm:prSet presAssocID="{39CA74CA-110C-403A-AD48-9DD924D884A2}" presName="Name50" presStyleLbl="parChTrans1D2" presStyleIdx="0" presStyleCnt="5"/>
      <dgm:spPr/>
    </dgm:pt>
    <dgm:pt modelId="{74A17FD1-C74C-40CD-BC01-FA9574ABAE25}" type="pres">
      <dgm:prSet presAssocID="{565653CB-1C8B-4DB2-B74D-6BD3FE1B7825}" presName="hierRoot2" presStyleCnt="0">
        <dgm:presLayoutVars>
          <dgm:hierBranch/>
        </dgm:presLayoutVars>
      </dgm:prSet>
      <dgm:spPr/>
    </dgm:pt>
    <dgm:pt modelId="{7526B791-FB82-49FD-9396-9D9563AF6FEC}" type="pres">
      <dgm:prSet presAssocID="{565653CB-1C8B-4DB2-B74D-6BD3FE1B7825}" presName="rootComposite" presStyleCnt="0"/>
      <dgm:spPr/>
    </dgm:pt>
    <dgm:pt modelId="{E46CA1D3-9062-49E5-8A00-8AF99551408A}" type="pres">
      <dgm:prSet presAssocID="{565653CB-1C8B-4DB2-B74D-6BD3FE1B7825}" presName="rootText" presStyleLbl="node2" presStyleIdx="0" presStyleCnt="5" custScaleX="160887">
        <dgm:presLayoutVars>
          <dgm:chPref val="3"/>
        </dgm:presLayoutVars>
      </dgm:prSet>
      <dgm:spPr/>
    </dgm:pt>
    <dgm:pt modelId="{CCA4E1B7-0579-4967-A615-4DFC2B455B6E}" type="pres">
      <dgm:prSet presAssocID="{565653CB-1C8B-4DB2-B74D-6BD3FE1B7825}" presName="rootConnector" presStyleLbl="node2" presStyleIdx="0" presStyleCnt="5"/>
      <dgm:spPr/>
    </dgm:pt>
    <dgm:pt modelId="{9CCC1347-8F80-43F7-93E1-6A751BED88C3}" type="pres">
      <dgm:prSet presAssocID="{565653CB-1C8B-4DB2-B74D-6BD3FE1B7825}" presName="hierChild4" presStyleCnt="0"/>
      <dgm:spPr/>
    </dgm:pt>
    <dgm:pt modelId="{84B4E418-8896-4FAC-B11E-620303EC6739}" type="pres">
      <dgm:prSet presAssocID="{565653CB-1C8B-4DB2-B74D-6BD3FE1B7825}" presName="hierChild5" presStyleCnt="0"/>
      <dgm:spPr/>
    </dgm:pt>
    <dgm:pt modelId="{6E71E27C-ABB6-4937-9D86-B73F7EA05555}" type="pres">
      <dgm:prSet presAssocID="{9ADABCF2-849E-4201-9DDA-26E79AA8FEAF}" presName="Name50" presStyleLbl="parChTrans1D2" presStyleIdx="1" presStyleCnt="5"/>
      <dgm:spPr/>
    </dgm:pt>
    <dgm:pt modelId="{2DD9A18A-8A97-4C25-B2C2-9B64FE5AF380}" type="pres">
      <dgm:prSet presAssocID="{55B85CBE-D893-46C5-BCC7-B17F7614C580}" presName="hierRoot2" presStyleCnt="0">
        <dgm:presLayoutVars>
          <dgm:hierBranch/>
        </dgm:presLayoutVars>
      </dgm:prSet>
      <dgm:spPr/>
    </dgm:pt>
    <dgm:pt modelId="{86487CE2-11FD-4B86-A999-E8DD7194864E}" type="pres">
      <dgm:prSet presAssocID="{55B85CBE-D893-46C5-BCC7-B17F7614C580}" presName="rootComposite" presStyleCnt="0"/>
      <dgm:spPr/>
    </dgm:pt>
    <dgm:pt modelId="{D62D3734-3C73-410A-96E9-F12C92A6383A}" type="pres">
      <dgm:prSet presAssocID="{55B85CBE-D893-46C5-BCC7-B17F7614C580}" presName="rootText" presStyleLbl="node2" presStyleIdx="1" presStyleCnt="5" custScaleX="192494">
        <dgm:presLayoutVars>
          <dgm:chPref val="3"/>
        </dgm:presLayoutVars>
      </dgm:prSet>
      <dgm:spPr/>
    </dgm:pt>
    <dgm:pt modelId="{A41438D9-F44C-457B-AB15-5E193A1B6B51}" type="pres">
      <dgm:prSet presAssocID="{55B85CBE-D893-46C5-BCC7-B17F7614C580}" presName="rootConnector" presStyleLbl="node2" presStyleIdx="1" presStyleCnt="5"/>
      <dgm:spPr/>
    </dgm:pt>
    <dgm:pt modelId="{B3A19193-C25E-46C1-8D37-531D11C12ABB}" type="pres">
      <dgm:prSet presAssocID="{55B85CBE-D893-46C5-BCC7-B17F7614C580}" presName="hierChild4" presStyleCnt="0"/>
      <dgm:spPr/>
    </dgm:pt>
    <dgm:pt modelId="{2279236D-B5C7-4FB8-8DE7-1DBEF09686F9}" type="pres">
      <dgm:prSet presAssocID="{55B85CBE-D893-46C5-BCC7-B17F7614C580}" presName="hierChild5" presStyleCnt="0"/>
      <dgm:spPr/>
    </dgm:pt>
    <dgm:pt modelId="{DF6D0D87-4B39-4C8A-AD6C-E4C4EC2683BE}" type="pres">
      <dgm:prSet presAssocID="{01C3AA2E-22FC-4517-90CD-A666BBEFA141}" presName="Name50" presStyleLbl="parChTrans1D2" presStyleIdx="2" presStyleCnt="5"/>
      <dgm:spPr/>
    </dgm:pt>
    <dgm:pt modelId="{E7CBF9EF-EECA-47CA-9B8E-2639FC07B3D8}" type="pres">
      <dgm:prSet presAssocID="{6A3F6F20-3C2D-49F5-8EA6-D6800E409F73}" presName="hierRoot2" presStyleCnt="0">
        <dgm:presLayoutVars>
          <dgm:hierBranch/>
        </dgm:presLayoutVars>
      </dgm:prSet>
      <dgm:spPr/>
    </dgm:pt>
    <dgm:pt modelId="{0A5A739E-CAD8-49AC-9643-6E2EBCA77D73}" type="pres">
      <dgm:prSet presAssocID="{6A3F6F20-3C2D-49F5-8EA6-D6800E409F73}" presName="rootComposite" presStyleCnt="0"/>
      <dgm:spPr/>
    </dgm:pt>
    <dgm:pt modelId="{5836A28A-1C89-4D84-8DBD-88F6D68C8002}" type="pres">
      <dgm:prSet presAssocID="{6A3F6F20-3C2D-49F5-8EA6-D6800E409F73}" presName="rootText" presStyleLbl="node2" presStyleIdx="2" presStyleCnt="5" custScaleX="197974">
        <dgm:presLayoutVars>
          <dgm:chPref val="3"/>
        </dgm:presLayoutVars>
      </dgm:prSet>
      <dgm:spPr/>
    </dgm:pt>
    <dgm:pt modelId="{F3880590-263F-487C-955C-C38B2DB6CD30}" type="pres">
      <dgm:prSet presAssocID="{6A3F6F20-3C2D-49F5-8EA6-D6800E409F73}" presName="rootConnector" presStyleLbl="node2" presStyleIdx="2" presStyleCnt="5"/>
      <dgm:spPr/>
    </dgm:pt>
    <dgm:pt modelId="{C2271D3A-97B0-4858-90ED-FED80BA684C7}" type="pres">
      <dgm:prSet presAssocID="{6A3F6F20-3C2D-49F5-8EA6-D6800E409F73}" presName="hierChild4" presStyleCnt="0"/>
      <dgm:spPr/>
    </dgm:pt>
    <dgm:pt modelId="{D495D3CE-A3A0-4EC9-8562-0385DFFC254C}" type="pres">
      <dgm:prSet presAssocID="{6A3F6F20-3C2D-49F5-8EA6-D6800E409F73}" presName="hierChild5" presStyleCnt="0"/>
      <dgm:spPr/>
    </dgm:pt>
    <dgm:pt modelId="{68B16171-B801-4B06-815C-78719C16392D}" type="pres">
      <dgm:prSet presAssocID="{41A36E77-460F-4FE1-988D-0D06EAEE6533}" presName="Name50" presStyleLbl="parChTrans1D2" presStyleIdx="3" presStyleCnt="5"/>
      <dgm:spPr/>
    </dgm:pt>
    <dgm:pt modelId="{C24EF994-0275-4DFC-93B9-43F6BEC63BEF}" type="pres">
      <dgm:prSet presAssocID="{C6881099-44A5-46F8-A946-CF1726037CFF}" presName="hierRoot2" presStyleCnt="0">
        <dgm:presLayoutVars>
          <dgm:hierBranch/>
        </dgm:presLayoutVars>
      </dgm:prSet>
      <dgm:spPr/>
    </dgm:pt>
    <dgm:pt modelId="{457AA8C4-8C5F-4D83-9CB0-13C37EB0A4DE}" type="pres">
      <dgm:prSet presAssocID="{C6881099-44A5-46F8-A946-CF1726037CFF}" presName="rootComposite" presStyleCnt="0"/>
      <dgm:spPr/>
    </dgm:pt>
    <dgm:pt modelId="{0B5A467D-AD30-4475-A031-3E41336ACF11}" type="pres">
      <dgm:prSet presAssocID="{C6881099-44A5-46F8-A946-CF1726037CFF}" presName="rootText" presStyleLbl="node2" presStyleIdx="3" presStyleCnt="5" custScaleX="223725">
        <dgm:presLayoutVars>
          <dgm:chPref val="3"/>
        </dgm:presLayoutVars>
      </dgm:prSet>
      <dgm:spPr/>
    </dgm:pt>
    <dgm:pt modelId="{9317CD33-2DA2-4896-8014-128A4A96A9FD}" type="pres">
      <dgm:prSet presAssocID="{C6881099-44A5-46F8-A946-CF1726037CFF}" presName="rootConnector" presStyleLbl="node2" presStyleIdx="3" presStyleCnt="5"/>
      <dgm:spPr/>
    </dgm:pt>
    <dgm:pt modelId="{791C4813-A516-46C9-B912-46726E9AE423}" type="pres">
      <dgm:prSet presAssocID="{C6881099-44A5-46F8-A946-CF1726037CFF}" presName="hierChild4" presStyleCnt="0"/>
      <dgm:spPr/>
    </dgm:pt>
    <dgm:pt modelId="{28B22B9C-E845-4B63-8F32-936343FB48E3}" type="pres">
      <dgm:prSet presAssocID="{C6881099-44A5-46F8-A946-CF1726037CFF}" presName="hierChild5" presStyleCnt="0"/>
      <dgm:spPr/>
    </dgm:pt>
    <dgm:pt modelId="{5FF34428-98CE-4DE7-A287-E9F74AC2F808}" type="pres">
      <dgm:prSet presAssocID="{796E9D06-66B9-41B4-BDDE-9BEA26F68F48}" presName="Name50" presStyleLbl="parChTrans1D2" presStyleIdx="4" presStyleCnt="5"/>
      <dgm:spPr/>
    </dgm:pt>
    <dgm:pt modelId="{909410E2-67C6-463B-8129-95B38642AF3B}" type="pres">
      <dgm:prSet presAssocID="{B6A54E0E-813F-47E5-9728-97D89BB84E22}" presName="hierRoot2" presStyleCnt="0">
        <dgm:presLayoutVars>
          <dgm:hierBranch/>
        </dgm:presLayoutVars>
      </dgm:prSet>
      <dgm:spPr/>
    </dgm:pt>
    <dgm:pt modelId="{7FD347A0-789A-4157-A478-808B9B1B8B6B}" type="pres">
      <dgm:prSet presAssocID="{B6A54E0E-813F-47E5-9728-97D89BB84E22}" presName="rootComposite" presStyleCnt="0"/>
      <dgm:spPr/>
    </dgm:pt>
    <dgm:pt modelId="{2E4C5FB2-491C-41B9-8624-C084499AF7FF}" type="pres">
      <dgm:prSet presAssocID="{B6A54E0E-813F-47E5-9728-97D89BB84E22}" presName="rootText" presStyleLbl="node2" presStyleIdx="4" presStyleCnt="5" custScaleX="237765">
        <dgm:presLayoutVars>
          <dgm:chPref val="3"/>
        </dgm:presLayoutVars>
      </dgm:prSet>
      <dgm:spPr/>
    </dgm:pt>
    <dgm:pt modelId="{AE09856A-8800-45F7-A0F4-17859EB6ACEE}" type="pres">
      <dgm:prSet presAssocID="{B6A54E0E-813F-47E5-9728-97D89BB84E22}" presName="rootConnector" presStyleLbl="node2" presStyleIdx="4" presStyleCnt="5"/>
      <dgm:spPr/>
    </dgm:pt>
    <dgm:pt modelId="{43B2B335-894C-48DE-8336-D3DF0F2B55E3}" type="pres">
      <dgm:prSet presAssocID="{B6A54E0E-813F-47E5-9728-97D89BB84E22}" presName="hierChild4" presStyleCnt="0"/>
      <dgm:spPr/>
    </dgm:pt>
    <dgm:pt modelId="{27513A2F-7673-4F62-97A7-229F761C34F7}" type="pres">
      <dgm:prSet presAssocID="{B6A54E0E-813F-47E5-9728-97D89BB84E22}" presName="hierChild5" presStyleCnt="0"/>
      <dgm:spPr/>
    </dgm:pt>
    <dgm:pt modelId="{3E11AB85-E450-4B4F-8ED0-F80B89124DBC}" type="pres">
      <dgm:prSet presAssocID="{D6F0AA4C-8E49-498E-A930-54B66C4856F5}" presName="hierChild3" presStyleCnt="0"/>
      <dgm:spPr/>
    </dgm:pt>
  </dgm:ptLst>
  <dgm:cxnLst>
    <dgm:cxn modelId="{F703AF00-174E-431A-A951-725258F5BDFD}" type="presOf" srcId="{D6F0AA4C-8E49-498E-A930-54B66C4856F5}" destId="{C2B7B536-58E2-41B9-80FC-6744C5EEB9C1}" srcOrd="0" destOrd="0" presId="urn:microsoft.com/office/officeart/2005/8/layout/orgChart1"/>
    <dgm:cxn modelId="{6733BF19-8335-493C-960D-DC85D2CB23F6}" type="presOf" srcId="{565653CB-1C8B-4DB2-B74D-6BD3FE1B7825}" destId="{CCA4E1B7-0579-4967-A615-4DFC2B455B6E}" srcOrd="1" destOrd="0" presId="urn:microsoft.com/office/officeart/2005/8/layout/orgChart1"/>
    <dgm:cxn modelId="{CB311CBD-0871-425D-A201-975AE1B9CAE6}" type="presOf" srcId="{55B85CBE-D893-46C5-BCC7-B17F7614C580}" destId="{A41438D9-F44C-457B-AB15-5E193A1B6B51}" srcOrd="1" destOrd="0" presId="urn:microsoft.com/office/officeart/2005/8/layout/orgChart1"/>
    <dgm:cxn modelId="{592CFD53-B66D-40D8-A6FF-43F70271D468}" type="presOf" srcId="{55B85CBE-D893-46C5-BCC7-B17F7614C580}" destId="{D62D3734-3C73-410A-96E9-F12C92A6383A}" srcOrd="0" destOrd="0" presId="urn:microsoft.com/office/officeart/2005/8/layout/orgChart1"/>
    <dgm:cxn modelId="{0BA8D424-8DAF-4B43-9452-DE87C1CE53D5}" srcId="{D6F0AA4C-8E49-498E-A930-54B66C4856F5}" destId="{6A3F6F20-3C2D-49F5-8EA6-D6800E409F73}" srcOrd="2" destOrd="0" parTransId="{01C3AA2E-22FC-4517-90CD-A666BBEFA141}" sibTransId="{6956C70E-73E3-4F90-9B00-426EFBEE3ABE}"/>
    <dgm:cxn modelId="{96A5C11E-7EED-4A69-A54B-F35B393C0553}" type="presOf" srcId="{565653CB-1C8B-4DB2-B74D-6BD3FE1B7825}" destId="{E46CA1D3-9062-49E5-8A00-8AF99551408A}" srcOrd="0" destOrd="0" presId="urn:microsoft.com/office/officeart/2005/8/layout/orgChart1"/>
    <dgm:cxn modelId="{3CF1B552-87F1-4D81-B43D-A97F4FE6232B}" srcId="{D6F0AA4C-8E49-498E-A930-54B66C4856F5}" destId="{565653CB-1C8B-4DB2-B74D-6BD3FE1B7825}" srcOrd="0" destOrd="0" parTransId="{39CA74CA-110C-403A-AD48-9DD924D884A2}" sibTransId="{52E3F1A5-CFFB-4458-A40D-0D071F0B8269}"/>
    <dgm:cxn modelId="{5E44BC99-C2E7-49D0-AFFB-E29F86B19917}" type="presOf" srcId="{796E9D06-66B9-41B4-BDDE-9BEA26F68F48}" destId="{5FF34428-98CE-4DE7-A287-E9F74AC2F808}" srcOrd="0" destOrd="0" presId="urn:microsoft.com/office/officeart/2005/8/layout/orgChart1"/>
    <dgm:cxn modelId="{E4FC5763-49C4-499A-ABB2-464ED5D12DD3}" type="presOf" srcId="{6A3F6F20-3C2D-49F5-8EA6-D6800E409F73}" destId="{F3880590-263F-487C-955C-C38B2DB6CD30}" srcOrd="1" destOrd="0" presId="urn:microsoft.com/office/officeart/2005/8/layout/orgChart1"/>
    <dgm:cxn modelId="{DE24B3AC-B68D-450B-9AAC-2F91D3FB48A1}" type="presOf" srcId="{6A3F6F20-3C2D-49F5-8EA6-D6800E409F73}" destId="{5836A28A-1C89-4D84-8DBD-88F6D68C8002}" srcOrd="0" destOrd="0" presId="urn:microsoft.com/office/officeart/2005/8/layout/orgChart1"/>
    <dgm:cxn modelId="{25CBE1B0-A59A-43D3-997D-02E962FCFF47}" type="presOf" srcId="{C6881099-44A5-46F8-A946-CF1726037CFF}" destId="{9317CD33-2DA2-4896-8014-128A4A96A9FD}" srcOrd="1" destOrd="0" presId="urn:microsoft.com/office/officeart/2005/8/layout/orgChart1"/>
    <dgm:cxn modelId="{B1F6F8F5-CA17-440C-9D61-54AD6AF477D0}" type="presOf" srcId="{D6F0AA4C-8E49-498E-A930-54B66C4856F5}" destId="{6464A930-CCE2-422C-A98D-B80E6A260AC8}" srcOrd="1" destOrd="0" presId="urn:microsoft.com/office/officeart/2005/8/layout/orgChart1"/>
    <dgm:cxn modelId="{841CD04A-AC1A-4814-9C76-D5DCEAC8BFB5}" type="presOf" srcId="{B6A54E0E-813F-47E5-9728-97D89BB84E22}" destId="{AE09856A-8800-45F7-A0F4-17859EB6ACEE}" srcOrd="1" destOrd="0" presId="urn:microsoft.com/office/officeart/2005/8/layout/orgChart1"/>
    <dgm:cxn modelId="{C8210816-0EF4-426E-B74D-093CFFFAA0E0}" type="presOf" srcId="{41A36E77-460F-4FE1-988D-0D06EAEE6533}" destId="{68B16171-B801-4B06-815C-78719C16392D}" srcOrd="0" destOrd="0" presId="urn:microsoft.com/office/officeart/2005/8/layout/orgChart1"/>
    <dgm:cxn modelId="{6C10065B-475A-4F0D-A54B-7AB00F328345}" srcId="{5D210228-1C1F-4E7D-953F-32AA099F2058}" destId="{D6F0AA4C-8E49-498E-A930-54B66C4856F5}" srcOrd="0" destOrd="0" parTransId="{C511FC53-3339-4F3C-938A-397F524644D1}" sibTransId="{5A0164BF-B219-4025-BA27-6EB9E126789C}"/>
    <dgm:cxn modelId="{E95EDC24-5912-4DD9-94D4-2AEBC0A3DD65}" type="presOf" srcId="{9ADABCF2-849E-4201-9DDA-26E79AA8FEAF}" destId="{6E71E27C-ABB6-4937-9D86-B73F7EA05555}" srcOrd="0" destOrd="0" presId="urn:microsoft.com/office/officeart/2005/8/layout/orgChart1"/>
    <dgm:cxn modelId="{CF7E2D88-6870-43C9-8CA1-3EB4B59B5B7B}" srcId="{D6F0AA4C-8E49-498E-A930-54B66C4856F5}" destId="{B6A54E0E-813F-47E5-9728-97D89BB84E22}" srcOrd="4" destOrd="0" parTransId="{796E9D06-66B9-41B4-BDDE-9BEA26F68F48}" sibTransId="{56842EFC-E755-4BB1-8453-B7C3F10E6D94}"/>
    <dgm:cxn modelId="{476C766C-2B1B-4B68-962B-9901F55037FB}" type="presOf" srcId="{01C3AA2E-22FC-4517-90CD-A666BBEFA141}" destId="{DF6D0D87-4B39-4C8A-AD6C-E4C4EC2683BE}" srcOrd="0" destOrd="0" presId="urn:microsoft.com/office/officeart/2005/8/layout/orgChart1"/>
    <dgm:cxn modelId="{3A01D9FE-219E-4E26-8D63-176E91007450}" srcId="{D6F0AA4C-8E49-498E-A930-54B66C4856F5}" destId="{55B85CBE-D893-46C5-BCC7-B17F7614C580}" srcOrd="1" destOrd="0" parTransId="{9ADABCF2-849E-4201-9DDA-26E79AA8FEAF}" sibTransId="{42182789-0AEE-4D56-878C-C4FD5F8EE188}"/>
    <dgm:cxn modelId="{9CD48C49-5E0B-4A2B-9318-270D7905F05A}" srcId="{D6F0AA4C-8E49-498E-A930-54B66C4856F5}" destId="{C6881099-44A5-46F8-A946-CF1726037CFF}" srcOrd="3" destOrd="0" parTransId="{41A36E77-460F-4FE1-988D-0D06EAEE6533}" sibTransId="{CE42FF2E-9E3C-49B0-A8BD-D322CEF470E2}"/>
    <dgm:cxn modelId="{206CF54A-4E01-416F-806D-08C15C45DE01}" type="presOf" srcId="{B6A54E0E-813F-47E5-9728-97D89BB84E22}" destId="{2E4C5FB2-491C-41B9-8624-C084499AF7FF}" srcOrd="0" destOrd="0" presId="urn:microsoft.com/office/officeart/2005/8/layout/orgChart1"/>
    <dgm:cxn modelId="{9ADE002C-71C6-4562-9A2C-4BCE199DA7CC}" type="presOf" srcId="{39CA74CA-110C-403A-AD48-9DD924D884A2}" destId="{67E4F587-4354-4F6F-8793-EDA37F147973}" srcOrd="0" destOrd="0" presId="urn:microsoft.com/office/officeart/2005/8/layout/orgChart1"/>
    <dgm:cxn modelId="{EED25D03-EBC4-4A77-8D31-4DBED64C2475}" type="presOf" srcId="{C6881099-44A5-46F8-A946-CF1726037CFF}" destId="{0B5A467D-AD30-4475-A031-3E41336ACF11}" srcOrd="0" destOrd="0" presId="urn:microsoft.com/office/officeart/2005/8/layout/orgChart1"/>
    <dgm:cxn modelId="{6726638C-2B39-4D23-82B0-0B0BEDE6633F}" type="presOf" srcId="{5D210228-1C1F-4E7D-953F-32AA099F2058}" destId="{A39AECFA-D3B8-49A1-BF22-FC4D025E5C7E}" srcOrd="0" destOrd="0" presId="urn:microsoft.com/office/officeart/2005/8/layout/orgChart1"/>
    <dgm:cxn modelId="{53C8FC94-9F4A-4E27-92D0-CDB71B9CEBA0}" type="presParOf" srcId="{A39AECFA-D3B8-49A1-BF22-FC4D025E5C7E}" destId="{F342E4FA-2DA3-43FA-89C2-2B7621FDC1B1}" srcOrd="0" destOrd="0" presId="urn:microsoft.com/office/officeart/2005/8/layout/orgChart1"/>
    <dgm:cxn modelId="{F7C8E6A6-DB6D-4A08-9888-2076C12ED477}" type="presParOf" srcId="{F342E4FA-2DA3-43FA-89C2-2B7621FDC1B1}" destId="{7D10E99B-7AE2-445D-9BA0-2EB8BA3BED18}" srcOrd="0" destOrd="0" presId="urn:microsoft.com/office/officeart/2005/8/layout/orgChart1"/>
    <dgm:cxn modelId="{5F8A8883-1C20-4661-AC14-AC2CA26AB5AA}" type="presParOf" srcId="{7D10E99B-7AE2-445D-9BA0-2EB8BA3BED18}" destId="{C2B7B536-58E2-41B9-80FC-6744C5EEB9C1}" srcOrd="0" destOrd="0" presId="urn:microsoft.com/office/officeart/2005/8/layout/orgChart1"/>
    <dgm:cxn modelId="{7286993D-0514-4D80-95C8-37B1B54FDA61}" type="presParOf" srcId="{7D10E99B-7AE2-445D-9BA0-2EB8BA3BED18}" destId="{6464A930-CCE2-422C-A98D-B80E6A260AC8}" srcOrd="1" destOrd="0" presId="urn:microsoft.com/office/officeart/2005/8/layout/orgChart1"/>
    <dgm:cxn modelId="{6AAD6D24-0AE2-407A-95D6-EE05EF94C691}" type="presParOf" srcId="{F342E4FA-2DA3-43FA-89C2-2B7621FDC1B1}" destId="{96E5158D-2C37-4400-82B6-A00107D8F951}" srcOrd="1" destOrd="0" presId="urn:microsoft.com/office/officeart/2005/8/layout/orgChart1"/>
    <dgm:cxn modelId="{431E5E29-74F6-44D9-8777-1C75E0169C4C}" type="presParOf" srcId="{96E5158D-2C37-4400-82B6-A00107D8F951}" destId="{67E4F587-4354-4F6F-8793-EDA37F147973}" srcOrd="0" destOrd="0" presId="urn:microsoft.com/office/officeart/2005/8/layout/orgChart1"/>
    <dgm:cxn modelId="{48B0F572-FD54-4197-BC0D-75A6BDD82898}" type="presParOf" srcId="{96E5158D-2C37-4400-82B6-A00107D8F951}" destId="{74A17FD1-C74C-40CD-BC01-FA9574ABAE25}" srcOrd="1" destOrd="0" presId="urn:microsoft.com/office/officeart/2005/8/layout/orgChart1"/>
    <dgm:cxn modelId="{742C2317-0D2E-4C79-9E0E-39280F590AED}" type="presParOf" srcId="{74A17FD1-C74C-40CD-BC01-FA9574ABAE25}" destId="{7526B791-FB82-49FD-9396-9D9563AF6FEC}" srcOrd="0" destOrd="0" presId="urn:microsoft.com/office/officeart/2005/8/layout/orgChart1"/>
    <dgm:cxn modelId="{896289AE-F4B5-4478-8A92-ACF8B909BFDE}" type="presParOf" srcId="{7526B791-FB82-49FD-9396-9D9563AF6FEC}" destId="{E46CA1D3-9062-49E5-8A00-8AF99551408A}" srcOrd="0" destOrd="0" presId="urn:microsoft.com/office/officeart/2005/8/layout/orgChart1"/>
    <dgm:cxn modelId="{0AAEB76B-DC77-464C-B9F4-68521920F658}" type="presParOf" srcId="{7526B791-FB82-49FD-9396-9D9563AF6FEC}" destId="{CCA4E1B7-0579-4967-A615-4DFC2B455B6E}" srcOrd="1" destOrd="0" presId="urn:microsoft.com/office/officeart/2005/8/layout/orgChart1"/>
    <dgm:cxn modelId="{A7E6C239-7248-4B63-99B8-79B8926DDE62}" type="presParOf" srcId="{74A17FD1-C74C-40CD-BC01-FA9574ABAE25}" destId="{9CCC1347-8F80-43F7-93E1-6A751BED88C3}" srcOrd="1" destOrd="0" presId="urn:microsoft.com/office/officeart/2005/8/layout/orgChart1"/>
    <dgm:cxn modelId="{346AC0D2-BFF3-466C-9D9D-1AD0DC309A11}" type="presParOf" srcId="{74A17FD1-C74C-40CD-BC01-FA9574ABAE25}" destId="{84B4E418-8896-4FAC-B11E-620303EC6739}" srcOrd="2" destOrd="0" presId="urn:microsoft.com/office/officeart/2005/8/layout/orgChart1"/>
    <dgm:cxn modelId="{18A211F1-7C5D-44A5-97F9-9E8770C181D9}" type="presParOf" srcId="{96E5158D-2C37-4400-82B6-A00107D8F951}" destId="{6E71E27C-ABB6-4937-9D86-B73F7EA05555}" srcOrd="2" destOrd="0" presId="urn:microsoft.com/office/officeart/2005/8/layout/orgChart1"/>
    <dgm:cxn modelId="{8D960EFC-37C3-4A73-ABC1-431161A4A2B2}" type="presParOf" srcId="{96E5158D-2C37-4400-82B6-A00107D8F951}" destId="{2DD9A18A-8A97-4C25-B2C2-9B64FE5AF380}" srcOrd="3" destOrd="0" presId="urn:microsoft.com/office/officeart/2005/8/layout/orgChart1"/>
    <dgm:cxn modelId="{11146410-DD07-43B8-ACEE-D93A9EDE387F}" type="presParOf" srcId="{2DD9A18A-8A97-4C25-B2C2-9B64FE5AF380}" destId="{86487CE2-11FD-4B86-A999-E8DD7194864E}" srcOrd="0" destOrd="0" presId="urn:microsoft.com/office/officeart/2005/8/layout/orgChart1"/>
    <dgm:cxn modelId="{C241D6CD-3719-4174-9D91-11CBBE4127AF}" type="presParOf" srcId="{86487CE2-11FD-4B86-A999-E8DD7194864E}" destId="{D62D3734-3C73-410A-96E9-F12C92A6383A}" srcOrd="0" destOrd="0" presId="urn:microsoft.com/office/officeart/2005/8/layout/orgChart1"/>
    <dgm:cxn modelId="{798AC07D-B561-4AE0-8AE7-2A958854FBE5}" type="presParOf" srcId="{86487CE2-11FD-4B86-A999-E8DD7194864E}" destId="{A41438D9-F44C-457B-AB15-5E193A1B6B51}" srcOrd="1" destOrd="0" presId="urn:microsoft.com/office/officeart/2005/8/layout/orgChart1"/>
    <dgm:cxn modelId="{F810BCB3-5F50-46B8-94E2-A889B670D57F}" type="presParOf" srcId="{2DD9A18A-8A97-4C25-B2C2-9B64FE5AF380}" destId="{B3A19193-C25E-46C1-8D37-531D11C12ABB}" srcOrd="1" destOrd="0" presId="urn:microsoft.com/office/officeart/2005/8/layout/orgChart1"/>
    <dgm:cxn modelId="{CDF5B4F6-3E24-4C35-B9AB-5F08DD5F25D7}" type="presParOf" srcId="{2DD9A18A-8A97-4C25-B2C2-9B64FE5AF380}" destId="{2279236D-B5C7-4FB8-8DE7-1DBEF09686F9}" srcOrd="2" destOrd="0" presId="urn:microsoft.com/office/officeart/2005/8/layout/orgChart1"/>
    <dgm:cxn modelId="{26CDDF30-77E1-4307-BF01-26D8C3AFC558}" type="presParOf" srcId="{96E5158D-2C37-4400-82B6-A00107D8F951}" destId="{DF6D0D87-4B39-4C8A-AD6C-E4C4EC2683BE}" srcOrd="4" destOrd="0" presId="urn:microsoft.com/office/officeart/2005/8/layout/orgChart1"/>
    <dgm:cxn modelId="{308B1E26-ED67-4B2C-86B6-60BF057D7A43}" type="presParOf" srcId="{96E5158D-2C37-4400-82B6-A00107D8F951}" destId="{E7CBF9EF-EECA-47CA-9B8E-2639FC07B3D8}" srcOrd="5" destOrd="0" presId="urn:microsoft.com/office/officeart/2005/8/layout/orgChart1"/>
    <dgm:cxn modelId="{C795688F-4814-4C48-A448-70ABE10E824F}" type="presParOf" srcId="{E7CBF9EF-EECA-47CA-9B8E-2639FC07B3D8}" destId="{0A5A739E-CAD8-49AC-9643-6E2EBCA77D73}" srcOrd="0" destOrd="0" presId="urn:microsoft.com/office/officeart/2005/8/layout/orgChart1"/>
    <dgm:cxn modelId="{C0F2742E-9696-4652-BC19-6D22803ECEBB}" type="presParOf" srcId="{0A5A739E-CAD8-49AC-9643-6E2EBCA77D73}" destId="{5836A28A-1C89-4D84-8DBD-88F6D68C8002}" srcOrd="0" destOrd="0" presId="urn:microsoft.com/office/officeart/2005/8/layout/orgChart1"/>
    <dgm:cxn modelId="{76AF2144-FE32-49F1-BA42-E86E21E35FBB}" type="presParOf" srcId="{0A5A739E-CAD8-49AC-9643-6E2EBCA77D73}" destId="{F3880590-263F-487C-955C-C38B2DB6CD30}" srcOrd="1" destOrd="0" presId="urn:microsoft.com/office/officeart/2005/8/layout/orgChart1"/>
    <dgm:cxn modelId="{FA092C4A-8F9B-40BF-A0ED-FD71D3136AAE}" type="presParOf" srcId="{E7CBF9EF-EECA-47CA-9B8E-2639FC07B3D8}" destId="{C2271D3A-97B0-4858-90ED-FED80BA684C7}" srcOrd="1" destOrd="0" presId="urn:microsoft.com/office/officeart/2005/8/layout/orgChart1"/>
    <dgm:cxn modelId="{1F9A1F60-A025-4693-8DD3-EF05B4049547}" type="presParOf" srcId="{E7CBF9EF-EECA-47CA-9B8E-2639FC07B3D8}" destId="{D495D3CE-A3A0-4EC9-8562-0385DFFC254C}" srcOrd="2" destOrd="0" presId="urn:microsoft.com/office/officeart/2005/8/layout/orgChart1"/>
    <dgm:cxn modelId="{8F83EFC1-CBA4-43B8-93F8-2EDF0FBAA0CC}" type="presParOf" srcId="{96E5158D-2C37-4400-82B6-A00107D8F951}" destId="{68B16171-B801-4B06-815C-78719C16392D}" srcOrd="6" destOrd="0" presId="urn:microsoft.com/office/officeart/2005/8/layout/orgChart1"/>
    <dgm:cxn modelId="{B06666EE-05A9-4FA7-B34D-0AB6F3355753}" type="presParOf" srcId="{96E5158D-2C37-4400-82B6-A00107D8F951}" destId="{C24EF994-0275-4DFC-93B9-43F6BEC63BEF}" srcOrd="7" destOrd="0" presId="urn:microsoft.com/office/officeart/2005/8/layout/orgChart1"/>
    <dgm:cxn modelId="{04E7FC0F-4E51-480E-AA13-900AD1F3CB49}" type="presParOf" srcId="{C24EF994-0275-4DFC-93B9-43F6BEC63BEF}" destId="{457AA8C4-8C5F-4D83-9CB0-13C37EB0A4DE}" srcOrd="0" destOrd="0" presId="urn:microsoft.com/office/officeart/2005/8/layout/orgChart1"/>
    <dgm:cxn modelId="{6BFB3C49-8DDE-4CC2-B76F-DB108D755E91}" type="presParOf" srcId="{457AA8C4-8C5F-4D83-9CB0-13C37EB0A4DE}" destId="{0B5A467D-AD30-4475-A031-3E41336ACF11}" srcOrd="0" destOrd="0" presId="urn:microsoft.com/office/officeart/2005/8/layout/orgChart1"/>
    <dgm:cxn modelId="{58704C11-1904-494A-BB40-F3F8E2656645}" type="presParOf" srcId="{457AA8C4-8C5F-4D83-9CB0-13C37EB0A4DE}" destId="{9317CD33-2DA2-4896-8014-128A4A96A9FD}" srcOrd="1" destOrd="0" presId="urn:microsoft.com/office/officeart/2005/8/layout/orgChart1"/>
    <dgm:cxn modelId="{3BDA83E4-FAFA-4673-BE98-4965521998CF}" type="presParOf" srcId="{C24EF994-0275-4DFC-93B9-43F6BEC63BEF}" destId="{791C4813-A516-46C9-B912-46726E9AE423}" srcOrd="1" destOrd="0" presId="urn:microsoft.com/office/officeart/2005/8/layout/orgChart1"/>
    <dgm:cxn modelId="{399579A6-A8A6-4A51-B860-83A3FAB7A5D4}" type="presParOf" srcId="{C24EF994-0275-4DFC-93B9-43F6BEC63BEF}" destId="{28B22B9C-E845-4B63-8F32-936343FB48E3}" srcOrd="2" destOrd="0" presId="urn:microsoft.com/office/officeart/2005/8/layout/orgChart1"/>
    <dgm:cxn modelId="{69833016-5744-4106-8230-5B722B49FCB6}" type="presParOf" srcId="{96E5158D-2C37-4400-82B6-A00107D8F951}" destId="{5FF34428-98CE-4DE7-A287-E9F74AC2F808}" srcOrd="8" destOrd="0" presId="urn:microsoft.com/office/officeart/2005/8/layout/orgChart1"/>
    <dgm:cxn modelId="{E2351F84-1C73-449B-B7FF-D0BE9132845E}" type="presParOf" srcId="{96E5158D-2C37-4400-82B6-A00107D8F951}" destId="{909410E2-67C6-463B-8129-95B38642AF3B}" srcOrd="9" destOrd="0" presId="urn:microsoft.com/office/officeart/2005/8/layout/orgChart1"/>
    <dgm:cxn modelId="{B4DDD270-6D69-4BD2-B998-FFABB0E35AB6}" type="presParOf" srcId="{909410E2-67C6-463B-8129-95B38642AF3B}" destId="{7FD347A0-789A-4157-A478-808B9B1B8B6B}" srcOrd="0" destOrd="0" presId="urn:microsoft.com/office/officeart/2005/8/layout/orgChart1"/>
    <dgm:cxn modelId="{5F4BE3AD-EFD0-4796-BBD1-453FE2B543BD}" type="presParOf" srcId="{7FD347A0-789A-4157-A478-808B9B1B8B6B}" destId="{2E4C5FB2-491C-41B9-8624-C084499AF7FF}" srcOrd="0" destOrd="0" presId="urn:microsoft.com/office/officeart/2005/8/layout/orgChart1"/>
    <dgm:cxn modelId="{655F4463-E7D1-49B6-A925-7A4694B61D35}" type="presParOf" srcId="{7FD347A0-789A-4157-A478-808B9B1B8B6B}" destId="{AE09856A-8800-45F7-A0F4-17859EB6ACEE}" srcOrd="1" destOrd="0" presId="urn:microsoft.com/office/officeart/2005/8/layout/orgChart1"/>
    <dgm:cxn modelId="{62A85A04-7DF6-4A77-A4ED-FCC13B83CF0C}" type="presParOf" srcId="{909410E2-67C6-463B-8129-95B38642AF3B}" destId="{43B2B335-894C-48DE-8336-D3DF0F2B55E3}" srcOrd="1" destOrd="0" presId="urn:microsoft.com/office/officeart/2005/8/layout/orgChart1"/>
    <dgm:cxn modelId="{484E0518-61D4-4C8A-A6B4-0D7B6D1EFB9B}" type="presParOf" srcId="{909410E2-67C6-463B-8129-95B38642AF3B}" destId="{27513A2F-7673-4F62-97A7-229F761C34F7}" srcOrd="2" destOrd="0" presId="urn:microsoft.com/office/officeart/2005/8/layout/orgChart1"/>
    <dgm:cxn modelId="{106A6C2B-6363-4F27-94B3-5C67F4AF38D5}" type="presParOf" srcId="{F342E4FA-2DA3-43FA-89C2-2B7621FDC1B1}" destId="{3E11AB85-E450-4B4F-8ED0-F80B89124DBC}" srcOrd="2" destOrd="0" presId="urn:microsoft.com/office/officeart/2005/8/layout/orgChart1"/>
  </dgm:cxnLst>
  <dgm:bg/>
  <dgm:whole/>
  <dgm:extLst>
    <a:ext uri="http://schemas.microsoft.com/office/drawing/2008/diagram">
      <dsp:dataModelExt xmlns:dsp="http://schemas.microsoft.com/office/drawing/2008/diagram" xmlns="" relId="rId2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CD3BBBB-7D65-42B3-83B6-7565EAC8FF54}" type="doc">
      <dgm:prSet loTypeId="urn:microsoft.com/office/officeart/2005/8/layout/orgChart1" loCatId="hierarchy" qsTypeId="urn:microsoft.com/office/officeart/2005/8/quickstyle/simple1" qsCatId="simple" csTypeId="urn:microsoft.com/office/officeart/2005/8/colors/accent1_2" csCatId="accent1" phldr="1"/>
      <dgm:spPr/>
    </dgm:pt>
    <dgm:pt modelId="{067B61F9-F033-416C-9D7F-23F2EA480E4D}">
      <dgm:prSet custT="1"/>
      <dgm:spPr/>
      <dgm:t>
        <a:bodyPr/>
        <a:lstStyle/>
        <a:p>
          <a:pPr marR="0" algn="ctr" rtl="0"/>
          <a:r>
            <a:rPr lang="ru-RU" sz="1200" baseline="0" smtClean="0">
              <a:latin typeface="Times New Roman" pitchFamily="18" charset="0"/>
              <a:cs typeface="Times New Roman" pitchFamily="18" charset="0"/>
            </a:rPr>
            <a:t>Критерии оценки инвестиционной привлекательности</a:t>
          </a:r>
        </a:p>
        <a:p>
          <a:pPr marR="0" algn="l" rtl="0"/>
          <a:endParaRPr lang="ru-RU" sz="1200" baseline="0" smtClean="0">
            <a:latin typeface="Times New Roman" pitchFamily="18" charset="0"/>
            <a:cs typeface="Times New Roman" pitchFamily="18" charset="0"/>
          </a:endParaRPr>
        </a:p>
      </dgm:t>
    </dgm:pt>
    <dgm:pt modelId="{001FD595-46B8-4C66-8D97-1BFF8DFC2B2D}" type="parTrans" cxnId="{FDEA0ED8-4AB9-4481-87FE-24FBFD638505}">
      <dgm:prSet/>
      <dgm:spPr/>
      <dgm:t>
        <a:bodyPr/>
        <a:lstStyle/>
        <a:p>
          <a:endParaRPr lang="ru-RU"/>
        </a:p>
      </dgm:t>
    </dgm:pt>
    <dgm:pt modelId="{3AD8EF39-32E5-40E2-8EFC-242FF34899EC}" type="sibTrans" cxnId="{FDEA0ED8-4AB9-4481-87FE-24FBFD638505}">
      <dgm:prSet/>
      <dgm:spPr/>
      <dgm:t>
        <a:bodyPr/>
        <a:lstStyle/>
        <a:p>
          <a:endParaRPr lang="ru-RU"/>
        </a:p>
      </dgm:t>
    </dgm:pt>
    <dgm:pt modelId="{E81B8EB1-09B4-4FE2-947F-19DEB0656183}">
      <dgm:prSet custT="1"/>
      <dgm:spPr/>
      <dgm:t>
        <a:bodyPr/>
        <a:lstStyle/>
        <a:p>
          <a:pPr marR="0" algn="ctr" rtl="0"/>
          <a:r>
            <a:rPr lang="ru-RU" sz="1200" baseline="0" smtClean="0">
              <a:latin typeface="Times New Roman" pitchFamily="18" charset="0"/>
              <a:cs typeface="Times New Roman" pitchFamily="18" charset="0"/>
            </a:rPr>
            <a:t>Оценка положения на рынке</a:t>
          </a:r>
        </a:p>
      </dgm:t>
    </dgm:pt>
    <dgm:pt modelId="{4889BE6C-1990-4B91-B550-932B8DCA12ED}" type="parTrans" cxnId="{3F3304A7-1D40-4D88-A0A9-A44847DD11FE}">
      <dgm:prSet/>
      <dgm:spPr/>
      <dgm:t>
        <a:bodyPr/>
        <a:lstStyle/>
        <a:p>
          <a:endParaRPr lang="ru-RU"/>
        </a:p>
      </dgm:t>
    </dgm:pt>
    <dgm:pt modelId="{9821BF32-5E9A-4A65-AA47-BDF1040A5271}" type="sibTrans" cxnId="{3F3304A7-1D40-4D88-A0A9-A44847DD11FE}">
      <dgm:prSet/>
      <dgm:spPr/>
      <dgm:t>
        <a:bodyPr/>
        <a:lstStyle/>
        <a:p>
          <a:endParaRPr lang="ru-RU"/>
        </a:p>
      </dgm:t>
    </dgm:pt>
    <dgm:pt modelId="{3F6D0E01-464F-4A37-A4CB-2046124386B2}">
      <dgm:prSet custT="1"/>
      <dgm:spPr/>
      <dgm:t>
        <a:bodyPr/>
        <a:lstStyle/>
        <a:p>
          <a:pPr marR="0" algn="ctr" rtl="0"/>
          <a:r>
            <a:rPr lang="ru-RU" sz="1200" baseline="0" smtClean="0">
              <a:latin typeface="Times New Roman" pitchFamily="18" charset="0"/>
              <a:cs typeface="Times New Roman" pitchFamily="18" charset="0"/>
            </a:rPr>
            <a:t>Оценка деловой репутации</a:t>
          </a:r>
        </a:p>
      </dgm:t>
    </dgm:pt>
    <dgm:pt modelId="{BB7379BA-DDDF-44DE-8CD5-449E31FD54EB}" type="parTrans" cxnId="{BAB8232C-EC25-49B5-A298-80D20BC70829}">
      <dgm:prSet/>
      <dgm:spPr/>
      <dgm:t>
        <a:bodyPr/>
        <a:lstStyle/>
        <a:p>
          <a:endParaRPr lang="ru-RU"/>
        </a:p>
      </dgm:t>
    </dgm:pt>
    <dgm:pt modelId="{A4AECAFC-A1EC-4CE4-A8A7-8EBF41A4DA79}" type="sibTrans" cxnId="{BAB8232C-EC25-49B5-A298-80D20BC70829}">
      <dgm:prSet/>
      <dgm:spPr/>
      <dgm:t>
        <a:bodyPr/>
        <a:lstStyle/>
        <a:p>
          <a:endParaRPr lang="ru-RU"/>
        </a:p>
      </dgm:t>
    </dgm:pt>
    <dgm:pt modelId="{BACAB1C2-8611-42B4-9D1E-3A0916A69FBE}">
      <dgm:prSet custT="1"/>
      <dgm:spPr/>
      <dgm:t>
        <a:bodyPr/>
        <a:lstStyle/>
        <a:p>
          <a:pPr marR="0" algn="ctr" rtl="0"/>
          <a:r>
            <a:rPr lang="ru-RU" sz="1200" baseline="0" smtClean="0">
              <a:latin typeface="Times New Roman" pitchFamily="18" charset="0"/>
              <a:cs typeface="Times New Roman" pitchFamily="18" charset="0"/>
            </a:rPr>
            <a:t>Оценка зависимости от крупных поставщиков и покупателей</a:t>
          </a:r>
          <a:endParaRPr lang="ru-RU" sz="1200" smtClean="0">
            <a:latin typeface="Times New Roman" pitchFamily="18" charset="0"/>
            <a:cs typeface="Times New Roman" pitchFamily="18" charset="0"/>
          </a:endParaRPr>
        </a:p>
      </dgm:t>
    </dgm:pt>
    <dgm:pt modelId="{A1885CE2-A741-4E7E-AA2F-231321CD3980}" type="parTrans" cxnId="{D3BC402A-FB8A-478C-84A5-1059A44BBB96}">
      <dgm:prSet/>
      <dgm:spPr/>
      <dgm:t>
        <a:bodyPr/>
        <a:lstStyle/>
        <a:p>
          <a:endParaRPr lang="ru-RU"/>
        </a:p>
      </dgm:t>
    </dgm:pt>
    <dgm:pt modelId="{23EFA996-D81D-453C-AFEF-9749BE5F9F54}" type="sibTrans" cxnId="{D3BC402A-FB8A-478C-84A5-1059A44BBB96}">
      <dgm:prSet/>
      <dgm:spPr/>
      <dgm:t>
        <a:bodyPr/>
        <a:lstStyle/>
        <a:p>
          <a:endParaRPr lang="ru-RU"/>
        </a:p>
      </dgm:t>
    </dgm:pt>
    <dgm:pt modelId="{B8F2E803-2896-4198-A173-174811F2BAB4}">
      <dgm:prSet custT="1"/>
      <dgm:spPr/>
      <dgm:t>
        <a:bodyPr/>
        <a:lstStyle/>
        <a:p>
          <a:pPr marR="0" algn="ctr" rtl="0"/>
          <a:r>
            <a:rPr lang="ru-RU" sz="1200" baseline="0" smtClean="0">
              <a:latin typeface="Times New Roman" pitchFamily="18" charset="0"/>
              <a:cs typeface="Times New Roman" pitchFamily="18" charset="0"/>
            </a:rPr>
            <a:t>Оценка акционеров компании</a:t>
          </a:r>
          <a:endParaRPr lang="ru-RU" sz="1200" smtClean="0">
            <a:latin typeface="Times New Roman" pitchFamily="18" charset="0"/>
            <a:cs typeface="Times New Roman" pitchFamily="18" charset="0"/>
          </a:endParaRPr>
        </a:p>
      </dgm:t>
    </dgm:pt>
    <dgm:pt modelId="{A247DB03-4749-4883-91BE-B89C29940F38}" type="parTrans" cxnId="{DA2FD0F6-5BDD-4EC0-80D9-BC0EA8287381}">
      <dgm:prSet/>
      <dgm:spPr/>
      <dgm:t>
        <a:bodyPr/>
        <a:lstStyle/>
        <a:p>
          <a:endParaRPr lang="ru-RU"/>
        </a:p>
      </dgm:t>
    </dgm:pt>
    <dgm:pt modelId="{5D2FBF9C-1967-4657-8E87-6B9585B26807}" type="sibTrans" cxnId="{DA2FD0F6-5BDD-4EC0-80D9-BC0EA8287381}">
      <dgm:prSet/>
      <dgm:spPr/>
      <dgm:t>
        <a:bodyPr/>
        <a:lstStyle/>
        <a:p>
          <a:endParaRPr lang="ru-RU"/>
        </a:p>
      </dgm:t>
    </dgm:pt>
    <dgm:pt modelId="{A1A8A32F-F640-4CD8-B5D2-8A5E51E4DC06}">
      <dgm:prSet custT="1"/>
      <dgm:spPr/>
      <dgm:t>
        <a:bodyPr/>
        <a:lstStyle/>
        <a:p>
          <a:pPr marR="0" algn="ctr" rtl="0"/>
          <a:r>
            <a:rPr lang="ru-RU" sz="1200" baseline="0" smtClean="0">
              <a:latin typeface="Times New Roman" pitchFamily="18" charset="0"/>
              <a:cs typeface="Times New Roman" pitchFamily="18" charset="0"/>
            </a:rPr>
            <a:t>Оценка уровня руководства</a:t>
          </a:r>
          <a:endParaRPr lang="ru-RU" sz="1200" smtClean="0">
            <a:latin typeface="Times New Roman" pitchFamily="18" charset="0"/>
            <a:cs typeface="Times New Roman" pitchFamily="18" charset="0"/>
          </a:endParaRPr>
        </a:p>
      </dgm:t>
    </dgm:pt>
    <dgm:pt modelId="{46AA6CB6-593D-4EDF-8B39-DE78B1989A5B}" type="parTrans" cxnId="{621FEBF2-D2A6-4DEE-B4C1-CCAFB2B70B4F}">
      <dgm:prSet/>
      <dgm:spPr/>
      <dgm:t>
        <a:bodyPr/>
        <a:lstStyle/>
        <a:p>
          <a:endParaRPr lang="ru-RU"/>
        </a:p>
      </dgm:t>
    </dgm:pt>
    <dgm:pt modelId="{A39A4CA8-14E7-46CF-B481-24811D7DAEE2}" type="sibTrans" cxnId="{621FEBF2-D2A6-4DEE-B4C1-CCAFB2B70B4F}">
      <dgm:prSet/>
      <dgm:spPr/>
      <dgm:t>
        <a:bodyPr/>
        <a:lstStyle/>
        <a:p>
          <a:endParaRPr lang="ru-RU"/>
        </a:p>
      </dgm:t>
    </dgm:pt>
    <dgm:pt modelId="{D3F16F33-49AF-4D83-A356-1755712DA971}">
      <dgm:prSet custT="1"/>
      <dgm:spPr/>
      <dgm:t>
        <a:bodyPr/>
        <a:lstStyle/>
        <a:p>
          <a:pPr marR="0" algn="ctr" rtl="0"/>
          <a:r>
            <a:rPr lang="ru-RU" sz="1200" baseline="0" smtClean="0">
              <a:latin typeface="Times New Roman" pitchFamily="18" charset="0"/>
              <a:cs typeface="Times New Roman" pitchFamily="18" charset="0"/>
            </a:rPr>
            <a:t>Анализ стратегической эффективности</a:t>
          </a:r>
          <a:endParaRPr lang="ru-RU" sz="1200" smtClean="0">
            <a:latin typeface="Times New Roman" pitchFamily="18" charset="0"/>
            <a:cs typeface="Times New Roman" pitchFamily="18" charset="0"/>
          </a:endParaRPr>
        </a:p>
      </dgm:t>
    </dgm:pt>
    <dgm:pt modelId="{6FFD62D3-07CD-4DDE-9CA8-9AAB5B122D9B}" type="parTrans" cxnId="{053BAA73-DC77-4E77-8A09-D9E8A326AA48}">
      <dgm:prSet/>
      <dgm:spPr/>
      <dgm:t>
        <a:bodyPr/>
        <a:lstStyle/>
        <a:p>
          <a:endParaRPr lang="ru-RU"/>
        </a:p>
      </dgm:t>
    </dgm:pt>
    <dgm:pt modelId="{3611EF25-B1B7-4D0D-B381-D41648342FD8}" type="sibTrans" cxnId="{053BAA73-DC77-4E77-8A09-D9E8A326AA48}">
      <dgm:prSet/>
      <dgm:spPr/>
      <dgm:t>
        <a:bodyPr/>
        <a:lstStyle/>
        <a:p>
          <a:endParaRPr lang="ru-RU"/>
        </a:p>
      </dgm:t>
    </dgm:pt>
    <dgm:pt modelId="{176037C4-6C94-43C0-8ADE-F6E6F5EE2B78}">
      <dgm:prSet custT="1"/>
      <dgm:spPr/>
      <dgm:t>
        <a:bodyPr/>
        <a:lstStyle/>
        <a:p>
          <a:pPr marR="0" algn="ctr" rtl="0"/>
          <a:r>
            <a:rPr lang="ru-RU" sz="1200" baseline="0" smtClean="0">
              <a:latin typeface="Times New Roman" pitchFamily="18" charset="0"/>
              <a:cs typeface="Times New Roman" pitchFamily="18" charset="0"/>
            </a:rPr>
            <a:t>Оценка общей эффективности деятельности</a:t>
          </a:r>
          <a:endParaRPr lang="ru-RU" sz="1200" smtClean="0">
            <a:latin typeface="Times New Roman" pitchFamily="18" charset="0"/>
            <a:cs typeface="Times New Roman" pitchFamily="18" charset="0"/>
          </a:endParaRPr>
        </a:p>
      </dgm:t>
    </dgm:pt>
    <dgm:pt modelId="{E57C4911-B667-4325-ADA3-32CB6434FF76}" type="parTrans" cxnId="{9C28B48D-3574-4D22-B373-1C0C5C1CB5A2}">
      <dgm:prSet/>
      <dgm:spPr/>
      <dgm:t>
        <a:bodyPr/>
        <a:lstStyle/>
        <a:p>
          <a:endParaRPr lang="ru-RU"/>
        </a:p>
      </dgm:t>
    </dgm:pt>
    <dgm:pt modelId="{E1ADC196-BA6C-4DE4-901A-6D2CC56D5218}" type="sibTrans" cxnId="{9C28B48D-3574-4D22-B373-1C0C5C1CB5A2}">
      <dgm:prSet/>
      <dgm:spPr/>
      <dgm:t>
        <a:bodyPr/>
        <a:lstStyle/>
        <a:p>
          <a:endParaRPr lang="ru-RU"/>
        </a:p>
      </dgm:t>
    </dgm:pt>
    <dgm:pt modelId="{8574641F-C2D3-4D5C-9341-01AF4C115BA4}">
      <dgm:prSet custT="1"/>
      <dgm:spPr/>
      <dgm:t>
        <a:bodyPr/>
        <a:lstStyle/>
        <a:p>
          <a:pPr marR="0" algn="ctr" rtl="0"/>
          <a:r>
            <a:rPr lang="ru-RU" sz="1200" baseline="0" smtClean="0">
              <a:latin typeface="Times New Roman" pitchFamily="18" charset="0"/>
              <a:cs typeface="Times New Roman" pitchFamily="18" charset="0"/>
            </a:rPr>
            <a:t>Оценка пропорциональности экономического роста</a:t>
          </a:r>
          <a:endParaRPr lang="ru-RU" sz="1200" smtClean="0">
            <a:latin typeface="Times New Roman" pitchFamily="18" charset="0"/>
            <a:cs typeface="Times New Roman" pitchFamily="18" charset="0"/>
          </a:endParaRPr>
        </a:p>
      </dgm:t>
    </dgm:pt>
    <dgm:pt modelId="{A000DEBA-2B86-4929-A48A-86EA588C9480}" type="parTrans" cxnId="{C132DB68-A8E0-41BB-9B27-B05ABD7BAFEC}">
      <dgm:prSet/>
      <dgm:spPr/>
      <dgm:t>
        <a:bodyPr/>
        <a:lstStyle/>
        <a:p>
          <a:endParaRPr lang="ru-RU"/>
        </a:p>
      </dgm:t>
    </dgm:pt>
    <dgm:pt modelId="{A34AF838-5D47-4811-AA5F-D7EA4EFE035A}" type="sibTrans" cxnId="{C132DB68-A8E0-41BB-9B27-B05ABD7BAFEC}">
      <dgm:prSet/>
      <dgm:spPr/>
      <dgm:t>
        <a:bodyPr/>
        <a:lstStyle/>
        <a:p>
          <a:endParaRPr lang="ru-RU"/>
        </a:p>
      </dgm:t>
    </dgm:pt>
    <dgm:pt modelId="{9B8AB051-AD7F-43EC-A2BE-4DD02952B53A}">
      <dgm:prSet custT="1"/>
      <dgm:spPr/>
      <dgm:t>
        <a:bodyPr/>
        <a:lstStyle/>
        <a:p>
          <a:pPr marR="0" algn="ctr" rtl="0"/>
          <a:r>
            <a:rPr lang="ru-RU" sz="1200" baseline="0" smtClean="0">
              <a:latin typeface="Times New Roman" pitchFamily="18" charset="0"/>
              <a:cs typeface="Times New Roman" pitchFamily="18" charset="0"/>
            </a:rPr>
            <a:t>Оценка операционной, финансовой и инновационно-инвестиционной активности</a:t>
          </a:r>
          <a:endParaRPr lang="ru-RU" sz="1200" smtClean="0">
            <a:latin typeface="Times New Roman" pitchFamily="18" charset="0"/>
            <a:cs typeface="Times New Roman" pitchFamily="18" charset="0"/>
          </a:endParaRPr>
        </a:p>
      </dgm:t>
    </dgm:pt>
    <dgm:pt modelId="{B73B3FD4-A411-47A1-BF50-9242C01741D6}" type="parTrans" cxnId="{380C9330-9771-450A-B3DC-504E8D32AAF6}">
      <dgm:prSet/>
      <dgm:spPr/>
      <dgm:t>
        <a:bodyPr/>
        <a:lstStyle/>
        <a:p>
          <a:endParaRPr lang="ru-RU"/>
        </a:p>
      </dgm:t>
    </dgm:pt>
    <dgm:pt modelId="{59306688-B7DD-4739-9EB0-193B72B53997}" type="sibTrans" cxnId="{380C9330-9771-450A-B3DC-504E8D32AAF6}">
      <dgm:prSet/>
      <dgm:spPr/>
      <dgm:t>
        <a:bodyPr/>
        <a:lstStyle/>
        <a:p>
          <a:endParaRPr lang="ru-RU"/>
        </a:p>
      </dgm:t>
    </dgm:pt>
    <dgm:pt modelId="{492CE2DC-E259-4F10-BE00-3F2137443D26}">
      <dgm:prSet custT="1"/>
      <dgm:spPr/>
      <dgm:t>
        <a:bodyPr/>
        <a:lstStyle/>
        <a:p>
          <a:pPr marR="0" algn="ctr" rtl="0"/>
          <a:r>
            <a:rPr lang="ru-RU" sz="1200" baseline="0" smtClean="0">
              <a:latin typeface="Times New Roman" pitchFamily="18" charset="0"/>
              <a:cs typeface="Times New Roman" pitchFamily="18" charset="0"/>
            </a:rPr>
            <a:t>Оценка качества прибыли</a:t>
          </a:r>
          <a:endParaRPr lang="ru-RU" sz="1200" smtClean="0">
            <a:latin typeface="Times New Roman" pitchFamily="18" charset="0"/>
            <a:cs typeface="Times New Roman" pitchFamily="18" charset="0"/>
          </a:endParaRPr>
        </a:p>
      </dgm:t>
    </dgm:pt>
    <dgm:pt modelId="{1159A253-B8F9-4962-B44A-AC0AA805D4F8}" type="parTrans" cxnId="{126D205F-0716-48B1-A3E5-B2B926E8C42A}">
      <dgm:prSet/>
      <dgm:spPr/>
      <dgm:t>
        <a:bodyPr/>
        <a:lstStyle/>
        <a:p>
          <a:endParaRPr lang="ru-RU"/>
        </a:p>
      </dgm:t>
    </dgm:pt>
    <dgm:pt modelId="{11663C6C-9C51-46AE-B315-0BBD35CB2920}" type="sibTrans" cxnId="{126D205F-0716-48B1-A3E5-B2B926E8C42A}">
      <dgm:prSet/>
      <dgm:spPr/>
      <dgm:t>
        <a:bodyPr/>
        <a:lstStyle/>
        <a:p>
          <a:endParaRPr lang="ru-RU"/>
        </a:p>
      </dgm:t>
    </dgm:pt>
    <dgm:pt modelId="{32CEE6B4-6251-47D5-8126-E7AFCF3C1E91}" type="pres">
      <dgm:prSet presAssocID="{CCD3BBBB-7D65-42B3-83B6-7565EAC8FF54}" presName="hierChild1" presStyleCnt="0">
        <dgm:presLayoutVars>
          <dgm:orgChart val="1"/>
          <dgm:chPref val="1"/>
          <dgm:dir/>
          <dgm:animOne val="branch"/>
          <dgm:animLvl val="lvl"/>
          <dgm:resizeHandles/>
        </dgm:presLayoutVars>
      </dgm:prSet>
      <dgm:spPr/>
    </dgm:pt>
    <dgm:pt modelId="{FFFD4896-2D37-4311-81C0-BD4CA1495F6A}" type="pres">
      <dgm:prSet presAssocID="{067B61F9-F033-416C-9D7F-23F2EA480E4D}" presName="hierRoot1" presStyleCnt="0">
        <dgm:presLayoutVars>
          <dgm:hierBranch val="r"/>
        </dgm:presLayoutVars>
      </dgm:prSet>
      <dgm:spPr/>
    </dgm:pt>
    <dgm:pt modelId="{0101802F-E216-42C2-B547-83A60810B623}" type="pres">
      <dgm:prSet presAssocID="{067B61F9-F033-416C-9D7F-23F2EA480E4D}" presName="rootComposite1" presStyleCnt="0"/>
      <dgm:spPr/>
    </dgm:pt>
    <dgm:pt modelId="{A1E9448C-8B45-4C03-9628-4389A06F80C1}" type="pres">
      <dgm:prSet presAssocID="{067B61F9-F033-416C-9D7F-23F2EA480E4D}" presName="rootText1" presStyleLbl="node0" presStyleIdx="0" presStyleCnt="1" custScaleX="554433" custScaleY="176535">
        <dgm:presLayoutVars>
          <dgm:chPref val="3"/>
        </dgm:presLayoutVars>
      </dgm:prSet>
      <dgm:spPr/>
    </dgm:pt>
    <dgm:pt modelId="{AF57A94A-8058-4436-B2F1-46A92580DA5B}" type="pres">
      <dgm:prSet presAssocID="{067B61F9-F033-416C-9D7F-23F2EA480E4D}" presName="rootConnector1" presStyleLbl="node1" presStyleIdx="0" presStyleCnt="0"/>
      <dgm:spPr/>
    </dgm:pt>
    <dgm:pt modelId="{7984F726-9F61-4C1D-AB3B-B2EEB81C9BFB}" type="pres">
      <dgm:prSet presAssocID="{067B61F9-F033-416C-9D7F-23F2EA480E4D}" presName="hierChild2" presStyleCnt="0"/>
      <dgm:spPr/>
    </dgm:pt>
    <dgm:pt modelId="{021EE682-0AF0-466A-9ABD-C5AF9E8330C7}" type="pres">
      <dgm:prSet presAssocID="{4889BE6C-1990-4B91-B550-932B8DCA12ED}" presName="Name50" presStyleLbl="parChTrans1D2" presStyleIdx="0" presStyleCnt="10"/>
      <dgm:spPr/>
    </dgm:pt>
    <dgm:pt modelId="{43F829F2-45E8-4FE0-9C29-1E304B272D81}" type="pres">
      <dgm:prSet presAssocID="{E81B8EB1-09B4-4FE2-947F-19DEB0656183}" presName="hierRoot2" presStyleCnt="0">
        <dgm:presLayoutVars>
          <dgm:hierBranch/>
        </dgm:presLayoutVars>
      </dgm:prSet>
      <dgm:spPr/>
    </dgm:pt>
    <dgm:pt modelId="{3BAE4892-39FB-40A0-9CB0-0A7A73B4C4BE}" type="pres">
      <dgm:prSet presAssocID="{E81B8EB1-09B4-4FE2-947F-19DEB0656183}" presName="rootComposite" presStyleCnt="0"/>
      <dgm:spPr/>
    </dgm:pt>
    <dgm:pt modelId="{FCAFA705-91D0-4989-B3CB-06C4128CF50F}" type="pres">
      <dgm:prSet presAssocID="{E81B8EB1-09B4-4FE2-947F-19DEB0656183}" presName="rootText" presStyleLbl="node2" presStyleIdx="0" presStyleCnt="10" custScaleX="548409">
        <dgm:presLayoutVars>
          <dgm:chPref val="3"/>
        </dgm:presLayoutVars>
      </dgm:prSet>
      <dgm:spPr/>
    </dgm:pt>
    <dgm:pt modelId="{B769C9E1-653B-448E-AF40-072E1DAD2792}" type="pres">
      <dgm:prSet presAssocID="{E81B8EB1-09B4-4FE2-947F-19DEB0656183}" presName="rootConnector" presStyleLbl="node2" presStyleIdx="0" presStyleCnt="10"/>
      <dgm:spPr/>
    </dgm:pt>
    <dgm:pt modelId="{99F81FE4-7330-464E-B023-57D6CE9B7E03}" type="pres">
      <dgm:prSet presAssocID="{E81B8EB1-09B4-4FE2-947F-19DEB0656183}" presName="hierChild4" presStyleCnt="0"/>
      <dgm:spPr/>
    </dgm:pt>
    <dgm:pt modelId="{C60C90F9-B081-4FB5-8C74-3A79917405B5}" type="pres">
      <dgm:prSet presAssocID="{E81B8EB1-09B4-4FE2-947F-19DEB0656183}" presName="hierChild5" presStyleCnt="0"/>
      <dgm:spPr/>
    </dgm:pt>
    <dgm:pt modelId="{C192111C-A9ED-4784-8AB7-5109643988FC}" type="pres">
      <dgm:prSet presAssocID="{BB7379BA-DDDF-44DE-8CD5-449E31FD54EB}" presName="Name50" presStyleLbl="parChTrans1D2" presStyleIdx="1" presStyleCnt="10"/>
      <dgm:spPr/>
    </dgm:pt>
    <dgm:pt modelId="{F5CB21AD-6048-467D-969E-72DE00385346}" type="pres">
      <dgm:prSet presAssocID="{3F6D0E01-464F-4A37-A4CB-2046124386B2}" presName="hierRoot2" presStyleCnt="0">
        <dgm:presLayoutVars>
          <dgm:hierBranch/>
        </dgm:presLayoutVars>
      </dgm:prSet>
      <dgm:spPr/>
    </dgm:pt>
    <dgm:pt modelId="{D4C6BC1E-ED7A-4E2F-B7CF-2FDCF3C3353F}" type="pres">
      <dgm:prSet presAssocID="{3F6D0E01-464F-4A37-A4CB-2046124386B2}" presName="rootComposite" presStyleCnt="0"/>
      <dgm:spPr/>
    </dgm:pt>
    <dgm:pt modelId="{5C0F062A-0F83-4716-A195-16BFDDE28979}" type="pres">
      <dgm:prSet presAssocID="{3F6D0E01-464F-4A37-A4CB-2046124386B2}" presName="rootText" presStyleLbl="node2" presStyleIdx="1" presStyleCnt="10" custScaleX="548409">
        <dgm:presLayoutVars>
          <dgm:chPref val="3"/>
        </dgm:presLayoutVars>
      </dgm:prSet>
      <dgm:spPr/>
    </dgm:pt>
    <dgm:pt modelId="{B44C693E-989D-4F90-948F-BB1526D3F7A6}" type="pres">
      <dgm:prSet presAssocID="{3F6D0E01-464F-4A37-A4CB-2046124386B2}" presName="rootConnector" presStyleLbl="node2" presStyleIdx="1" presStyleCnt="10"/>
      <dgm:spPr/>
    </dgm:pt>
    <dgm:pt modelId="{F01D4FAF-7F11-4011-9C18-BB7056CAC349}" type="pres">
      <dgm:prSet presAssocID="{3F6D0E01-464F-4A37-A4CB-2046124386B2}" presName="hierChild4" presStyleCnt="0"/>
      <dgm:spPr/>
    </dgm:pt>
    <dgm:pt modelId="{9D438641-5ABE-48E2-9DA5-12AA02D11A64}" type="pres">
      <dgm:prSet presAssocID="{3F6D0E01-464F-4A37-A4CB-2046124386B2}" presName="hierChild5" presStyleCnt="0"/>
      <dgm:spPr/>
    </dgm:pt>
    <dgm:pt modelId="{F9535AA7-551E-48C9-ACC1-3DBF738F9CD2}" type="pres">
      <dgm:prSet presAssocID="{A1885CE2-A741-4E7E-AA2F-231321CD3980}" presName="Name50" presStyleLbl="parChTrans1D2" presStyleIdx="2" presStyleCnt="10"/>
      <dgm:spPr/>
    </dgm:pt>
    <dgm:pt modelId="{1716B4C8-6CD4-4806-9052-CC2B19AE2F2C}" type="pres">
      <dgm:prSet presAssocID="{BACAB1C2-8611-42B4-9D1E-3A0916A69FBE}" presName="hierRoot2" presStyleCnt="0">
        <dgm:presLayoutVars>
          <dgm:hierBranch/>
        </dgm:presLayoutVars>
      </dgm:prSet>
      <dgm:spPr/>
    </dgm:pt>
    <dgm:pt modelId="{3AF23F42-D303-4FAF-9054-062D4479CA0A}" type="pres">
      <dgm:prSet presAssocID="{BACAB1C2-8611-42B4-9D1E-3A0916A69FBE}" presName="rootComposite" presStyleCnt="0"/>
      <dgm:spPr/>
    </dgm:pt>
    <dgm:pt modelId="{5BACF9A3-49BF-4769-93BC-A6A85C390066}" type="pres">
      <dgm:prSet presAssocID="{BACAB1C2-8611-42B4-9D1E-3A0916A69FBE}" presName="rootText" presStyleLbl="node2" presStyleIdx="2" presStyleCnt="10" custScaleX="548409">
        <dgm:presLayoutVars>
          <dgm:chPref val="3"/>
        </dgm:presLayoutVars>
      </dgm:prSet>
      <dgm:spPr/>
    </dgm:pt>
    <dgm:pt modelId="{FEE4A7FB-0735-4845-A40C-BDE032190239}" type="pres">
      <dgm:prSet presAssocID="{BACAB1C2-8611-42B4-9D1E-3A0916A69FBE}" presName="rootConnector" presStyleLbl="node2" presStyleIdx="2" presStyleCnt="10"/>
      <dgm:spPr/>
    </dgm:pt>
    <dgm:pt modelId="{340F628A-AD33-4F31-A741-585CE1720C23}" type="pres">
      <dgm:prSet presAssocID="{BACAB1C2-8611-42B4-9D1E-3A0916A69FBE}" presName="hierChild4" presStyleCnt="0"/>
      <dgm:spPr/>
    </dgm:pt>
    <dgm:pt modelId="{FD651E3F-B42C-4574-9F92-B31F68756B58}" type="pres">
      <dgm:prSet presAssocID="{BACAB1C2-8611-42B4-9D1E-3A0916A69FBE}" presName="hierChild5" presStyleCnt="0"/>
      <dgm:spPr/>
    </dgm:pt>
    <dgm:pt modelId="{F90AA469-DC7D-4143-9FF9-C0153EBACCF5}" type="pres">
      <dgm:prSet presAssocID="{A247DB03-4749-4883-91BE-B89C29940F38}" presName="Name50" presStyleLbl="parChTrans1D2" presStyleIdx="3" presStyleCnt="10"/>
      <dgm:spPr/>
    </dgm:pt>
    <dgm:pt modelId="{67D19A26-05B6-4451-A76C-FD21D805EC5A}" type="pres">
      <dgm:prSet presAssocID="{B8F2E803-2896-4198-A173-174811F2BAB4}" presName="hierRoot2" presStyleCnt="0">
        <dgm:presLayoutVars>
          <dgm:hierBranch/>
        </dgm:presLayoutVars>
      </dgm:prSet>
      <dgm:spPr/>
    </dgm:pt>
    <dgm:pt modelId="{20787897-B878-42DA-BFAE-BCFA9CB9BE48}" type="pres">
      <dgm:prSet presAssocID="{B8F2E803-2896-4198-A173-174811F2BAB4}" presName="rootComposite" presStyleCnt="0"/>
      <dgm:spPr/>
    </dgm:pt>
    <dgm:pt modelId="{6DB65391-FA6E-43BA-811F-F55AA55F155F}" type="pres">
      <dgm:prSet presAssocID="{B8F2E803-2896-4198-A173-174811F2BAB4}" presName="rootText" presStyleLbl="node2" presStyleIdx="3" presStyleCnt="10" custScaleX="548409">
        <dgm:presLayoutVars>
          <dgm:chPref val="3"/>
        </dgm:presLayoutVars>
      </dgm:prSet>
      <dgm:spPr/>
    </dgm:pt>
    <dgm:pt modelId="{EBA47F2D-84B2-47B4-83FC-42CBC4C3A332}" type="pres">
      <dgm:prSet presAssocID="{B8F2E803-2896-4198-A173-174811F2BAB4}" presName="rootConnector" presStyleLbl="node2" presStyleIdx="3" presStyleCnt="10"/>
      <dgm:spPr/>
    </dgm:pt>
    <dgm:pt modelId="{6EDE884F-E128-4D6A-ADF1-2D0E98D2EF2C}" type="pres">
      <dgm:prSet presAssocID="{B8F2E803-2896-4198-A173-174811F2BAB4}" presName="hierChild4" presStyleCnt="0"/>
      <dgm:spPr/>
    </dgm:pt>
    <dgm:pt modelId="{59F41237-C1CA-4620-BBEB-B2203DAE1F3F}" type="pres">
      <dgm:prSet presAssocID="{B8F2E803-2896-4198-A173-174811F2BAB4}" presName="hierChild5" presStyleCnt="0"/>
      <dgm:spPr/>
    </dgm:pt>
    <dgm:pt modelId="{0C2D3CDC-8F3E-46FA-8C5F-C54588CD38A2}" type="pres">
      <dgm:prSet presAssocID="{46AA6CB6-593D-4EDF-8B39-DE78B1989A5B}" presName="Name50" presStyleLbl="parChTrans1D2" presStyleIdx="4" presStyleCnt="10"/>
      <dgm:spPr/>
    </dgm:pt>
    <dgm:pt modelId="{6838D863-7BC1-4911-BA93-A46A55B6F20E}" type="pres">
      <dgm:prSet presAssocID="{A1A8A32F-F640-4CD8-B5D2-8A5E51E4DC06}" presName="hierRoot2" presStyleCnt="0">
        <dgm:presLayoutVars>
          <dgm:hierBranch/>
        </dgm:presLayoutVars>
      </dgm:prSet>
      <dgm:spPr/>
    </dgm:pt>
    <dgm:pt modelId="{A1C98DC7-19BE-4A7A-8709-BC224210CED5}" type="pres">
      <dgm:prSet presAssocID="{A1A8A32F-F640-4CD8-B5D2-8A5E51E4DC06}" presName="rootComposite" presStyleCnt="0"/>
      <dgm:spPr/>
    </dgm:pt>
    <dgm:pt modelId="{F2D9A80B-6298-426F-85FF-D17D790E5806}" type="pres">
      <dgm:prSet presAssocID="{A1A8A32F-F640-4CD8-B5D2-8A5E51E4DC06}" presName="rootText" presStyleLbl="node2" presStyleIdx="4" presStyleCnt="10" custScaleX="548409">
        <dgm:presLayoutVars>
          <dgm:chPref val="3"/>
        </dgm:presLayoutVars>
      </dgm:prSet>
      <dgm:spPr/>
    </dgm:pt>
    <dgm:pt modelId="{F1114F11-0301-4FFF-9A15-226E2C67BA39}" type="pres">
      <dgm:prSet presAssocID="{A1A8A32F-F640-4CD8-B5D2-8A5E51E4DC06}" presName="rootConnector" presStyleLbl="node2" presStyleIdx="4" presStyleCnt="10"/>
      <dgm:spPr/>
    </dgm:pt>
    <dgm:pt modelId="{68DF1776-9AF9-4258-9B91-70C47151EBC1}" type="pres">
      <dgm:prSet presAssocID="{A1A8A32F-F640-4CD8-B5D2-8A5E51E4DC06}" presName="hierChild4" presStyleCnt="0"/>
      <dgm:spPr/>
    </dgm:pt>
    <dgm:pt modelId="{5890ACE6-E72E-43DD-AAF6-89B784D9980D}" type="pres">
      <dgm:prSet presAssocID="{A1A8A32F-F640-4CD8-B5D2-8A5E51E4DC06}" presName="hierChild5" presStyleCnt="0"/>
      <dgm:spPr/>
    </dgm:pt>
    <dgm:pt modelId="{21E6979E-C15B-4628-9D69-81559EB7C699}" type="pres">
      <dgm:prSet presAssocID="{6FFD62D3-07CD-4DDE-9CA8-9AAB5B122D9B}" presName="Name50" presStyleLbl="parChTrans1D2" presStyleIdx="5" presStyleCnt="10"/>
      <dgm:spPr/>
    </dgm:pt>
    <dgm:pt modelId="{C7043713-4A3C-4576-821B-B6C426A29E45}" type="pres">
      <dgm:prSet presAssocID="{D3F16F33-49AF-4D83-A356-1755712DA971}" presName="hierRoot2" presStyleCnt="0">
        <dgm:presLayoutVars>
          <dgm:hierBranch/>
        </dgm:presLayoutVars>
      </dgm:prSet>
      <dgm:spPr/>
    </dgm:pt>
    <dgm:pt modelId="{26256FC6-0E04-4F17-96EC-AC2ABF8661D0}" type="pres">
      <dgm:prSet presAssocID="{D3F16F33-49AF-4D83-A356-1755712DA971}" presName="rootComposite" presStyleCnt="0"/>
      <dgm:spPr/>
    </dgm:pt>
    <dgm:pt modelId="{5C4CD226-4609-47C4-839E-7BB4EC359046}" type="pres">
      <dgm:prSet presAssocID="{D3F16F33-49AF-4D83-A356-1755712DA971}" presName="rootText" presStyleLbl="node2" presStyleIdx="5" presStyleCnt="10" custScaleX="548409">
        <dgm:presLayoutVars>
          <dgm:chPref val="3"/>
        </dgm:presLayoutVars>
      </dgm:prSet>
      <dgm:spPr/>
    </dgm:pt>
    <dgm:pt modelId="{2235D8CC-FE77-4CA7-9DCC-5C2AF165A826}" type="pres">
      <dgm:prSet presAssocID="{D3F16F33-49AF-4D83-A356-1755712DA971}" presName="rootConnector" presStyleLbl="node2" presStyleIdx="5" presStyleCnt="10"/>
      <dgm:spPr/>
    </dgm:pt>
    <dgm:pt modelId="{01FFBC9E-9B6A-4BE8-99F6-916A8CAE15C3}" type="pres">
      <dgm:prSet presAssocID="{D3F16F33-49AF-4D83-A356-1755712DA971}" presName="hierChild4" presStyleCnt="0"/>
      <dgm:spPr/>
    </dgm:pt>
    <dgm:pt modelId="{FECED84B-EB99-4EA8-BE4B-813F4F11D682}" type="pres">
      <dgm:prSet presAssocID="{D3F16F33-49AF-4D83-A356-1755712DA971}" presName="hierChild5" presStyleCnt="0"/>
      <dgm:spPr/>
    </dgm:pt>
    <dgm:pt modelId="{1AFAD228-59BF-4296-8C6D-C3D87D1F3B3D}" type="pres">
      <dgm:prSet presAssocID="{E57C4911-B667-4325-ADA3-32CB6434FF76}" presName="Name50" presStyleLbl="parChTrans1D2" presStyleIdx="6" presStyleCnt="10"/>
      <dgm:spPr/>
    </dgm:pt>
    <dgm:pt modelId="{E5BB397C-2284-4619-AC0B-8B9AF7AF013B}" type="pres">
      <dgm:prSet presAssocID="{176037C4-6C94-43C0-8ADE-F6E6F5EE2B78}" presName="hierRoot2" presStyleCnt="0">
        <dgm:presLayoutVars>
          <dgm:hierBranch/>
        </dgm:presLayoutVars>
      </dgm:prSet>
      <dgm:spPr/>
    </dgm:pt>
    <dgm:pt modelId="{B74BD0FA-9FA5-40D7-A614-BBA3BFC07E67}" type="pres">
      <dgm:prSet presAssocID="{176037C4-6C94-43C0-8ADE-F6E6F5EE2B78}" presName="rootComposite" presStyleCnt="0"/>
      <dgm:spPr/>
    </dgm:pt>
    <dgm:pt modelId="{3141B0DC-CA5E-41F5-863F-7CB3A5258E2D}" type="pres">
      <dgm:prSet presAssocID="{176037C4-6C94-43C0-8ADE-F6E6F5EE2B78}" presName="rootText" presStyleLbl="node2" presStyleIdx="6" presStyleCnt="10" custScaleX="548409">
        <dgm:presLayoutVars>
          <dgm:chPref val="3"/>
        </dgm:presLayoutVars>
      </dgm:prSet>
      <dgm:spPr/>
    </dgm:pt>
    <dgm:pt modelId="{AC85E743-B62A-40E5-8988-D42128E93614}" type="pres">
      <dgm:prSet presAssocID="{176037C4-6C94-43C0-8ADE-F6E6F5EE2B78}" presName="rootConnector" presStyleLbl="node2" presStyleIdx="6" presStyleCnt="10"/>
      <dgm:spPr/>
    </dgm:pt>
    <dgm:pt modelId="{FE5A3CEB-76F9-4103-9A04-9B461D8099B1}" type="pres">
      <dgm:prSet presAssocID="{176037C4-6C94-43C0-8ADE-F6E6F5EE2B78}" presName="hierChild4" presStyleCnt="0"/>
      <dgm:spPr/>
    </dgm:pt>
    <dgm:pt modelId="{99715FF0-CE24-45FB-8CB0-D394523BE091}" type="pres">
      <dgm:prSet presAssocID="{176037C4-6C94-43C0-8ADE-F6E6F5EE2B78}" presName="hierChild5" presStyleCnt="0"/>
      <dgm:spPr/>
    </dgm:pt>
    <dgm:pt modelId="{F58F5DD1-5E31-4575-AC3D-0A24D3AA66A4}" type="pres">
      <dgm:prSet presAssocID="{A000DEBA-2B86-4929-A48A-86EA588C9480}" presName="Name50" presStyleLbl="parChTrans1D2" presStyleIdx="7" presStyleCnt="10"/>
      <dgm:spPr/>
    </dgm:pt>
    <dgm:pt modelId="{DEAF4D6E-533B-49B3-ACBA-9FE832B35DF4}" type="pres">
      <dgm:prSet presAssocID="{8574641F-C2D3-4D5C-9341-01AF4C115BA4}" presName="hierRoot2" presStyleCnt="0">
        <dgm:presLayoutVars>
          <dgm:hierBranch/>
        </dgm:presLayoutVars>
      </dgm:prSet>
      <dgm:spPr/>
    </dgm:pt>
    <dgm:pt modelId="{E347FD35-ECB4-4362-8AFA-461E1479BAA7}" type="pres">
      <dgm:prSet presAssocID="{8574641F-C2D3-4D5C-9341-01AF4C115BA4}" presName="rootComposite" presStyleCnt="0"/>
      <dgm:spPr/>
    </dgm:pt>
    <dgm:pt modelId="{C028F187-6E14-482E-A3C0-B869D9254D86}" type="pres">
      <dgm:prSet presAssocID="{8574641F-C2D3-4D5C-9341-01AF4C115BA4}" presName="rootText" presStyleLbl="node2" presStyleIdx="7" presStyleCnt="10" custScaleX="548409">
        <dgm:presLayoutVars>
          <dgm:chPref val="3"/>
        </dgm:presLayoutVars>
      </dgm:prSet>
      <dgm:spPr/>
    </dgm:pt>
    <dgm:pt modelId="{BCF257C5-2318-486B-B15F-137E40EC037B}" type="pres">
      <dgm:prSet presAssocID="{8574641F-C2D3-4D5C-9341-01AF4C115BA4}" presName="rootConnector" presStyleLbl="node2" presStyleIdx="7" presStyleCnt="10"/>
      <dgm:spPr/>
    </dgm:pt>
    <dgm:pt modelId="{0F677034-4CDB-4273-BFCB-0E92EAE988C1}" type="pres">
      <dgm:prSet presAssocID="{8574641F-C2D3-4D5C-9341-01AF4C115BA4}" presName="hierChild4" presStyleCnt="0"/>
      <dgm:spPr/>
    </dgm:pt>
    <dgm:pt modelId="{533521A6-85D4-4CC3-8D2E-801BF6369156}" type="pres">
      <dgm:prSet presAssocID="{8574641F-C2D3-4D5C-9341-01AF4C115BA4}" presName="hierChild5" presStyleCnt="0"/>
      <dgm:spPr/>
    </dgm:pt>
    <dgm:pt modelId="{F7C51710-EDD1-4E24-ADB9-2A36746429D1}" type="pres">
      <dgm:prSet presAssocID="{B73B3FD4-A411-47A1-BF50-9242C01741D6}" presName="Name50" presStyleLbl="parChTrans1D2" presStyleIdx="8" presStyleCnt="10"/>
      <dgm:spPr/>
    </dgm:pt>
    <dgm:pt modelId="{A61A32B2-7AC7-4A1C-A62A-0AEC13EE9961}" type="pres">
      <dgm:prSet presAssocID="{9B8AB051-AD7F-43EC-A2BE-4DD02952B53A}" presName="hierRoot2" presStyleCnt="0">
        <dgm:presLayoutVars>
          <dgm:hierBranch/>
        </dgm:presLayoutVars>
      </dgm:prSet>
      <dgm:spPr/>
    </dgm:pt>
    <dgm:pt modelId="{64734B05-70D7-4208-970F-8644E3DE2A0B}" type="pres">
      <dgm:prSet presAssocID="{9B8AB051-AD7F-43EC-A2BE-4DD02952B53A}" presName="rootComposite" presStyleCnt="0"/>
      <dgm:spPr/>
    </dgm:pt>
    <dgm:pt modelId="{5A4A0579-6257-43C3-8225-534CFD466B15}" type="pres">
      <dgm:prSet presAssocID="{9B8AB051-AD7F-43EC-A2BE-4DD02952B53A}" presName="rootText" presStyleLbl="node2" presStyleIdx="8" presStyleCnt="10" custScaleX="548409">
        <dgm:presLayoutVars>
          <dgm:chPref val="3"/>
        </dgm:presLayoutVars>
      </dgm:prSet>
      <dgm:spPr/>
    </dgm:pt>
    <dgm:pt modelId="{1127EAF2-501C-429F-9450-2A1BE4D32414}" type="pres">
      <dgm:prSet presAssocID="{9B8AB051-AD7F-43EC-A2BE-4DD02952B53A}" presName="rootConnector" presStyleLbl="node2" presStyleIdx="8" presStyleCnt="10"/>
      <dgm:spPr/>
    </dgm:pt>
    <dgm:pt modelId="{B2CED5CF-CB0A-424A-8A3D-C450DCB6C8DF}" type="pres">
      <dgm:prSet presAssocID="{9B8AB051-AD7F-43EC-A2BE-4DD02952B53A}" presName="hierChild4" presStyleCnt="0"/>
      <dgm:spPr/>
    </dgm:pt>
    <dgm:pt modelId="{B7087232-F313-44D9-90D7-379E1A05022F}" type="pres">
      <dgm:prSet presAssocID="{9B8AB051-AD7F-43EC-A2BE-4DD02952B53A}" presName="hierChild5" presStyleCnt="0"/>
      <dgm:spPr/>
    </dgm:pt>
    <dgm:pt modelId="{2D8AE20C-0AD6-4C17-B2C8-764B16F2C3C6}" type="pres">
      <dgm:prSet presAssocID="{1159A253-B8F9-4962-B44A-AC0AA805D4F8}" presName="Name50" presStyleLbl="parChTrans1D2" presStyleIdx="9" presStyleCnt="10"/>
      <dgm:spPr/>
    </dgm:pt>
    <dgm:pt modelId="{304943F2-6C00-4455-B61E-10692DE1AD05}" type="pres">
      <dgm:prSet presAssocID="{492CE2DC-E259-4F10-BE00-3F2137443D26}" presName="hierRoot2" presStyleCnt="0">
        <dgm:presLayoutVars>
          <dgm:hierBranch/>
        </dgm:presLayoutVars>
      </dgm:prSet>
      <dgm:spPr/>
    </dgm:pt>
    <dgm:pt modelId="{11102C06-D4C7-4823-982F-8D065AAA5060}" type="pres">
      <dgm:prSet presAssocID="{492CE2DC-E259-4F10-BE00-3F2137443D26}" presName="rootComposite" presStyleCnt="0"/>
      <dgm:spPr/>
    </dgm:pt>
    <dgm:pt modelId="{58468D29-14E1-4149-911A-AD33ACAF6DA4}" type="pres">
      <dgm:prSet presAssocID="{492CE2DC-E259-4F10-BE00-3F2137443D26}" presName="rootText" presStyleLbl="node2" presStyleIdx="9" presStyleCnt="10" custScaleX="548409">
        <dgm:presLayoutVars>
          <dgm:chPref val="3"/>
        </dgm:presLayoutVars>
      </dgm:prSet>
      <dgm:spPr/>
    </dgm:pt>
    <dgm:pt modelId="{7898DA10-D7EE-4A49-8482-C1E452C7036F}" type="pres">
      <dgm:prSet presAssocID="{492CE2DC-E259-4F10-BE00-3F2137443D26}" presName="rootConnector" presStyleLbl="node2" presStyleIdx="9" presStyleCnt="10"/>
      <dgm:spPr/>
    </dgm:pt>
    <dgm:pt modelId="{61CAAE5E-D729-44EC-9CD0-2582051FB005}" type="pres">
      <dgm:prSet presAssocID="{492CE2DC-E259-4F10-BE00-3F2137443D26}" presName="hierChild4" presStyleCnt="0"/>
      <dgm:spPr/>
    </dgm:pt>
    <dgm:pt modelId="{1D237108-B7C6-48B1-BC3D-6FEF0A1419A8}" type="pres">
      <dgm:prSet presAssocID="{492CE2DC-E259-4F10-BE00-3F2137443D26}" presName="hierChild5" presStyleCnt="0"/>
      <dgm:spPr/>
    </dgm:pt>
    <dgm:pt modelId="{53CB9095-F2CB-4CCD-9C2F-53EB2CE4B881}" type="pres">
      <dgm:prSet presAssocID="{067B61F9-F033-416C-9D7F-23F2EA480E4D}" presName="hierChild3" presStyleCnt="0"/>
      <dgm:spPr/>
    </dgm:pt>
  </dgm:ptLst>
  <dgm:cxnLst>
    <dgm:cxn modelId="{621FEBF2-D2A6-4DEE-B4C1-CCAFB2B70B4F}" srcId="{067B61F9-F033-416C-9D7F-23F2EA480E4D}" destId="{A1A8A32F-F640-4CD8-B5D2-8A5E51E4DC06}" srcOrd="4" destOrd="0" parTransId="{46AA6CB6-593D-4EDF-8B39-DE78B1989A5B}" sibTransId="{A39A4CA8-14E7-46CF-B481-24811D7DAEE2}"/>
    <dgm:cxn modelId="{A3069064-13B3-4AB7-959F-7588A38900BB}" type="presOf" srcId="{9B8AB051-AD7F-43EC-A2BE-4DD02952B53A}" destId="{1127EAF2-501C-429F-9450-2A1BE4D32414}" srcOrd="1" destOrd="0" presId="urn:microsoft.com/office/officeart/2005/8/layout/orgChart1"/>
    <dgm:cxn modelId="{053BAA73-DC77-4E77-8A09-D9E8A326AA48}" srcId="{067B61F9-F033-416C-9D7F-23F2EA480E4D}" destId="{D3F16F33-49AF-4D83-A356-1755712DA971}" srcOrd="5" destOrd="0" parTransId="{6FFD62D3-07CD-4DDE-9CA8-9AAB5B122D9B}" sibTransId="{3611EF25-B1B7-4D0D-B381-D41648342FD8}"/>
    <dgm:cxn modelId="{C2D0EBCB-7FB9-4C58-8EA2-D7BD9C0D1D2E}" type="presOf" srcId="{1159A253-B8F9-4962-B44A-AC0AA805D4F8}" destId="{2D8AE20C-0AD6-4C17-B2C8-764B16F2C3C6}" srcOrd="0" destOrd="0" presId="urn:microsoft.com/office/officeart/2005/8/layout/orgChart1"/>
    <dgm:cxn modelId="{D8F5CCA8-7F25-46C4-A4B0-9F4E4C6459C6}" type="presOf" srcId="{492CE2DC-E259-4F10-BE00-3F2137443D26}" destId="{58468D29-14E1-4149-911A-AD33ACAF6DA4}" srcOrd="0" destOrd="0" presId="urn:microsoft.com/office/officeart/2005/8/layout/orgChart1"/>
    <dgm:cxn modelId="{D3BC402A-FB8A-478C-84A5-1059A44BBB96}" srcId="{067B61F9-F033-416C-9D7F-23F2EA480E4D}" destId="{BACAB1C2-8611-42B4-9D1E-3A0916A69FBE}" srcOrd="2" destOrd="0" parTransId="{A1885CE2-A741-4E7E-AA2F-231321CD3980}" sibTransId="{23EFA996-D81D-453C-AFEF-9749BE5F9F54}"/>
    <dgm:cxn modelId="{B471146A-8804-4140-BE87-B52925B2588B}" type="presOf" srcId="{E81B8EB1-09B4-4FE2-947F-19DEB0656183}" destId="{B769C9E1-653B-448E-AF40-072E1DAD2792}" srcOrd="1" destOrd="0" presId="urn:microsoft.com/office/officeart/2005/8/layout/orgChart1"/>
    <dgm:cxn modelId="{FDEA0ED8-4AB9-4481-87FE-24FBFD638505}" srcId="{CCD3BBBB-7D65-42B3-83B6-7565EAC8FF54}" destId="{067B61F9-F033-416C-9D7F-23F2EA480E4D}" srcOrd="0" destOrd="0" parTransId="{001FD595-46B8-4C66-8D97-1BFF8DFC2B2D}" sibTransId="{3AD8EF39-32E5-40E2-8EFC-242FF34899EC}"/>
    <dgm:cxn modelId="{8286B379-7099-415C-91BD-16A7960424D6}" type="presOf" srcId="{B8F2E803-2896-4198-A173-174811F2BAB4}" destId="{6DB65391-FA6E-43BA-811F-F55AA55F155F}" srcOrd="0" destOrd="0" presId="urn:microsoft.com/office/officeart/2005/8/layout/orgChart1"/>
    <dgm:cxn modelId="{72D12539-89F6-41EC-AE22-99D634F30174}" type="presOf" srcId="{4889BE6C-1990-4B91-B550-932B8DCA12ED}" destId="{021EE682-0AF0-466A-9ABD-C5AF9E8330C7}" srcOrd="0" destOrd="0" presId="urn:microsoft.com/office/officeart/2005/8/layout/orgChart1"/>
    <dgm:cxn modelId="{19C0D744-6962-485A-8695-34A01E73F874}" type="presOf" srcId="{D3F16F33-49AF-4D83-A356-1755712DA971}" destId="{2235D8CC-FE77-4CA7-9DCC-5C2AF165A826}" srcOrd="1" destOrd="0" presId="urn:microsoft.com/office/officeart/2005/8/layout/orgChart1"/>
    <dgm:cxn modelId="{12075679-2306-4A87-9FE8-B0271B7A7E4C}" type="presOf" srcId="{176037C4-6C94-43C0-8ADE-F6E6F5EE2B78}" destId="{3141B0DC-CA5E-41F5-863F-7CB3A5258E2D}" srcOrd="0" destOrd="0" presId="urn:microsoft.com/office/officeart/2005/8/layout/orgChart1"/>
    <dgm:cxn modelId="{3F3304A7-1D40-4D88-A0A9-A44847DD11FE}" srcId="{067B61F9-F033-416C-9D7F-23F2EA480E4D}" destId="{E81B8EB1-09B4-4FE2-947F-19DEB0656183}" srcOrd="0" destOrd="0" parTransId="{4889BE6C-1990-4B91-B550-932B8DCA12ED}" sibTransId="{9821BF32-5E9A-4A65-AA47-BDF1040A5271}"/>
    <dgm:cxn modelId="{E4709B43-A54A-4818-AFD5-ADAE6C091556}" type="presOf" srcId="{A000DEBA-2B86-4929-A48A-86EA588C9480}" destId="{F58F5DD1-5E31-4575-AC3D-0A24D3AA66A4}" srcOrd="0" destOrd="0" presId="urn:microsoft.com/office/officeart/2005/8/layout/orgChart1"/>
    <dgm:cxn modelId="{C132DB68-A8E0-41BB-9B27-B05ABD7BAFEC}" srcId="{067B61F9-F033-416C-9D7F-23F2EA480E4D}" destId="{8574641F-C2D3-4D5C-9341-01AF4C115BA4}" srcOrd="7" destOrd="0" parTransId="{A000DEBA-2B86-4929-A48A-86EA588C9480}" sibTransId="{A34AF838-5D47-4811-AA5F-D7EA4EFE035A}"/>
    <dgm:cxn modelId="{7B8B0723-D3CD-4A5B-938A-E07E4C2A4D88}" type="presOf" srcId="{3F6D0E01-464F-4A37-A4CB-2046124386B2}" destId="{B44C693E-989D-4F90-948F-BB1526D3F7A6}" srcOrd="1" destOrd="0" presId="urn:microsoft.com/office/officeart/2005/8/layout/orgChart1"/>
    <dgm:cxn modelId="{F914251E-AA85-4EDC-8E98-B5A8D98DC842}" type="presOf" srcId="{6FFD62D3-07CD-4DDE-9CA8-9AAB5B122D9B}" destId="{21E6979E-C15B-4628-9D69-81559EB7C699}" srcOrd="0" destOrd="0" presId="urn:microsoft.com/office/officeart/2005/8/layout/orgChart1"/>
    <dgm:cxn modelId="{30FF72EA-C97B-46DD-A44B-466F0750C1AB}" type="presOf" srcId="{067B61F9-F033-416C-9D7F-23F2EA480E4D}" destId="{A1E9448C-8B45-4C03-9628-4389A06F80C1}" srcOrd="0" destOrd="0" presId="urn:microsoft.com/office/officeart/2005/8/layout/orgChart1"/>
    <dgm:cxn modelId="{9DEF6FEA-629E-4C39-A22A-5BFB75512C38}" type="presOf" srcId="{8574641F-C2D3-4D5C-9341-01AF4C115BA4}" destId="{C028F187-6E14-482E-A3C0-B869D9254D86}" srcOrd="0" destOrd="0" presId="urn:microsoft.com/office/officeart/2005/8/layout/orgChart1"/>
    <dgm:cxn modelId="{D99D77D6-55A7-4948-8629-6ED3693E28FA}" type="presOf" srcId="{A247DB03-4749-4883-91BE-B89C29940F38}" destId="{F90AA469-DC7D-4143-9FF9-C0153EBACCF5}" srcOrd="0" destOrd="0" presId="urn:microsoft.com/office/officeart/2005/8/layout/orgChart1"/>
    <dgm:cxn modelId="{9C0DC59D-76FC-4187-93A2-12A2053EA981}" type="presOf" srcId="{E81B8EB1-09B4-4FE2-947F-19DEB0656183}" destId="{FCAFA705-91D0-4989-B3CB-06C4128CF50F}" srcOrd="0" destOrd="0" presId="urn:microsoft.com/office/officeart/2005/8/layout/orgChart1"/>
    <dgm:cxn modelId="{126D205F-0716-48B1-A3E5-B2B926E8C42A}" srcId="{067B61F9-F033-416C-9D7F-23F2EA480E4D}" destId="{492CE2DC-E259-4F10-BE00-3F2137443D26}" srcOrd="9" destOrd="0" parTransId="{1159A253-B8F9-4962-B44A-AC0AA805D4F8}" sibTransId="{11663C6C-9C51-46AE-B315-0BBD35CB2920}"/>
    <dgm:cxn modelId="{80C27AF7-3AAC-4A0E-BC8B-47148C31C618}" type="presOf" srcId="{BB7379BA-DDDF-44DE-8CD5-449E31FD54EB}" destId="{C192111C-A9ED-4784-8AB7-5109643988FC}" srcOrd="0" destOrd="0" presId="urn:microsoft.com/office/officeart/2005/8/layout/orgChart1"/>
    <dgm:cxn modelId="{38316176-2FAE-4880-AF51-4E61FDBBA451}" type="presOf" srcId="{176037C4-6C94-43C0-8ADE-F6E6F5EE2B78}" destId="{AC85E743-B62A-40E5-8988-D42128E93614}" srcOrd="1" destOrd="0" presId="urn:microsoft.com/office/officeart/2005/8/layout/orgChart1"/>
    <dgm:cxn modelId="{380C9330-9771-450A-B3DC-504E8D32AAF6}" srcId="{067B61F9-F033-416C-9D7F-23F2EA480E4D}" destId="{9B8AB051-AD7F-43EC-A2BE-4DD02952B53A}" srcOrd="8" destOrd="0" parTransId="{B73B3FD4-A411-47A1-BF50-9242C01741D6}" sibTransId="{59306688-B7DD-4739-9EB0-193B72B53997}"/>
    <dgm:cxn modelId="{9C28B48D-3574-4D22-B373-1C0C5C1CB5A2}" srcId="{067B61F9-F033-416C-9D7F-23F2EA480E4D}" destId="{176037C4-6C94-43C0-8ADE-F6E6F5EE2B78}" srcOrd="6" destOrd="0" parTransId="{E57C4911-B667-4325-ADA3-32CB6434FF76}" sibTransId="{E1ADC196-BA6C-4DE4-901A-6D2CC56D5218}"/>
    <dgm:cxn modelId="{BAB8232C-EC25-49B5-A298-80D20BC70829}" srcId="{067B61F9-F033-416C-9D7F-23F2EA480E4D}" destId="{3F6D0E01-464F-4A37-A4CB-2046124386B2}" srcOrd="1" destOrd="0" parTransId="{BB7379BA-DDDF-44DE-8CD5-449E31FD54EB}" sibTransId="{A4AECAFC-A1EC-4CE4-A8A7-8EBF41A4DA79}"/>
    <dgm:cxn modelId="{436CD0FF-CE97-4715-A5C3-E0839448D7CC}" type="presOf" srcId="{A1885CE2-A741-4E7E-AA2F-231321CD3980}" destId="{F9535AA7-551E-48C9-ACC1-3DBF738F9CD2}" srcOrd="0" destOrd="0" presId="urn:microsoft.com/office/officeart/2005/8/layout/orgChart1"/>
    <dgm:cxn modelId="{588972AB-89C3-4F15-BD08-776F6C13AF35}" type="presOf" srcId="{067B61F9-F033-416C-9D7F-23F2EA480E4D}" destId="{AF57A94A-8058-4436-B2F1-46A92580DA5B}" srcOrd="1" destOrd="0" presId="urn:microsoft.com/office/officeart/2005/8/layout/orgChart1"/>
    <dgm:cxn modelId="{8469FC82-DD73-49C2-9D24-A23F6EDEB3A1}" type="presOf" srcId="{8574641F-C2D3-4D5C-9341-01AF4C115BA4}" destId="{BCF257C5-2318-486B-B15F-137E40EC037B}" srcOrd="1" destOrd="0" presId="urn:microsoft.com/office/officeart/2005/8/layout/orgChart1"/>
    <dgm:cxn modelId="{DCD1FFDC-CC10-48A2-96DB-77B76172FC1F}" type="presOf" srcId="{CCD3BBBB-7D65-42B3-83B6-7565EAC8FF54}" destId="{32CEE6B4-6251-47D5-8126-E7AFCF3C1E91}" srcOrd="0" destOrd="0" presId="urn:microsoft.com/office/officeart/2005/8/layout/orgChart1"/>
    <dgm:cxn modelId="{28659B86-78EB-4F35-99F1-76F48A1BD83E}" type="presOf" srcId="{492CE2DC-E259-4F10-BE00-3F2137443D26}" destId="{7898DA10-D7EE-4A49-8482-C1E452C7036F}" srcOrd="1" destOrd="0" presId="urn:microsoft.com/office/officeart/2005/8/layout/orgChart1"/>
    <dgm:cxn modelId="{DEED42E1-580D-464B-B9C0-A5EE09C1C51B}" type="presOf" srcId="{9B8AB051-AD7F-43EC-A2BE-4DD02952B53A}" destId="{5A4A0579-6257-43C3-8225-534CFD466B15}" srcOrd="0" destOrd="0" presId="urn:microsoft.com/office/officeart/2005/8/layout/orgChart1"/>
    <dgm:cxn modelId="{6D427A7E-F1CA-4B57-AB83-28445E5C74BD}" type="presOf" srcId="{E57C4911-B667-4325-ADA3-32CB6434FF76}" destId="{1AFAD228-59BF-4296-8C6D-C3D87D1F3B3D}" srcOrd="0" destOrd="0" presId="urn:microsoft.com/office/officeart/2005/8/layout/orgChart1"/>
    <dgm:cxn modelId="{DA2FD0F6-5BDD-4EC0-80D9-BC0EA8287381}" srcId="{067B61F9-F033-416C-9D7F-23F2EA480E4D}" destId="{B8F2E803-2896-4198-A173-174811F2BAB4}" srcOrd="3" destOrd="0" parTransId="{A247DB03-4749-4883-91BE-B89C29940F38}" sibTransId="{5D2FBF9C-1967-4657-8E87-6B9585B26807}"/>
    <dgm:cxn modelId="{748E1AA4-22BA-42F7-B577-B5C850673FF0}" type="presOf" srcId="{B8F2E803-2896-4198-A173-174811F2BAB4}" destId="{EBA47F2D-84B2-47B4-83FC-42CBC4C3A332}" srcOrd="1" destOrd="0" presId="urn:microsoft.com/office/officeart/2005/8/layout/orgChart1"/>
    <dgm:cxn modelId="{EA9600BE-6E38-4C68-918A-A0F9272F66BE}" type="presOf" srcId="{A1A8A32F-F640-4CD8-B5D2-8A5E51E4DC06}" destId="{F1114F11-0301-4FFF-9A15-226E2C67BA39}" srcOrd="1" destOrd="0" presId="urn:microsoft.com/office/officeart/2005/8/layout/orgChart1"/>
    <dgm:cxn modelId="{96732427-2A39-4820-8043-6D26504850BE}" type="presOf" srcId="{D3F16F33-49AF-4D83-A356-1755712DA971}" destId="{5C4CD226-4609-47C4-839E-7BB4EC359046}" srcOrd="0" destOrd="0" presId="urn:microsoft.com/office/officeart/2005/8/layout/orgChart1"/>
    <dgm:cxn modelId="{0B27260D-71B1-473D-BA4B-4265051E1F23}" type="presOf" srcId="{A1A8A32F-F640-4CD8-B5D2-8A5E51E4DC06}" destId="{F2D9A80B-6298-426F-85FF-D17D790E5806}" srcOrd="0" destOrd="0" presId="urn:microsoft.com/office/officeart/2005/8/layout/orgChart1"/>
    <dgm:cxn modelId="{3DC6019A-FD50-4470-8B71-441D190B7FB8}" type="presOf" srcId="{BACAB1C2-8611-42B4-9D1E-3A0916A69FBE}" destId="{FEE4A7FB-0735-4845-A40C-BDE032190239}" srcOrd="1" destOrd="0" presId="urn:microsoft.com/office/officeart/2005/8/layout/orgChart1"/>
    <dgm:cxn modelId="{84D58412-9AEE-4033-81B6-8D202CC520CA}" type="presOf" srcId="{3F6D0E01-464F-4A37-A4CB-2046124386B2}" destId="{5C0F062A-0F83-4716-A195-16BFDDE28979}" srcOrd="0" destOrd="0" presId="urn:microsoft.com/office/officeart/2005/8/layout/orgChart1"/>
    <dgm:cxn modelId="{B7917E54-DA24-4435-BC72-970EBB43F070}" type="presOf" srcId="{46AA6CB6-593D-4EDF-8B39-DE78B1989A5B}" destId="{0C2D3CDC-8F3E-46FA-8C5F-C54588CD38A2}" srcOrd="0" destOrd="0" presId="urn:microsoft.com/office/officeart/2005/8/layout/orgChart1"/>
    <dgm:cxn modelId="{D45639C6-BC1F-4BF0-B211-6E4ACCD5551D}" type="presOf" srcId="{BACAB1C2-8611-42B4-9D1E-3A0916A69FBE}" destId="{5BACF9A3-49BF-4769-93BC-A6A85C390066}" srcOrd="0" destOrd="0" presId="urn:microsoft.com/office/officeart/2005/8/layout/orgChart1"/>
    <dgm:cxn modelId="{DA5E27B6-9F4C-4CC0-8252-2FFBF113B131}" type="presOf" srcId="{B73B3FD4-A411-47A1-BF50-9242C01741D6}" destId="{F7C51710-EDD1-4E24-ADB9-2A36746429D1}" srcOrd="0" destOrd="0" presId="urn:microsoft.com/office/officeart/2005/8/layout/orgChart1"/>
    <dgm:cxn modelId="{CA67FE28-996B-47B2-AEA2-B79ED61CD693}" type="presParOf" srcId="{32CEE6B4-6251-47D5-8126-E7AFCF3C1E91}" destId="{FFFD4896-2D37-4311-81C0-BD4CA1495F6A}" srcOrd="0" destOrd="0" presId="urn:microsoft.com/office/officeart/2005/8/layout/orgChart1"/>
    <dgm:cxn modelId="{9F71D721-2724-4592-9D29-C5F38EFA0F3F}" type="presParOf" srcId="{FFFD4896-2D37-4311-81C0-BD4CA1495F6A}" destId="{0101802F-E216-42C2-B547-83A60810B623}" srcOrd="0" destOrd="0" presId="urn:microsoft.com/office/officeart/2005/8/layout/orgChart1"/>
    <dgm:cxn modelId="{B7A5FEE0-7CCA-4D1A-83A8-DE7A5A63F428}" type="presParOf" srcId="{0101802F-E216-42C2-B547-83A60810B623}" destId="{A1E9448C-8B45-4C03-9628-4389A06F80C1}" srcOrd="0" destOrd="0" presId="urn:microsoft.com/office/officeart/2005/8/layout/orgChart1"/>
    <dgm:cxn modelId="{6C608688-0C2B-42A5-8924-CB0066DC05AA}" type="presParOf" srcId="{0101802F-E216-42C2-B547-83A60810B623}" destId="{AF57A94A-8058-4436-B2F1-46A92580DA5B}" srcOrd="1" destOrd="0" presId="urn:microsoft.com/office/officeart/2005/8/layout/orgChart1"/>
    <dgm:cxn modelId="{D56AC634-65B2-4144-B791-6DC04141D298}" type="presParOf" srcId="{FFFD4896-2D37-4311-81C0-BD4CA1495F6A}" destId="{7984F726-9F61-4C1D-AB3B-B2EEB81C9BFB}" srcOrd="1" destOrd="0" presId="urn:microsoft.com/office/officeart/2005/8/layout/orgChart1"/>
    <dgm:cxn modelId="{04B23AEC-8624-4E95-8756-AC831D2874D8}" type="presParOf" srcId="{7984F726-9F61-4C1D-AB3B-B2EEB81C9BFB}" destId="{021EE682-0AF0-466A-9ABD-C5AF9E8330C7}" srcOrd="0" destOrd="0" presId="urn:microsoft.com/office/officeart/2005/8/layout/orgChart1"/>
    <dgm:cxn modelId="{358B9DE0-FD5C-40D7-B089-A18ED5D4EBD9}" type="presParOf" srcId="{7984F726-9F61-4C1D-AB3B-B2EEB81C9BFB}" destId="{43F829F2-45E8-4FE0-9C29-1E304B272D81}" srcOrd="1" destOrd="0" presId="urn:microsoft.com/office/officeart/2005/8/layout/orgChart1"/>
    <dgm:cxn modelId="{7FEDE8FA-E235-4454-989A-BE09DF6D5C2C}" type="presParOf" srcId="{43F829F2-45E8-4FE0-9C29-1E304B272D81}" destId="{3BAE4892-39FB-40A0-9CB0-0A7A73B4C4BE}" srcOrd="0" destOrd="0" presId="urn:microsoft.com/office/officeart/2005/8/layout/orgChart1"/>
    <dgm:cxn modelId="{C4F50EDA-19C8-4FFE-AEA8-F1385C7A6C83}" type="presParOf" srcId="{3BAE4892-39FB-40A0-9CB0-0A7A73B4C4BE}" destId="{FCAFA705-91D0-4989-B3CB-06C4128CF50F}" srcOrd="0" destOrd="0" presId="urn:microsoft.com/office/officeart/2005/8/layout/orgChart1"/>
    <dgm:cxn modelId="{61330BB6-F1CF-4320-B6FE-ED145C931349}" type="presParOf" srcId="{3BAE4892-39FB-40A0-9CB0-0A7A73B4C4BE}" destId="{B769C9E1-653B-448E-AF40-072E1DAD2792}" srcOrd="1" destOrd="0" presId="urn:microsoft.com/office/officeart/2005/8/layout/orgChart1"/>
    <dgm:cxn modelId="{9CF9F1B2-91EE-4F93-ADCB-3815CE122DFB}" type="presParOf" srcId="{43F829F2-45E8-4FE0-9C29-1E304B272D81}" destId="{99F81FE4-7330-464E-B023-57D6CE9B7E03}" srcOrd="1" destOrd="0" presId="urn:microsoft.com/office/officeart/2005/8/layout/orgChart1"/>
    <dgm:cxn modelId="{94356E77-5B17-4082-BB2A-858114E1C350}" type="presParOf" srcId="{43F829F2-45E8-4FE0-9C29-1E304B272D81}" destId="{C60C90F9-B081-4FB5-8C74-3A79917405B5}" srcOrd="2" destOrd="0" presId="urn:microsoft.com/office/officeart/2005/8/layout/orgChart1"/>
    <dgm:cxn modelId="{64416A89-6CF6-47EA-AAD1-957DF9D0AACF}" type="presParOf" srcId="{7984F726-9F61-4C1D-AB3B-B2EEB81C9BFB}" destId="{C192111C-A9ED-4784-8AB7-5109643988FC}" srcOrd="2" destOrd="0" presId="urn:microsoft.com/office/officeart/2005/8/layout/orgChart1"/>
    <dgm:cxn modelId="{DCE6A960-3C23-43EF-BB16-FBC4BBDFCC6B}" type="presParOf" srcId="{7984F726-9F61-4C1D-AB3B-B2EEB81C9BFB}" destId="{F5CB21AD-6048-467D-969E-72DE00385346}" srcOrd="3" destOrd="0" presId="urn:microsoft.com/office/officeart/2005/8/layout/orgChart1"/>
    <dgm:cxn modelId="{2D5EFF57-6EE0-4811-B9E5-7CB8DA789068}" type="presParOf" srcId="{F5CB21AD-6048-467D-969E-72DE00385346}" destId="{D4C6BC1E-ED7A-4E2F-B7CF-2FDCF3C3353F}" srcOrd="0" destOrd="0" presId="urn:microsoft.com/office/officeart/2005/8/layout/orgChart1"/>
    <dgm:cxn modelId="{6F196A4F-0AE4-473E-AC81-72564E697883}" type="presParOf" srcId="{D4C6BC1E-ED7A-4E2F-B7CF-2FDCF3C3353F}" destId="{5C0F062A-0F83-4716-A195-16BFDDE28979}" srcOrd="0" destOrd="0" presId="urn:microsoft.com/office/officeart/2005/8/layout/orgChart1"/>
    <dgm:cxn modelId="{9FAC2D37-C49D-4820-AC5C-5CC09C623F27}" type="presParOf" srcId="{D4C6BC1E-ED7A-4E2F-B7CF-2FDCF3C3353F}" destId="{B44C693E-989D-4F90-948F-BB1526D3F7A6}" srcOrd="1" destOrd="0" presId="urn:microsoft.com/office/officeart/2005/8/layout/orgChart1"/>
    <dgm:cxn modelId="{6A9A7183-B7F1-4864-BDEE-216639BACBF1}" type="presParOf" srcId="{F5CB21AD-6048-467D-969E-72DE00385346}" destId="{F01D4FAF-7F11-4011-9C18-BB7056CAC349}" srcOrd="1" destOrd="0" presId="urn:microsoft.com/office/officeart/2005/8/layout/orgChart1"/>
    <dgm:cxn modelId="{9C8C73CA-6B60-48A1-B53B-376BB1DBA3D6}" type="presParOf" srcId="{F5CB21AD-6048-467D-969E-72DE00385346}" destId="{9D438641-5ABE-48E2-9DA5-12AA02D11A64}" srcOrd="2" destOrd="0" presId="urn:microsoft.com/office/officeart/2005/8/layout/orgChart1"/>
    <dgm:cxn modelId="{5AAF494E-B5AC-4B82-9AE1-0CBF33472637}" type="presParOf" srcId="{7984F726-9F61-4C1D-AB3B-B2EEB81C9BFB}" destId="{F9535AA7-551E-48C9-ACC1-3DBF738F9CD2}" srcOrd="4" destOrd="0" presId="urn:microsoft.com/office/officeart/2005/8/layout/orgChart1"/>
    <dgm:cxn modelId="{142C80A1-3B67-4353-8FC0-F44570071B60}" type="presParOf" srcId="{7984F726-9F61-4C1D-AB3B-B2EEB81C9BFB}" destId="{1716B4C8-6CD4-4806-9052-CC2B19AE2F2C}" srcOrd="5" destOrd="0" presId="urn:microsoft.com/office/officeart/2005/8/layout/orgChart1"/>
    <dgm:cxn modelId="{D8601527-5596-4A0C-A7EF-F008EF90F1AD}" type="presParOf" srcId="{1716B4C8-6CD4-4806-9052-CC2B19AE2F2C}" destId="{3AF23F42-D303-4FAF-9054-062D4479CA0A}" srcOrd="0" destOrd="0" presId="urn:microsoft.com/office/officeart/2005/8/layout/orgChart1"/>
    <dgm:cxn modelId="{AFF02FBE-B955-4683-8463-ADD2D12C1FA8}" type="presParOf" srcId="{3AF23F42-D303-4FAF-9054-062D4479CA0A}" destId="{5BACF9A3-49BF-4769-93BC-A6A85C390066}" srcOrd="0" destOrd="0" presId="urn:microsoft.com/office/officeart/2005/8/layout/orgChart1"/>
    <dgm:cxn modelId="{F08D14D0-4AF3-449E-A917-EEF51ABB3FC1}" type="presParOf" srcId="{3AF23F42-D303-4FAF-9054-062D4479CA0A}" destId="{FEE4A7FB-0735-4845-A40C-BDE032190239}" srcOrd="1" destOrd="0" presId="urn:microsoft.com/office/officeart/2005/8/layout/orgChart1"/>
    <dgm:cxn modelId="{2EBD5788-7E89-4E7E-8907-36F5245D4C21}" type="presParOf" srcId="{1716B4C8-6CD4-4806-9052-CC2B19AE2F2C}" destId="{340F628A-AD33-4F31-A741-585CE1720C23}" srcOrd="1" destOrd="0" presId="urn:microsoft.com/office/officeart/2005/8/layout/orgChart1"/>
    <dgm:cxn modelId="{D98012C0-CE5C-488D-B178-A0095E9737F7}" type="presParOf" srcId="{1716B4C8-6CD4-4806-9052-CC2B19AE2F2C}" destId="{FD651E3F-B42C-4574-9F92-B31F68756B58}" srcOrd="2" destOrd="0" presId="urn:microsoft.com/office/officeart/2005/8/layout/orgChart1"/>
    <dgm:cxn modelId="{504D888C-253E-427A-AC64-B51DCF6ABA50}" type="presParOf" srcId="{7984F726-9F61-4C1D-AB3B-B2EEB81C9BFB}" destId="{F90AA469-DC7D-4143-9FF9-C0153EBACCF5}" srcOrd="6" destOrd="0" presId="urn:microsoft.com/office/officeart/2005/8/layout/orgChart1"/>
    <dgm:cxn modelId="{FA86E474-0206-48CC-AB49-8F252D5D07B0}" type="presParOf" srcId="{7984F726-9F61-4C1D-AB3B-B2EEB81C9BFB}" destId="{67D19A26-05B6-4451-A76C-FD21D805EC5A}" srcOrd="7" destOrd="0" presId="urn:microsoft.com/office/officeart/2005/8/layout/orgChart1"/>
    <dgm:cxn modelId="{9EC2DF9E-D4F4-417A-B6EA-1C93EC0F7F76}" type="presParOf" srcId="{67D19A26-05B6-4451-A76C-FD21D805EC5A}" destId="{20787897-B878-42DA-BFAE-BCFA9CB9BE48}" srcOrd="0" destOrd="0" presId="urn:microsoft.com/office/officeart/2005/8/layout/orgChart1"/>
    <dgm:cxn modelId="{B88EDED9-9770-436B-9D6C-AF55340CB7A1}" type="presParOf" srcId="{20787897-B878-42DA-BFAE-BCFA9CB9BE48}" destId="{6DB65391-FA6E-43BA-811F-F55AA55F155F}" srcOrd="0" destOrd="0" presId="urn:microsoft.com/office/officeart/2005/8/layout/orgChart1"/>
    <dgm:cxn modelId="{71DD0050-6691-4321-8EED-D30114659A5F}" type="presParOf" srcId="{20787897-B878-42DA-BFAE-BCFA9CB9BE48}" destId="{EBA47F2D-84B2-47B4-83FC-42CBC4C3A332}" srcOrd="1" destOrd="0" presId="urn:microsoft.com/office/officeart/2005/8/layout/orgChart1"/>
    <dgm:cxn modelId="{8F2AB13F-3F80-4FBA-A7BE-CB26C8D7037F}" type="presParOf" srcId="{67D19A26-05B6-4451-A76C-FD21D805EC5A}" destId="{6EDE884F-E128-4D6A-ADF1-2D0E98D2EF2C}" srcOrd="1" destOrd="0" presId="urn:microsoft.com/office/officeart/2005/8/layout/orgChart1"/>
    <dgm:cxn modelId="{111CD804-4473-4B1F-81A6-CD92C630EFE2}" type="presParOf" srcId="{67D19A26-05B6-4451-A76C-FD21D805EC5A}" destId="{59F41237-C1CA-4620-BBEB-B2203DAE1F3F}" srcOrd="2" destOrd="0" presId="urn:microsoft.com/office/officeart/2005/8/layout/orgChart1"/>
    <dgm:cxn modelId="{B76BC40F-309F-4B27-B2DC-BDFAC3F49233}" type="presParOf" srcId="{7984F726-9F61-4C1D-AB3B-B2EEB81C9BFB}" destId="{0C2D3CDC-8F3E-46FA-8C5F-C54588CD38A2}" srcOrd="8" destOrd="0" presId="urn:microsoft.com/office/officeart/2005/8/layout/orgChart1"/>
    <dgm:cxn modelId="{736C7775-0551-4CCA-858D-1A83B18454EB}" type="presParOf" srcId="{7984F726-9F61-4C1D-AB3B-B2EEB81C9BFB}" destId="{6838D863-7BC1-4911-BA93-A46A55B6F20E}" srcOrd="9" destOrd="0" presId="urn:microsoft.com/office/officeart/2005/8/layout/orgChart1"/>
    <dgm:cxn modelId="{56EBE4B6-E81F-4474-9D7D-8F489C9862B1}" type="presParOf" srcId="{6838D863-7BC1-4911-BA93-A46A55B6F20E}" destId="{A1C98DC7-19BE-4A7A-8709-BC224210CED5}" srcOrd="0" destOrd="0" presId="urn:microsoft.com/office/officeart/2005/8/layout/orgChart1"/>
    <dgm:cxn modelId="{62E27054-4090-4E10-AA46-309D7A079E82}" type="presParOf" srcId="{A1C98DC7-19BE-4A7A-8709-BC224210CED5}" destId="{F2D9A80B-6298-426F-85FF-D17D790E5806}" srcOrd="0" destOrd="0" presId="urn:microsoft.com/office/officeart/2005/8/layout/orgChart1"/>
    <dgm:cxn modelId="{DEC6476E-EE65-483A-BF86-D1FECA77CB2A}" type="presParOf" srcId="{A1C98DC7-19BE-4A7A-8709-BC224210CED5}" destId="{F1114F11-0301-4FFF-9A15-226E2C67BA39}" srcOrd="1" destOrd="0" presId="urn:microsoft.com/office/officeart/2005/8/layout/orgChart1"/>
    <dgm:cxn modelId="{BB9398B0-80F7-46D6-BFB5-26FDBFD1D015}" type="presParOf" srcId="{6838D863-7BC1-4911-BA93-A46A55B6F20E}" destId="{68DF1776-9AF9-4258-9B91-70C47151EBC1}" srcOrd="1" destOrd="0" presId="urn:microsoft.com/office/officeart/2005/8/layout/orgChart1"/>
    <dgm:cxn modelId="{32D24202-957B-4B28-8FA5-FDD46AA2DE8F}" type="presParOf" srcId="{6838D863-7BC1-4911-BA93-A46A55B6F20E}" destId="{5890ACE6-E72E-43DD-AAF6-89B784D9980D}" srcOrd="2" destOrd="0" presId="urn:microsoft.com/office/officeart/2005/8/layout/orgChart1"/>
    <dgm:cxn modelId="{ECB759F2-6B61-45D2-82A9-146645D199B8}" type="presParOf" srcId="{7984F726-9F61-4C1D-AB3B-B2EEB81C9BFB}" destId="{21E6979E-C15B-4628-9D69-81559EB7C699}" srcOrd="10" destOrd="0" presId="urn:microsoft.com/office/officeart/2005/8/layout/orgChart1"/>
    <dgm:cxn modelId="{0DB8A390-7ADA-4EFA-89B0-B907CD511515}" type="presParOf" srcId="{7984F726-9F61-4C1D-AB3B-B2EEB81C9BFB}" destId="{C7043713-4A3C-4576-821B-B6C426A29E45}" srcOrd="11" destOrd="0" presId="urn:microsoft.com/office/officeart/2005/8/layout/orgChart1"/>
    <dgm:cxn modelId="{BE11DC64-0263-4990-AC1B-C325D6375202}" type="presParOf" srcId="{C7043713-4A3C-4576-821B-B6C426A29E45}" destId="{26256FC6-0E04-4F17-96EC-AC2ABF8661D0}" srcOrd="0" destOrd="0" presId="urn:microsoft.com/office/officeart/2005/8/layout/orgChart1"/>
    <dgm:cxn modelId="{5CDF3EBA-FBF7-4332-823C-FB05C434E512}" type="presParOf" srcId="{26256FC6-0E04-4F17-96EC-AC2ABF8661D0}" destId="{5C4CD226-4609-47C4-839E-7BB4EC359046}" srcOrd="0" destOrd="0" presId="urn:microsoft.com/office/officeart/2005/8/layout/orgChart1"/>
    <dgm:cxn modelId="{59D61B4A-C584-4F17-A79B-0CDF03040F03}" type="presParOf" srcId="{26256FC6-0E04-4F17-96EC-AC2ABF8661D0}" destId="{2235D8CC-FE77-4CA7-9DCC-5C2AF165A826}" srcOrd="1" destOrd="0" presId="urn:microsoft.com/office/officeart/2005/8/layout/orgChart1"/>
    <dgm:cxn modelId="{C7BA6DFF-6BF9-490E-88AA-C017FE35B46D}" type="presParOf" srcId="{C7043713-4A3C-4576-821B-B6C426A29E45}" destId="{01FFBC9E-9B6A-4BE8-99F6-916A8CAE15C3}" srcOrd="1" destOrd="0" presId="urn:microsoft.com/office/officeart/2005/8/layout/orgChart1"/>
    <dgm:cxn modelId="{6EE362FF-7C7D-485E-B25C-2BB8A437F0A6}" type="presParOf" srcId="{C7043713-4A3C-4576-821B-B6C426A29E45}" destId="{FECED84B-EB99-4EA8-BE4B-813F4F11D682}" srcOrd="2" destOrd="0" presId="urn:microsoft.com/office/officeart/2005/8/layout/orgChart1"/>
    <dgm:cxn modelId="{3AA89CCA-C28A-4EED-8782-C02A5A737FE7}" type="presParOf" srcId="{7984F726-9F61-4C1D-AB3B-B2EEB81C9BFB}" destId="{1AFAD228-59BF-4296-8C6D-C3D87D1F3B3D}" srcOrd="12" destOrd="0" presId="urn:microsoft.com/office/officeart/2005/8/layout/orgChart1"/>
    <dgm:cxn modelId="{94D380DC-1447-4070-9A03-FE672A41363C}" type="presParOf" srcId="{7984F726-9F61-4C1D-AB3B-B2EEB81C9BFB}" destId="{E5BB397C-2284-4619-AC0B-8B9AF7AF013B}" srcOrd="13" destOrd="0" presId="urn:microsoft.com/office/officeart/2005/8/layout/orgChart1"/>
    <dgm:cxn modelId="{2059ED02-ED49-40E6-93B4-12BCC7902B04}" type="presParOf" srcId="{E5BB397C-2284-4619-AC0B-8B9AF7AF013B}" destId="{B74BD0FA-9FA5-40D7-A614-BBA3BFC07E67}" srcOrd="0" destOrd="0" presId="urn:microsoft.com/office/officeart/2005/8/layout/orgChart1"/>
    <dgm:cxn modelId="{9512A2AB-C15F-43A3-9621-E90B7C036F2B}" type="presParOf" srcId="{B74BD0FA-9FA5-40D7-A614-BBA3BFC07E67}" destId="{3141B0DC-CA5E-41F5-863F-7CB3A5258E2D}" srcOrd="0" destOrd="0" presId="urn:microsoft.com/office/officeart/2005/8/layout/orgChart1"/>
    <dgm:cxn modelId="{AC09DF1D-1798-43E7-9971-E7C2C08F3738}" type="presParOf" srcId="{B74BD0FA-9FA5-40D7-A614-BBA3BFC07E67}" destId="{AC85E743-B62A-40E5-8988-D42128E93614}" srcOrd="1" destOrd="0" presId="urn:microsoft.com/office/officeart/2005/8/layout/orgChart1"/>
    <dgm:cxn modelId="{D01DFB0F-9D8C-4B6A-ADC3-B86522A09AB0}" type="presParOf" srcId="{E5BB397C-2284-4619-AC0B-8B9AF7AF013B}" destId="{FE5A3CEB-76F9-4103-9A04-9B461D8099B1}" srcOrd="1" destOrd="0" presId="urn:microsoft.com/office/officeart/2005/8/layout/orgChart1"/>
    <dgm:cxn modelId="{ED76423E-521A-4DCB-8E58-03FBCB825EE4}" type="presParOf" srcId="{E5BB397C-2284-4619-AC0B-8B9AF7AF013B}" destId="{99715FF0-CE24-45FB-8CB0-D394523BE091}" srcOrd="2" destOrd="0" presId="urn:microsoft.com/office/officeart/2005/8/layout/orgChart1"/>
    <dgm:cxn modelId="{ECDC405C-1FE6-46B5-A915-859C2A2F46F8}" type="presParOf" srcId="{7984F726-9F61-4C1D-AB3B-B2EEB81C9BFB}" destId="{F58F5DD1-5E31-4575-AC3D-0A24D3AA66A4}" srcOrd="14" destOrd="0" presId="urn:microsoft.com/office/officeart/2005/8/layout/orgChart1"/>
    <dgm:cxn modelId="{5E5E40DE-7500-4CA1-B285-91D8BB97185B}" type="presParOf" srcId="{7984F726-9F61-4C1D-AB3B-B2EEB81C9BFB}" destId="{DEAF4D6E-533B-49B3-ACBA-9FE832B35DF4}" srcOrd="15" destOrd="0" presId="urn:microsoft.com/office/officeart/2005/8/layout/orgChart1"/>
    <dgm:cxn modelId="{916DFA0F-EA26-45E9-9BFA-E19A90624C6A}" type="presParOf" srcId="{DEAF4D6E-533B-49B3-ACBA-9FE832B35DF4}" destId="{E347FD35-ECB4-4362-8AFA-461E1479BAA7}" srcOrd="0" destOrd="0" presId="urn:microsoft.com/office/officeart/2005/8/layout/orgChart1"/>
    <dgm:cxn modelId="{17198E45-2822-49EB-BFD7-E1CA7A4AE70E}" type="presParOf" srcId="{E347FD35-ECB4-4362-8AFA-461E1479BAA7}" destId="{C028F187-6E14-482E-A3C0-B869D9254D86}" srcOrd="0" destOrd="0" presId="urn:microsoft.com/office/officeart/2005/8/layout/orgChart1"/>
    <dgm:cxn modelId="{6B41DDFD-76EE-439D-9C93-5E8DC25B2ABC}" type="presParOf" srcId="{E347FD35-ECB4-4362-8AFA-461E1479BAA7}" destId="{BCF257C5-2318-486B-B15F-137E40EC037B}" srcOrd="1" destOrd="0" presId="urn:microsoft.com/office/officeart/2005/8/layout/orgChart1"/>
    <dgm:cxn modelId="{31EF0B06-163F-47FB-A6F3-6D4350F4572E}" type="presParOf" srcId="{DEAF4D6E-533B-49B3-ACBA-9FE832B35DF4}" destId="{0F677034-4CDB-4273-BFCB-0E92EAE988C1}" srcOrd="1" destOrd="0" presId="urn:microsoft.com/office/officeart/2005/8/layout/orgChart1"/>
    <dgm:cxn modelId="{0157F936-F04D-416E-8E45-3BC8E52A5A21}" type="presParOf" srcId="{DEAF4D6E-533B-49B3-ACBA-9FE832B35DF4}" destId="{533521A6-85D4-4CC3-8D2E-801BF6369156}" srcOrd="2" destOrd="0" presId="urn:microsoft.com/office/officeart/2005/8/layout/orgChart1"/>
    <dgm:cxn modelId="{E59BF118-44D0-4FBE-9477-99D28342BF01}" type="presParOf" srcId="{7984F726-9F61-4C1D-AB3B-B2EEB81C9BFB}" destId="{F7C51710-EDD1-4E24-ADB9-2A36746429D1}" srcOrd="16" destOrd="0" presId="urn:microsoft.com/office/officeart/2005/8/layout/orgChart1"/>
    <dgm:cxn modelId="{84E53F05-E067-460E-9122-68D231ECE579}" type="presParOf" srcId="{7984F726-9F61-4C1D-AB3B-B2EEB81C9BFB}" destId="{A61A32B2-7AC7-4A1C-A62A-0AEC13EE9961}" srcOrd="17" destOrd="0" presId="urn:microsoft.com/office/officeart/2005/8/layout/orgChart1"/>
    <dgm:cxn modelId="{2C80E7A6-C6B1-4287-81B5-17D0851D06FF}" type="presParOf" srcId="{A61A32B2-7AC7-4A1C-A62A-0AEC13EE9961}" destId="{64734B05-70D7-4208-970F-8644E3DE2A0B}" srcOrd="0" destOrd="0" presId="urn:microsoft.com/office/officeart/2005/8/layout/orgChart1"/>
    <dgm:cxn modelId="{5867ED6A-A90A-4C9B-AF09-699279DE6ACA}" type="presParOf" srcId="{64734B05-70D7-4208-970F-8644E3DE2A0B}" destId="{5A4A0579-6257-43C3-8225-534CFD466B15}" srcOrd="0" destOrd="0" presId="urn:microsoft.com/office/officeart/2005/8/layout/orgChart1"/>
    <dgm:cxn modelId="{5EBFA9F1-17FD-4133-A110-DCFAA1A596E0}" type="presParOf" srcId="{64734B05-70D7-4208-970F-8644E3DE2A0B}" destId="{1127EAF2-501C-429F-9450-2A1BE4D32414}" srcOrd="1" destOrd="0" presId="urn:microsoft.com/office/officeart/2005/8/layout/orgChart1"/>
    <dgm:cxn modelId="{3BD8904F-3E07-46BC-9570-E9E451CB1EDF}" type="presParOf" srcId="{A61A32B2-7AC7-4A1C-A62A-0AEC13EE9961}" destId="{B2CED5CF-CB0A-424A-8A3D-C450DCB6C8DF}" srcOrd="1" destOrd="0" presId="urn:microsoft.com/office/officeart/2005/8/layout/orgChart1"/>
    <dgm:cxn modelId="{FD1B0370-2C5D-4D73-9565-DEE5E367BA9E}" type="presParOf" srcId="{A61A32B2-7AC7-4A1C-A62A-0AEC13EE9961}" destId="{B7087232-F313-44D9-90D7-379E1A05022F}" srcOrd="2" destOrd="0" presId="urn:microsoft.com/office/officeart/2005/8/layout/orgChart1"/>
    <dgm:cxn modelId="{E3A7AD31-C4B1-4EF7-BDAD-2244CB3611C3}" type="presParOf" srcId="{7984F726-9F61-4C1D-AB3B-B2EEB81C9BFB}" destId="{2D8AE20C-0AD6-4C17-B2C8-764B16F2C3C6}" srcOrd="18" destOrd="0" presId="urn:microsoft.com/office/officeart/2005/8/layout/orgChart1"/>
    <dgm:cxn modelId="{033C53FD-ADF9-4816-962C-B75C42939239}" type="presParOf" srcId="{7984F726-9F61-4C1D-AB3B-B2EEB81C9BFB}" destId="{304943F2-6C00-4455-B61E-10692DE1AD05}" srcOrd="19" destOrd="0" presId="urn:microsoft.com/office/officeart/2005/8/layout/orgChart1"/>
    <dgm:cxn modelId="{9D9D6BF4-52C8-454E-9BD6-0F684CFABEB0}" type="presParOf" srcId="{304943F2-6C00-4455-B61E-10692DE1AD05}" destId="{11102C06-D4C7-4823-982F-8D065AAA5060}" srcOrd="0" destOrd="0" presId="urn:microsoft.com/office/officeart/2005/8/layout/orgChart1"/>
    <dgm:cxn modelId="{C2F93367-E147-49E2-94C4-843C826A9C06}" type="presParOf" srcId="{11102C06-D4C7-4823-982F-8D065AAA5060}" destId="{58468D29-14E1-4149-911A-AD33ACAF6DA4}" srcOrd="0" destOrd="0" presId="urn:microsoft.com/office/officeart/2005/8/layout/orgChart1"/>
    <dgm:cxn modelId="{9E0562BB-79B7-4E76-A13C-21A5B9B40DF7}" type="presParOf" srcId="{11102C06-D4C7-4823-982F-8D065AAA5060}" destId="{7898DA10-D7EE-4A49-8482-C1E452C7036F}" srcOrd="1" destOrd="0" presId="urn:microsoft.com/office/officeart/2005/8/layout/orgChart1"/>
    <dgm:cxn modelId="{633CD20F-1092-4E26-8A15-1B3B1773158B}" type="presParOf" srcId="{304943F2-6C00-4455-B61E-10692DE1AD05}" destId="{61CAAE5E-D729-44EC-9CD0-2582051FB005}" srcOrd="1" destOrd="0" presId="urn:microsoft.com/office/officeart/2005/8/layout/orgChart1"/>
    <dgm:cxn modelId="{8DA9748A-606A-4D0B-8EF5-9A91F59DEF0F}" type="presParOf" srcId="{304943F2-6C00-4455-B61E-10692DE1AD05}" destId="{1D237108-B7C6-48B1-BC3D-6FEF0A1419A8}" srcOrd="2" destOrd="0" presId="urn:microsoft.com/office/officeart/2005/8/layout/orgChart1"/>
    <dgm:cxn modelId="{DC258AAB-5703-461E-A1FC-C7E439D5535C}" type="presParOf" srcId="{FFFD4896-2D37-4311-81C0-BD4CA1495F6A}" destId="{53CB9095-F2CB-4CCD-9C2F-53EB2CE4B881}" srcOrd="2" destOrd="0" presId="urn:microsoft.com/office/officeart/2005/8/layout/orgChart1"/>
  </dgm:cxnLst>
  <dgm:bg/>
  <dgm:whole/>
  <dgm:extLst>
    <a:ext uri="http://schemas.microsoft.com/office/drawing/2008/diagram">
      <dsp:dataModelExt xmlns:dsp="http://schemas.microsoft.com/office/drawing/2008/diagram" xmlns="" relId="rId2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E24BE8B-D45D-48D7-A0EE-019E01A58A2D}" type="doc">
      <dgm:prSet loTypeId="urn:microsoft.com/office/officeart/2005/8/layout/orgChart1" loCatId="hierarchy" qsTypeId="urn:microsoft.com/office/officeart/2005/8/quickstyle/simple1" qsCatId="simple" csTypeId="urn:microsoft.com/office/officeart/2005/8/colors/accent1_2" csCatId="accent1"/>
      <dgm:spPr/>
    </dgm:pt>
    <dgm:pt modelId="{7359D20F-E21E-4D99-A8C8-59493586A545}">
      <dgm:prSet custT="1"/>
      <dgm:spPr/>
      <dgm:t>
        <a:bodyPr/>
        <a:lstStyle/>
        <a:p>
          <a:pPr marR="0" algn="ctr" rtl="0"/>
          <a:r>
            <a:rPr lang="ru-RU" sz="1200" baseline="0" smtClean="0">
              <a:latin typeface="Times New Roman" pitchFamily="18" charset="0"/>
              <a:cs typeface="Times New Roman" pitchFamily="18" charset="0"/>
            </a:rPr>
            <a:t>Показатели рыночной активности для акционерного общества</a:t>
          </a:r>
          <a:endParaRPr lang="ru-RU" sz="1200" smtClean="0">
            <a:latin typeface="Times New Roman" pitchFamily="18" charset="0"/>
            <a:cs typeface="Times New Roman" pitchFamily="18" charset="0"/>
          </a:endParaRPr>
        </a:p>
      </dgm:t>
    </dgm:pt>
    <dgm:pt modelId="{C38E994F-C076-4054-B839-719FA4A21C5A}" type="parTrans" cxnId="{E532EF1D-7CF0-4E58-9B2C-BC0E5E1179A3}">
      <dgm:prSet/>
      <dgm:spPr/>
      <dgm:t>
        <a:bodyPr/>
        <a:lstStyle/>
        <a:p>
          <a:endParaRPr lang="ru-RU"/>
        </a:p>
      </dgm:t>
    </dgm:pt>
    <dgm:pt modelId="{59CA3A59-231B-4CD1-9277-3B1A372B5584}" type="sibTrans" cxnId="{E532EF1D-7CF0-4E58-9B2C-BC0E5E1179A3}">
      <dgm:prSet/>
      <dgm:spPr/>
      <dgm:t>
        <a:bodyPr/>
        <a:lstStyle/>
        <a:p>
          <a:endParaRPr lang="ru-RU"/>
        </a:p>
      </dgm:t>
    </dgm:pt>
    <dgm:pt modelId="{23C9A59C-BB66-4614-ABA3-EF4832C3828E}">
      <dgm:prSet custT="1"/>
      <dgm:spPr/>
      <dgm:t>
        <a:bodyPr/>
        <a:lstStyle/>
        <a:p>
          <a:pPr marR="0" algn="ctr" rtl="0"/>
          <a:r>
            <a:rPr lang="ru-RU" sz="1200" baseline="0" smtClean="0">
              <a:latin typeface="Times New Roman" pitchFamily="18" charset="0"/>
              <a:cs typeface="Times New Roman" pitchFamily="18" charset="0"/>
            </a:rPr>
            <a:t>Балансовая стоимость 1 обыкновенной акции</a:t>
          </a:r>
          <a:endParaRPr lang="ru-RU" sz="1200" smtClean="0">
            <a:latin typeface="Times New Roman" pitchFamily="18" charset="0"/>
            <a:cs typeface="Times New Roman" pitchFamily="18" charset="0"/>
          </a:endParaRPr>
        </a:p>
      </dgm:t>
    </dgm:pt>
    <dgm:pt modelId="{2A8DB652-4A31-4D99-8887-C6DCFA17B146}" type="parTrans" cxnId="{2890EF1D-4212-47F6-A0A2-FE54FF276395}">
      <dgm:prSet/>
      <dgm:spPr/>
      <dgm:t>
        <a:bodyPr/>
        <a:lstStyle/>
        <a:p>
          <a:endParaRPr lang="ru-RU"/>
        </a:p>
      </dgm:t>
    </dgm:pt>
    <dgm:pt modelId="{24263096-BDDF-4057-A4B0-F15D68C6A5A1}" type="sibTrans" cxnId="{2890EF1D-4212-47F6-A0A2-FE54FF276395}">
      <dgm:prSet/>
      <dgm:spPr/>
      <dgm:t>
        <a:bodyPr/>
        <a:lstStyle/>
        <a:p>
          <a:endParaRPr lang="ru-RU"/>
        </a:p>
      </dgm:t>
    </dgm:pt>
    <dgm:pt modelId="{C336C4E4-FC10-47AC-A0E7-34567DDDAE57}">
      <dgm:prSet custT="1"/>
      <dgm:spPr/>
      <dgm:t>
        <a:bodyPr/>
        <a:lstStyle/>
        <a:p>
          <a:pPr marR="0" algn="ctr" rtl="0"/>
          <a:r>
            <a:rPr lang="ru-RU" sz="1200" baseline="0" smtClean="0">
              <a:latin typeface="Times New Roman" pitchFamily="18" charset="0"/>
              <a:cs typeface="Times New Roman" pitchFamily="18" charset="0"/>
            </a:rPr>
            <a:t>Доход на акцию</a:t>
          </a:r>
          <a:endParaRPr lang="ru-RU" sz="1200" smtClean="0">
            <a:latin typeface="Times New Roman" pitchFamily="18" charset="0"/>
            <a:cs typeface="Times New Roman" pitchFamily="18" charset="0"/>
          </a:endParaRPr>
        </a:p>
      </dgm:t>
    </dgm:pt>
    <dgm:pt modelId="{4924B193-B828-4D4E-BD74-AEA900835A2A}" type="parTrans" cxnId="{A44F8A89-6FA0-47E9-827B-8C65E58FDB55}">
      <dgm:prSet/>
      <dgm:spPr/>
      <dgm:t>
        <a:bodyPr/>
        <a:lstStyle/>
        <a:p>
          <a:endParaRPr lang="ru-RU"/>
        </a:p>
      </dgm:t>
    </dgm:pt>
    <dgm:pt modelId="{7D1E2376-6D26-4617-9368-295347E5EBFE}" type="sibTrans" cxnId="{A44F8A89-6FA0-47E9-827B-8C65E58FDB55}">
      <dgm:prSet/>
      <dgm:spPr/>
      <dgm:t>
        <a:bodyPr/>
        <a:lstStyle/>
        <a:p>
          <a:endParaRPr lang="ru-RU"/>
        </a:p>
      </dgm:t>
    </dgm:pt>
    <dgm:pt modelId="{6B88A902-B610-46E6-9896-0515CCA1DE2D}" type="pres">
      <dgm:prSet presAssocID="{7E24BE8B-D45D-48D7-A0EE-019E01A58A2D}" presName="hierChild1" presStyleCnt="0">
        <dgm:presLayoutVars>
          <dgm:orgChart val="1"/>
          <dgm:chPref val="1"/>
          <dgm:dir/>
          <dgm:animOne val="branch"/>
          <dgm:animLvl val="lvl"/>
          <dgm:resizeHandles/>
        </dgm:presLayoutVars>
      </dgm:prSet>
      <dgm:spPr/>
    </dgm:pt>
    <dgm:pt modelId="{41CAA98F-9D12-4119-B4A1-BB7B71F24FF0}" type="pres">
      <dgm:prSet presAssocID="{7359D20F-E21E-4D99-A8C8-59493586A545}" presName="hierRoot1" presStyleCnt="0">
        <dgm:presLayoutVars>
          <dgm:hierBranch/>
        </dgm:presLayoutVars>
      </dgm:prSet>
      <dgm:spPr/>
    </dgm:pt>
    <dgm:pt modelId="{3701A86B-3180-4EF8-A719-8C2C29117D1F}" type="pres">
      <dgm:prSet presAssocID="{7359D20F-E21E-4D99-A8C8-59493586A545}" presName="rootComposite1" presStyleCnt="0"/>
      <dgm:spPr/>
    </dgm:pt>
    <dgm:pt modelId="{867488F9-46EE-4151-B5E5-94E7E1C0A838}" type="pres">
      <dgm:prSet presAssocID="{7359D20F-E21E-4D99-A8C8-59493586A545}" presName="rootText1" presStyleLbl="node0" presStyleIdx="0" presStyleCnt="1">
        <dgm:presLayoutVars>
          <dgm:chPref val="3"/>
        </dgm:presLayoutVars>
      </dgm:prSet>
      <dgm:spPr/>
    </dgm:pt>
    <dgm:pt modelId="{97344E14-4219-4E59-B7D8-A9C24F73CA52}" type="pres">
      <dgm:prSet presAssocID="{7359D20F-E21E-4D99-A8C8-59493586A545}" presName="rootConnector1" presStyleLbl="node1" presStyleIdx="0" presStyleCnt="0"/>
      <dgm:spPr/>
    </dgm:pt>
    <dgm:pt modelId="{F313CDA1-1E62-4502-A854-83E2EC5CE3E9}" type="pres">
      <dgm:prSet presAssocID="{7359D20F-E21E-4D99-A8C8-59493586A545}" presName="hierChild2" presStyleCnt="0"/>
      <dgm:spPr/>
    </dgm:pt>
    <dgm:pt modelId="{80B7A7D8-C377-4299-B494-84BC0A85220D}" type="pres">
      <dgm:prSet presAssocID="{2A8DB652-4A31-4D99-8887-C6DCFA17B146}" presName="Name35" presStyleLbl="parChTrans1D2" presStyleIdx="0" presStyleCnt="2"/>
      <dgm:spPr/>
    </dgm:pt>
    <dgm:pt modelId="{D2EFF7BE-74C5-427F-863E-48BDAF121CE9}" type="pres">
      <dgm:prSet presAssocID="{23C9A59C-BB66-4614-ABA3-EF4832C3828E}" presName="hierRoot2" presStyleCnt="0">
        <dgm:presLayoutVars>
          <dgm:hierBranch/>
        </dgm:presLayoutVars>
      </dgm:prSet>
      <dgm:spPr/>
    </dgm:pt>
    <dgm:pt modelId="{461934B1-1A80-4350-9410-6D17713958E0}" type="pres">
      <dgm:prSet presAssocID="{23C9A59C-BB66-4614-ABA3-EF4832C3828E}" presName="rootComposite" presStyleCnt="0"/>
      <dgm:spPr/>
    </dgm:pt>
    <dgm:pt modelId="{F80E4D4E-33D5-430F-94D7-CCB3D70F5EBD}" type="pres">
      <dgm:prSet presAssocID="{23C9A59C-BB66-4614-ABA3-EF4832C3828E}" presName="rootText" presStyleLbl="node2" presStyleIdx="0" presStyleCnt="2">
        <dgm:presLayoutVars>
          <dgm:chPref val="3"/>
        </dgm:presLayoutVars>
      </dgm:prSet>
      <dgm:spPr/>
    </dgm:pt>
    <dgm:pt modelId="{F7276EC0-3272-44A7-BAEE-E1D669FAE27E}" type="pres">
      <dgm:prSet presAssocID="{23C9A59C-BB66-4614-ABA3-EF4832C3828E}" presName="rootConnector" presStyleLbl="node2" presStyleIdx="0" presStyleCnt="2"/>
      <dgm:spPr/>
    </dgm:pt>
    <dgm:pt modelId="{5A80A9EF-915B-43F2-A186-B717E798B06E}" type="pres">
      <dgm:prSet presAssocID="{23C9A59C-BB66-4614-ABA3-EF4832C3828E}" presName="hierChild4" presStyleCnt="0"/>
      <dgm:spPr/>
    </dgm:pt>
    <dgm:pt modelId="{DE407373-A6EE-4A15-B68D-8828BB0C7218}" type="pres">
      <dgm:prSet presAssocID="{23C9A59C-BB66-4614-ABA3-EF4832C3828E}" presName="hierChild5" presStyleCnt="0"/>
      <dgm:spPr/>
    </dgm:pt>
    <dgm:pt modelId="{094029B6-8BDE-4523-9974-92C36E1D48E9}" type="pres">
      <dgm:prSet presAssocID="{4924B193-B828-4D4E-BD74-AEA900835A2A}" presName="Name35" presStyleLbl="parChTrans1D2" presStyleIdx="1" presStyleCnt="2"/>
      <dgm:spPr/>
    </dgm:pt>
    <dgm:pt modelId="{DEEB6A1C-4BA6-4A33-A610-AB72207E7F61}" type="pres">
      <dgm:prSet presAssocID="{C336C4E4-FC10-47AC-A0E7-34567DDDAE57}" presName="hierRoot2" presStyleCnt="0">
        <dgm:presLayoutVars>
          <dgm:hierBranch/>
        </dgm:presLayoutVars>
      </dgm:prSet>
      <dgm:spPr/>
    </dgm:pt>
    <dgm:pt modelId="{A11564DB-351B-4B9E-8B34-48A6B276B5EB}" type="pres">
      <dgm:prSet presAssocID="{C336C4E4-FC10-47AC-A0E7-34567DDDAE57}" presName="rootComposite" presStyleCnt="0"/>
      <dgm:spPr/>
    </dgm:pt>
    <dgm:pt modelId="{9F270B0A-3CA2-4A9B-8E8A-69BABA0CE593}" type="pres">
      <dgm:prSet presAssocID="{C336C4E4-FC10-47AC-A0E7-34567DDDAE57}" presName="rootText" presStyleLbl="node2" presStyleIdx="1" presStyleCnt="2">
        <dgm:presLayoutVars>
          <dgm:chPref val="3"/>
        </dgm:presLayoutVars>
      </dgm:prSet>
      <dgm:spPr/>
    </dgm:pt>
    <dgm:pt modelId="{CCE6D2C8-08C4-45BC-8E4D-C70EFE667EF7}" type="pres">
      <dgm:prSet presAssocID="{C336C4E4-FC10-47AC-A0E7-34567DDDAE57}" presName="rootConnector" presStyleLbl="node2" presStyleIdx="1" presStyleCnt="2"/>
      <dgm:spPr/>
    </dgm:pt>
    <dgm:pt modelId="{5B52D55E-7FBF-49E9-AC0B-D88899C6DF95}" type="pres">
      <dgm:prSet presAssocID="{C336C4E4-FC10-47AC-A0E7-34567DDDAE57}" presName="hierChild4" presStyleCnt="0"/>
      <dgm:spPr/>
    </dgm:pt>
    <dgm:pt modelId="{091B067B-CBC3-4AFD-A1FC-B0AEBB781C2C}" type="pres">
      <dgm:prSet presAssocID="{C336C4E4-FC10-47AC-A0E7-34567DDDAE57}" presName="hierChild5" presStyleCnt="0"/>
      <dgm:spPr/>
    </dgm:pt>
    <dgm:pt modelId="{B809745D-3D11-47CD-949F-1573879FD7B3}" type="pres">
      <dgm:prSet presAssocID="{7359D20F-E21E-4D99-A8C8-59493586A545}" presName="hierChild3" presStyleCnt="0"/>
      <dgm:spPr/>
    </dgm:pt>
  </dgm:ptLst>
  <dgm:cxnLst>
    <dgm:cxn modelId="{AECF3FC8-C40C-413C-ACE1-22350096E8B2}" type="presOf" srcId="{7359D20F-E21E-4D99-A8C8-59493586A545}" destId="{867488F9-46EE-4151-B5E5-94E7E1C0A838}" srcOrd="0" destOrd="0" presId="urn:microsoft.com/office/officeart/2005/8/layout/orgChart1"/>
    <dgm:cxn modelId="{E91B82EB-D32E-4D44-AD38-CABE13DA9EA4}" type="presOf" srcId="{23C9A59C-BB66-4614-ABA3-EF4832C3828E}" destId="{F7276EC0-3272-44A7-BAEE-E1D669FAE27E}" srcOrd="1" destOrd="0" presId="urn:microsoft.com/office/officeart/2005/8/layout/orgChart1"/>
    <dgm:cxn modelId="{E532EF1D-7CF0-4E58-9B2C-BC0E5E1179A3}" srcId="{7E24BE8B-D45D-48D7-A0EE-019E01A58A2D}" destId="{7359D20F-E21E-4D99-A8C8-59493586A545}" srcOrd="0" destOrd="0" parTransId="{C38E994F-C076-4054-B839-719FA4A21C5A}" sibTransId="{59CA3A59-231B-4CD1-9277-3B1A372B5584}"/>
    <dgm:cxn modelId="{9BB3921E-6069-471F-B9AF-1AC57F4AA187}" type="presOf" srcId="{C336C4E4-FC10-47AC-A0E7-34567DDDAE57}" destId="{9F270B0A-3CA2-4A9B-8E8A-69BABA0CE593}" srcOrd="0" destOrd="0" presId="urn:microsoft.com/office/officeart/2005/8/layout/orgChart1"/>
    <dgm:cxn modelId="{A5EF5230-7F6D-42BF-A618-962F4F85BE1F}" type="presOf" srcId="{7359D20F-E21E-4D99-A8C8-59493586A545}" destId="{97344E14-4219-4E59-B7D8-A9C24F73CA52}" srcOrd="1" destOrd="0" presId="urn:microsoft.com/office/officeart/2005/8/layout/orgChart1"/>
    <dgm:cxn modelId="{1BA4D103-044F-48B2-A2F0-C4C30782B871}" type="presOf" srcId="{4924B193-B828-4D4E-BD74-AEA900835A2A}" destId="{094029B6-8BDE-4523-9974-92C36E1D48E9}" srcOrd="0" destOrd="0" presId="urn:microsoft.com/office/officeart/2005/8/layout/orgChart1"/>
    <dgm:cxn modelId="{A44F8A89-6FA0-47E9-827B-8C65E58FDB55}" srcId="{7359D20F-E21E-4D99-A8C8-59493586A545}" destId="{C336C4E4-FC10-47AC-A0E7-34567DDDAE57}" srcOrd="1" destOrd="0" parTransId="{4924B193-B828-4D4E-BD74-AEA900835A2A}" sibTransId="{7D1E2376-6D26-4617-9368-295347E5EBFE}"/>
    <dgm:cxn modelId="{F14E5DEA-9F38-4604-8927-0C12E7BA96AB}" type="presOf" srcId="{C336C4E4-FC10-47AC-A0E7-34567DDDAE57}" destId="{CCE6D2C8-08C4-45BC-8E4D-C70EFE667EF7}" srcOrd="1" destOrd="0" presId="urn:microsoft.com/office/officeart/2005/8/layout/orgChart1"/>
    <dgm:cxn modelId="{2890EF1D-4212-47F6-A0A2-FE54FF276395}" srcId="{7359D20F-E21E-4D99-A8C8-59493586A545}" destId="{23C9A59C-BB66-4614-ABA3-EF4832C3828E}" srcOrd="0" destOrd="0" parTransId="{2A8DB652-4A31-4D99-8887-C6DCFA17B146}" sibTransId="{24263096-BDDF-4057-A4B0-F15D68C6A5A1}"/>
    <dgm:cxn modelId="{04D0CAC1-D647-42D0-B6D5-39458DCBD3EE}" type="presOf" srcId="{23C9A59C-BB66-4614-ABA3-EF4832C3828E}" destId="{F80E4D4E-33D5-430F-94D7-CCB3D70F5EBD}" srcOrd="0" destOrd="0" presId="urn:microsoft.com/office/officeart/2005/8/layout/orgChart1"/>
    <dgm:cxn modelId="{F57397F6-1EA5-469F-BE02-BBBAE6E8A36E}" type="presOf" srcId="{7E24BE8B-D45D-48D7-A0EE-019E01A58A2D}" destId="{6B88A902-B610-46E6-9896-0515CCA1DE2D}" srcOrd="0" destOrd="0" presId="urn:microsoft.com/office/officeart/2005/8/layout/orgChart1"/>
    <dgm:cxn modelId="{EDCD0AA5-0C51-4466-B28B-2410B2E535E9}" type="presOf" srcId="{2A8DB652-4A31-4D99-8887-C6DCFA17B146}" destId="{80B7A7D8-C377-4299-B494-84BC0A85220D}" srcOrd="0" destOrd="0" presId="urn:microsoft.com/office/officeart/2005/8/layout/orgChart1"/>
    <dgm:cxn modelId="{867ABAE6-CB48-4EEA-87AF-B2D4FAE3FF22}" type="presParOf" srcId="{6B88A902-B610-46E6-9896-0515CCA1DE2D}" destId="{41CAA98F-9D12-4119-B4A1-BB7B71F24FF0}" srcOrd="0" destOrd="0" presId="urn:microsoft.com/office/officeart/2005/8/layout/orgChart1"/>
    <dgm:cxn modelId="{0FA36276-7E57-451C-BD86-F4D80E3D2E05}" type="presParOf" srcId="{41CAA98F-9D12-4119-B4A1-BB7B71F24FF0}" destId="{3701A86B-3180-4EF8-A719-8C2C29117D1F}" srcOrd="0" destOrd="0" presId="urn:microsoft.com/office/officeart/2005/8/layout/orgChart1"/>
    <dgm:cxn modelId="{8EE82CF3-28E9-441D-AAE1-F2A7199CB47E}" type="presParOf" srcId="{3701A86B-3180-4EF8-A719-8C2C29117D1F}" destId="{867488F9-46EE-4151-B5E5-94E7E1C0A838}" srcOrd="0" destOrd="0" presId="urn:microsoft.com/office/officeart/2005/8/layout/orgChart1"/>
    <dgm:cxn modelId="{D622C794-15F8-4232-8812-44A0D0B4204F}" type="presParOf" srcId="{3701A86B-3180-4EF8-A719-8C2C29117D1F}" destId="{97344E14-4219-4E59-B7D8-A9C24F73CA52}" srcOrd="1" destOrd="0" presId="urn:microsoft.com/office/officeart/2005/8/layout/orgChart1"/>
    <dgm:cxn modelId="{FAB3A8D8-11B0-4CE3-8287-76B107F4C8BF}" type="presParOf" srcId="{41CAA98F-9D12-4119-B4A1-BB7B71F24FF0}" destId="{F313CDA1-1E62-4502-A854-83E2EC5CE3E9}" srcOrd="1" destOrd="0" presId="urn:microsoft.com/office/officeart/2005/8/layout/orgChart1"/>
    <dgm:cxn modelId="{5490A30E-6F4D-4FD6-B943-BF21B59160FC}" type="presParOf" srcId="{F313CDA1-1E62-4502-A854-83E2EC5CE3E9}" destId="{80B7A7D8-C377-4299-B494-84BC0A85220D}" srcOrd="0" destOrd="0" presId="urn:microsoft.com/office/officeart/2005/8/layout/orgChart1"/>
    <dgm:cxn modelId="{7E6A3D63-B907-4D1E-9D6B-D2E7DC3D071A}" type="presParOf" srcId="{F313CDA1-1E62-4502-A854-83E2EC5CE3E9}" destId="{D2EFF7BE-74C5-427F-863E-48BDAF121CE9}" srcOrd="1" destOrd="0" presId="urn:microsoft.com/office/officeart/2005/8/layout/orgChart1"/>
    <dgm:cxn modelId="{3C923BEB-1921-43E2-B1AC-3825554E9412}" type="presParOf" srcId="{D2EFF7BE-74C5-427F-863E-48BDAF121CE9}" destId="{461934B1-1A80-4350-9410-6D17713958E0}" srcOrd="0" destOrd="0" presId="urn:microsoft.com/office/officeart/2005/8/layout/orgChart1"/>
    <dgm:cxn modelId="{28CC4264-09FB-4388-B95A-EA949829CE8E}" type="presParOf" srcId="{461934B1-1A80-4350-9410-6D17713958E0}" destId="{F80E4D4E-33D5-430F-94D7-CCB3D70F5EBD}" srcOrd="0" destOrd="0" presId="urn:microsoft.com/office/officeart/2005/8/layout/orgChart1"/>
    <dgm:cxn modelId="{95FB648E-8568-4599-9E8D-3F431C224460}" type="presParOf" srcId="{461934B1-1A80-4350-9410-6D17713958E0}" destId="{F7276EC0-3272-44A7-BAEE-E1D669FAE27E}" srcOrd="1" destOrd="0" presId="urn:microsoft.com/office/officeart/2005/8/layout/orgChart1"/>
    <dgm:cxn modelId="{3D72AA56-C3C3-4AC3-8EDF-4D4788AB7F63}" type="presParOf" srcId="{D2EFF7BE-74C5-427F-863E-48BDAF121CE9}" destId="{5A80A9EF-915B-43F2-A186-B717E798B06E}" srcOrd="1" destOrd="0" presId="urn:microsoft.com/office/officeart/2005/8/layout/orgChart1"/>
    <dgm:cxn modelId="{9F18F792-C3BC-4558-98B6-F23F0D174AFA}" type="presParOf" srcId="{D2EFF7BE-74C5-427F-863E-48BDAF121CE9}" destId="{DE407373-A6EE-4A15-B68D-8828BB0C7218}" srcOrd="2" destOrd="0" presId="urn:microsoft.com/office/officeart/2005/8/layout/orgChart1"/>
    <dgm:cxn modelId="{0361C730-0BCF-4083-B5E1-468569DECC49}" type="presParOf" srcId="{F313CDA1-1E62-4502-A854-83E2EC5CE3E9}" destId="{094029B6-8BDE-4523-9974-92C36E1D48E9}" srcOrd="2" destOrd="0" presId="urn:microsoft.com/office/officeart/2005/8/layout/orgChart1"/>
    <dgm:cxn modelId="{CAD66169-05B0-4033-A19F-88722F6BC81A}" type="presParOf" srcId="{F313CDA1-1E62-4502-A854-83E2EC5CE3E9}" destId="{DEEB6A1C-4BA6-4A33-A610-AB72207E7F61}" srcOrd="3" destOrd="0" presId="urn:microsoft.com/office/officeart/2005/8/layout/orgChart1"/>
    <dgm:cxn modelId="{37B3FB51-E3C0-4E03-8122-DAFBCF8AEC35}" type="presParOf" srcId="{DEEB6A1C-4BA6-4A33-A610-AB72207E7F61}" destId="{A11564DB-351B-4B9E-8B34-48A6B276B5EB}" srcOrd="0" destOrd="0" presId="urn:microsoft.com/office/officeart/2005/8/layout/orgChart1"/>
    <dgm:cxn modelId="{1C96494C-DE14-46AA-9802-8FCD17DE5C79}" type="presParOf" srcId="{A11564DB-351B-4B9E-8B34-48A6B276B5EB}" destId="{9F270B0A-3CA2-4A9B-8E8A-69BABA0CE593}" srcOrd="0" destOrd="0" presId="urn:microsoft.com/office/officeart/2005/8/layout/orgChart1"/>
    <dgm:cxn modelId="{2148AF98-C4AE-4EAD-8B51-955D6B6C518B}" type="presParOf" srcId="{A11564DB-351B-4B9E-8B34-48A6B276B5EB}" destId="{CCE6D2C8-08C4-45BC-8E4D-C70EFE667EF7}" srcOrd="1" destOrd="0" presId="urn:microsoft.com/office/officeart/2005/8/layout/orgChart1"/>
    <dgm:cxn modelId="{A2D945DC-BA4A-4F80-965F-5BF5356F9DF0}" type="presParOf" srcId="{DEEB6A1C-4BA6-4A33-A610-AB72207E7F61}" destId="{5B52D55E-7FBF-49E9-AC0B-D88899C6DF95}" srcOrd="1" destOrd="0" presId="urn:microsoft.com/office/officeart/2005/8/layout/orgChart1"/>
    <dgm:cxn modelId="{C17B6C87-868A-4D74-8FD6-841733AF4FAA}" type="presParOf" srcId="{DEEB6A1C-4BA6-4A33-A610-AB72207E7F61}" destId="{091B067B-CBC3-4AFD-A1FC-B0AEBB781C2C}" srcOrd="2" destOrd="0" presId="urn:microsoft.com/office/officeart/2005/8/layout/orgChart1"/>
    <dgm:cxn modelId="{792D42AA-2CE6-4AE3-84E8-ED5349DEC0B3}" type="presParOf" srcId="{41CAA98F-9D12-4119-B4A1-BB7B71F24FF0}" destId="{B809745D-3D11-47CD-949F-1573879FD7B3}" srcOrd="2" destOrd="0" presId="urn:microsoft.com/office/officeart/2005/8/layout/orgChart1"/>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42382EE-9CEB-4F91-8085-F4D839E6D74A}">
      <dsp:nvSpPr>
        <dsp:cNvPr id="0" name=""/>
        <dsp:cNvSpPr/>
      </dsp:nvSpPr>
      <dsp:spPr>
        <a:xfrm>
          <a:off x="2400299" y="737822"/>
          <a:ext cx="1698229" cy="294734"/>
        </a:xfrm>
        <a:custGeom>
          <a:avLst/>
          <a:gdLst/>
          <a:ahLst/>
          <a:cxnLst/>
          <a:rect l="0" t="0" r="0" b="0"/>
          <a:pathLst>
            <a:path>
              <a:moveTo>
                <a:pt x="0" y="0"/>
              </a:moveTo>
              <a:lnTo>
                <a:pt x="0" y="147367"/>
              </a:lnTo>
              <a:lnTo>
                <a:pt x="1698229" y="147367"/>
              </a:lnTo>
              <a:lnTo>
                <a:pt x="1698229" y="2947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10F841-D682-4A8A-8E76-3C6A6BE085B3}">
      <dsp:nvSpPr>
        <dsp:cNvPr id="0" name=""/>
        <dsp:cNvSpPr/>
      </dsp:nvSpPr>
      <dsp:spPr>
        <a:xfrm>
          <a:off x="2354579" y="737822"/>
          <a:ext cx="91440" cy="294734"/>
        </a:xfrm>
        <a:custGeom>
          <a:avLst/>
          <a:gdLst/>
          <a:ahLst/>
          <a:cxnLst/>
          <a:rect l="0" t="0" r="0" b="0"/>
          <a:pathLst>
            <a:path>
              <a:moveTo>
                <a:pt x="45720" y="0"/>
              </a:moveTo>
              <a:lnTo>
                <a:pt x="45720" y="2947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B03FA8-D6D9-4EC7-B7E0-97C665DD1E22}">
      <dsp:nvSpPr>
        <dsp:cNvPr id="0" name=""/>
        <dsp:cNvSpPr/>
      </dsp:nvSpPr>
      <dsp:spPr>
        <a:xfrm>
          <a:off x="702070" y="737822"/>
          <a:ext cx="1698229" cy="294734"/>
        </a:xfrm>
        <a:custGeom>
          <a:avLst/>
          <a:gdLst/>
          <a:ahLst/>
          <a:cxnLst/>
          <a:rect l="0" t="0" r="0" b="0"/>
          <a:pathLst>
            <a:path>
              <a:moveTo>
                <a:pt x="1698229" y="0"/>
              </a:moveTo>
              <a:lnTo>
                <a:pt x="1698229" y="147367"/>
              </a:lnTo>
              <a:lnTo>
                <a:pt x="0" y="147367"/>
              </a:lnTo>
              <a:lnTo>
                <a:pt x="0" y="2947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0A46B4-F237-4C00-9831-F56E1649144D}">
      <dsp:nvSpPr>
        <dsp:cNvPr id="0" name=""/>
        <dsp:cNvSpPr/>
      </dsp:nvSpPr>
      <dsp:spPr>
        <a:xfrm>
          <a:off x="1698552" y="36075"/>
          <a:ext cx="1403495" cy="7017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ru-RU" sz="1600" kern="1200" baseline="0" smtClean="0">
              <a:latin typeface="Calibri"/>
            </a:rPr>
            <a:t>Формы интеграции компаний</a:t>
          </a:r>
          <a:endParaRPr lang="ru-RU" sz="1600" kern="1200" smtClean="0"/>
        </a:p>
      </dsp:txBody>
      <dsp:txXfrm>
        <a:off x="1698552" y="36075"/>
        <a:ext cx="1403495" cy="701747"/>
      </dsp:txXfrm>
    </dsp:sp>
    <dsp:sp modelId="{4D9E3E2D-584C-4E6E-84F0-A3E6AF6A8AC1}">
      <dsp:nvSpPr>
        <dsp:cNvPr id="0" name=""/>
        <dsp:cNvSpPr/>
      </dsp:nvSpPr>
      <dsp:spPr>
        <a:xfrm>
          <a:off x="322" y="1032557"/>
          <a:ext cx="1403495" cy="7017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ru-RU" sz="1600" kern="1200" baseline="0" smtClean="0">
              <a:latin typeface="Calibri"/>
            </a:rPr>
            <a:t>Жесткая</a:t>
          </a:r>
          <a:endParaRPr lang="ru-RU" sz="1600" kern="1200" smtClean="0"/>
        </a:p>
      </dsp:txBody>
      <dsp:txXfrm>
        <a:off x="322" y="1032557"/>
        <a:ext cx="1403495" cy="701747"/>
      </dsp:txXfrm>
    </dsp:sp>
    <dsp:sp modelId="{954180EF-3E9F-4546-8FAA-79CA967A936A}">
      <dsp:nvSpPr>
        <dsp:cNvPr id="0" name=""/>
        <dsp:cNvSpPr/>
      </dsp:nvSpPr>
      <dsp:spPr>
        <a:xfrm>
          <a:off x="1698552" y="1032557"/>
          <a:ext cx="1403495" cy="7017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ru-RU" sz="1600" kern="1200" baseline="0" smtClean="0">
              <a:latin typeface="Calibri"/>
            </a:rPr>
            <a:t>Умеренная</a:t>
          </a:r>
          <a:endParaRPr lang="ru-RU" sz="1600" kern="1200" smtClean="0"/>
        </a:p>
      </dsp:txBody>
      <dsp:txXfrm>
        <a:off x="1698552" y="1032557"/>
        <a:ext cx="1403495" cy="701747"/>
      </dsp:txXfrm>
    </dsp:sp>
    <dsp:sp modelId="{4CF8492B-E940-4301-8839-0B1C1B40A604}">
      <dsp:nvSpPr>
        <dsp:cNvPr id="0" name=""/>
        <dsp:cNvSpPr/>
      </dsp:nvSpPr>
      <dsp:spPr>
        <a:xfrm>
          <a:off x="3396781" y="1032557"/>
          <a:ext cx="1403495" cy="7017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ru-RU" sz="1600" kern="1200" baseline="0" smtClean="0">
              <a:latin typeface="Calibri"/>
            </a:rPr>
            <a:t>Мягкая</a:t>
          </a:r>
          <a:endParaRPr lang="ru-RU" sz="1600" kern="1200" smtClean="0"/>
        </a:p>
      </dsp:txBody>
      <dsp:txXfrm>
        <a:off x="3396781" y="1032557"/>
        <a:ext cx="1403495" cy="701747"/>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B216F67-F327-478C-8A75-CC4D0693BEAC}">
      <dsp:nvSpPr>
        <dsp:cNvPr id="0" name=""/>
        <dsp:cNvSpPr/>
      </dsp:nvSpPr>
      <dsp:spPr>
        <a:xfrm>
          <a:off x="3051569" y="590994"/>
          <a:ext cx="1634411" cy="246824"/>
        </a:xfrm>
        <a:custGeom>
          <a:avLst/>
          <a:gdLst/>
          <a:ahLst/>
          <a:cxnLst/>
          <a:rect l="0" t="0" r="0" b="0"/>
          <a:pathLst>
            <a:path>
              <a:moveTo>
                <a:pt x="0" y="0"/>
              </a:moveTo>
              <a:lnTo>
                <a:pt x="0" y="123412"/>
              </a:lnTo>
              <a:lnTo>
                <a:pt x="1634411" y="123412"/>
              </a:lnTo>
              <a:lnTo>
                <a:pt x="1634411" y="246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83B9A4-C9EA-4846-A378-71EAA0E6B4BF}">
      <dsp:nvSpPr>
        <dsp:cNvPr id="0" name=""/>
        <dsp:cNvSpPr/>
      </dsp:nvSpPr>
      <dsp:spPr>
        <a:xfrm>
          <a:off x="3194347" y="1665502"/>
          <a:ext cx="91440" cy="246824"/>
        </a:xfrm>
        <a:custGeom>
          <a:avLst/>
          <a:gdLst/>
          <a:ahLst/>
          <a:cxnLst/>
          <a:rect l="0" t="0" r="0" b="0"/>
          <a:pathLst>
            <a:path>
              <a:moveTo>
                <a:pt x="45720" y="0"/>
              </a:moveTo>
              <a:lnTo>
                <a:pt x="45720" y="2468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4EB039-20E3-4C9A-A234-C94E9053C286}">
      <dsp:nvSpPr>
        <dsp:cNvPr id="0" name=""/>
        <dsp:cNvSpPr/>
      </dsp:nvSpPr>
      <dsp:spPr>
        <a:xfrm>
          <a:off x="3051569" y="590994"/>
          <a:ext cx="188497" cy="246824"/>
        </a:xfrm>
        <a:custGeom>
          <a:avLst/>
          <a:gdLst/>
          <a:ahLst/>
          <a:cxnLst/>
          <a:rect l="0" t="0" r="0" b="0"/>
          <a:pathLst>
            <a:path>
              <a:moveTo>
                <a:pt x="0" y="0"/>
              </a:moveTo>
              <a:lnTo>
                <a:pt x="0" y="123412"/>
              </a:lnTo>
              <a:lnTo>
                <a:pt x="188497" y="123412"/>
              </a:lnTo>
              <a:lnTo>
                <a:pt x="188497" y="246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125985-3683-4996-8B74-5A71E46138D4}">
      <dsp:nvSpPr>
        <dsp:cNvPr id="0" name=""/>
        <dsp:cNvSpPr/>
      </dsp:nvSpPr>
      <dsp:spPr>
        <a:xfrm>
          <a:off x="734112" y="2431240"/>
          <a:ext cx="240547" cy="4713168"/>
        </a:xfrm>
        <a:custGeom>
          <a:avLst/>
          <a:gdLst/>
          <a:ahLst/>
          <a:cxnLst/>
          <a:rect l="0" t="0" r="0" b="0"/>
          <a:pathLst>
            <a:path>
              <a:moveTo>
                <a:pt x="0" y="0"/>
              </a:moveTo>
              <a:lnTo>
                <a:pt x="0" y="4713168"/>
              </a:lnTo>
              <a:lnTo>
                <a:pt x="240547" y="47131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37E078-9BE7-4595-84E6-CFD3C426E074}">
      <dsp:nvSpPr>
        <dsp:cNvPr id="0" name=""/>
        <dsp:cNvSpPr/>
      </dsp:nvSpPr>
      <dsp:spPr>
        <a:xfrm>
          <a:off x="734112" y="2431240"/>
          <a:ext cx="240547" cy="3878667"/>
        </a:xfrm>
        <a:custGeom>
          <a:avLst/>
          <a:gdLst/>
          <a:ahLst/>
          <a:cxnLst/>
          <a:rect l="0" t="0" r="0" b="0"/>
          <a:pathLst>
            <a:path>
              <a:moveTo>
                <a:pt x="0" y="0"/>
              </a:moveTo>
              <a:lnTo>
                <a:pt x="0" y="3878667"/>
              </a:lnTo>
              <a:lnTo>
                <a:pt x="240547" y="38786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361C7B-4361-4BDB-8E24-A5BA87FFA415}">
      <dsp:nvSpPr>
        <dsp:cNvPr id="0" name=""/>
        <dsp:cNvSpPr/>
      </dsp:nvSpPr>
      <dsp:spPr>
        <a:xfrm>
          <a:off x="734112" y="2431240"/>
          <a:ext cx="240547" cy="3103545"/>
        </a:xfrm>
        <a:custGeom>
          <a:avLst/>
          <a:gdLst/>
          <a:ahLst/>
          <a:cxnLst/>
          <a:rect l="0" t="0" r="0" b="0"/>
          <a:pathLst>
            <a:path>
              <a:moveTo>
                <a:pt x="0" y="0"/>
              </a:moveTo>
              <a:lnTo>
                <a:pt x="0" y="3103545"/>
              </a:lnTo>
              <a:lnTo>
                <a:pt x="240547" y="31035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668853-1985-484D-9786-F6A8ACA8BABF}">
      <dsp:nvSpPr>
        <dsp:cNvPr id="0" name=""/>
        <dsp:cNvSpPr/>
      </dsp:nvSpPr>
      <dsp:spPr>
        <a:xfrm>
          <a:off x="1092196" y="3265741"/>
          <a:ext cx="176303" cy="1375163"/>
        </a:xfrm>
        <a:custGeom>
          <a:avLst/>
          <a:gdLst/>
          <a:ahLst/>
          <a:cxnLst/>
          <a:rect l="0" t="0" r="0" b="0"/>
          <a:pathLst>
            <a:path>
              <a:moveTo>
                <a:pt x="0" y="0"/>
              </a:moveTo>
              <a:lnTo>
                <a:pt x="0" y="1375163"/>
              </a:lnTo>
              <a:lnTo>
                <a:pt x="176303" y="13751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A0D136-8799-4638-8458-616291AE402C}">
      <dsp:nvSpPr>
        <dsp:cNvPr id="0" name=""/>
        <dsp:cNvSpPr/>
      </dsp:nvSpPr>
      <dsp:spPr>
        <a:xfrm>
          <a:off x="1092196" y="3265741"/>
          <a:ext cx="176303" cy="540662"/>
        </a:xfrm>
        <a:custGeom>
          <a:avLst/>
          <a:gdLst/>
          <a:ahLst/>
          <a:cxnLst/>
          <a:rect l="0" t="0" r="0" b="0"/>
          <a:pathLst>
            <a:path>
              <a:moveTo>
                <a:pt x="0" y="0"/>
              </a:moveTo>
              <a:lnTo>
                <a:pt x="0" y="540662"/>
              </a:lnTo>
              <a:lnTo>
                <a:pt x="176303" y="54066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EB5B31-CD61-4CBA-939A-8D495B44F0C1}">
      <dsp:nvSpPr>
        <dsp:cNvPr id="0" name=""/>
        <dsp:cNvSpPr/>
      </dsp:nvSpPr>
      <dsp:spPr>
        <a:xfrm>
          <a:off x="734112" y="2431240"/>
          <a:ext cx="240547" cy="540662"/>
        </a:xfrm>
        <a:custGeom>
          <a:avLst/>
          <a:gdLst/>
          <a:ahLst/>
          <a:cxnLst/>
          <a:rect l="0" t="0" r="0" b="0"/>
          <a:pathLst>
            <a:path>
              <a:moveTo>
                <a:pt x="0" y="0"/>
              </a:moveTo>
              <a:lnTo>
                <a:pt x="0" y="540662"/>
              </a:lnTo>
              <a:lnTo>
                <a:pt x="240547" y="54066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D583997-F56B-4AB3-9E72-2582876316FB}">
      <dsp:nvSpPr>
        <dsp:cNvPr id="0" name=""/>
        <dsp:cNvSpPr/>
      </dsp:nvSpPr>
      <dsp:spPr>
        <a:xfrm>
          <a:off x="1329853" y="1425495"/>
          <a:ext cx="91440" cy="246824"/>
        </a:xfrm>
        <a:custGeom>
          <a:avLst/>
          <a:gdLst/>
          <a:ahLst/>
          <a:cxnLst/>
          <a:rect l="0" t="0" r="0" b="0"/>
          <a:pathLst>
            <a:path>
              <a:moveTo>
                <a:pt x="45720" y="0"/>
              </a:moveTo>
              <a:lnTo>
                <a:pt x="45720" y="2468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8EFAA2-E6FB-4BFF-9B1B-7C7DFE45D69A}">
      <dsp:nvSpPr>
        <dsp:cNvPr id="0" name=""/>
        <dsp:cNvSpPr/>
      </dsp:nvSpPr>
      <dsp:spPr>
        <a:xfrm>
          <a:off x="1375573" y="590994"/>
          <a:ext cx="1675995" cy="246824"/>
        </a:xfrm>
        <a:custGeom>
          <a:avLst/>
          <a:gdLst/>
          <a:ahLst/>
          <a:cxnLst/>
          <a:rect l="0" t="0" r="0" b="0"/>
          <a:pathLst>
            <a:path>
              <a:moveTo>
                <a:pt x="1675995" y="0"/>
              </a:moveTo>
              <a:lnTo>
                <a:pt x="1675995" y="123412"/>
              </a:lnTo>
              <a:lnTo>
                <a:pt x="0" y="123412"/>
              </a:lnTo>
              <a:lnTo>
                <a:pt x="0" y="246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D5FF6F-0F31-4A3F-A0BA-F266EEB86426}">
      <dsp:nvSpPr>
        <dsp:cNvPr id="0" name=""/>
        <dsp:cNvSpPr/>
      </dsp:nvSpPr>
      <dsp:spPr>
        <a:xfrm>
          <a:off x="2463892" y="3317"/>
          <a:ext cx="1175353"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kern="1200" baseline="0" smtClean="0">
              <a:latin typeface="Times New Roman" pitchFamily="18" charset="0"/>
              <a:cs typeface="Times New Roman" pitchFamily="18" charset="0"/>
            </a:rPr>
            <a:t>Анализ сделки </a:t>
          </a:r>
          <a:r>
            <a:rPr lang="en-US" sz="1400" kern="1200" baseline="0" smtClean="0">
              <a:latin typeface="Times New Roman" pitchFamily="18" charset="0"/>
              <a:cs typeface="Times New Roman" pitchFamily="18" charset="0"/>
            </a:rPr>
            <a:t>M</a:t>
          </a:r>
          <a:r>
            <a:rPr lang="ru-RU" sz="1400" kern="1200" baseline="0" smtClean="0">
              <a:latin typeface="Times New Roman" pitchFamily="18" charset="0"/>
              <a:cs typeface="Times New Roman" pitchFamily="18" charset="0"/>
            </a:rPr>
            <a:t>&amp;</a:t>
          </a:r>
          <a:r>
            <a:rPr lang="en-US" sz="1400" kern="1200" baseline="0" smtClean="0">
              <a:latin typeface="Times New Roman" pitchFamily="18" charset="0"/>
              <a:cs typeface="Times New Roman" pitchFamily="18" charset="0"/>
            </a:rPr>
            <a:t>A</a:t>
          </a:r>
          <a:endParaRPr lang="ru-RU" sz="1400" kern="1200" smtClean="0">
            <a:latin typeface="Times New Roman" pitchFamily="18" charset="0"/>
            <a:cs typeface="Times New Roman" pitchFamily="18" charset="0"/>
          </a:endParaRPr>
        </a:p>
      </dsp:txBody>
      <dsp:txXfrm>
        <a:off x="2463892" y="3317"/>
        <a:ext cx="1175353" cy="587676"/>
      </dsp:txXfrm>
    </dsp:sp>
    <dsp:sp modelId="{CD8BD61E-2997-4BEF-80C5-A18615837012}">
      <dsp:nvSpPr>
        <dsp:cNvPr id="0" name=""/>
        <dsp:cNvSpPr/>
      </dsp:nvSpPr>
      <dsp:spPr>
        <a:xfrm>
          <a:off x="787897" y="837818"/>
          <a:ext cx="1175353"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ru-RU" sz="1400" kern="1200" baseline="0" smtClean="0">
              <a:latin typeface="Times New Roman" pitchFamily="18" charset="0"/>
              <a:cs typeface="Times New Roman" pitchFamily="18" charset="0"/>
            </a:rPr>
            <a:t>Анализ целесообразности сделки</a:t>
          </a:r>
          <a:endParaRPr lang="ru-RU" sz="1400" kern="1200" smtClean="0">
            <a:latin typeface="Times New Roman" pitchFamily="18" charset="0"/>
            <a:cs typeface="Times New Roman" pitchFamily="18" charset="0"/>
          </a:endParaRPr>
        </a:p>
      </dsp:txBody>
      <dsp:txXfrm>
        <a:off x="787897" y="837818"/>
        <a:ext cx="1175353" cy="587676"/>
      </dsp:txXfrm>
    </dsp:sp>
    <dsp:sp modelId="{79DCB576-8F71-4E27-81ED-F038D7C5F009}">
      <dsp:nvSpPr>
        <dsp:cNvPr id="0" name=""/>
        <dsp:cNvSpPr/>
      </dsp:nvSpPr>
      <dsp:spPr>
        <a:xfrm>
          <a:off x="573747" y="1672319"/>
          <a:ext cx="1603652" cy="7589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Анализ денежных потоков и финансовых результатов от проведения сделки</a:t>
          </a:r>
          <a:endParaRPr lang="ru-RU" sz="1200" kern="1200" smtClean="0">
            <a:latin typeface="Times New Roman" pitchFamily="18" charset="0"/>
            <a:cs typeface="Times New Roman" pitchFamily="18" charset="0"/>
          </a:endParaRPr>
        </a:p>
      </dsp:txBody>
      <dsp:txXfrm>
        <a:off x="573747" y="1672319"/>
        <a:ext cx="1603652" cy="758920"/>
      </dsp:txXfrm>
    </dsp:sp>
    <dsp:sp modelId="{4B0BFD65-4915-4F49-888B-D8731D4705D1}">
      <dsp:nvSpPr>
        <dsp:cNvPr id="0" name=""/>
        <dsp:cNvSpPr/>
      </dsp:nvSpPr>
      <dsp:spPr>
        <a:xfrm>
          <a:off x="974660" y="2678064"/>
          <a:ext cx="1175353"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стоимости компаний</a:t>
          </a:r>
          <a:endParaRPr lang="ru-RU" sz="1200" kern="1200" smtClean="0">
            <a:latin typeface="Times New Roman" pitchFamily="18" charset="0"/>
            <a:cs typeface="Times New Roman" pitchFamily="18" charset="0"/>
          </a:endParaRPr>
        </a:p>
      </dsp:txBody>
      <dsp:txXfrm>
        <a:off x="974660" y="2678064"/>
        <a:ext cx="1175353" cy="587676"/>
      </dsp:txXfrm>
    </dsp:sp>
    <dsp:sp modelId="{6F42DB5D-8A31-4295-84F3-9249777A9F35}">
      <dsp:nvSpPr>
        <dsp:cNvPr id="0" name=""/>
        <dsp:cNvSpPr/>
      </dsp:nvSpPr>
      <dsp:spPr>
        <a:xfrm>
          <a:off x="1268499" y="3512565"/>
          <a:ext cx="2034161"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Расчет текущих и прогнозных денежных потоков компаний</a:t>
          </a:r>
        </a:p>
      </dsp:txBody>
      <dsp:txXfrm>
        <a:off x="1268499" y="3512565"/>
        <a:ext cx="2034161" cy="587676"/>
      </dsp:txXfrm>
    </dsp:sp>
    <dsp:sp modelId="{C55FC675-A8E0-4504-AF36-86A7DEB46D48}">
      <dsp:nvSpPr>
        <dsp:cNvPr id="0" name=""/>
        <dsp:cNvSpPr/>
      </dsp:nvSpPr>
      <dsp:spPr>
        <a:xfrm>
          <a:off x="1268499" y="4347066"/>
          <a:ext cx="2267657"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Расчет ставки дисконтирования как средневзвешенной стоимости капитала </a:t>
          </a:r>
          <a:r>
            <a:rPr lang="en-US" sz="1200" kern="1200" baseline="0" smtClean="0">
              <a:latin typeface="Times New Roman" pitchFamily="18" charset="0"/>
              <a:cs typeface="Times New Roman" pitchFamily="18" charset="0"/>
            </a:rPr>
            <a:t>WACC</a:t>
          </a:r>
          <a:endParaRPr lang="ru-RU" sz="1200" kern="1200" smtClean="0">
            <a:latin typeface="Times New Roman" pitchFamily="18" charset="0"/>
            <a:cs typeface="Times New Roman" pitchFamily="18" charset="0"/>
          </a:endParaRPr>
        </a:p>
      </dsp:txBody>
      <dsp:txXfrm>
        <a:off x="1268499" y="4347066"/>
        <a:ext cx="2267657" cy="587676"/>
      </dsp:txXfrm>
    </dsp:sp>
    <dsp:sp modelId="{BD54F88E-6319-46E9-9234-49B5527E9F02}">
      <dsp:nvSpPr>
        <dsp:cNvPr id="0" name=""/>
        <dsp:cNvSpPr/>
      </dsp:nvSpPr>
      <dsp:spPr>
        <a:xfrm>
          <a:off x="974660" y="5240946"/>
          <a:ext cx="2289401"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Определение величины расходов, связанных с интеграцией</a:t>
          </a:r>
          <a:endParaRPr lang="ru-RU" sz="1200" kern="1200" smtClean="0">
            <a:latin typeface="Times New Roman" pitchFamily="18" charset="0"/>
            <a:cs typeface="Times New Roman" pitchFamily="18" charset="0"/>
          </a:endParaRPr>
        </a:p>
      </dsp:txBody>
      <dsp:txXfrm>
        <a:off x="974660" y="5240946"/>
        <a:ext cx="2289401" cy="587676"/>
      </dsp:txXfrm>
    </dsp:sp>
    <dsp:sp modelId="{756F1EA7-2682-43A4-BFCE-0D6A487B9C1E}">
      <dsp:nvSpPr>
        <dsp:cNvPr id="0" name=""/>
        <dsp:cNvSpPr/>
      </dsp:nvSpPr>
      <dsp:spPr>
        <a:xfrm>
          <a:off x="974660" y="6016069"/>
          <a:ext cx="1956952"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Расчет прогнозируемого чистого денежного потока объединенной компании</a:t>
          </a:r>
          <a:endParaRPr lang="ru-RU" sz="1200" kern="1200" smtClean="0">
            <a:latin typeface="Times New Roman" pitchFamily="18" charset="0"/>
            <a:cs typeface="Times New Roman" pitchFamily="18" charset="0"/>
          </a:endParaRPr>
        </a:p>
      </dsp:txBody>
      <dsp:txXfrm>
        <a:off x="974660" y="6016069"/>
        <a:ext cx="1956952" cy="587676"/>
      </dsp:txXfrm>
    </dsp:sp>
    <dsp:sp modelId="{8FD644E8-DBBB-4877-8A2E-28447EFFE457}">
      <dsp:nvSpPr>
        <dsp:cNvPr id="0" name=""/>
        <dsp:cNvSpPr/>
      </dsp:nvSpPr>
      <dsp:spPr>
        <a:xfrm>
          <a:off x="974660" y="6850570"/>
          <a:ext cx="1600773" cy="58767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Определение эффекта синергии</a:t>
          </a:r>
          <a:endParaRPr lang="ru-RU" sz="1200" kern="1200" smtClean="0">
            <a:latin typeface="Times New Roman" pitchFamily="18" charset="0"/>
            <a:cs typeface="Times New Roman" pitchFamily="18" charset="0"/>
          </a:endParaRPr>
        </a:p>
      </dsp:txBody>
      <dsp:txXfrm>
        <a:off x="974660" y="6850570"/>
        <a:ext cx="1600773" cy="587676"/>
      </dsp:txXfrm>
    </dsp:sp>
    <dsp:sp modelId="{2EAD23D4-424A-4CC6-BED7-C7CFF2B3B3A1}">
      <dsp:nvSpPr>
        <dsp:cNvPr id="0" name=""/>
        <dsp:cNvSpPr/>
      </dsp:nvSpPr>
      <dsp:spPr>
        <a:xfrm>
          <a:off x="2670237" y="837818"/>
          <a:ext cx="1139658" cy="82768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Анализ инвестиционной привлекательности поглощаемой компании</a:t>
          </a:r>
          <a:endParaRPr lang="ru-RU" sz="1200" kern="1200" smtClean="0">
            <a:latin typeface="Times New Roman" pitchFamily="18" charset="0"/>
            <a:cs typeface="Times New Roman" pitchFamily="18" charset="0"/>
          </a:endParaRPr>
        </a:p>
      </dsp:txBody>
      <dsp:txXfrm>
        <a:off x="2670237" y="837818"/>
        <a:ext cx="1139658" cy="827684"/>
      </dsp:txXfrm>
    </dsp:sp>
    <dsp:sp modelId="{5440CF39-2142-41C1-8D47-8F272A73092C}">
      <dsp:nvSpPr>
        <dsp:cNvPr id="0" name=""/>
        <dsp:cNvSpPr/>
      </dsp:nvSpPr>
      <dsp:spPr>
        <a:xfrm>
          <a:off x="2424224" y="1912327"/>
          <a:ext cx="1631684" cy="7167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Выявление факторов, влияющих на рыночную капитализацию компании</a:t>
          </a:r>
          <a:endParaRPr lang="ru-RU" sz="1200" kern="1200" smtClean="0">
            <a:latin typeface="Times New Roman" pitchFamily="18" charset="0"/>
            <a:cs typeface="Times New Roman" pitchFamily="18" charset="0"/>
          </a:endParaRPr>
        </a:p>
      </dsp:txBody>
      <dsp:txXfrm>
        <a:off x="2424224" y="1912327"/>
        <a:ext cx="1631684" cy="716789"/>
      </dsp:txXfrm>
    </dsp:sp>
    <dsp:sp modelId="{8341518E-05CE-4F18-B98C-164B4AE43FF0}">
      <dsp:nvSpPr>
        <dsp:cNvPr id="0" name=""/>
        <dsp:cNvSpPr/>
      </dsp:nvSpPr>
      <dsp:spPr>
        <a:xfrm>
          <a:off x="4056720" y="837818"/>
          <a:ext cx="1258521" cy="80448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Анализ текущего финансового состояния компаний</a:t>
          </a:r>
          <a:endParaRPr lang="ru-RU" sz="1200" kern="1200" smtClean="0">
            <a:latin typeface="Times New Roman" pitchFamily="18" charset="0"/>
            <a:cs typeface="Times New Roman" pitchFamily="18" charset="0"/>
          </a:endParaRPr>
        </a:p>
      </dsp:txBody>
      <dsp:txXfrm>
        <a:off x="4056720" y="837818"/>
        <a:ext cx="1258521" cy="804488"/>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FF34428-98CE-4DE7-A287-E9F74AC2F808}">
      <dsp:nvSpPr>
        <dsp:cNvPr id="0" name=""/>
        <dsp:cNvSpPr/>
      </dsp:nvSpPr>
      <dsp:spPr>
        <a:xfrm>
          <a:off x="914010" y="610804"/>
          <a:ext cx="272174" cy="4020067"/>
        </a:xfrm>
        <a:custGeom>
          <a:avLst/>
          <a:gdLst/>
          <a:ahLst/>
          <a:cxnLst/>
          <a:rect l="0" t="0" r="0" b="0"/>
          <a:pathLst>
            <a:path>
              <a:moveTo>
                <a:pt x="0" y="0"/>
              </a:moveTo>
              <a:lnTo>
                <a:pt x="0" y="4020067"/>
              </a:lnTo>
              <a:lnTo>
                <a:pt x="272174" y="402006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B16171-B801-4B06-815C-78719C16392D}">
      <dsp:nvSpPr>
        <dsp:cNvPr id="0" name=""/>
        <dsp:cNvSpPr/>
      </dsp:nvSpPr>
      <dsp:spPr>
        <a:xfrm>
          <a:off x="914010" y="610804"/>
          <a:ext cx="272174" cy="3155143"/>
        </a:xfrm>
        <a:custGeom>
          <a:avLst/>
          <a:gdLst/>
          <a:ahLst/>
          <a:cxnLst/>
          <a:rect l="0" t="0" r="0" b="0"/>
          <a:pathLst>
            <a:path>
              <a:moveTo>
                <a:pt x="0" y="0"/>
              </a:moveTo>
              <a:lnTo>
                <a:pt x="0" y="3155143"/>
              </a:lnTo>
              <a:lnTo>
                <a:pt x="272174" y="31551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6D0D87-4B39-4C8A-AD6C-E4C4EC2683BE}">
      <dsp:nvSpPr>
        <dsp:cNvPr id="0" name=""/>
        <dsp:cNvSpPr/>
      </dsp:nvSpPr>
      <dsp:spPr>
        <a:xfrm>
          <a:off x="914010" y="610804"/>
          <a:ext cx="272174" cy="2290220"/>
        </a:xfrm>
        <a:custGeom>
          <a:avLst/>
          <a:gdLst/>
          <a:ahLst/>
          <a:cxnLst/>
          <a:rect l="0" t="0" r="0" b="0"/>
          <a:pathLst>
            <a:path>
              <a:moveTo>
                <a:pt x="0" y="0"/>
              </a:moveTo>
              <a:lnTo>
                <a:pt x="0" y="2290220"/>
              </a:lnTo>
              <a:lnTo>
                <a:pt x="272174" y="22902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71E27C-ABB6-4937-9D86-B73F7EA05555}">
      <dsp:nvSpPr>
        <dsp:cNvPr id="0" name=""/>
        <dsp:cNvSpPr/>
      </dsp:nvSpPr>
      <dsp:spPr>
        <a:xfrm>
          <a:off x="914010" y="610804"/>
          <a:ext cx="272174" cy="1425296"/>
        </a:xfrm>
        <a:custGeom>
          <a:avLst/>
          <a:gdLst/>
          <a:ahLst/>
          <a:cxnLst/>
          <a:rect l="0" t="0" r="0" b="0"/>
          <a:pathLst>
            <a:path>
              <a:moveTo>
                <a:pt x="0" y="0"/>
              </a:moveTo>
              <a:lnTo>
                <a:pt x="0" y="1425296"/>
              </a:lnTo>
              <a:lnTo>
                <a:pt x="272174" y="14252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E4F587-4354-4F6F-8793-EDA37F147973}">
      <dsp:nvSpPr>
        <dsp:cNvPr id="0" name=""/>
        <dsp:cNvSpPr/>
      </dsp:nvSpPr>
      <dsp:spPr>
        <a:xfrm>
          <a:off x="914010" y="610804"/>
          <a:ext cx="272174" cy="560373"/>
        </a:xfrm>
        <a:custGeom>
          <a:avLst/>
          <a:gdLst/>
          <a:ahLst/>
          <a:cxnLst/>
          <a:rect l="0" t="0" r="0" b="0"/>
          <a:pathLst>
            <a:path>
              <a:moveTo>
                <a:pt x="0" y="0"/>
              </a:moveTo>
              <a:lnTo>
                <a:pt x="0" y="560373"/>
              </a:lnTo>
              <a:lnTo>
                <a:pt x="272174" y="5603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B7B536-58E2-41B9-80FC-6744C5EEB9C1}">
      <dsp:nvSpPr>
        <dsp:cNvPr id="0" name=""/>
        <dsp:cNvSpPr/>
      </dsp:nvSpPr>
      <dsp:spPr>
        <a:xfrm>
          <a:off x="732560" y="1703"/>
          <a:ext cx="1814499" cy="6091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Подходы к анализу инвестиционной привлекательности</a:t>
          </a:r>
        </a:p>
      </dsp:txBody>
      <dsp:txXfrm>
        <a:off x="732560" y="1703"/>
        <a:ext cx="1814499" cy="609101"/>
      </dsp:txXfrm>
    </dsp:sp>
    <dsp:sp modelId="{E46CA1D3-9062-49E5-8A00-8AF99551408A}">
      <dsp:nvSpPr>
        <dsp:cNvPr id="0" name=""/>
        <dsp:cNvSpPr/>
      </dsp:nvSpPr>
      <dsp:spPr>
        <a:xfrm>
          <a:off x="1186185" y="866626"/>
          <a:ext cx="1959928" cy="6091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Рыночный подход (на основе оценки компании фондовым рынком)</a:t>
          </a:r>
        </a:p>
      </dsp:txBody>
      <dsp:txXfrm>
        <a:off x="1186185" y="866626"/>
        <a:ext cx="1959928" cy="609101"/>
      </dsp:txXfrm>
    </dsp:sp>
    <dsp:sp modelId="{D62D3734-3C73-410A-96E9-F12C92A6383A}">
      <dsp:nvSpPr>
        <dsp:cNvPr id="0" name=""/>
        <dsp:cNvSpPr/>
      </dsp:nvSpPr>
      <dsp:spPr>
        <a:xfrm>
          <a:off x="1186185" y="1731550"/>
          <a:ext cx="2344966" cy="6091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Бухгалтерский подход (на основе данных бухгалтерской финансовой отчетности)</a:t>
          </a:r>
        </a:p>
      </dsp:txBody>
      <dsp:txXfrm>
        <a:off x="1186185" y="1731550"/>
        <a:ext cx="2344966" cy="609101"/>
      </dsp:txXfrm>
    </dsp:sp>
    <dsp:sp modelId="{5836A28A-1C89-4D84-8DBD-88F6D68C8002}">
      <dsp:nvSpPr>
        <dsp:cNvPr id="0" name=""/>
        <dsp:cNvSpPr/>
      </dsp:nvSpPr>
      <dsp:spPr>
        <a:xfrm>
          <a:off x="1186185" y="2596473"/>
          <a:ext cx="2411723" cy="6091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Комбинированный подход (на основе данных фондового рынка и данных бухгалтерской финансовой отчетности)</a:t>
          </a:r>
          <a:endParaRPr lang="ru-RU" sz="1200" kern="1200" smtClean="0">
            <a:latin typeface="Times New Roman" pitchFamily="18" charset="0"/>
            <a:cs typeface="Times New Roman" pitchFamily="18" charset="0"/>
          </a:endParaRPr>
        </a:p>
      </dsp:txBody>
      <dsp:txXfrm>
        <a:off x="1186185" y="2596473"/>
        <a:ext cx="2411723" cy="609101"/>
      </dsp:txXfrm>
    </dsp:sp>
    <dsp:sp modelId="{0B5A467D-AD30-4475-A031-3E41336ACF11}">
      <dsp:nvSpPr>
        <dsp:cNvPr id="0" name=""/>
        <dsp:cNvSpPr/>
      </dsp:nvSpPr>
      <dsp:spPr>
        <a:xfrm>
          <a:off x="1186185" y="3461397"/>
          <a:ext cx="2725422" cy="6091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Стоимостной подход (на основе оценки показателей стоимости компании)</a:t>
          </a:r>
          <a:endParaRPr lang="ru-RU" sz="1200" kern="1200" smtClean="0">
            <a:latin typeface="Times New Roman" pitchFamily="18" charset="0"/>
            <a:cs typeface="Times New Roman" pitchFamily="18" charset="0"/>
          </a:endParaRPr>
        </a:p>
      </dsp:txBody>
      <dsp:txXfrm>
        <a:off x="1186185" y="3461397"/>
        <a:ext cx="2725422" cy="609101"/>
      </dsp:txXfrm>
    </dsp:sp>
    <dsp:sp modelId="{2E4C5FB2-491C-41B9-8624-C084499AF7FF}">
      <dsp:nvSpPr>
        <dsp:cNvPr id="0" name=""/>
        <dsp:cNvSpPr/>
      </dsp:nvSpPr>
      <dsp:spPr>
        <a:xfrm>
          <a:off x="1186185" y="4326320"/>
          <a:ext cx="2896458" cy="6091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Подход, основанный на использовании показателей рисков приобретения</a:t>
          </a:r>
          <a:endParaRPr lang="ru-RU" sz="1200" kern="1200" smtClean="0">
            <a:latin typeface="Times New Roman" pitchFamily="18" charset="0"/>
            <a:cs typeface="Times New Roman" pitchFamily="18" charset="0"/>
          </a:endParaRPr>
        </a:p>
      </dsp:txBody>
      <dsp:txXfrm>
        <a:off x="1186185" y="4326320"/>
        <a:ext cx="2896458" cy="60910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D8AE20C-0AD6-4C17-B2C8-764B16F2C3C6}">
      <dsp:nvSpPr>
        <dsp:cNvPr id="0" name=""/>
        <dsp:cNvSpPr/>
      </dsp:nvSpPr>
      <dsp:spPr>
        <a:xfrm>
          <a:off x="649941" y="567216"/>
          <a:ext cx="532188" cy="4383449"/>
        </a:xfrm>
        <a:custGeom>
          <a:avLst/>
          <a:gdLst/>
          <a:ahLst/>
          <a:cxnLst/>
          <a:rect l="0" t="0" r="0" b="0"/>
          <a:pathLst>
            <a:path>
              <a:moveTo>
                <a:pt x="0" y="0"/>
              </a:moveTo>
              <a:lnTo>
                <a:pt x="0" y="4383449"/>
              </a:lnTo>
              <a:lnTo>
                <a:pt x="532188" y="43834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C51710-EDD1-4E24-ADB9-2A36746429D1}">
      <dsp:nvSpPr>
        <dsp:cNvPr id="0" name=""/>
        <dsp:cNvSpPr/>
      </dsp:nvSpPr>
      <dsp:spPr>
        <a:xfrm>
          <a:off x="649941" y="567216"/>
          <a:ext cx="532188" cy="3929106"/>
        </a:xfrm>
        <a:custGeom>
          <a:avLst/>
          <a:gdLst/>
          <a:ahLst/>
          <a:cxnLst/>
          <a:rect l="0" t="0" r="0" b="0"/>
          <a:pathLst>
            <a:path>
              <a:moveTo>
                <a:pt x="0" y="0"/>
              </a:moveTo>
              <a:lnTo>
                <a:pt x="0" y="3929106"/>
              </a:lnTo>
              <a:lnTo>
                <a:pt x="532188" y="39291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8F5DD1-5E31-4575-AC3D-0A24D3AA66A4}">
      <dsp:nvSpPr>
        <dsp:cNvPr id="0" name=""/>
        <dsp:cNvSpPr/>
      </dsp:nvSpPr>
      <dsp:spPr>
        <a:xfrm>
          <a:off x="649941" y="567216"/>
          <a:ext cx="532188" cy="3474763"/>
        </a:xfrm>
        <a:custGeom>
          <a:avLst/>
          <a:gdLst/>
          <a:ahLst/>
          <a:cxnLst/>
          <a:rect l="0" t="0" r="0" b="0"/>
          <a:pathLst>
            <a:path>
              <a:moveTo>
                <a:pt x="0" y="0"/>
              </a:moveTo>
              <a:lnTo>
                <a:pt x="0" y="3474763"/>
              </a:lnTo>
              <a:lnTo>
                <a:pt x="532188" y="34747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FAD228-59BF-4296-8C6D-C3D87D1F3B3D}">
      <dsp:nvSpPr>
        <dsp:cNvPr id="0" name=""/>
        <dsp:cNvSpPr/>
      </dsp:nvSpPr>
      <dsp:spPr>
        <a:xfrm>
          <a:off x="649941" y="567216"/>
          <a:ext cx="532188" cy="3020420"/>
        </a:xfrm>
        <a:custGeom>
          <a:avLst/>
          <a:gdLst/>
          <a:ahLst/>
          <a:cxnLst/>
          <a:rect l="0" t="0" r="0" b="0"/>
          <a:pathLst>
            <a:path>
              <a:moveTo>
                <a:pt x="0" y="0"/>
              </a:moveTo>
              <a:lnTo>
                <a:pt x="0" y="3020420"/>
              </a:lnTo>
              <a:lnTo>
                <a:pt x="532188" y="30204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E6979E-C15B-4628-9D69-81559EB7C699}">
      <dsp:nvSpPr>
        <dsp:cNvPr id="0" name=""/>
        <dsp:cNvSpPr/>
      </dsp:nvSpPr>
      <dsp:spPr>
        <a:xfrm>
          <a:off x="649941" y="567216"/>
          <a:ext cx="532188" cy="2566077"/>
        </a:xfrm>
        <a:custGeom>
          <a:avLst/>
          <a:gdLst/>
          <a:ahLst/>
          <a:cxnLst/>
          <a:rect l="0" t="0" r="0" b="0"/>
          <a:pathLst>
            <a:path>
              <a:moveTo>
                <a:pt x="0" y="0"/>
              </a:moveTo>
              <a:lnTo>
                <a:pt x="0" y="2566077"/>
              </a:lnTo>
              <a:lnTo>
                <a:pt x="532188" y="25660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2D3CDC-8F3E-46FA-8C5F-C54588CD38A2}">
      <dsp:nvSpPr>
        <dsp:cNvPr id="0" name=""/>
        <dsp:cNvSpPr/>
      </dsp:nvSpPr>
      <dsp:spPr>
        <a:xfrm>
          <a:off x="649941" y="567216"/>
          <a:ext cx="532188" cy="2111734"/>
        </a:xfrm>
        <a:custGeom>
          <a:avLst/>
          <a:gdLst/>
          <a:ahLst/>
          <a:cxnLst/>
          <a:rect l="0" t="0" r="0" b="0"/>
          <a:pathLst>
            <a:path>
              <a:moveTo>
                <a:pt x="0" y="0"/>
              </a:moveTo>
              <a:lnTo>
                <a:pt x="0" y="2111734"/>
              </a:lnTo>
              <a:lnTo>
                <a:pt x="532188" y="21117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0AA469-DC7D-4143-9FF9-C0153EBACCF5}">
      <dsp:nvSpPr>
        <dsp:cNvPr id="0" name=""/>
        <dsp:cNvSpPr/>
      </dsp:nvSpPr>
      <dsp:spPr>
        <a:xfrm>
          <a:off x="649941" y="567216"/>
          <a:ext cx="532188" cy="1657391"/>
        </a:xfrm>
        <a:custGeom>
          <a:avLst/>
          <a:gdLst/>
          <a:ahLst/>
          <a:cxnLst/>
          <a:rect l="0" t="0" r="0" b="0"/>
          <a:pathLst>
            <a:path>
              <a:moveTo>
                <a:pt x="0" y="0"/>
              </a:moveTo>
              <a:lnTo>
                <a:pt x="0" y="1657391"/>
              </a:lnTo>
              <a:lnTo>
                <a:pt x="532188" y="16573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535AA7-551E-48C9-ACC1-3DBF738F9CD2}">
      <dsp:nvSpPr>
        <dsp:cNvPr id="0" name=""/>
        <dsp:cNvSpPr/>
      </dsp:nvSpPr>
      <dsp:spPr>
        <a:xfrm>
          <a:off x="649941" y="567216"/>
          <a:ext cx="532188" cy="1203048"/>
        </a:xfrm>
        <a:custGeom>
          <a:avLst/>
          <a:gdLst/>
          <a:ahLst/>
          <a:cxnLst/>
          <a:rect l="0" t="0" r="0" b="0"/>
          <a:pathLst>
            <a:path>
              <a:moveTo>
                <a:pt x="0" y="0"/>
              </a:moveTo>
              <a:lnTo>
                <a:pt x="0" y="1203048"/>
              </a:lnTo>
              <a:lnTo>
                <a:pt x="532188" y="12030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92111C-A9ED-4784-8AB7-5109643988FC}">
      <dsp:nvSpPr>
        <dsp:cNvPr id="0" name=""/>
        <dsp:cNvSpPr/>
      </dsp:nvSpPr>
      <dsp:spPr>
        <a:xfrm>
          <a:off x="649941" y="567216"/>
          <a:ext cx="532188" cy="748705"/>
        </a:xfrm>
        <a:custGeom>
          <a:avLst/>
          <a:gdLst/>
          <a:ahLst/>
          <a:cxnLst/>
          <a:rect l="0" t="0" r="0" b="0"/>
          <a:pathLst>
            <a:path>
              <a:moveTo>
                <a:pt x="0" y="0"/>
              </a:moveTo>
              <a:lnTo>
                <a:pt x="0" y="748705"/>
              </a:lnTo>
              <a:lnTo>
                <a:pt x="532188" y="74870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1EE682-0AF0-466A-9ABD-C5AF9E8330C7}">
      <dsp:nvSpPr>
        <dsp:cNvPr id="0" name=""/>
        <dsp:cNvSpPr/>
      </dsp:nvSpPr>
      <dsp:spPr>
        <a:xfrm>
          <a:off x="649941" y="567216"/>
          <a:ext cx="532188" cy="294362"/>
        </a:xfrm>
        <a:custGeom>
          <a:avLst/>
          <a:gdLst/>
          <a:ahLst/>
          <a:cxnLst/>
          <a:rect l="0" t="0" r="0" b="0"/>
          <a:pathLst>
            <a:path>
              <a:moveTo>
                <a:pt x="0" y="0"/>
              </a:moveTo>
              <a:lnTo>
                <a:pt x="0" y="294362"/>
              </a:lnTo>
              <a:lnTo>
                <a:pt x="532188" y="2943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E9448C-8B45-4C03-9628-4389A06F80C1}">
      <dsp:nvSpPr>
        <dsp:cNvPr id="0" name=""/>
        <dsp:cNvSpPr/>
      </dsp:nvSpPr>
      <dsp:spPr>
        <a:xfrm>
          <a:off x="295148" y="2375"/>
          <a:ext cx="3547925" cy="56484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Критерии оценки инвестиционной привлекательности</a:t>
          </a:r>
        </a:p>
        <a:p>
          <a:pPr marR="0" lvl="0" algn="l" defTabSz="533400" rtl="0">
            <a:lnSpc>
              <a:spcPct val="90000"/>
            </a:lnSpc>
            <a:spcBef>
              <a:spcPct val="0"/>
            </a:spcBef>
            <a:spcAft>
              <a:spcPct val="35000"/>
            </a:spcAft>
          </a:pPr>
          <a:endParaRPr lang="ru-RU" sz="1200" kern="1200" baseline="0" smtClean="0">
            <a:latin typeface="Times New Roman" pitchFamily="18" charset="0"/>
            <a:cs typeface="Times New Roman" pitchFamily="18" charset="0"/>
          </a:endParaRPr>
        </a:p>
      </dsp:txBody>
      <dsp:txXfrm>
        <a:off x="295148" y="2375"/>
        <a:ext cx="3547925" cy="564841"/>
      </dsp:txXfrm>
    </dsp:sp>
    <dsp:sp modelId="{FCAFA705-91D0-4989-B3CB-06C4128CF50F}">
      <dsp:nvSpPr>
        <dsp:cNvPr id="0" name=""/>
        <dsp:cNvSpPr/>
      </dsp:nvSpPr>
      <dsp:spPr>
        <a:xfrm>
          <a:off x="1182129" y="701599"/>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положения на рынке</a:t>
          </a:r>
        </a:p>
      </dsp:txBody>
      <dsp:txXfrm>
        <a:off x="1182129" y="701599"/>
        <a:ext cx="3509376" cy="319959"/>
      </dsp:txXfrm>
    </dsp:sp>
    <dsp:sp modelId="{5C0F062A-0F83-4716-A195-16BFDDE28979}">
      <dsp:nvSpPr>
        <dsp:cNvPr id="0" name=""/>
        <dsp:cNvSpPr/>
      </dsp:nvSpPr>
      <dsp:spPr>
        <a:xfrm>
          <a:off x="1182129" y="1155942"/>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деловой репутации</a:t>
          </a:r>
        </a:p>
      </dsp:txBody>
      <dsp:txXfrm>
        <a:off x="1182129" y="1155942"/>
        <a:ext cx="3509376" cy="319959"/>
      </dsp:txXfrm>
    </dsp:sp>
    <dsp:sp modelId="{5BACF9A3-49BF-4769-93BC-A6A85C390066}">
      <dsp:nvSpPr>
        <dsp:cNvPr id="0" name=""/>
        <dsp:cNvSpPr/>
      </dsp:nvSpPr>
      <dsp:spPr>
        <a:xfrm>
          <a:off x="1182129" y="1610284"/>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зависимости от крупных поставщиков и покупателей</a:t>
          </a:r>
          <a:endParaRPr lang="ru-RU" sz="1200" kern="1200" smtClean="0">
            <a:latin typeface="Times New Roman" pitchFamily="18" charset="0"/>
            <a:cs typeface="Times New Roman" pitchFamily="18" charset="0"/>
          </a:endParaRPr>
        </a:p>
      </dsp:txBody>
      <dsp:txXfrm>
        <a:off x="1182129" y="1610284"/>
        <a:ext cx="3509376" cy="319959"/>
      </dsp:txXfrm>
    </dsp:sp>
    <dsp:sp modelId="{6DB65391-FA6E-43BA-811F-F55AA55F155F}">
      <dsp:nvSpPr>
        <dsp:cNvPr id="0" name=""/>
        <dsp:cNvSpPr/>
      </dsp:nvSpPr>
      <dsp:spPr>
        <a:xfrm>
          <a:off x="1182129" y="2064627"/>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акционеров компании</a:t>
          </a:r>
          <a:endParaRPr lang="ru-RU" sz="1200" kern="1200" smtClean="0">
            <a:latin typeface="Times New Roman" pitchFamily="18" charset="0"/>
            <a:cs typeface="Times New Roman" pitchFamily="18" charset="0"/>
          </a:endParaRPr>
        </a:p>
      </dsp:txBody>
      <dsp:txXfrm>
        <a:off x="1182129" y="2064627"/>
        <a:ext cx="3509376" cy="319959"/>
      </dsp:txXfrm>
    </dsp:sp>
    <dsp:sp modelId="{F2D9A80B-6298-426F-85FF-D17D790E5806}">
      <dsp:nvSpPr>
        <dsp:cNvPr id="0" name=""/>
        <dsp:cNvSpPr/>
      </dsp:nvSpPr>
      <dsp:spPr>
        <a:xfrm>
          <a:off x="1182129" y="2518970"/>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уровня руководства</a:t>
          </a:r>
          <a:endParaRPr lang="ru-RU" sz="1200" kern="1200" smtClean="0">
            <a:latin typeface="Times New Roman" pitchFamily="18" charset="0"/>
            <a:cs typeface="Times New Roman" pitchFamily="18" charset="0"/>
          </a:endParaRPr>
        </a:p>
      </dsp:txBody>
      <dsp:txXfrm>
        <a:off x="1182129" y="2518970"/>
        <a:ext cx="3509376" cy="319959"/>
      </dsp:txXfrm>
    </dsp:sp>
    <dsp:sp modelId="{5C4CD226-4609-47C4-839E-7BB4EC359046}">
      <dsp:nvSpPr>
        <dsp:cNvPr id="0" name=""/>
        <dsp:cNvSpPr/>
      </dsp:nvSpPr>
      <dsp:spPr>
        <a:xfrm>
          <a:off x="1182129" y="2973313"/>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Анализ стратегической эффективности</a:t>
          </a:r>
          <a:endParaRPr lang="ru-RU" sz="1200" kern="1200" smtClean="0">
            <a:latin typeface="Times New Roman" pitchFamily="18" charset="0"/>
            <a:cs typeface="Times New Roman" pitchFamily="18" charset="0"/>
          </a:endParaRPr>
        </a:p>
      </dsp:txBody>
      <dsp:txXfrm>
        <a:off x="1182129" y="2973313"/>
        <a:ext cx="3509376" cy="319959"/>
      </dsp:txXfrm>
    </dsp:sp>
    <dsp:sp modelId="{3141B0DC-CA5E-41F5-863F-7CB3A5258E2D}">
      <dsp:nvSpPr>
        <dsp:cNvPr id="0" name=""/>
        <dsp:cNvSpPr/>
      </dsp:nvSpPr>
      <dsp:spPr>
        <a:xfrm>
          <a:off x="1182129" y="3427656"/>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общей эффективности деятельности</a:t>
          </a:r>
          <a:endParaRPr lang="ru-RU" sz="1200" kern="1200" smtClean="0">
            <a:latin typeface="Times New Roman" pitchFamily="18" charset="0"/>
            <a:cs typeface="Times New Roman" pitchFamily="18" charset="0"/>
          </a:endParaRPr>
        </a:p>
      </dsp:txBody>
      <dsp:txXfrm>
        <a:off x="1182129" y="3427656"/>
        <a:ext cx="3509376" cy="319959"/>
      </dsp:txXfrm>
    </dsp:sp>
    <dsp:sp modelId="{C028F187-6E14-482E-A3C0-B869D9254D86}">
      <dsp:nvSpPr>
        <dsp:cNvPr id="0" name=""/>
        <dsp:cNvSpPr/>
      </dsp:nvSpPr>
      <dsp:spPr>
        <a:xfrm>
          <a:off x="1182129" y="3881999"/>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пропорциональности экономического роста</a:t>
          </a:r>
          <a:endParaRPr lang="ru-RU" sz="1200" kern="1200" smtClean="0">
            <a:latin typeface="Times New Roman" pitchFamily="18" charset="0"/>
            <a:cs typeface="Times New Roman" pitchFamily="18" charset="0"/>
          </a:endParaRPr>
        </a:p>
      </dsp:txBody>
      <dsp:txXfrm>
        <a:off x="1182129" y="3881999"/>
        <a:ext cx="3509376" cy="319959"/>
      </dsp:txXfrm>
    </dsp:sp>
    <dsp:sp modelId="{5A4A0579-6257-43C3-8225-534CFD466B15}">
      <dsp:nvSpPr>
        <dsp:cNvPr id="0" name=""/>
        <dsp:cNvSpPr/>
      </dsp:nvSpPr>
      <dsp:spPr>
        <a:xfrm>
          <a:off x="1182129" y="4336342"/>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операционной, финансовой и инновационно-инвестиционной активности</a:t>
          </a:r>
          <a:endParaRPr lang="ru-RU" sz="1200" kern="1200" smtClean="0">
            <a:latin typeface="Times New Roman" pitchFamily="18" charset="0"/>
            <a:cs typeface="Times New Roman" pitchFamily="18" charset="0"/>
          </a:endParaRPr>
        </a:p>
      </dsp:txBody>
      <dsp:txXfrm>
        <a:off x="1182129" y="4336342"/>
        <a:ext cx="3509376" cy="319959"/>
      </dsp:txXfrm>
    </dsp:sp>
    <dsp:sp modelId="{58468D29-14E1-4149-911A-AD33ACAF6DA4}">
      <dsp:nvSpPr>
        <dsp:cNvPr id="0" name=""/>
        <dsp:cNvSpPr/>
      </dsp:nvSpPr>
      <dsp:spPr>
        <a:xfrm>
          <a:off x="1182129" y="4790685"/>
          <a:ext cx="3509376" cy="3199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Оценка качества прибыли</a:t>
          </a:r>
          <a:endParaRPr lang="ru-RU" sz="1200" kern="1200" smtClean="0">
            <a:latin typeface="Times New Roman" pitchFamily="18" charset="0"/>
            <a:cs typeface="Times New Roman" pitchFamily="18" charset="0"/>
          </a:endParaRPr>
        </a:p>
      </dsp:txBody>
      <dsp:txXfrm>
        <a:off x="1182129" y="4790685"/>
        <a:ext cx="3509376" cy="319959"/>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94029B6-8BDE-4523-9974-92C36E1D48E9}">
      <dsp:nvSpPr>
        <dsp:cNvPr id="0" name=""/>
        <dsp:cNvSpPr/>
      </dsp:nvSpPr>
      <dsp:spPr>
        <a:xfrm>
          <a:off x="2784763" y="736097"/>
          <a:ext cx="890515" cy="309104"/>
        </a:xfrm>
        <a:custGeom>
          <a:avLst/>
          <a:gdLst/>
          <a:ahLst/>
          <a:cxnLst/>
          <a:rect l="0" t="0" r="0" b="0"/>
          <a:pathLst>
            <a:path>
              <a:moveTo>
                <a:pt x="0" y="0"/>
              </a:moveTo>
              <a:lnTo>
                <a:pt x="0" y="154552"/>
              </a:lnTo>
              <a:lnTo>
                <a:pt x="890515" y="154552"/>
              </a:lnTo>
              <a:lnTo>
                <a:pt x="890515" y="3091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B7A7D8-C377-4299-B494-84BC0A85220D}">
      <dsp:nvSpPr>
        <dsp:cNvPr id="0" name=""/>
        <dsp:cNvSpPr/>
      </dsp:nvSpPr>
      <dsp:spPr>
        <a:xfrm>
          <a:off x="1894247" y="736097"/>
          <a:ext cx="890515" cy="309104"/>
        </a:xfrm>
        <a:custGeom>
          <a:avLst/>
          <a:gdLst/>
          <a:ahLst/>
          <a:cxnLst/>
          <a:rect l="0" t="0" r="0" b="0"/>
          <a:pathLst>
            <a:path>
              <a:moveTo>
                <a:pt x="890515" y="0"/>
              </a:moveTo>
              <a:lnTo>
                <a:pt x="890515" y="154552"/>
              </a:lnTo>
              <a:lnTo>
                <a:pt x="0" y="154552"/>
              </a:lnTo>
              <a:lnTo>
                <a:pt x="0" y="3091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7488F9-46EE-4151-B5E5-94E7E1C0A838}">
      <dsp:nvSpPr>
        <dsp:cNvPr id="0" name=""/>
        <dsp:cNvSpPr/>
      </dsp:nvSpPr>
      <dsp:spPr>
        <a:xfrm>
          <a:off x="2048800" y="133"/>
          <a:ext cx="1471926" cy="7359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Показатели рыночной активности для акционерного общества</a:t>
          </a:r>
          <a:endParaRPr lang="ru-RU" sz="1200" kern="1200" smtClean="0">
            <a:latin typeface="Times New Roman" pitchFamily="18" charset="0"/>
            <a:cs typeface="Times New Roman" pitchFamily="18" charset="0"/>
          </a:endParaRPr>
        </a:p>
      </dsp:txBody>
      <dsp:txXfrm>
        <a:off x="2048800" y="133"/>
        <a:ext cx="1471926" cy="735963"/>
      </dsp:txXfrm>
    </dsp:sp>
    <dsp:sp modelId="{F80E4D4E-33D5-430F-94D7-CCB3D70F5EBD}">
      <dsp:nvSpPr>
        <dsp:cNvPr id="0" name=""/>
        <dsp:cNvSpPr/>
      </dsp:nvSpPr>
      <dsp:spPr>
        <a:xfrm>
          <a:off x="1158284" y="1045201"/>
          <a:ext cx="1471926" cy="7359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Балансовая стоимость 1 обыкновенной акции</a:t>
          </a:r>
          <a:endParaRPr lang="ru-RU" sz="1200" kern="1200" smtClean="0">
            <a:latin typeface="Times New Roman" pitchFamily="18" charset="0"/>
            <a:cs typeface="Times New Roman" pitchFamily="18" charset="0"/>
          </a:endParaRPr>
        </a:p>
      </dsp:txBody>
      <dsp:txXfrm>
        <a:off x="1158284" y="1045201"/>
        <a:ext cx="1471926" cy="735963"/>
      </dsp:txXfrm>
    </dsp:sp>
    <dsp:sp modelId="{9F270B0A-3CA2-4A9B-8E8A-69BABA0CE593}">
      <dsp:nvSpPr>
        <dsp:cNvPr id="0" name=""/>
        <dsp:cNvSpPr/>
      </dsp:nvSpPr>
      <dsp:spPr>
        <a:xfrm>
          <a:off x="2939315" y="1045201"/>
          <a:ext cx="1471926" cy="7359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ru-RU" sz="1200" kern="1200" baseline="0" smtClean="0">
              <a:latin typeface="Times New Roman" pitchFamily="18" charset="0"/>
              <a:cs typeface="Times New Roman" pitchFamily="18" charset="0"/>
            </a:rPr>
            <a:t>Доход на акцию</a:t>
          </a:r>
          <a:endParaRPr lang="ru-RU" sz="1200" kern="1200" smtClean="0">
            <a:latin typeface="Times New Roman" pitchFamily="18" charset="0"/>
            <a:cs typeface="Times New Roman" pitchFamily="18" charset="0"/>
          </a:endParaRPr>
        </a:p>
      </dsp:txBody>
      <dsp:txXfrm>
        <a:off x="2939315" y="1045201"/>
        <a:ext cx="1471926" cy="73596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4578</TotalTime>
  <Pages>100</Pages>
  <Words>16520</Words>
  <Characters>94168</Characters>
  <Application>Microsoft Office Word</Application>
  <DocSecurity>0</DocSecurity>
  <Lines>784</Lines>
  <Paragraphs>220</Paragraphs>
  <ScaleCrop>false</ScaleCrop>
  <HeadingPairs>
    <vt:vector size="2" baseType="variant">
      <vt:variant>
        <vt:lpstr>Название</vt:lpstr>
      </vt:variant>
      <vt:variant>
        <vt:i4>1</vt:i4>
      </vt:variant>
    </vt:vector>
  </HeadingPairs>
  <TitlesOfParts>
    <vt:vector size="1" baseType="lpstr">
      <vt:lpstr/>
    </vt:vector>
  </TitlesOfParts>
  <Company>HSE</Company>
  <LinksUpToDate>false</LinksUpToDate>
  <CharactersWithSpaces>110468</CharactersWithSpaces>
  <SharedDoc>false</SharedDoc>
  <HLinks>
    <vt:vector size="210" baseType="variant">
      <vt:variant>
        <vt:i4>7733301</vt:i4>
      </vt:variant>
      <vt:variant>
        <vt:i4>279</vt:i4>
      </vt:variant>
      <vt:variant>
        <vt:i4>0</vt:i4>
      </vt:variant>
      <vt:variant>
        <vt:i4>5</vt:i4>
      </vt:variant>
      <vt:variant>
        <vt:lpwstr>http://www.kpmg.ru/</vt:lpwstr>
      </vt:variant>
      <vt:variant>
        <vt:lpwstr/>
      </vt:variant>
      <vt:variant>
        <vt:i4>3145823</vt:i4>
      </vt:variant>
      <vt:variant>
        <vt:i4>276</vt:i4>
      </vt:variant>
      <vt:variant>
        <vt:i4>0</vt:i4>
      </vt:variant>
      <vt:variant>
        <vt:i4>5</vt:i4>
      </vt:variant>
      <vt:variant>
        <vt:lpwstr>http://www.kpmg.com/RU/ru/IssuesAndInsights/ArticlesPublications/Documents/S_M_A_2r.pdf</vt:lpwstr>
      </vt:variant>
      <vt:variant>
        <vt:lpwstr/>
      </vt:variant>
      <vt:variant>
        <vt:i4>1048646</vt:i4>
      </vt:variant>
      <vt:variant>
        <vt:i4>273</vt:i4>
      </vt:variant>
      <vt:variant>
        <vt:i4>0</vt:i4>
      </vt:variant>
      <vt:variant>
        <vt:i4>5</vt:i4>
      </vt:variant>
      <vt:variant>
        <vt:lpwstr>http://old.mergers.ru/netcat_files/File/Bulletin_2010.pdf</vt:lpwstr>
      </vt:variant>
      <vt:variant>
        <vt:lpwstr/>
      </vt:variant>
      <vt:variant>
        <vt:i4>1048647</vt:i4>
      </vt:variant>
      <vt:variant>
        <vt:i4>270</vt:i4>
      </vt:variant>
      <vt:variant>
        <vt:i4>0</vt:i4>
      </vt:variant>
      <vt:variant>
        <vt:i4>5</vt:i4>
      </vt:variant>
      <vt:variant>
        <vt:lpwstr>http://old.mergers.ru/netcat_files/File/Bulletin_2011.pdf</vt:lpwstr>
      </vt:variant>
      <vt:variant>
        <vt:lpwstr/>
      </vt:variant>
      <vt:variant>
        <vt:i4>196719</vt:i4>
      </vt:variant>
      <vt:variant>
        <vt:i4>267</vt:i4>
      </vt:variant>
      <vt:variant>
        <vt:i4>0</vt:i4>
      </vt:variant>
      <vt:variant>
        <vt:i4>5</vt:i4>
      </vt:variant>
      <vt:variant>
        <vt:lpwstr>http://www.ade-solutions.com/IFRSPortal/IFRS 3_version01.pdf</vt:lpwstr>
      </vt:variant>
      <vt:variant>
        <vt:lpwstr/>
      </vt:variant>
      <vt:variant>
        <vt:i4>6357024</vt:i4>
      </vt:variant>
      <vt:variant>
        <vt:i4>264</vt:i4>
      </vt:variant>
      <vt:variant>
        <vt:i4>0</vt:i4>
      </vt:variant>
      <vt:variant>
        <vt:i4>5</vt:i4>
      </vt:variant>
      <vt:variant>
        <vt:lpwstr>http://www.e-xecutive.ru/knowledge/announcement/338280/</vt:lpwstr>
      </vt:variant>
      <vt:variant>
        <vt:lpwstr/>
      </vt:variant>
      <vt:variant>
        <vt:i4>3407989</vt:i4>
      </vt:variant>
      <vt:variant>
        <vt:i4>261</vt:i4>
      </vt:variant>
      <vt:variant>
        <vt:i4>0</vt:i4>
      </vt:variant>
      <vt:variant>
        <vt:i4>5</vt:i4>
      </vt:variant>
      <vt:variant>
        <vt:lpwstr>http://kommersant.ru/doc/861244</vt:lpwstr>
      </vt:variant>
      <vt:variant>
        <vt:lpwstr/>
      </vt:variant>
      <vt:variant>
        <vt:i4>1900601</vt:i4>
      </vt:variant>
      <vt:variant>
        <vt:i4>122</vt:i4>
      </vt:variant>
      <vt:variant>
        <vt:i4>0</vt:i4>
      </vt:variant>
      <vt:variant>
        <vt:i4>5</vt:i4>
      </vt:variant>
      <vt:variant>
        <vt:lpwstr/>
      </vt:variant>
      <vt:variant>
        <vt:lpwstr>_Toc389671456</vt:lpwstr>
      </vt:variant>
      <vt:variant>
        <vt:i4>1900601</vt:i4>
      </vt:variant>
      <vt:variant>
        <vt:i4>116</vt:i4>
      </vt:variant>
      <vt:variant>
        <vt:i4>0</vt:i4>
      </vt:variant>
      <vt:variant>
        <vt:i4>5</vt:i4>
      </vt:variant>
      <vt:variant>
        <vt:lpwstr/>
      </vt:variant>
      <vt:variant>
        <vt:lpwstr>_Toc389671455</vt:lpwstr>
      </vt:variant>
      <vt:variant>
        <vt:i4>1900601</vt:i4>
      </vt:variant>
      <vt:variant>
        <vt:i4>110</vt:i4>
      </vt:variant>
      <vt:variant>
        <vt:i4>0</vt:i4>
      </vt:variant>
      <vt:variant>
        <vt:i4>5</vt:i4>
      </vt:variant>
      <vt:variant>
        <vt:lpwstr/>
      </vt:variant>
      <vt:variant>
        <vt:lpwstr>_Toc389671454</vt:lpwstr>
      </vt:variant>
      <vt:variant>
        <vt:i4>1900601</vt:i4>
      </vt:variant>
      <vt:variant>
        <vt:i4>104</vt:i4>
      </vt:variant>
      <vt:variant>
        <vt:i4>0</vt:i4>
      </vt:variant>
      <vt:variant>
        <vt:i4>5</vt:i4>
      </vt:variant>
      <vt:variant>
        <vt:lpwstr/>
      </vt:variant>
      <vt:variant>
        <vt:lpwstr>_Toc389671453</vt:lpwstr>
      </vt:variant>
      <vt:variant>
        <vt:i4>1900601</vt:i4>
      </vt:variant>
      <vt:variant>
        <vt:i4>98</vt:i4>
      </vt:variant>
      <vt:variant>
        <vt:i4>0</vt:i4>
      </vt:variant>
      <vt:variant>
        <vt:i4>5</vt:i4>
      </vt:variant>
      <vt:variant>
        <vt:lpwstr/>
      </vt:variant>
      <vt:variant>
        <vt:lpwstr>_Toc389671452</vt:lpwstr>
      </vt:variant>
      <vt:variant>
        <vt:i4>1900601</vt:i4>
      </vt:variant>
      <vt:variant>
        <vt:i4>92</vt:i4>
      </vt:variant>
      <vt:variant>
        <vt:i4>0</vt:i4>
      </vt:variant>
      <vt:variant>
        <vt:i4>5</vt:i4>
      </vt:variant>
      <vt:variant>
        <vt:lpwstr/>
      </vt:variant>
      <vt:variant>
        <vt:lpwstr>_Toc389671451</vt:lpwstr>
      </vt:variant>
      <vt:variant>
        <vt:i4>1900601</vt:i4>
      </vt:variant>
      <vt:variant>
        <vt:i4>86</vt:i4>
      </vt:variant>
      <vt:variant>
        <vt:i4>0</vt:i4>
      </vt:variant>
      <vt:variant>
        <vt:i4>5</vt:i4>
      </vt:variant>
      <vt:variant>
        <vt:lpwstr/>
      </vt:variant>
      <vt:variant>
        <vt:lpwstr>_Toc389671450</vt:lpwstr>
      </vt:variant>
      <vt:variant>
        <vt:i4>1835065</vt:i4>
      </vt:variant>
      <vt:variant>
        <vt:i4>80</vt:i4>
      </vt:variant>
      <vt:variant>
        <vt:i4>0</vt:i4>
      </vt:variant>
      <vt:variant>
        <vt:i4>5</vt:i4>
      </vt:variant>
      <vt:variant>
        <vt:lpwstr/>
      </vt:variant>
      <vt:variant>
        <vt:lpwstr>_Toc389671449</vt:lpwstr>
      </vt:variant>
      <vt:variant>
        <vt:i4>1835065</vt:i4>
      </vt:variant>
      <vt:variant>
        <vt:i4>74</vt:i4>
      </vt:variant>
      <vt:variant>
        <vt:i4>0</vt:i4>
      </vt:variant>
      <vt:variant>
        <vt:i4>5</vt:i4>
      </vt:variant>
      <vt:variant>
        <vt:lpwstr/>
      </vt:variant>
      <vt:variant>
        <vt:lpwstr>_Toc389671448</vt:lpwstr>
      </vt:variant>
      <vt:variant>
        <vt:i4>1835065</vt:i4>
      </vt:variant>
      <vt:variant>
        <vt:i4>68</vt:i4>
      </vt:variant>
      <vt:variant>
        <vt:i4>0</vt:i4>
      </vt:variant>
      <vt:variant>
        <vt:i4>5</vt:i4>
      </vt:variant>
      <vt:variant>
        <vt:lpwstr/>
      </vt:variant>
      <vt:variant>
        <vt:lpwstr>_Toc389671447</vt:lpwstr>
      </vt:variant>
      <vt:variant>
        <vt:i4>1835065</vt:i4>
      </vt:variant>
      <vt:variant>
        <vt:i4>62</vt:i4>
      </vt:variant>
      <vt:variant>
        <vt:i4>0</vt:i4>
      </vt:variant>
      <vt:variant>
        <vt:i4>5</vt:i4>
      </vt:variant>
      <vt:variant>
        <vt:lpwstr/>
      </vt:variant>
      <vt:variant>
        <vt:lpwstr>_Toc389671446</vt:lpwstr>
      </vt:variant>
      <vt:variant>
        <vt:i4>1835065</vt:i4>
      </vt:variant>
      <vt:variant>
        <vt:i4>56</vt:i4>
      </vt:variant>
      <vt:variant>
        <vt:i4>0</vt:i4>
      </vt:variant>
      <vt:variant>
        <vt:i4>5</vt:i4>
      </vt:variant>
      <vt:variant>
        <vt:lpwstr/>
      </vt:variant>
      <vt:variant>
        <vt:lpwstr>_Toc389671445</vt:lpwstr>
      </vt:variant>
      <vt:variant>
        <vt:i4>1835065</vt:i4>
      </vt:variant>
      <vt:variant>
        <vt:i4>50</vt:i4>
      </vt:variant>
      <vt:variant>
        <vt:i4>0</vt:i4>
      </vt:variant>
      <vt:variant>
        <vt:i4>5</vt:i4>
      </vt:variant>
      <vt:variant>
        <vt:lpwstr/>
      </vt:variant>
      <vt:variant>
        <vt:lpwstr>_Toc389671441</vt:lpwstr>
      </vt:variant>
      <vt:variant>
        <vt:i4>1835065</vt:i4>
      </vt:variant>
      <vt:variant>
        <vt:i4>44</vt:i4>
      </vt:variant>
      <vt:variant>
        <vt:i4>0</vt:i4>
      </vt:variant>
      <vt:variant>
        <vt:i4>5</vt:i4>
      </vt:variant>
      <vt:variant>
        <vt:lpwstr/>
      </vt:variant>
      <vt:variant>
        <vt:lpwstr>_Toc389671440</vt:lpwstr>
      </vt:variant>
      <vt:variant>
        <vt:i4>1769529</vt:i4>
      </vt:variant>
      <vt:variant>
        <vt:i4>38</vt:i4>
      </vt:variant>
      <vt:variant>
        <vt:i4>0</vt:i4>
      </vt:variant>
      <vt:variant>
        <vt:i4>5</vt:i4>
      </vt:variant>
      <vt:variant>
        <vt:lpwstr/>
      </vt:variant>
      <vt:variant>
        <vt:lpwstr>_Toc389671439</vt:lpwstr>
      </vt:variant>
      <vt:variant>
        <vt:i4>1769529</vt:i4>
      </vt:variant>
      <vt:variant>
        <vt:i4>32</vt:i4>
      </vt:variant>
      <vt:variant>
        <vt:i4>0</vt:i4>
      </vt:variant>
      <vt:variant>
        <vt:i4>5</vt:i4>
      </vt:variant>
      <vt:variant>
        <vt:lpwstr/>
      </vt:variant>
      <vt:variant>
        <vt:lpwstr>_Toc389671434</vt:lpwstr>
      </vt:variant>
      <vt:variant>
        <vt:i4>1769529</vt:i4>
      </vt:variant>
      <vt:variant>
        <vt:i4>26</vt:i4>
      </vt:variant>
      <vt:variant>
        <vt:i4>0</vt:i4>
      </vt:variant>
      <vt:variant>
        <vt:i4>5</vt:i4>
      </vt:variant>
      <vt:variant>
        <vt:lpwstr/>
      </vt:variant>
      <vt:variant>
        <vt:lpwstr>_Toc389671433</vt:lpwstr>
      </vt:variant>
      <vt:variant>
        <vt:i4>1769529</vt:i4>
      </vt:variant>
      <vt:variant>
        <vt:i4>20</vt:i4>
      </vt:variant>
      <vt:variant>
        <vt:i4>0</vt:i4>
      </vt:variant>
      <vt:variant>
        <vt:i4>5</vt:i4>
      </vt:variant>
      <vt:variant>
        <vt:lpwstr/>
      </vt:variant>
      <vt:variant>
        <vt:lpwstr>_Toc389671432</vt:lpwstr>
      </vt:variant>
      <vt:variant>
        <vt:i4>1769529</vt:i4>
      </vt:variant>
      <vt:variant>
        <vt:i4>14</vt:i4>
      </vt:variant>
      <vt:variant>
        <vt:i4>0</vt:i4>
      </vt:variant>
      <vt:variant>
        <vt:i4>5</vt:i4>
      </vt:variant>
      <vt:variant>
        <vt:lpwstr/>
      </vt:variant>
      <vt:variant>
        <vt:lpwstr>_Toc389671431</vt:lpwstr>
      </vt:variant>
      <vt:variant>
        <vt:i4>1769529</vt:i4>
      </vt:variant>
      <vt:variant>
        <vt:i4>8</vt:i4>
      </vt:variant>
      <vt:variant>
        <vt:i4>0</vt:i4>
      </vt:variant>
      <vt:variant>
        <vt:i4>5</vt:i4>
      </vt:variant>
      <vt:variant>
        <vt:lpwstr/>
      </vt:variant>
      <vt:variant>
        <vt:lpwstr>_Toc389671430</vt:lpwstr>
      </vt:variant>
      <vt:variant>
        <vt:i4>1703993</vt:i4>
      </vt:variant>
      <vt:variant>
        <vt:i4>2</vt:i4>
      </vt:variant>
      <vt:variant>
        <vt:i4>0</vt:i4>
      </vt:variant>
      <vt:variant>
        <vt:i4>5</vt:i4>
      </vt:variant>
      <vt:variant>
        <vt:lpwstr/>
      </vt:variant>
      <vt:variant>
        <vt:lpwstr>_Toc389671429</vt:lpwstr>
      </vt:variant>
      <vt:variant>
        <vt:i4>7995488</vt:i4>
      </vt:variant>
      <vt:variant>
        <vt:i4>18</vt:i4>
      </vt:variant>
      <vt:variant>
        <vt:i4>0</vt:i4>
      </vt:variant>
      <vt:variant>
        <vt:i4>5</vt:i4>
      </vt:variant>
      <vt:variant>
        <vt:lpwstr>http://www.akm.ru/</vt:lpwstr>
      </vt:variant>
      <vt:variant>
        <vt:lpwstr/>
      </vt:variant>
      <vt:variant>
        <vt:i4>7733301</vt:i4>
      </vt:variant>
      <vt:variant>
        <vt:i4>15</vt:i4>
      </vt:variant>
      <vt:variant>
        <vt:i4>0</vt:i4>
      </vt:variant>
      <vt:variant>
        <vt:i4>5</vt:i4>
      </vt:variant>
      <vt:variant>
        <vt:lpwstr>http://www.kpmg.ru/</vt:lpwstr>
      </vt:variant>
      <vt:variant>
        <vt:lpwstr/>
      </vt:variant>
      <vt:variant>
        <vt:i4>1310807</vt:i4>
      </vt:variant>
      <vt:variant>
        <vt:i4>12</vt:i4>
      </vt:variant>
      <vt:variant>
        <vt:i4>0</vt:i4>
      </vt:variant>
      <vt:variant>
        <vt:i4>5</vt:i4>
      </vt:variant>
      <vt:variant>
        <vt:lpwstr>http://www.akm.ru/rus/ma/stat/2013/10.htm</vt:lpwstr>
      </vt:variant>
      <vt:variant>
        <vt:lpwstr/>
      </vt:variant>
      <vt:variant>
        <vt:i4>7733301</vt:i4>
      </vt:variant>
      <vt:variant>
        <vt:i4>9</vt:i4>
      </vt:variant>
      <vt:variant>
        <vt:i4>0</vt:i4>
      </vt:variant>
      <vt:variant>
        <vt:i4>5</vt:i4>
      </vt:variant>
      <vt:variant>
        <vt:lpwstr>http://www.kpmg.ru/</vt:lpwstr>
      </vt:variant>
      <vt:variant>
        <vt:lpwstr/>
      </vt:variant>
      <vt:variant>
        <vt:i4>7733301</vt:i4>
      </vt:variant>
      <vt:variant>
        <vt:i4>6</vt:i4>
      </vt:variant>
      <vt:variant>
        <vt:i4>0</vt:i4>
      </vt:variant>
      <vt:variant>
        <vt:i4>5</vt:i4>
      </vt:variant>
      <vt:variant>
        <vt:lpwstr>http://www.kpmg.ru/</vt:lpwstr>
      </vt:variant>
      <vt:variant>
        <vt:lpwstr/>
      </vt:variant>
      <vt:variant>
        <vt:i4>6357024</vt:i4>
      </vt:variant>
      <vt:variant>
        <vt:i4>3</vt:i4>
      </vt:variant>
      <vt:variant>
        <vt:i4>0</vt:i4>
      </vt:variant>
      <vt:variant>
        <vt:i4>5</vt:i4>
      </vt:variant>
      <vt:variant>
        <vt:lpwstr>http://www.e-xecutive.ru/knowledge/announcement/338280/</vt:lpwstr>
      </vt:variant>
      <vt:variant>
        <vt:lpwstr/>
      </vt:variant>
      <vt:variant>
        <vt:i4>6357024</vt:i4>
      </vt:variant>
      <vt:variant>
        <vt:i4>0</vt:i4>
      </vt:variant>
      <vt:variant>
        <vt:i4>0</vt:i4>
      </vt:variant>
      <vt:variant>
        <vt:i4>5</vt:i4>
      </vt:variant>
      <vt:variant>
        <vt:lpwstr>http://www.e-xecutive.ru/knowledge/announcement/338280/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_student</dc:creator>
  <cp:lastModifiedBy>USER</cp:lastModifiedBy>
  <cp:revision>4</cp:revision>
  <cp:lastPrinted>2014-05-28T21:18:00Z</cp:lastPrinted>
  <dcterms:created xsi:type="dcterms:W3CDTF">2014-05-21T11:26:00Z</dcterms:created>
  <dcterms:modified xsi:type="dcterms:W3CDTF">2014-06-05T19:58:00Z</dcterms:modified>
</cp:coreProperties>
</file>