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37" w:rsidRPr="00F27937" w:rsidRDefault="00F27937" w:rsidP="00F27937">
      <w:pPr>
        <w:widowControl w:val="0"/>
        <w:tabs>
          <w:tab w:val="left" w:pos="5420"/>
        </w:tabs>
        <w:snapToGrid w:val="0"/>
        <w:spacing w:after="0" w:line="288" w:lineRule="auto"/>
        <w:jc w:val="center"/>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pPr>
      <w:r w:rsidRPr="00F27937">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t>Правительство Российской Федерации</w:t>
      </w:r>
    </w:p>
    <w:p w:rsidR="00F27937" w:rsidRPr="00F27937" w:rsidRDefault="00F27937" w:rsidP="00F27937">
      <w:pPr>
        <w:widowControl w:val="0"/>
        <w:tabs>
          <w:tab w:val="left" w:pos="5420"/>
        </w:tabs>
        <w:snapToGrid w:val="0"/>
        <w:spacing w:after="0" w:line="240" w:lineRule="auto"/>
        <w:jc w:val="center"/>
        <w:rPr>
          <w:rFonts w:ascii="Times New Roman" w:eastAsia="Times New Roman" w:hAnsi="Times New Roman" w:cs="Times New Roman"/>
          <w:b/>
          <w:spacing w:val="-8"/>
          <w:sz w:val="16"/>
          <w:szCs w:val="16"/>
          <w:lang w:eastAsia="ru-RU"/>
        </w:rPr>
      </w:pPr>
    </w:p>
    <w:p w:rsidR="00F27937" w:rsidRPr="00F27937" w:rsidRDefault="00F27937" w:rsidP="00F27937">
      <w:pPr>
        <w:widowControl w:val="0"/>
        <w:tabs>
          <w:tab w:val="left" w:pos="5420"/>
        </w:tabs>
        <w:snapToGrid w:val="0"/>
        <w:spacing w:after="0" w:line="240" w:lineRule="auto"/>
        <w:jc w:val="center"/>
        <w:rPr>
          <w:rFonts w:ascii="Times New Roman" w:eastAsia="Times New Roman" w:hAnsi="Times New Roman" w:cs="Times New Roman"/>
          <w:b/>
          <w:sz w:val="28"/>
          <w:szCs w:val="28"/>
          <w:lang w:eastAsia="ru-RU"/>
        </w:rPr>
      </w:pPr>
      <w:r w:rsidRPr="00F27937">
        <w:rPr>
          <w:rFonts w:ascii="Times New Roman" w:eastAsia="Times New Roman" w:hAnsi="Times New Roman" w:cs="Times New Roman"/>
          <w:b/>
          <w:sz w:val="28"/>
          <w:szCs w:val="28"/>
          <w:lang w:eastAsia="ru-RU"/>
        </w:rPr>
        <w:t xml:space="preserve">Федеральное государственное автономное образовательное </w:t>
      </w:r>
    </w:p>
    <w:p w:rsidR="00F27937" w:rsidRPr="00F27937" w:rsidRDefault="00F27937" w:rsidP="00F27937">
      <w:pPr>
        <w:widowControl w:val="0"/>
        <w:tabs>
          <w:tab w:val="left" w:pos="5420"/>
        </w:tabs>
        <w:snapToGrid w:val="0"/>
        <w:spacing w:after="0" w:line="240" w:lineRule="auto"/>
        <w:jc w:val="center"/>
        <w:rPr>
          <w:rFonts w:ascii="Times New Roman" w:eastAsia="Times New Roman" w:hAnsi="Times New Roman" w:cs="Times New Roman"/>
          <w:b/>
          <w:sz w:val="28"/>
          <w:szCs w:val="28"/>
          <w:lang w:eastAsia="ru-RU"/>
        </w:rPr>
      </w:pPr>
      <w:r w:rsidRPr="00F27937">
        <w:rPr>
          <w:rFonts w:ascii="Times New Roman" w:eastAsia="Times New Roman" w:hAnsi="Times New Roman" w:cs="Times New Roman"/>
          <w:b/>
          <w:sz w:val="28"/>
          <w:szCs w:val="28"/>
          <w:lang w:eastAsia="ru-RU"/>
        </w:rPr>
        <w:t xml:space="preserve">учреждение высшего профессионального образования </w:t>
      </w:r>
    </w:p>
    <w:p w:rsidR="00F27937" w:rsidRPr="00F27937" w:rsidRDefault="00F27937" w:rsidP="00F27937">
      <w:pPr>
        <w:widowControl w:val="0"/>
        <w:tabs>
          <w:tab w:val="left" w:pos="5420"/>
        </w:tabs>
        <w:snapToGrid w:val="0"/>
        <w:spacing w:after="0" w:line="240" w:lineRule="auto"/>
        <w:jc w:val="center"/>
        <w:rPr>
          <w:rFonts w:ascii="Times New Roman" w:eastAsia="Times New Roman" w:hAnsi="Times New Roman" w:cs="Times New Roman"/>
          <w:b/>
          <w:spacing w:val="-16"/>
          <w:sz w:val="28"/>
          <w:szCs w:val="28"/>
          <w:lang w:eastAsia="ru-RU"/>
        </w:rPr>
      </w:pPr>
      <w:r w:rsidRPr="00F27937">
        <w:rPr>
          <w:rFonts w:ascii="Times New Roman" w:eastAsia="Times New Roman" w:hAnsi="Times New Roman" w:cs="Times New Roman"/>
          <w:b/>
          <w:spacing w:val="-16"/>
          <w:sz w:val="28"/>
          <w:szCs w:val="28"/>
          <w:lang w:eastAsia="ru-RU"/>
        </w:rPr>
        <w:t xml:space="preserve">«Национальный исследовательский университет </w:t>
      </w:r>
    </w:p>
    <w:p w:rsidR="00F27937" w:rsidRPr="00F27937" w:rsidRDefault="00F27937" w:rsidP="00F27937">
      <w:pPr>
        <w:widowControl w:val="0"/>
        <w:tabs>
          <w:tab w:val="left" w:pos="5420"/>
        </w:tabs>
        <w:snapToGrid w:val="0"/>
        <w:spacing w:after="0" w:line="240" w:lineRule="auto"/>
        <w:jc w:val="center"/>
        <w:rPr>
          <w:rFonts w:ascii="Times New Roman" w:eastAsia="Times New Roman" w:hAnsi="Times New Roman" w:cs="Times New Roman"/>
          <w:b/>
          <w:spacing w:val="-16"/>
          <w:sz w:val="28"/>
          <w:szCs w:val="28"/>
          <w:lang w:eastAsia="ru-RU"/>
        </w:rPr>
      </w:pPr>
      <w:r w:rsidRPr="00F27937">
        <w:rPr>
          <w:rFonts w:ascii="Times New Roman" w:eastAsia="Times New Roman" w:hAnsi="Times New Roman" w:cs="Times New Roman"/>
          <w:b/>
          <w:spacing w:val="-16"/>
          <w:sz w:val="28"/>
          <w:szCs w:val="28"/>
          <w:lang w:eastAsia="ru-RU"/>
        </w:rPr>
        <w:t>"Высшая школа экономики"»</w:t>
      </w:r>
    </w:p>
    <w:p w:rsidR="00F27937" w:rsidRPr="00F27937" w:rsidRDefault="00F27937" w:rsidP="00F27937">
      <w:pPr>
        <w:widowControl w:val="0"/>
        <w:tabs>
          <w:tab w:val="left" w:pos="5420"/>
        </w:tabs>
        <w:snapToGrid w:val="0"/>
        <w:spacing w:after="0" w:line="240" w:lineRule="auto"/>
        <w:jc w:val="center"/>
        <w:rPr>
          <w:rFonts w:ascii="Times New Roman" w:eastAsia="Times New Roman" w:hAnsi="Times New Roman" w:cs="Times New Roman"/>
          <w:b/>
          <w:spacing w:val="-8"/>
          <w:sz w:val="16"/>
          <w:szCs w:val="16"/>
          <w:lang w:eastAsia="ru-RU"/>
        </w:rPr>
      </w:pPr>
    </w:p>
    <w:p w:rsidR="00F27937" w:rsidRPr="00F27937" w:rsidRDefault="00F27937" w:rsidP="00F27937">
      <w:pPr>
        <w:widowControl w:val="0"/>
        <w:tabs>
          <w:tab w:val="left" w:pos="5420"/>
        </w:tabs>
        <w:snapToGrid w:val="0"/>
        <w:spacing w:after="0" w:line="240" w:lineRule="auto"/>
        <w:jc w:val="center"/>
        <w:rPr>
          <w:rFonts w:ascii="Times New Roman" w:eastAsia="Times New Roman" w:hAnsi="Times New Roman" w:cs="Times New Roman"/>
          <w:b/>
          <w:spacing w:val="-8"/>
          <w:sz w:val="28"/>
          <w:szCs w:val="28"/>
          <w:lang w:eastAsia="ru-RU"/>
        </w:rPr>
      </w:pPr>
      <w:r w:rsidRPr="00F27937">
        <w:rPr>
          <w:rFonts w:ascii="Times New Roman" w:eastAsia="Times New Roman" w:hAnsi="Times New Roman" w:cs="Times New Roman"/>
          <w:b/>
          <w:spacing w:val="-8"/>
          <w:sz w:val="28"/>
          <w:szCs w:val="28"/>
          <w:lang w:eastAsia="ru-RU"/>
        </w:rPr>
        <w:t xml:space="preserve">Санкт-Петербургский филиал </w:t>
      </w:r>
      <w:proofErr w:type="gramStart"/>
      <w:r w:rsidRPr="00F27937">
        <w:rPr>
          <w:rFonts w:ascii="Times New Roman" w:eastAsia="Times New Roman" w:hAnsi="Times New Roman" w:cs="Times New Roman"/>
          <w:b/>
          <w:spacing w:val="-8"/>
          <w:sz w:val="28"/>
          <w:szCs w:val="28"/>
          <w:lang w:eastAsia="ru-RU"/>
        </w:rPr>
        <w:t>федерального</w:t>
      </w:r>
      <w:proofErr w:type="gramEnd"/>
      <w:r w:rsidRPr="00F27937">
        <w:rPr>
          <w:rFonts w:ascii="Times New Roman" w:eastAsia="Times New Roman" w:hAnsi="Times New Roman" w:cs="Times New Roman"/>
          <w:b/>
          <w:spacing w:val="-8"/>
          <w:sz w:val="28"/>
          <w:szCs w:val="28"/>
          <w:lang w:eastAsia="ru-RU"/>
        </w:rPr>
        <w:t xml:space="preserve">  государственного </w:t>
      </w:r>
    </w:p>
    <w:p w:rsidR="00F27937" w:rsidRPr="00F27937" w:rsidRDefault="00F27937" w:rsidP="00F27937">
      <w:pPr>
        <w:widowControl w:val="0"/>
        <w:tabs>
          <w:tab w:val="left" w:pos="5420"/>
        </w:tabs>
        <w:snapToGrid w:val="0"/>
        <w:spacing w:after="0" w:line="240" w:lineRule="auto"/>
        <w:jc w:val="center"/>
        <w:rPr>
          <w:rFonts w:ascii="Times New Roman" w:eastAsia="Times New Roman" w:hAnsi="Times New Roman" w:cs="Times New Roman"/>
          <w:b/>
          <w:spacing w:val="-8"/>
          <w:sz w:val="28"/>
          <w:szCs w:val="28"/>
          <w:lang w:eastAsia="ru-RU"/>
        </w:rPr>
      </w:pPr>
      <w:r w:rsidRPr="00F27937">
        <w:rPr>
          <w:rFonts w:ascii="Times New Roman" w:eastAsia="Times New Roman" w:hAnsi="Times New Roman" w:cs="Times New Roman"/>
          <w:b/>
          <w:spacing w:val="-8"/>
          <w:sz w:val="28"/>
          <w:szCs w:val="28"/>
          <w:lang w:eastAsia="ru-RU"/>
        </w:rPr>
        <w:t xml:space="preserve">автономного  </w:t>
      </w:r>
      <w:r w:rsidRPr="00F27937">
        <w:rPr>
          <w:rFonts w:ascii="Times New Roman" w:eastAsia="Times New Roman" w:hAnsi="Times New Roman" w:cs="Times New Roman"/>
          <w:b/>
          <w:sz w:val="28"/>
          <w:szCs w:val="28"/>
          <w:lang w:eastAsia="ru-RU"/>
        </w:rPr>
        <w:t xml:space="preserve">образовательного учреждения высшего профессионального образования </w:t>
      </w:r>
    </w:p>
    <w:p w:rsidR="00F27937" w:rsidRPr="00F27937" w:rsidRDefault="00F27937" w:rsidP="00F27937">
      <w:pPr>
        <w:widowControl w:val="0"/>
        <w:tabs>
          <w:tab w:val="left" w:pos="5420"/>
        </w:tabs>
        <w:snapToGrid w:val="0"/>
        <w:spacing w:after="120" w:line="240" w:lineRule="auto"/>
        <w:jc w:val="center"/>
        <w:rPr>
          <w:rFonts w:ascii="Times New Roman" w:eastAsia="Times New Roman" w:hAnsi="Times New Roman" w:cs="Times New Roman"/>
          <w:b/>
          <w:spacing w:val="-16"/>
          <w:sz w:val="28"/>
          <w:szCs w:val="28"/>
          <w:lang w:eastAsia="ru-RU"/>
        </w:rPr>
      </w:pPr>
      <w:r w:rsidRPr="00F27937">
        <w:rPr>
          <w:rFonts w:ascii="Times New Roman" w:eastAsia="Times New Roman" w:hAnsi="Times New Roman" w:cs="Times New Roman"/>
          <w:b/>
          <w:spacing w:val="-16"/>
          <w:sz w:val="28"/>
          <w:szCs w:val="28"/>
          <w:lang w:eastAsia="ru-RU"/>
        </w:rPr>
        <w:t>«Национальный  исследовательский  университет "Высшая школа экономики"»</w:t>
      </w:r>
    </w:p>
    <w:p w:rsidR="00F27937" w:rsidRPr="00F27937" w:rsidRDefault="00F27937" w:rsidP="00F27937">
      <w:pPr>
        <w:spacing w:after="0" w:line="240" w:lineRule="auto"/>
        <w:jc w:val="center"/>
        <w:rPr>
          <w:rFonts w:ascii="Times New Roman" w:eastAsia="Times New Roman" w:hAnsi="Times New Roman" w:cs="Times New Roman"/>
          <w:sz w:val="24"/>
          <w:lang w:eastAsia="ru-RU"/>
        </w:rPr>
      </w:pPr>
    </w:p>
    <w:p w:rsidR="00F27937" w:rsidRPr="00F27937" w:rsidRDefault="00F27937" w:rsidP="00F27937">
      <w:pPr>
        <w:spacing w:after="0" w:line="240" w:lineRule="auto"/>
        <w:jc w:val="center"/>
        <w:rPr>
          <w:rFonts w:ascii="Times New Roman" w:eastAsia="Times New Roman" w:hAnsi="Times New Roman" w:cs="Times New Roman"/>
          <w:sz w:val="28"/>
          <w:szCs w:val="24"/>
          <w:lang w:eastAsia="ru-RU"/>
        </w:rPr>
      </w:pPr>
    </w:p>
    <w:p w:rsidR="00F27937" w:rsidRPr="00F27937" w:rsidRDefault="00F27937" w:rsidP="00F27937">
      <w:pPr>
        <w:spacing w:after="0" w:line="240" w:lineRule="auto"/>
        <w:jc w:val="center"/>
        <w:rPr>
          <w:rFonts w:ascii="Times New Roman" w:eastAsia="Times New Roman" w:hAnsi="Times New Roman" w:cs="Times New Roman"/>
          <w:b/>
          <w:sz w:val="28"/>
          <w:szCs w:val="24"/>
          <w:u w:val="single"/>
          <w:lang w:eastAsia="ru-RU"/>
        </w:rPr>
      </w:pPr>
      <w:r w:rsidRPr="00F27937">
        <w:rPr>
          <w:rFonts w:ascii="Times New Roman" w:eastAsia="Times New Roman" w:hAnsi="Times New Roman" w:cs="Times New Roman"/>
          <w:b/>
          <w:sz w:val="28"/>
          <w:szCs w:val="24"/>
          <w:lang w:eastAsia="ru-RU"/>
        </w:rPr>
        <w:t>Факультет экономики</w:t>
      </w:r>
    </w:p>
    <w:p w:rsidR="00F27937" w:rsidRPr="00F27937" w:rsidRDefault="00F27937" w:rsidP="00F27937">
      <w:pPr>
        <w:spacing w:after="0" w:line="240" w:lineRule="auto"/>
        <w:jc w:val="center"/>
        <w:rPr>
          <w:rFonts w:ascii="Times New Roman" w:eastAsia="Times New Roman" w:hAnsi="Times New Roman" w:cs="Times New Roman"/>
          <w:b/>
          <w:sz w:val="28"/>
          <w:szCs w:val="24"/>
          <w:lang w:eastAsia="ru-RU"/>
        </w:rPr>
      </w:pPr>
    </w:p>
    <w:p w:rsidR="00F27937" w:rsidRPr="00F27937" w:rsidRDefault="00F27937" w:rsidP="00F27937">
      <w:pPr>
        <w:spacing w:after="0" w:line="240" w:lineRule="auto"/>
        <w:jc w:val="center"/>
        <w:rPr>
          <w:rFonts w:ascii="Times New Roman" w:eastAsia="Times New Roman" w:hAnsi="Times New Roman" w:cs="Times New Roman"/>
          <w:b/>
          <w:sz w:val="28"/>
          <w:szCs w:val="24"/>
          <w:lang w:eastAsia="ru-RU"/>
        </w:rPr>
      </w:pPr>
      <w:r w:rsidRPr="00F27937">
        <w:rPr>
          <w:rFonts w:ascii="Times New Roman" w:eastAsia="Times New Roman" w:hAnsi="Times New Roman" w:cs="Times New Roman"/>
          <w:b/>
          <w:sz w:val="28"/>
          <w:szCs w:val="24"/>
          <w:lang w:eastAsia="ru-RU"/>
        </w:rPr>
        <w:t xml:space="preserve">Кафедра </w:t>
      </w:r>
      <w:r w:rsidRPr="00F27937">
        <w:rPr>
          <w:rFonts w:ascii="Times New Roman" w:eastAsia="Times New Roman" w:hAnsi="Times New Roman" w:cs="Times New Roman"/>
          <w:sz w:val="28"/>
          <w:szCs w:val="24"/>
          <w:lang w:eastAsia="ru-RU"/>
        </w:rPr>
        <w:t>финансовых рынков и финансового менеджмента</w:t>
      </w:r>
    </w:p>
    <w:p w:rsidR="00F27937" w:rsidRPr="00F27937" w:rsidRDefault="00F27937" w:rsidP="00F27937">
      <w:pPr>
        <w:spacing w:after="0" w:line="240" w:lineRule="auto"/>
        <w:jc w:val="center"/>
        <w:rPr>
          <w:rFonts w:ascii="Times New Roman" w:eastAsia="Times New Roman" w:hAnsi="Times New Roman" w:cs="Times New Roman"/>
          <w:sz w:val="28"/>
          <w:szCs w:val="24"/>
          <w:lang w:eastAsia="ru-RU"/>
        </w:rPr>
      </w:pPr>
    </w:p>
    <w:p w:rsidR="00F27937" w:rsidRPr="00F27937" w:rsidRDefault="00F27937" w:rsidP="00F27937">
      <w:pPr>
        <w:spacing w:after="0" w:line="240" w:lineRule="auto"/>
        <w:jc w:val="center"/>
        <w:rPr>
          <w:rFonts w:ascii="Times New Roman" w:eastAsia="Times New Roman" w:hAnsi="Times New Roman" w:cs="Times New Roman"/>
          <w:b/>
          <w:sz w:val="28"/>
          <w:szCs w:val="24"/>
          <w:lang w:eastAsia="ru-RU"/>
        </w:rPr>
      </w:pPr>
      <w:r w:rsidRPr="00F27937">
        <w:rPr>
          <w:rFonts w:ascii="Times New Roman" w:eastAsia="Times New Roman" w:hAnsi="Times New Roman" w:cs="Times New Roman"/>
          <w:b/>
          <w:sz w:val="28"/>
          <w:szCs w:val="24"/>
          <w:lang w:eastAsia="ru-RU"/>
        </w:rPr>
        <w:t xml:space="preserve">   </w:t>
      </w:r>
    </w:p>
    <w:p w:rsidR="00F27937" w:rsidRPr="00F27937" w:rsidRDefault="00F27937" w:rsidP="00F27937">
      <w:pPr>
        <w:spacing w:after="0" w:line="240" w:lineRule="auto"/>
        <w:rPr>
          <w:rFonts w:ascii="Times New Roman" w:eastAsia="Times New Roman" w:hAnsi="Times New Roman" w:cs="Times New Roman"/>
          <w:b/>
          <w:sz w:val="28"/>
          <w:szCs w:val="24"/>
          <w:lang w:eastAsia="ru-RU"/>
        </w:rPr>
      </w:pPr>
    </w:p>
    <w:p w:rsidR="00F27937" w:rsidRPr="00F27937" w:rsidRDefault="00F27937" w:rsidP="00F279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7937">
        <w:rPr>
          <w:rFonts w:ascii="Times New Roman" w:eastAsia="Times New Roman" w:hAnsi="Times New Roman" w:cs="Times New Roman"/>
          <w:b/>
          <w:bCs/>
          <w:sz w:val="28"/>
          <w:szCs w:val="28"/>
          <w:lang w:eastAsia="ru-RU"/>
        </w:rPr>
        <w:t>БАКАЛАВРСКАЯ РАБОТА</w:t>
      </w:r>
    </w:p>
    <w:p w:rsidR="00F27937" w:rsidRPr="00F27937" w:rsidRDefault="00F27937" w:rsidP="00F279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27937" w:rsidRPr="00F27937" w:rsidRDefault="00F27937" w:rsidP="00F2793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27937">
        <w:rPr>
          <w:rFonts w:ascii="Times New Roman" w:eastAsia="Times New Roman" w:hAnsi="Times New Roman" w:cs="Times New Roman"/>
          <w:bCs/>
          <w:sz w:val="28"/>
          <w:szCs w:val="28"/>
          <w:lang w:eastAsia="ru-RU"/>
        </w:rPr>
        <w:t>На тему: «</w:t>
      </w:r>
      <w:r w:rsidRPr="00F27937">
        <w:rPr>
          <w:rFonts w:ascii="Times New Roman" w:eastAsia="Times New Roman" w:hAnsi="Times New Roman" w:cs="Times New Roman"/>
          <w:color w:val="000000"/>
          <w:sz w:val="28"/>
          <w:szCs w:val="28"/>
          <w:lang w:eastAsia="ru-RU"/>
        </w:rPr>
        <w:t>Экономическое обоснование моделей интернет обслуживания кр</w:t>
      </w:r>
      <w:r w:rsidRPr="00F27937">
        <w:rPr>
          <w:rFonts w:ascii="Times New Roman" w:eastAsia="Times New Roman" w:hAnsi="Times New Roman" w:cs="Times New Roman"/>
          <w:color w:val="000000"/>
          <w:sz w:val="28"/>
          <w:szCs w:val="28"/>
          <w:lang w:eastAsia="ru-RU"/>
        </w:rPr>
        <w:t>е</w:t>
      </w:r>
      <w:r w:rsidRPr="00F27937">
        <w:rPr>
          <w:rFonts w:ascii="Times New Roman" w:eastAsia="Times New Roman" w:hAnsi="Times New Roman" w:cs="Times New Roman"/>
          <w:color w:val="000000"/>
          <w:sz w:val="28"/>
          <w:szCs w:val="28"/>
          <w:lang w:eastAsia="ru-RU"/>
        </w:rPr>
        <w:t>дитных организаций</w:t>
      </w:r>
      <w:r w:rsidRPr="00F27937">
        <w:rPr>
          <w:rFonts w:ascii="Times New Roman" w:eastAsia="Times New Roman" w:hAnsi="Times New Roman" w:cs="Times New Roman"/>
          <w:bCs/>
          <w:sz w:val="28"/>
          <w:szCs w:val="28"/>
          <w:lang w:eastAsia="ru-RU"/>
        </w:rPr>
        <w:t>»</w:t>
      </w:r>
    </w:p>
    <w:p w:rsidR="00F27937" w:rsidRPr="00F27937" w:rsidRDefault="00F27937" w:rsidP="00F279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27937" w:rsidRPr="00F27937" w:rsidRDefault="00F27937" w:rsidP="00F2793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27937" w:rsidRPr="00F27937" w:rsidRDefault="00F27937" w:rsidP="00F2793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7937">
        <w:rPr>
          <w:rFonts w:ascii="Times New Roman" w:eastAsia="Times New Roman" w:hAnsi="Times New Roman" w:cs="Times New Roman"/>
          <w:bCs/>
          <w:sz w:val="28"/>
          <w:szCs w:val="28"/>
          <w:lang w:eastAsia="ru-RU"/>
        </w:rPr>
        <w:t xml:space="preserve">Направление/специальность </w:t>
      </w:r>
      <w:r w:rsidRPr="00F27937">
        <w:rPr>
          <w:rFonts w:ascii="Times New Roman" w:eastAsia="Times New Roman" w:hAnsi="Times New Roman" w:cs="Times New Roman"/>
          <w:color w:val="000000"/>
          <w:sz w:val="28"/>
          <w:szCs w:val="28"/>
          <w:lang w:eastAsia="ru-RU"/>
        </w:rPr>
        <w:t>080100.62 «Экономика»</w:t>
      </w:r>
    </w:p>
    <w:p w:rsidR="00F27937" w:rsidRPr="00F27937" w:rsidRDefault="00F27937" w:rsidP="00F2793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27937" w:rsidRPr="00F27937" w:rsidRDefault="00F27937" w:rsidP="00F2793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7937">
        <w:rPr>
          <w:rFonts w:ascii="Times New Roman" w:eastAsia="Times New Roman" w:hAnsi="Times New Roman" w:cs="Times New Roman"/>
          <w:bCs/>
          <w:sz w:val="28"/>
          <w:szCs w:val="28"/>
          <w:lang w:eastAsia="ru-RU"/>
        </w:rPr>
        <w:t xml:space="preserve">Программа </w:t>
      </w:r>
      <w:r w:rsidRPr="00F27937">
        <w:rPr>
          <w:rFonts w:ascii="Times New Roman" w:eastAsia="Times New Roman" w:hAnsi="Times New Roman" w:cs="Times New Roman"/>
          <w:color w:val="000000"/>
          <w:sz w:val="28"/>
          <w:szCs w:val="28"/>
          <w:lang w:eastAsia="ru-RU"/>
        </w:rPr>
        <w:t>Бакалавр</w:t>
      </w:r>
    </w:p>
    <w:p w:rsidR="00F27937" w:rsidRPr="00F27937" w:rsidRDefault="00F27937" w:rsidP="00F2793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27937" w:rsidRPr="00F27937" w:rsidRDefault="00F27937" w:rsidP="00F2793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27937" w:rsidRPr="00F27937" w:rsidRDefault="00F27937" w:rsidP="00F2793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27937" w:rsidRPr="00F27937" w:rsidRDefault="00F27937" w:rsidP="00F2793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27937" w:rsidRPr="00F27937" w:rsidRDefault="00F27937" w:rsidP="00F2793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27937">
        <w:rPr>
          <w:rFonts w:ascii="Times New Roman" w:eastAsia="Times New Roman" w:hAnsi="Times New Roman" w:cs="Times New Roman"/>
          <w:bCs/>
          <w:sz w:val="28"/>
          <w:szCs w:val="28"/>
          <w:lang w:eastAsia="ru-RU"/>
        </w:rPr>
        <w:t xml:space="preserve">Студент группы № 141                                                                        Шмидт М.А. </w:t>
      </w:r>
    </w:p>
    <w:p w:rsidR="00F27937" w:rsidRPr="00F27937" w:rsidRDefault="00F27937" w:rsidP="00F27937">
      <w:pPr>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27937">
        <w:rPr>
          <w:rFonts w:ascii="Times New Roman" w:eastAsia="Times New Roman" w:hAnsi="Times New Roman" w:cs="Times New Roman"/>
          <w:bCs/>
          <w:sz w:val="24"/>
          <w:szCs w:val="24"/>
          <w:vertAlign w:val="superscript"/>
          <w:lang w:eastAsia="ru-RU"/>
        </w:rPr>
        <w:t>(подпись)</w:t>
      </w:r>
    </w:p>
    <w:p w:rsidR="00F27937" w:rsidRPr="00F27937" w:rsidRDefault="00F27937" w:rsidP="00F27937">
      <w:pPr>
        <w:autoSpaceDE w:val="0"/>
        <w:autoSpaceDN w:val="0"/>
        <w:adjustRightInd w:val="0"/>
        <w:spacing w:after="0" w:line="240" w:lineRule="auto"/>
        <w:jc w:val="center"/>
        <w:rPr>
          <w:rFonts w:ascii="Times New Roman" w:eastAsia="Times New Roman" w:hAnsi="Times New Roman" w:cs="Times New Roman"/>
          <w:bCs/>
          <w:sz w:val="28"/>
          <w:szCs w:val="28"/>
          <w:u w:val="single"/>
          <w:lang w:eastAsia="ru-RU"/>
        </w:rPr>
      </w:pPr>
    </w:p>
    <w:p w:rsidR="00F27937" w:rsidRPr="00F27937" w:rsidRDefault="00F27937" w:rsidP="00F2793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27937">
        <w:rPr>
          <w:rFonts w:ascii="Times New Roman" w:eastAsia="Times New Roman" w:hAnsi="Times New Roman" w:cs="Times New Roman"/>
          <w:bCs/>
          <w:sz w:val="28"/>
          <w:szCs w:val="28"/>
          <w:lang w:eastAsia="ru-RU"/>
        </w:rPr>
        <w:t>Научный руководитель</w:t>
      </w:r>
    </w:p>
    <w:p w:rsidR="00F27937" w:rsidRPr="00F27937" w:rsidRDefault="00F27937" w:rsidP="00F27937">
      <w:pPr>
        <w:autoSpaceDE w:val="0"/>
        <w:autoSpaceDN w:val="0"/>
        <w:adjustRightInd w:val="0"/>
        <w:spacing w:after="0" w:line="240" w:lineRule="auto"/>
        <w:rPr>
          <w:rFonts w:ascii="Times New Roman" w:eastAsia="Times New Roman" w:hAnsi="Times New Roman" w:cs="Times New Roman"/>
          <w:sz w:val="24"/>
          <w:szCs w:val="24"/>
          <w:lang w:eastAsia="ru-RU"/>
        </w:rPr>
      </w:pPr>
      <w:r w:rsidRPr="00F27937">
        <w:rPr>
          <w:rFonts w:ascii="Times New Roman" w:eastAsia="Times New Roman" w:hAnsi="Times New Roman" w:cs="Times New Roman"/>
          <w:bCs/>
          <w:sz w:val="28"/>
          <w:szCs w:val="28"/>
          <w:lang w:eastAsia="ru-RU"/>
        </w:rPr>
        <w:t xml:space="preserve">к.э.н., доцент </w:t>
      </w:r>
      <w:r w:rsidRPr="00F27937">
        <w:rPr>
          <w:rFonts w:ascii="Times New Roman" w:eastAsia="Times New Roman" w:hAnsi="Times New Roman" w:cs="Times New Roman"/>
          <w:bCs/>
          <w:sz w:val="28"/>
          <w:szCs w:val="28"/>
          <w:lang w:eastAsia="ru-RU"/>
        </w:rPr>
        <w:tab/>
      </w:r>
      <w:r w:rsidRPr="00F27937">
        <w:rPr>
          <w:rFonts w:ascii="Times New Roman" w:eastAsia="Times New Roman" w:hAnsi="Times New Roman" w:cs="Times New Roman"/>
          <w:bCs/>
          <w:sz w:val="28"/>
          <w:szCs w:val="28"/>
          <w:lang w:eastAsia="ru-RU"/>
        </w:rPr>
        <w:tab/>
      </w:r>
      <w:r w:rsidRPr="00F27937">
        <w:rPr>
          <w:rFonts w:ascii="Times New Roman" w:eastAsia="Times New Roman" w:hAnsi="Times New Roman" w:cs="Times New Roman"/>
          <w:bCs/>
          <w:sz w:val="28"/>
          <w:szCs w:val="28"/>
          <w:lang w:eastAsia="ru-RU"/>
        </w:rPr>
        <w:tab/>
      </w:r>
      <w:r w:rsidRPr="00F27937">
        <w:rPr>
          <w:rFonts w:ascii="Times New Roman" w:eastAsia="Times New Roman" w:hAnsi="Times New Roman" w:cs="Times New Roman"/>
          <w:bCs/>
          <w:sz w:val="28"/>
          <w:szCs w:val="28"/>
          <w:lang w:eastAsia="ru-RU"/>
        </w:rPr>
        <w:tab/>
      </w:r>
      <w:r w:rsidRPr="00F27937">
        <w:rPr>
          <w:rFonts w:ascii="Times New Roman" w:eastAsia="Times New Roman" w:hAnsi="Times New Roman" w:cs="Times New Roman"/>
          <w:bCs/>
          <w:sz w:val="28"/>
          <w:szCs w:val="28"/>
          <w:lang w:eastAsia="ru-RU"/>
        </w:rPr>
        <w:tab/>
      </w:r>
      <w:r w:rsidRPr="00F27937">
        <w:rPr>
          <w:rFonts w:ascii="Times New Roman" w:eastAsia="Times New Roman" w:hAnsi="Times New Roman" w:cs="Times New Roman"/>
          <w:bCs/>
          <w:sz w:val="28"/>
          <w:szCs w:val="28"/>
          <w:lang w:eastAsia="ru-RU"/>
        </w:rPr>
        <w:tab/>
      </w:r>
      <w:r w:rsidRPr="00F27937">
        <w:rPr>
          <w:rFonts w:ascii="Times New Roman" w:eastAsia="Times New Roman" w:hAnsi="Times New Roman" w:cs="Times New Roman"/>
          <w:bCs/>
          <w:sz w:val="28"/>
          <w:szCs w:val="28"/>
          <w:lang w:eastAsia="ru-RU"/>
        </w:rPr>
        <w:tab/>
      </w:r>
      <w:r w:rsidRPr="00F27937">
        <w:rPr>
          <w:rFonts w:ascii="Times New Roman" w:eastAsia="Times New Roman" w:hAnsi="Times New Roman" w:cs="Times New Roman"/>
          <w:bCs/>
          <w:sz w:val="28"/>
          <w:szCs w:val="28"/>
          <w:lang w:eastAsia="ru-RU"/>
        </w:rPr>
        <w:tab/>
      </w:r>
      <w:r w:rsidR="0098341F" w:rsidRPr="0098341F">
        <w:rPr>
          <w:rFonts w:ascii="Times New Roman" w:eastAsia="Times New Roman" w:hAnsi="Times New Roman" w:cs="Times New Roman"/>
          <w:bCs/>
          <w:sz w:val="28"/>
          <w:szCs w:val="28"/>
          <w:lang w:eastAsia="ru-RU"/>
        </w:rPr>
        <w:t xml:space="preserve">       </w:t>
      </w:r>
      <w:r w:rsidRPr="00F27937">
        <w:rPr>
          <w:rFonts w:ascii="Times New Roman" w:eastAsia="Times New Roman" w:hAnsi="Times New Roman" w:cs="Times New Roman"/>
          <w:bCs/>
          <w:sz w:val="28"/>
          <w:szCs w:val="28"/>
          <w:lang w:eastAsia="ru-RU"/>
        </w:rPr>
        <w:t>Котляров И.Д.</w:t>
      </w:r>
    </w:p>
    <w:p w:rsidR="00F27937" w:rsidRPr="00F27937" w:rsidRDefault="00F27937" w:rsidP="00F27937">
      <w:pPr>
        <w:spacing w:after="0" w:line="240" w:lineRule="auto"/>
        <w:jc w:val="center"/>
        <w:rPr>
          <w:rFonts w:ascii="Times New Roman" w:eastAsia="Times New Roman" w:hAnsi="Times New Roman" w:cs="Times New Roman"/>
          <w:sz w:val="24"/>
          <w:szCs w:val="24"/>
          <w:vertAlign w:val="superscript"/>
          <w:lang w:eastAsia="ru-RU"/>
        </w:rPr>
      </w:pPr>
      <w:r w:rsidRPr="00F27937">
        <w:rPr>
          <w:rFonts w:ascii="Times New Roman" w:eastAsia="Times New Roman" w:hAnsi="Times New Roman" w:cs="Times New Roman"/>
          <w:sz w:val="24"/>
          <w:szCs w:val="24"/>
          <w:vertAlign w:val="superscript"/>
          <w:lang w:eastAsia="ru-RU"/>
        </w:rPr>
        <w:t>(подпись)</w:t>
      </w:r>
    </w:p>
    <w:p w:rsidR="00F27937" w:rsidRPr="00F27937" w:rsidRDefault="00F27937" w:rsidP="00F27937">
      <w:pPr>
        <w:spacing w:after="0" w:line="240" w:lineRule="auto"/>
        <w:jc w:val="both"/>
        <w:rPr>
          <w:rFonts w:ascii="Times New Roman" w:eastAsia="Times New Roman" w:hAnsi="Times New Roman" w:cs="Times New Roman"/>
          <w:sz w:val="24"/>
          <w:szCs w:val="24"/>
          <w:lang w:eastAsia="ru-RU"/>
        </w:rPr>
      </w:pPr>
    </w:p>
    <w:p w:rsidR="00F27937" w:rsidRPr="00F27937" w:rsidRDefault="00F27937" w:rsidP="00F27937">
      <w:pPr>
        <w:spacing w:after="0" w:line="240" w:lineRule="auto"/>
        <w:jc w:val="both"/>
        <w:rPr>
          <w:rFonts w:ascii="Times New Roman" w:eastAsia="Times New Roman" w:hAnsi="Times New Roman" w:cs="Times New Roman"/>
          <w:sz w:val="24"/>
          <w:szCs w:val="24"/>
          <w:lang w:eastAsia="ru-RU"/>
        </w:rPr>
      </w:pPr>
    </w:p>
    <w:p w:rsidR="00F27937" w:rsidRPr="00F27937" w:rsidRDefault="00F27937" w:rsidP="00F27937">
      <w:pPr>
        <w:spacing w:after="0" w:line="240" w:lineRule="auto"/>
        <w:jc w:val="both"/>
        <w:rPr>
          <w:rFonts w:ascii="Times New Roman" w:eastAsia="Times New Roman" w:hAnsi="Times New Roman" w:cs="Times New Roman"/>
          <w:sz w:val="24"/>
          <w:szCs w:val="24"/>
          <w:lang w:eastAsia="ru-RU"/>
        </w:rPr>
      </w:pPr>
    </w:p>
    <w:p w:rsidR="00F27937" w:rsidRPr="00F27937" w:rsidRDefault="00F27937" w:rsidP="00F27937">
      <w:pPr>
        <w:spacing w:after="0" w:line="240" w:lineRule="auto"/>
        <w:jc w:val="both"/>
        <w:rPr>
          <w:rFonts w:ascii="Times New Roman" w:eastAsia="Times New Roman" w:hAnsi="Times New Roman" w:cs="Times New Roman"/>
          <w:sz w:val="24"/>
          <w:szCs w:val="24"/>
          <w:lang w:eastAsia="ru-RU"/>
        </w:rPr>
      </w:pPr>
    </w:p>
    <w:p w:rsidR="00F27937" w:rsidRPr="00F27937" w:rsidRDefault="00F27937" w:rsidP="00F27937">
      <w:pPr>
        <w:spacing w:after="0" w:line="240" w:lineRule="auto"/>
        <w:jc w:val="both"/>
        <w:rPr>
          <w:rFonts w:ascii="Times New Roman" w:eastAsia="Times New Roman" w:hAnsi="Times New Roman" w:cs="Times New Roman"/>
          <w:sz w:val="24"/>
          <w:szCs w:val="24"/>
          <w:lang w:eastAsia="ru-RU"/>
        </w:rPr>
      </w:pPr>
    </w:p>
    <w:p w:rsidR="00F27937" w:rsidRPr="00F27937" w:rsidRDefault="00F27937" w:rsidP="00F27937">
      <w:pPr>
        <w:spacing w:after="0" w:line="240" w:lineRule="auto"/>
        <w:jc w:val="both"/>
        <w:rPr>
          <w:rFonts w:ascii="Times New Roman" w:eastAsia="Times New Roman" w:hAnsi="Times New Roman" w:cs="Times New Roman"/>
          <w:sz w:val="24"/>
          <w:szCs w:val="24"/>
          <w:lang w:eastAsia="ru-RU"/>
        </w:rPr>
      </w:pPr>
    </w:p>
    <w:p w:rsidR="00F27937" w:rsidRPr="00F27937" w:rsidRDefault="00F27937" w:rsidP="00F2793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7937">
        <w:rPr>
          <w:rFonts w:ascii="Times New Roman" w:eastAsia="Times New Roman" w:hAnsi="Times New Roman" w:cs="Times New Roman"/>
          <w:sz w:val="28"/>
          <w:szCs w:val="28"/>
          <w:lang w:eastAsia="ru-RU"/>
        </w:rPr>
        <w:t>Санкт-Петербург</w:t>
      </w:r>
    </w:p>
    <w:p w:rsidR="00D14E35" w:rsidRDefault="00F27937" w:rsidP="00F27937">
      <w:pPr>
        <w:autoSpaceDE w:val="0"/>
        <w:autoSpaceDN w:val="0"/>
        <w:adjustRightInd w:val="0"/>
        <w:spacing w:after="0" w:line="240" w:lineRule="auto"/>
        <w:jc w:val="center"/>
      </w:pPr>
      <w:r w:rsidRPr="00F27937">
        <w:rPr>
          <w:rFonts w:ascii="Times New Roman" w:eastAsia="Times New Roman" w:hAnsi="Times New Roman" w:cs="Times New Roman"/>
          <w:sz w:val="28"/>
          <w:szCs w:val="28"/>
          <w:lang w:eastAsia="ru-RU"/>
        </w:rPr>
        <w:t>2014</w:t>
      </w:r>
      <w:r w:rsidR="00D14E35">
        <w:br w:type="page"/>
      </w:r>
    </w:p>
    <w:sdt>
      <w:sdtPr>
        <w:rPr>
          <w:rFonts w:asciiTheme="minorHAnsi" w:eastAsiaTheme="minorHAnsi" w:hAnsiTheme="minorHAnsi" w:cstheme="minorBidi"/>
          <w:b w:val="0"/>
          <w:bCs w:val="0"/>
          <w:color w:val="auto"/>
          <w:sz w:val="24"/>
          <w:szCs w:val="22"/>
          <w:lang w:eastAsia="en-US"/>
        </w:rPr>
        <w:id w:val="50654020"/>
        <w:docPartObj>
          <w:docPartGallery w:val="Table of Contents"/>
          <w:docPartUnique/>
        </w:docPartObj>
      </w:sdtPr>
      <w:sdtEndPr>
        <w:rPr>
          <w:sz w:val="22"/>
        </w:rPr>
      </w:sdtEndPr>
      <w:sdtContent>
        <w:bookmarkStart w:id="0" w:name="_GoBack" w:displacedByCustomXml="prev"/>
        <w:p w:rsidR="009C0C66" w:rsidRPr="00EA1054" w:rsidRDefault="009C0C66" w:rsidP="00913ECA">
          <w:pPr>
            <w:pStyle w:val="af1"/>
            <w:spacing w:line="360" w:lineRule="auto"/>
            <w:jc w:val="both"/>
            <w:rPr>
              <w:rFonts w:ascii="Times New Roman" w:hAnsi="Times New Roman" w:cs="Times New Roman"/>
              <w:color w:val="auto"/>
              <w:sz w:val="32"/>
            </w:rPr>
          </w:pPr>
          <w:r w:rsidRPr="00EA1054">
            <w:rPr>
              <w:rFonts w:ascii="Times New Roman" w:hAnsi="Times New Roman" w:cs="Times New Roman"/>
              <w:color w:val="auto"/>
              <w:sz w:val="32"/>
            </w:rPr>
            <w:t>Оглавление</w:t>
          </w:r>
        </w:p>
        <w:bookmarkEnd w:id="0"/>
        <w:p w:rsidR="00913ECA" w:rsidRPr="00913ECA" w:rsidRDefault="009C0C66" w:rsidP="00913ECA">
          <w:pPr>
            <w:pStyle w:val="11"/>
            <w:tabs>
              <w:tab w:val="right" w:leader="dot" w:pos="9344"/>
            </w:tabs>
            <w:spacing w:line="360" w:lineRule="auto"/>
            <w:jc w:val="both"/>
            <w:rPr>
              <w:rFonts w:ascii="Times New Roman" w:hAnsi="Times New Roman" w:cs="Times New Roman"/>
              <w:noProof/>
              <w:sz w:val="28"/>
              <w:szCs w:val="28"/>
            </w:rPr>
          </w:pPr>
          <w:r w:rsidRPr="00913ECA">
            <w:rPr>
              <w:rFonts w:ascii="Times New Roman" w:hAnsi="Times New Roman" w:cs="Times New Roman"/>
              <w:sz w:val="28"/>
              <w:szCs w:val="28"/>
            </w:rPr>
            <w:fldChar w:fldCharType="begin"/>
          </w:r>
          <w:r w:rsidRPr="00913ECA">
            <w:rPr>
              <w:rFonts w:ascii="Times New Roman" w:hAnsi="Times New Roman" w:cs="Times New Roman"/>
              <w:sz w:val="28"/>
              <w:szCs w:val="28"/>
            </w:rPr>
            <w:instrText xml:space="preserve"> TOC \o "1-3" \h \z \u </w:instrText>
          </w:r>
          <w:r w:rsidRPr="00913ECA">
            <w:rPr>
              <w:rFonts w:ascii="Times New Roman" w:hAnsi="Times New Roman" w:cs="Times New Roman"/>
              <w:sz w:val="28"/>
              <w:szCs w:val="28"/>
            </w:rPr>
            <w:fldChar w:fldCharType="separate"/>
          </w:r>
          <w:hyperlink w:anchor="_Toc389729713" w:history="1">
            <w:r w:rsidR="00913ECA" w:rsidRPr="00913ECA">
              <w:rPr>
                <w:rStyle w:val="af0"/>
                <w:rFonts w:ascii="Times New Roman" w:hAnsi="Times New Roman" w:cs="Times New Roman"/>
                <w:noProof/>
                <w:sz w:val="28"/>
                <w:szCs w:val="28"/>
              </w:rPr>
              <w:t>Введение</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_Toc389729713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3</w:t>
            </w:r>
            <w:r w:rsidR="00913ECA" w:rsidRPr="00913ECA">
              <w:rPr>
                <w:rFonts w:ascii="Times New Roman" w:hAnsi="Times New Roman" w:cs="Times New Roman"/>
                <w:noProof/>
                <w:webHidden/>
                <w:sz w:val="28"/>
                <w:szCs w:val="28"/>
              </w:rPr>
              <w:fldChar w:fldCharType="end"/>
            </w:r>
          </w:hyperlink>
        </w:p>
        <w:p w:rsidR="00913ECA" w:rsidRPr="00913ECA" w:rsidRDefault="00C95CFA" w:rsidP="00913ECA">
          <w:pPr>
            <w:pStyle w:val="21"/>
            <w:tabs>
              <w:tab w:val="right" w:leader="dot" w:pos="9344"/>
            </w:tabs>
            <w:spacing w:line="360" w:lineRule="auto"/>
            <w:jc w:val="both"/>
            <w:rPr>
              <w:rFonts w:ascii="Times New Roman" w:hAnsi="Times New Roman" w:cs="Times New Roman"/>
              <w:noProof/>
              <w:sz w:val="28"/>
              <w:szCs w:val="28"/>
            </w:rPr>
          </w:pPr>
          <w:hyperlink w:anchor="_Toc389729714" w:history="1">
            <w:r w:rsidR="00913ECA" w:rsidRPr="00913ECA">
              <w:rPr>
                <w:rStyle w:val="af0"/>
                <w:rFonts w:ascii="Times New Roman" w:hAnsi="Times New Roman" w:cs="Times New Roman"/>
                <w:noProof/>
                <w:sz w:val="28"/>
                <w:szCs w:val="28"/>
              </w:rPr>
              <w:t>Глава 1. Теоретические аспекты интернет-банкинга</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_Toc389729714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6</w:t>
            </w:r>
            <w:r w:rsidR="00913ECA" w:rsidRPr="00913ECA">
              <w:rPr>
                <w:rFonts w:ascii="Times New Roman" w:hAnsi="Times New Roman" w:cs="Times New Roman"/>
                <w:noProof/>
                <w:webHidden/>
                <w:sz w:val="28"/>
                <w:szCs w:val="28"/>
              </w:rPr>
              <w:fldChar w:fldCharType="end"/>
            </w:r>
          </w:hyperlink>
        </w:p>
        <w:p w:rsidR="00913ECA" w:rsidRPr="00913ECA" w:rsidRDefault="00C95CFA" w:rsidP="00913ECA">
          <w:pPr>
            <w:pStyle w:val="11"/>
            <w:tabs>
              <w:tab w:val="right" w:leader="dot" w:pos="9344"/>
            </w:tabs>
            <w:spacing w:line="360" w:lineRule="auto"/>
            <w:jc w:val="both"/>
            <w:rPr>
              <w:rFonts w:ascii="Times New Roman" w:hAnsi="Times New Roman" w:cs="Times New Roman"/>
              <w:noProof/>
              <w:sz w:val="28"/>
              <w:szCs w:val="28"/>
            </w:rPr>
          </w:pPr>
          <w:hyperlink w:anchor="_Toc389729715" w:history="1">
            <w:r w:rsidR="00913ECA" w:rsidRPr="00913ECA">
              <w:rPr>
                <w:rStyle w:val="af0"/>
                <w:rFonts w:ascii="Times New Roman" w:hAnsi="Times New Roman" w:cs="Times New Roman"/>
                <w:noProof/>
                <w:sz w:val="28"/>
                <w:szCs w:val="28"/>
              </w:rPr>
              <w:t>1.1. Основные преимущества сервиса</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_Toc389729715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6</w:t>
            </w:r>
            <w:r w:rsidR="00913ECA" w:rsidRPr="00913ECA">
              <w:rPr>
                <w:rFonts w:ascii="Times New Roman" w:hAnsi="Times New Roman" w:cs="Times New Roman"/>
                <w:noProof/>
                <w:webHidden/>
                <w:sz w:val="28"/>
                <w:szCs w:val="28"/>
              </w:rPr>
              <w:fldChar w:fldCharType="end"/>
            </w:r>
          </w:hyperlink>
        </w:p>
        <w:p w:rsidR="00913ECA" w:rsidRPr="00913ECA" w:rsidRDefault="00C95CFA" w:rsidP="00913ECA">
          <w:pPr>
            <w:pStyle w:val="11"/>
            <w:tabs>
              <w:tab w:val="right" w:leader="dot" w:pos="9344"/>
            </w:tabs>
            <w:spacing w:line="360" w:lineRule="auto"/>
            <w:jc w:val="both"/>
            <w:rPr>
              <w:rFonts w:ascii="Times New Roman" w:hAnsi="Times New Roman" w:cs="Times New Roman"/>
              <w:noProof/>
              <w:sz w:val="28"/>
              <w:szCs w:val="28"/>
            </w:rPr>
          </w:pPr>
          <w:hyperlink w:anchor="_Toc389729716" w:history="1">
            <w:r w:rsidR="00913ECA" w:rsidRPr="00913ECA">
              <w:rPr>
                <w:rStyle w:val="af0"/>
                <w:rFonts w:ascii="Times New Roman" w:hAnsi="Times New Roman" w:cs="Times New Roman"/>
                <w:noProof/>
                <w:sz w:val="28"/>
                <w:szCs w:val="28"/>
              </w:rPr>
              <w:t>1.2. Технологический фактор</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_Toc389729716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8</w:t>
            </w:r>
            <w:r w:rsidR="00913ECA" w:rsidRPr="00913ECA">
              <w:rPr>
                <w:rFonts w:ascii="Times New Roman" w:hAnsi="Times New Roman" w:cs="Times New Roman"/>
                <w:noProof/>
                <w:webHidden/>
                <w:sz w:val="28"/>
                <w:szCs w:val="28"/>
              </w:rPr>
              <w:fldChar w:fldCharType="end"/>
            </w:r>
          </w:hyperlink>
        </w:p>
        <w:p w:rsidR="00913ECA" w:rsidRPr="00913ECA" w:rsidRDefault="00C95CFA" w:rsidP="00913ECA">
          <w:pPr>
            <w:pStyle w:val="11"/>
            <w:tabs>
              <w:tab w:val="right" w:leader="dot" w:pos="9344"/>
            </w:tabs>
            <w:spacing w:line="360" w:lineRule="auto"/>
            <w:jc w:val="both"/>
            <w:rPr>
              <w:rFonts w:ascii="Times New Roman" w:hAnsi="Times New Roman" w:cs="Times New Roman"/>
              <w:noProof/>
              <w:sz w:val="28"/>
              <w:szCs w:val="28"/>
            </w:rPr>
          </w:pPr>
          <w:hyperlink w:anchor="_Toc389729717" w:history="1">
            <w:r w:rsidR="00913ECA" w:rsidRPr="00913ECA">
              <w:rPr>
                <w:rStyle w:val="af0"/>
                <w:rFonts w:ascii="Times New Roman" w:hAnsi="Times New Roman" w:cs="Times New Roman"/>
                <w:noProof/>
                <w:sz w:val="28"/>
                <w:szCs w:val="28"/>
              </w:rPr>
              <w:t>1.3. Факторы, влияющие на решение потребителя</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_Toc389729717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10</w:t>
            </w:r>
            <w:r w:rsidR="00913ECA" w:rsidRPr="00913ECA">
              <w:rPr>
                <w:rFonts w:ascii="Times New Roman" w:hAnsi="Times New Roman" w:cs="Times New Roman"/>
                <w:noProof/>
                <w:webHidden/>
                <w:sz w:val="28"/>
                <w:szCs w:val="28"/>
              </w:rPr>
              <w:fldChar w:fldCharType="end"/>
            </w:r>
          </w:hyperlink>
        </w:p>
        <w:p w:rsidR="00913ECA" w:rsidRPr="00913ECA" w:rsidRDefault="00C95CFA" w:rsidP="00913ECA">
          <w:pPr>
            <w:pStyle w:val="11"/>
            <w:tabs>
              <w:tab w:val="right" w:leader="dot" w:pos="9344"/>
            </w:tabs>
            <w:spacing w:line="360" w:lineRule="auto"/>
            <w:jc w:val="both"/>
            <w:rPr>
              <w:rFonts w:ascii="Times New Roman" w:hAnsi="Times New Roman" w:cs="Times New Roman"/>
              <w:noProof/>
              <w:sz w:val="28"/>
              <w:szCs w:val="28"/>
            </w:rPr>
          </w:pPr>
          <w:hyperlink w:anchor="_Toc389729718" w:history="1">
            <w:r w:rsidR="00913ECA" w:rsidRPr="00913ECA">
              <w:rPr>
                <w:rStyle w:val="af0"/>
                <w:rFonts w:ascii="Times New Roman" w:hAnsi="Times New Roman" w:cs="Times New Roman"/>
                <w:noProof/>
                <w:sz w:val="28"/>
                <w:szCs w:val="28"/>
              </w:rPr>
              <w:t>1.4. Пути создания и поддержания интернет сервиса</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_Toc389729718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15</w:t>
            </w:r>
            <w:r w:rsidR="00913ECA" w:rsidRPr="00913ECA">
              <w:rPr>
                <w:rFonts w:ascii="Times New Roman" w:hAnsi="Times New Roman" w:cs="Times New Roman"/>
                <w:noProof/>
                <w:webHidden/>
                <w:sz w:val="28"/>
                <w:szCs w:val="28"/>
              </w:rPr>
              <w:fldChar w:fldCharType="end"/>
            </w:r>
          </w:hyperlink>
        </w:p>
        <w:p w:rsidR="00913ECA" w:rsidRPr="00913ECA" w:rsidRDefault="00C95CFA" w:rsidP="00913ECA">
          <w:pPr>
            <w:pStyle w:val="11"/>
            <w:tabs>
              <w:tab w:val="right" w:leader="dot" w:pos="9344"/>
            </w:tabs>
            <w:spacing w:line="360" w:lineRule="auto"/>
            <w:jc w:val="both"/>
            <w:rPr>
              <w:rFonts w:ascii="Times New Roman" w:hAnsi="Times New Roman" w:cs="Times New Roman"/>
              <w:noProof/>
              <w:sz w:val="28"/>
              <w:szCs w:val="28"/>
            </w:rPr>
          </w:pPr>
          <w:hyperlink w:anchor="_Toc389729719" w:history="1">
            <w:r w:rsidR="00913ECA" w:rsidRPr="00913ECA">
              <w:rPr>
                <w:rStyle w:val="af0"/>
                <w:rFonts w:ascii="Times New Roman" w:hAnsi="Times New Roman" w:cs="Times New Roman"/>
                <w:noProof/>
                <w:sz w:val="28"/>
                <w:szCs w:val="28"/>
              </w:rPr>
              <w:t>1.5 Способы продвижения интернет услуг со стороны банка</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_Toc389729719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22</w:t>
            </w:r>
            <w:r w:rsidR="00913ECA" w:rsidRPr="00913ECA">
              <w:rPr>
                <w:rFonts w:ascii="Times New Roman" w:hAnsi="Times New Roman" w:cs="Times New Roman"/>
                <w:noProof/>
                <w:webHidden/>
                <w:sz w:val="28"/>
                <w:szCs w:val="28"/>
              </w:rPr>
              <w:fldChar w:fldCharType="end"/>
            </w:r>
          </w:hyperlink>
        </w:p>
        <w:p w:rsidR="00913ECA" w:rsidRPr="00913ECA" w:rsidRDefault="00C95CFA" w:rsidP="00913ECA">
          <w:pPr>
            <w:pStyle w:val="11"/>
            <w:tabs>
              <w:tab w:val="right" w:leader="dot" w:pos="9344"/>
            </w:tabs>
            <w:spacing w:line="360" w:lineRule="auto"/>
            <w:jc w:val="both"/>
            <w:rPr>
              <w:rFonts w:ascii="Times New Roman" w:hAnsi="Times New Roman" w:cs="Times New Roman"/>
              <w:noProof/>
              <w:sz w:val="28"/>
              <w:szCs w:val="28"/>
            </w:rPr>
          </w:pPr>
          <w:hyperlink w:anchor="_Toc389729720" w:history="1">
            <w:r w:rsidR="00913ECA" w:rsidRPr="00913ECA">
              <w:rPr>
                <w:rStyle w:val="af0"/>
                <w:rFonts w:ascii="Times New Roman" w:hAnsi="Times New Roman" w:cs="Times New Roman"/>
                <w:noProof/>
                <w:sz w:val="28"/>
                <w:szCs w:val="28"/>
              </w:rPr>
              <w:t>1.6. Бесфилиальный банкинг</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_Toc389729720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27</w:t>
            </w:r>
            <w:r w:rsidR="00913ECA" w:rsidRPr="00913ECA">
              <w:rPr>
                <w:rFonts w:ascii="Times New Roman" w:hAnsi="Times New Roman" w:cs="Times New Roman"/>
                <w:noProof/>
                <w:webHidden/>
                <w:sz w:val="28"/>
                <w:szCs w:val="28"/>
              </w:rPr>
              <w:fldChar w:fldCharType="end"/>
            </w:r>
          </w:hyperlink>
        </w:p>
        <w:p w:rsidR="00913ECA" w:rsidRPr="00913ECA" w:rsidRDefault="00C95CFA" w:rsidP="00913ECA">
          <w:pPr>
            <w:pStyle w:val="21"/>
            <w:tabs>
              <w:tab w:val="right" w:leader="dot" w:pos="9344"/>
            </w:tabs>
            <w:spacing w:line="360" w:lineRule="auto"/>
            <w:jc w:val="both"/>
            <w:rPr>
              <w:rFonts w:ascii="Times New Roman" w:hAnsi="Times New Roman" w:cs="Times New Roman"/>
              <w:noProof/>
              <w:sz w:val="28"/>
              <w:szCs w:val="28"/>
            </w:rPr>
          </w:pPr>
          <w:hyperlink w:anchor="_Toc389729721" w:history="1">
            <w:r w:rsidR="00913ECA" w:rsidRPr="00913ECA">
              <w:rPr>
                <w:rStyle w:val="af0"/>
                <w:rFonts w:ascii="Times New Roman" w:hAnsi="Times New Roman" w:cs="Times New Roman"/>
                <w:noProof/>
                <w:sz w:val="28"/>
                <w:szCs w:val="28"/>
              </w:rPr>
              <w:t>Глава 2. Интернет-банкинг в России</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_Toc389729721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31</w:t>
            </w:r>
            <w:r w:rsidR="00913ECA" w:rsidRPr="00913ECA">
              <w:rPr>
                <w:rFonts w:ascii="Times New Roman" w:hAnsi="Times New Roman" w:cs="Times New Roman"/>
                <w:noProof/>
                <w:webHidden/>
                <w:sz w:val="28"/>
                <w:szCs w:val="28"/>
              </w:rPr>
              <w:fldChar w:fldCharType="end"/>
            </w:r>
          </w:hyperlink>
        </w:p>
        <w:p w:rsidR="00913ECA" w:rsidRPr="00913ECA" w:rsidRDefault="00C95CFA" w:rsidP="00913ECA">
          <w:pPr>
            <w:pStyle w:val="11"/>
            <w:tabs>
              <w:tab w:val="right" w:leader="dot" w:pos="9344"/>
            </w:tabs>
            <w:spacing w:line="360" w:lineRule="auto"/>
            <w:jc w:val="both"/>
            <w:rPr>
              <w:rFonts w:ascii="Times New Roman" w:hAnsi="Times New Roman" w:cs="Times New Roman"/>
              <w:noProof/>
              <w:sz w:val="28"/>
              <w:szCs w:val="28"/>
            </w:rPr>
          </w:pPr>
          <w:hyperlink w:anchor="_Toc389729722" w:history="1">
            <w:r w:rsidR="00913ECA" w:rsidRPr="00913ECA">
              <w:rPr>
                <w:rStyle w:val="af0"/>
                <w:rFonts w:ascii="Times New Roman" w:hAnsi="Times New Roman" w:cs="Times New Roman"/>
                <w:noProof/>
                <w:sz w:val="28"/>
                <w:szCs w:val="28"/>
              </w:rPr>
              <w:t>2.1. Технологическая ситуация в стране</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_Toc389729722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31</w:t>
            </w:r>
            <w:r w:rsidR="00913ECA" w:rsidRPr="00913ECA">
              <w:rPr>
                <w:rFonts w:ascii="Times New Roman" w:hAnsi="Times New Roman" w:cs="Times New Roman"/>
                <w:noProof/>
                <w:webHidden/>
                <w:sz w:val="28"/>
                <w:szCs w:val="28"/>
              </w:rPr>
              <w:fldChar w:fldCharType="end"/>
            </w:r>
          </w:hyperlink>
        </w:p>
        <w:p w:rsidR="00913ECA" w:rsidRPr="00913ECA" w:rsidRDefault="00C95CFA" w:rsidP="00913ECA">
          <w:pPr>
            <w:pStyle w:val="11"/>
            <w:tabs>
              <w:tab w:val="right" w:leader="dot" w:pos="9344"/>
            </w:tabs>
            <w:spacing w:line="360" w:lineRule="auto"/>
            <w:jc w:val="both"/>
            <w:rPr>
              <w:rFonts w:ascii="Times New Roman" w:hAnsi="Times New Roman" w:cs="Times New Roman"/>
              <w:noProof/>
              <w:sz w:val="28"/>
              <w:szCs w:val="28"/>
            </w:rPr>
          </w:pPr>
          <w:hyperlink w:anchor="_Toc389729723" w:history="1">
            <w:r w:rsidR="00913ECA" w:rsidRPr="00913ECA">
              <w:rPr>
                <w:rStyle w:val="af0"/>
                <w:rFonts w:ascii="Times New Roman" w:hAnsi="Times New Roman" w:cs="Times New Roman"/>
                <w:noProof/>
                <w:sz w:val="28"/>
                <w:szCs w:val="28"/>
              </w:rPr>
              <w:t>2.2. Развитие интернет-банкинга в стране и его текущее состояние</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_Toc389729723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35</w:t>
            </w:r>
            <w:r w:rsidR="00913ECA" w:rsidRPr="00913ECA">
              <w:rPr>
                <w:rFonts w:ascii="Times New Roman" w:hAnsi="Times New Roman" w:cs="Times New Roman"/>
                <w:noProof/>
                <w:webHidden/>
                <w:sz w:val="28"/>
                <w:szCs w:val="28"/>
              </w:rPr>
              <w:fldChar w:fldCharType="end"/>
            </w:r>
          </w:hyperlink>
        </w:p>
        <w:p w:rsidR="00913ECA" w:rsidRPr="00913ECA" w:rsidRDefault="00C95CFA" w:rsidP="00913ECA">
          <w:pPr>
            <w:pStyle w:val="21"/>
            <w:tabs>
              <w:tab w:val="right" w:leader="dot" w:pos="9344"/>
            </w:tabs>
            <w:spacing w:line="360" w:lineRule="auto"/>
            <w:jc w:val="both"/>
            <w:rPr>
              <w:rFonts w:ascii="Times New Roman" w:hAnsi="Times New Roman" w:cs="Times New Roman"/>
              <w:noProof/>
              <w:sz w:val="28"/>
              <w:szCs w:val="28"/>
            </w:rPr>
          </w:pPr>
          <w:hyperlink w:anchor="_Toc389729724" w:history="1">
            <w:r w:rsidR="00913ECA" w:rsidRPr="00913ECA">
              <w:rPr>
                <w:rStyle w:val="af0"/>
                <w:rFonts w:ascii="Times New Roman" w:hAnsi="Times New Roman" w:cs="Times New Roman"/>
                <w:noProof/>
                <w:sz w:val="28"/>
                <w:szCs w:val="28"/>
              </w:rPr>
              <w:t>Глава 3. Построение модели оценки зависимости предоставления интернет-банкинга на деятельность банка</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_Toc389729724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47</w:t>
            </w:r>
            <w:r w:rsidR="00913ECA" w:rsidRPr="00913ECA">
              <w:rPr>
                <w:rFonts w:ascii="Times New Roman" w:hAnsi="Times New Roman" w:cs="Times New Roman"/>
                <w:noProof/>
                <w:webHidden/>
                <w:sz w:val="28"/>
                <w:szCs w:val="28"/>
              </w:rPr>
              <w:fldChar w:fldCharType="end"/>
            </w:r>
          </w:hyperlink>
        </w:p>
        <w:p w:rsidR="00913ECA" w:rsidRPr="00913ECA" w:rsidRDefault="00C95CFA" w:rsidP="00913ECA">
          <w:pPr>
            <w:pStyle w:val="11"/>
            <w:tabs>
              <w:tab w:val="right" w:leader="dot" w:pos="9344"/>
            </w:tabs>
            <w:spacing w:line="360" w:lineRule="auto"/>
            <w:jc w:val="both"/>
            <w:rPr>
              <w:rFonts w:ascii="Times New Roman" w:hAnsi="Times New Roman" w:cs="Times New Roman"/>
              <w:noProof/>
              <w:sz w:val="28"/>
              <w:szCs w:val="28"/>
            </w:rPr>
          </w:pPr>
          <w:hyperlink w:anchor="_Toc389729725" w:history="1">
            <w:r w:rsidR="00913ECA" w:rsidRPr="00913ECA">
              <w:rPr>
                <w:rStyle w:val="af0"/>
                <w:rFonts w:ascii="Times New Roman" w:hAnsi="Times New Roman" w:cs="Times New Roman"/>
                <w:noProof/>
                <w:sz w:val="28"/>
                <w:szCs w:val="28"/>
              </w:rPr>
              <w:t>3.1. Анализ выборки</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_Toc389729725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47</w:t>
            </w:r>
            <w:r w:rsidR="00913ECA" w:rsidRPr="00913ECA">
              <w:rPr>
                <w:rFonts w:ascii="Times New Roman" w:hAnsi="Times New Roman" w:cs="Times New Roman"/>
                <w:noProof/>
                <w:webHidden/>
                <w:sz w:val="28"/>
                <w:szCs w:val="28"/>
              </w:rPr>
              <w:fldChar w:fldCharType="end"/>
            </w:r>
          </w:hyperlink>
        </w:p>
        <w:p w:rsidR="00913ECA" w:rsidRPr="00913ECA" w:rsidRDefault="00C95CFA" w:rsidP="00913ECA">
          <w:pPr>
            <w:pStyle w:val="11"/>
            <w:tabs>
              <w:tab w:val="right" w:leader="dot" w:pos="9344"/>
            </w:tabs>
            <w:spacing w:line="360" w:lineRule="auto"/>
            <w:jc w:val="both"/>
            <w:rPr>
              <w:rFonts w:ascii="Times New Roman" w:hAnsi="Times New Roman" w:cs="Times New Roman"/>
              <w:noProof/>
              <w:sz w:val="28"/>
              <w:szCs w:val="28"/>
            </w:rPr>
          </w:pPr>
          <w:hyperlink w:anchor="_Toc389729726" w:history="1">
            <w:r w:rsidR="00913ECA" w:rsidRPr="00913ECA">
              <w:rPr>
                <w:rStyle w:val="af0"/>
                <w:rFonts w:ascii="Times New Roman" w:hAnsi="Times New Roman" w:cs="Times New Roman"/>
                <w:noProof/>
                <w:sz w:val="28"/>
                <w:szCs w:val="28"/>
              </w:rPr>
              <w:t>3.2. Построение модели зависимости результата деятельности банка от наличия интернет-банкинга</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_Toc389729726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51</w:t>
            </w:r>
            <w:r w:rsidR="00913ECA" w:rsidRPr="00913ECA">
              <w:rPr>
                <w:rFonts w:ascii="Times New Roman" w:hAnsi="Times New Roman" w:cs="Times New Roman"/>
                <w:noProof/>
                <w:webHidden/>
                <w:sz w:val="28"/>
                <w:szCs w:val="28"/>
              </w:rPr>
              <w:fldChar w:fldCharType="end"/>
            </w:r>
          </w:hyperlink>
        </w:p>
        <w:p w:rsidR="00913ECA" w:rsidRPr="00913ECA" w:rsidRDefault="00C95CFA" w:rsidP="00913ECA">
          <w:pPr>
            <w:pStyle w:val="21"/>
            <w:tabs>
              <w:tab w:val="right" w:leader="dot" w:pos="9344"/>
            </w:tabs>
            <w:spacing w:line="360" w:lineRule="auto"/>
            <w:jc w:val="both"/>
            <w:rPr>
              <w:rFonts w:ascii="Times New Roman" w:hAnsi="Times New Roman" w:cs="Times New Roman"/>
              <w:noProof/>
              <w:sz w:val="28"/>
              <w:szCs w:val="28"/>
            </w:rPr>
          </w:pPr>
          <w:hyperlink w:anchor="_Toc389729727" w:history="1">
            <w:r w:rsidR="00913ECA" w:rsidRPr="00913ECA">
              <w:rPr>
                <w:rStyle w:val="af0"/>
                <w:rFonts w:ascii="Times New Roman" w:hAnsi="Times New Roman" w:cs="Times New Roman"/>
                <w:noProof/>
                <w:sz w:val="28"/>
                <w:szCs w:val="28"/>
              </w:rPr>
              <w:t>Заключение</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_Toc389729727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62</w:t>
            </w:r>
            <w:r w:rsidR="00913ECA" w:rsidRPr="00913ECA">
              <w:rPr>
                <w:rFonts w:ascii="Times New Roman" w:hAnsi="Times New Roman" w:cs="Times New Roman"/>
                <w:noProof/>
                <w:webHidden/>
                <w:sz w:val="28"/>
                <w:szCs w:val="28"/>
              </w:rPr>
              <w:fldChar w:fldCharType="end"/>
            </w:r>
          </w:hyperlink>
        </w:p>
        <w:p w:rsidR="00913ECA" w:rsidRPr="00913ECA" w:rsidRDefault="00C95CFA" w:rsidP="00913ECA">
          <w:pPr>
            <w:pStyle w:val="21"/>
            <w:tabs>
              <w:tab w:val="right" w:leader="dot" w:pos="9344"/>
            </w:tabs>
            <w:spacing w:line="360" w:lineRule="auto"/>
            <w:jc w:val="both"/>
            <w:rPr>
              <w:rFonts w:ascii="Times New Roman" w:hAnsi="Times New Roman" w:cs="Times New Roman"/>
              <w:noProof/>
              <w:sz w:val="28"/>
              <w:szCs w:val="28"/>
            </w:rPr>
          </w:pPr>
          <w:hyperlink w:anchor="_Toc389729728" w:history="1">
            <w:r w:rsidR="00913ECA" w:rsidRPr="00913ECA">
              <w:rPr>
                <w:rStyle w:val="af0"/>
                <w:rFonts w:ascii="Times New Roman" w:hAnsi="Times New Roman" w:cs="Times New Roman"/>
                <w:noProof/>
                <w:sz w:val="28"/>
                <w:szCs w:val="28"/>
              </w:rPr>
              <w:t>Список литературы</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_Toc389729728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65</w:t>
            </w:r>
            <w:r w:rsidR="00913ECA" w:rsidRPr="00913ECA">
              <w:rPr>
                <w:rFonts w:ascii="Times New Roman" w:hAnsi="Times New Roman" w:cs="Times New Roman"/>
                <w:noProof/>
                <w:webHidden/>
                <w:sz w:val="28"/>
                <w:szCs w:val="28"/>
              </w:rPr>
              <w:fldChar w:fldCharType="end"/>
            </w:r>
          </w:hyperlink>
        </w:p>
        <w:p w:rsidR="00913ECA" w:rsidRPr="00913ECA" w:rsidRDefault="00C95CFA" w:rsidP="00913ECA">
          <w:pPr>
            <w:pStyle w:val="11"/>
            <w:tabs>
              <w:tab w:val="right" w:leader="dot" w:pos="9344"/>
            </w:tabs>
            <w:spacing w:line="360" w:lineRule="auto"/>
            <w:jc w:val="both"/>
            <w:rPr>
              <w:rFonts w:ascii="Times New Roman" w:hAnsi="Times New Roman" w:cs="Times New Roman"/>
              <w:noProof/>
              <w:sz w:val="28"/>
              <w:szCs w:val="28"/>
            </w:rPr>
          </w:pPr>
          <w:hyperlink w:anchor="_Toc389729729" w:history="1">
            <w:r w:rsidR="00913ECA" w:rsidRPr="00913ECA">
              <w:rPr>
                <w:rStyle w:val="af0"/>
                <w:rFonts w:ascii="Times New Roman" w:hAnsi="Times New Roman" w:cs="Times New Roman"/>
                <w:noProof/>
                <w:sz w:val="28"/>
                <w:szCs w:val="28"/>
              </w:rPr>
              <w:t>Приложени</w:t>
            </w:r>
            <w:r w:rsidR="006656BE">
              <w:rPr>
                <w:rStyle w:val="af0"/>
                <w:rFonts w:ascii="Times New Roman" w:hAnsi="Times New Roman" w:cs="Times New Roman"/>
                <w:noProof/>
                <w:sz w:val="28"/>
                <w:szCs w:val="28"/>
              </w:rPr>
              <w:t>е</w:t>
            </w:r>
            <w:r w:rsidR="00913ECA" w:rsidRPr="00913ECA">
              <w:rPr>
                <w:rFonts w:ascii="Times New Roman" w:hAnsi="Times New Roman" w:cs="Times New Roman"/>
                <w:noProof/>
                <w:webHidden/>
                <w:sz w:val="28"/>
                <w:szCs w:val="28"/>
              </w:rPr>
              <w:tab/>
            </w:r>
            <w:r w:rsidR="00913ECA" w:rsidRPr="00913ECA">
              <w:rPr>
                <w:rFonts w:ascii="Times New Roman" w:hAnsi="Times New Roman" w:cs="Times New Roman"/>
                <w:noProof/>
                <w:webHidden/>
                <w:sz w:val="28"/>
                <w:szCs w:val="28"/>
              </w:rPr>
              <w:fldChar w:fldCharType="begin"/>
            </w:r>
            <w:r w:rsidR="00913ECA" w:rsidRPr="00913ECA">
              <w:rPr>
                <w:rFonts w:ascii="Times New Roman" w:hAnsi="Times New Roman" w:cs="Times New Roman"/>
                <w:noProof/>
                <w:webHidden/>
                <w:sz w:val="28"/>
                <w:szCs w:val="28"/>
              </w:rPr>
              <w:instrText xml:space="preserve"> PAGEREF _Toc389729729 \h </w:instrText>
            </w:r>
            <w:r w:rsidR="00913ECA" w:rsidRPr="00913ECA">
              <w:rPr>
                <w:rFonts w:ascii="Times New Roman" w:hAnsi="Times New Roman" w:cs="Times New Roman"/>
                <w:noProof/>
                <w:webHidden/>
                <w:sz w:val="28"/>
                <w:szCs w:val="28"/>
              </w:rPr>
            </w:r>
            <w:r w:rsidR="00913ECA" w:rsidRPr="00913ECA">
              <w:rPr>
                <w:rFonts w:ascii="Times New Roman" w:hAnsi="Times New Roman" w:cs="Times New Roman"/>
                <w:noProof/>
                <w:webHidden/>
                <w:sz w:val="28"/>
                <w:szCs w:val="28"/>
              </w:rPr>
              <w:fldChar w:fldCharType="separate"/>
            </w:r>
            <w:r w:rsidR="00EA1054">
              <w:rPr>
                <w:rFonts w:ascii="Times New Roman" w:hAnsi="Times New Roman" w:cs="Times New Roman"/>
                <w:noProof/>
                <w:webHidden/>
                <w:sz w:val="28"/>
                <w:szCs w:val="28"/>
              </w:rPr>
              <w:t>70</w:t>
            </w:r>
            <w:r w:rsidR="00913ECA" w:rsidRPr="00913ECA">
              <w:rPr>
                <w:rFonts w:ascii="Times New Roman" w:hAnsi="Times New Roman" w:cs="Times New Roman"/>
                <w:noProof/>
                <w:webHidden/>
                <w:sz w:val="28"/>
                <w:szCs w:val="28"/>
              </w:rPr>
              <w:fldChar w:fldCharType="end"/>
            </w:r>
          </w:hyperlink>
        </w:p>
        <w:p w:rsidR="009C0C66" w:rsidRDefault="009C0C66" w:rsidP="00913ECA">
          <w:pPr>
            <w:spacing w:line="360" w:lineRule="auto"/>
            <w:jc w:val="both"/>
          </w:pPr>
          <w:r w:rsidRPr="00913ECA">
            <w:rPr>
              <w:rFonts w:ascii="Times New Roman" w:hAnsi="Times New Roman" w:cs="Times New Roman"/>
              <w:b/>
              <w:bCs/>
              <w:sz w:val="28"/>
              <w:szCs w:val="28"/>
            </w:rPr>
            <w:fldChar w:fldCharType="end"/>
          </w:r>
        </w:p>
      </w:sdtContent>
    </w:sdt>
    <w:p w:rsidR="00F07AC2" w:rsidRDefault="00F07AC2" w:rsidP="00F07AC2">
      <w:r>
        <w:br w:type="page"/>
      </w:r>
    </w:p>
    <w:p w:rsidR="004D6AE3" w:rsidRPr="00CE6C07" w:rsidRDefault="004D6AE3" w:rsidP="00CE6C07">
      <w:pPr>
        <w:pStyle w:val="1"/>
        <w:ind w:firstLine="709"/>
        <w:jc w:val="center"/>
        <w:rPr>
          <w:rFonts w:cs="Times New Roman"/>
          <w:sz w:val="32"/>
        </w:rPr>
      </w:pPr>
      <w:bookmarkStart w:id="1" w:name="_Toc388966107"/>
      <w:bookmarkStart w:id="2" w:name="_Toc389729713"/>
      <w:r w:rsidRPr="00CE6C07">
        <w:rPr>
          <w:rFonts w:cs="Times New Roman"/>
          <w:sz w:val="32"/>
        </w:rPr>
        <w:lastRenderedPageBreak/>
        <w:t>Введение</w:t>
      </w:r>
      <w:bookmarkEnd w:id="1"/>
      <w:bookmarkEnd w:id="2"/>
    </w:p>
    <w:p w:rsidR="00F07AC2" w:rsidRPr="00DD47EC" w:rsidRDefault="00F07AC2"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Последнее десятилетие сопровождалось стремительным, бурным ра</w:t>
      </w:r>
      <w:r w:rsidRPr="00DD47EC">
        <w:rPr>
          <w:rFonts w:ascii="Times New Roman" w:hAnsi="Times New Roman" w:cs="Times New Roman"/>
          <w:sz w:val="28"/>
          <w:szCs w:val="28"/>
        </w:rPr>
        <w:t>з</w:t>
      </w:r>
      <w:r w:rsidRPr="00DD47EC">
        <w:rPr>
          <w:rFonts w:ascii="Times New Roman" w:hAnsi="Times New Roman" w:cs="Times New Roman"/>
          <w:sz w:val="28"/>
          <w:szCs w:val="28"/>
        </w:rPr>
        <w:t>витием технологий, что кардинально изменило окружающий мир. Распр</w:t>
      </w:r>
      <w:r w:rsidRPr="00DD47EC">
        <w:rPr>
          <w:rFonts w:ascii="Times New Roman" w:hAnsi="Times New Roman" w:cs="Times New Roman"/>
          <w:sz w:val="28"/>
          <w:szCs w:val="28"/>
        </w:rPr>
        <w:t>о</w:t>
      </w:r>
      <w:r w:rsidRPr="00DD47EC">
        <w:rPr>
          <w:rFonts w:ascii="Times New Roman" w:hAnsi="Times New Roman" w:cs="Times New Roman"/>
          <w:sz w:val="28"/>
          <w:szCs w:val="28"/>
        </w:rPr>
        <w:t>странение персональных компьютеров и смартфонов, появление новых пе</w:t>
      </w:r>
      <w:r w:rsidRPr="00DD47EC">
        <w:rPr>
          <w:rFonts w:ascii="Times New Roman" w:hAnsi="Times New Roman" w:cs="Times New Roman"/>
          <w:sz w:val="28"/>
          <w:szCs w:val="28"/>
        </w:rPr>
        <w:t>р</w:t>
      </w:r>
      <w:r w:rsidRPr="00DD47EC">
        <w:rPr>
          <w:rFonts w:ascii="Times New Roman" w:hAnsi="Times New Roman" w:cs="Times New Roman"/>
          <w:sz w:val="28"/>
          <w:szCs w:val="28"/>
        </w:rPr>
        <w:t>сональных устройств, таких как планшетные компьютеры, все это на фоне развития Интернета привело к тому, что он стал неотъемлемой части не только каждодневных рутинных практик индивида, но и бизнеса, упростив взаимодействие между разными точками земного шара. Более того и потр</w:t>
      </w:r>
      <w:r w:rsidRPr="00DD47EC">
        <w:rPr>
          <w:rFonts w:ascii="Times New Roman" w:hAnsi="Times New Roman" w:cs="Times New Roman"/>
          <w:sz w:val="28"/>
          <w:szCs w:val="28"/>
        </w:rPr>
        <w:t>е</w:t>
      </w:r>
      <w:r w:rsidRPr="00DD47EC">
        <w:rPr>
          <w:rFonts w:ascii="Times New Roman" w:hAnsi="Times New Roman" w:cs="Times New Roman"/>
          <w:sz w:val="28"/>
          <w:szCs w:val="28"/>
        </w:rPr>
        <w:t>битель и продавец получили возможность более эффективно собирать и</w:t>
      </w:r>
      <w:r w:rsidRPr="00DD47EC">
        <w:rPr>
          <w:rFonts w:ascii="Times New Roman" w:hAnsi="Times New Roman" w:cs="Times New Roman"/>
          <w:sz w:val="28"/>
          <w:szCs w:val="28"/>
        </w:rPr>
        <w:t>н</w:t>
      </w:r>
      <w:r w:rsidRPr="00DD47EC">
        <w:rPr>
          <w:rFonts w:ascii="Times New Roman" w:hAnsi="Times New Roman" w:cs="Times New Roman"/>
          <w:sz w:val="28"/>
          <w:szCs w:val="28"/>
        </w:rPr>
        <w:t xml:space="preserve">формацию друг о друге и использовать ее  в своих интересах. </w:t>
      </w:r>
    </w:p>
    <w:p w:rsidR="00F07AC2" w:rsidRPr="00DD47EC" w:rsidRDefault="00F07AC2"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Банковская сфера не стала исключением и так же изменилась с появл</w:t>
      </w:r>
      <w:r w:rsidRPr="00DD47EC">
        <w:rPr>
          <w:rFonts w:ascii="Times New Roman" w:hAnsi="Times New Roman" w:cs="Times New Roman"/>
          <w:sz w:val="28"/>
          <w:szCs w:val="28"/>
        </w:rPr>
        <w:t>е</w:t>
      </w:r>
      <w:r w:rsidRPr="00DD47EC">
        <w:rPr>
          <w:rFonts w:ascii="Times New Roman" w:hAnsi="Times New Roman" w:cs="Times New Roman"/>
          <w:sz w:val="28"/>
          <w:szCs w:val="28"/>
        </w:rPr>
        <w:t xml:space="preserve">нием новых технологических решений. Поскольку большая часть банковских операций не нуждается в прямом человеческом контроле и относительно легко автоматизируется, интернет-банкинг и </w:t>
      </w:r>
      <w:proofErr w:type="spellStart"/>
      <w:r w:rsidRPr="00DD47EC">
        <w:rPr>
          <w:rFonts w:ascii="Times New Roman" w:hAnsi="Times New Roman" w:cs="Times New Roman"/>
          <w:sz w:val="28"/>
          <w:szCs w:val="28"/>
        </w:rPr>
        <w:t>бесфилиальные</w:t>
      </w:r>
      <w:proofErr w:type="spellEnd"/>
      <w:r w:rsidRPr="00DD47EC">
        <w:rPr>
          <w:rFonts w:ascii="Times New Roman" w:hAnsi="Times New Roman" w:cs="Times New Roman"/>
          <w:sz w:val="28"/>
          <w:szCs w:val="28"/>
        </w:rPr>
        <w:t xml:space="preserve"> банки выглядят как одни из наиболее перспективных инновационных банковских направл</w:t>
      </w:r>
      <w:r w:rsidRPr="00DD47EC">
        <w:rPr>
          <w:rFonts w:ascii="Times New Roman" w:hAnsi="Times New Roman" w:cs="Times New Roman"/>
          <w:sz w:val="28"/>
          <w:szCs w:val="28"/>
        </w:rPr>
        <w:t>е</w:t>
      </w:r>
      <w:r w:rsidRPr="00DD47EC">
        <w:rPr>
          <w:rFonts w:ascii="Times New Roman" w:hAnsi="Times New Roman" w:cs="Times New Roman"/>
          <w:sz w:val="28"/>
          <w:szCs w:val="28"/>
        </w:rPr>
        <w:t>ний для развития. Благодаря предоставлению клиентам возможности сам</w:t>
      </w:r>
      <w:r w:rsidRPr="00DD47EC">
        <w:rPr>
          <w:rFonts w:ascii="Times New Roman" w:hAnsi="Times New Roman" w:cs="Times New Roman"/>
          <w:sz w:val="28"/>
          <w:szCs w:val="28"/>
        </w:rPr>
        <w:t>о</w:t>
      </w:r>
      <w:r w:rsidRPr="00DD47EC">
        <w:rPr>
          <w:rFonts w:ascii="Times New Roman" w:hAnsi="Times New Roman" w:cs="Times New Roman"/>
          <w:sz w:val="28"/>
          <w:szCs w:val="28"/>
        </w:rPr>
        <w:t>стоятельно совершать часть операций (например, осуществлять денежные переводы, получать выписки) снижается нагрузка и на банковские офисы, что позволяет улучшить качество сервиса или, возможно, уменьшить расх</w:t>
      </w:r>
      <w:r w:rsidRPr="00DD47EC">
        <w:rPr>
          <w:rFonts w:ascii="Times New Roman" w:hAnsi="Times New Roman" w:cs="Times New Roman"/>
          <w:sz w:val="28"/>
          <w:szCs w:val="28"/>
        </w:rPr>
        <w:t>о</w:t>
      </w:r>
      <w:r w:rsidRPr="00DD47EC">
        <w:rPr>
          <w:rFonts w:ascii="Times New Roman" w:hAnsi="Times New Roman" w:cs="Times New Roman"/>
          <w:sz w:val="28"/>
          <w:szCs w:val="28"/>
        </w:rPr>
        <w:t>ды путем сокращения персонала. Тем самым развитие данного направления способно принести выгоду обеим сторонам: удобство и удаленный доступ для клиентов, уменьшение различного рода издержек для банков.</w:t>
      </w:r>
    </w:p>
    <w:p w:rsidR="00F07AC2" w:rsidRPr="000E6232" w:rsidRDefault="00F07AC2"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Однако, несмотря на потенциальные выгоды от инноваций, пользов</w:t>
      </w:r>
      <w:r w:rsidRPr="00DD47EC">
        <w:rPr>
          <w:rFonts w:ascii="Times New Roman" w:hAnsi="Times New Roman" w:cs="Times New Roman"/>
          <w:sz w:val="28"/>
          <w:szCs w:val="28"/>
        </w:rPr>
        <w:t>а</w:t>
      </w:r>
      <w:r w:rsidRPr="00DD47EC">
        <w:rPr>
          <w:rFonts w:ascii="Times New Roman" w:hAnsi="Times New Roman" w:cs="Times New Roman"/>
          <w:sz w:val="28"/>
          <w:szCs w:val="28"/>
        </w:rPr>
        <w:t>тели не всегда охотно принимают их. Учитывая финансовые и временные з</w:t>
      </w:r>
      <w:r w:rsidRPr="00DD47EC">
        <w:rPr>
          <w:rFonts w:ascii="Times New Roman" w:hAnsi="Times New Roman" w:cs="Times New Roman"/>
          <w:sz w:val="28"/>
          <w:szCs w:val="28"/>
        </w:rPr>
        <w:t>а</w:t>
      </w:r>
      <w:r w:rsidRPr="00DD47EC">
        <w:rPr>
          <w:rFonts w:ascii="Times New Roman" w:hAnsi="Times New Roman" w:cs="Times New Roman"/>
          <w:sz w:val="28"/>
          <w:szCs w:val="28"/>
        </w:rPr>
        <w:t>траты банка по созданию и поддержанию интернет-банкинга, проблема бе</w:t>
      </w:r>
      <w:r w:rsidRPr="00DD47EC">
        <w:rPr>
          <w:rFonts w:ascii="Times New Roman" w:hAnsi="Times New Roman" w:cs="Times New Roman"/>
          <w:sz w:val="28"/>
          <w:szCs w:val="28"/>
        </w:rPr>
        <w:t>з</w:t>
      </w:r>
      <w:r w:rsidRPr="00DD47EC">
        <w:rPr>
          <w:rFonts w:ascii="Times New Roman" w:hAnsi="Times New Roman" w:cs="Times New Roman"/>
          <w:sz w:val="28"/>
          <w:szCs w:val="28"/>
        </w:rPr>
        <w:t>различия или сопротивления к инновации становится более значимой. С</w:t>
      </w:r>
      <w:r w:rsidRPr="00DD47EC">
        <w:rPr>
          <w:rFonts w:ascii="Times New Roman" w:hAnsi="Times New Roman" w:cs="Times New Roman"/>
          <w:sz w:val="28"/>
          <w:szCs w:val="28"/>
        </w:rPr>
        <w:t>о</w:t>
      </w:r>
      <w:r w:rsidRPr="00DD47EC">
        <w:rPr>
          <w:rFonts w:ascii="Times New Roman" w:hAnsi="Times New Roman" w:cs="Times New Roman"/>
          <w:sz w:val="28"/>
          <w:szCs w:val="28"/>
        </w:rPr>
        <w:t>мнения в необходимости, выгодности, надежности все они складываются в итоговом решении отказаться или согласиться использовать сервис. В р</w:t>
      </w:r>
      <w:r w:rsidRPr="00DD47EC">
        <w:rPr>
          <w:rFonts w:ascii="Times New Roman" w:hAnsi="Times New Roman" w:cs="Times New Roman"/>
          <w:sz w:val="28"/>
          <w:szCs w:val="28"/>
        </w:rPr>
        <w:t>е</w:t>
      </w:r>
      <w:r w:rsidRPr="00DD47EC">
        <w:rPr>
          <w:rFonts w:ascii="Times New Roman" w:hAnsi="Times New Roman" w:cs="Times New Roman"/>
          <w:sz w:val="28"/>
          <w:szCs w:val="28"/>
        </w:rPr>
        <w:lastRenderedPageBreak/>
        <w:t>зультате возникает необходимость в анализе клиентских предпочтений и п</w:t>
      </w:r>
      <w:r w:rsidRPr="00DD47EC">
        <w:rPr>
          <w:rFonts w:ascii="Times New Roman" w:hAnsi="Times New Roman" w:cs="Times New Roman"/>
          <w:sz w:val="28"/>
          <w:szCs w:val="28"/>
        </w:rPr>
        <w:t>о</w:t>
      </w:r>
      <w:r w:rsidRPr="00DD47EC">
        <w:rPr>
          <w:rFonts w:ascii="Times New Roman" w:hAnsi="Times New Roman" w:cs="Times New Roman"/>
          <w:sz w:val="28"/>
          <w:szCs w:val="28"/>
        </w:rPr>
        <w:t>ведения с помощью различных моделей.</w:t>
      </w:r>
    </w:p>
    <w:p w:rsidR="0046192D" w:rsidRPr="00E155E0" w:rsidRDefault="00317CA8" w:rsidP="00DD47EC">
      <w:pPr>
        <w:spacing w:line="360" w:lineRule="auto"/>
        <w:ind w:firstLine="709"/>
        <w:jc w:val="both"/>
        <w:rPr>
          <w:rFonts w:ascii="Times New Roman" w:hAnsi="Times New Roman" w:cs="Times New Roman"/>
          <w:sz w:val="28"/>
          <w:szCs w:val="28"/>
        </w:rPr>
      </w:pPr>
      <w:r w:rsidRPr="00E155E0">
        <w:rPr>
          <w:rFonts w:ascii="Times New Roman" w:hAnsi="Times New Roman" w:cs="Times New Roman"/>
          <w:sz w:val="28"/>
          <w:szCs w:val="28"/>
        </w:rPr>
        <w:t>Ученые разных стран изучали данную проблему с помощью постро</w:t>
      </w:r>
      <w:r w:rsidRPr="00E155E0">
        <w:rPr>
          <w:rFonts w:ascii="Times New Roman" w:hAnsi="Times New Roman" w:cs="Times New Roman"/>
          <w:sz w:val="28"/>
          <w:szCs w:val="28"/>
        </w:rPr>
        <w:t>е</w:t>
      </w:r>
      <w:r w:rsidRPr="00E155E0">
        <w:rPr>
          <w:rFonts w:ascii="Times New Roman" w:hAnsi="Times New Roman" w:cs="Times New Roman"/>
          <w:sz w:val="28"/>
          <w:szCs w:val="28"/>
        </w:rPr>
        <w:t xml:space="preserve">ния объясняющих моделей, с целью выяснения определяющих характеристик или же ожидаемых факторов в принятии интернет-банкинга. </w:t>
      </w:r>
      <w:r w:rsidR="00FB6835" w:rsidRPr="00E155E0">
        <w:rPr>
          <w:rFonts w:ascii="Times New Roman" w:hAnsi="Times New Roman" w:cs="Times New Roman"/>
          <w:sz w:val="28"/>
          <w:szCs w:val="28"/>
        </w:rPr>
        <w:t>Так наиболее распространены модели, в основе которых лежат ожидаемые выгоды клие</w:t>
      </w:r>
      <w:r w:rsidR="00FB6835" w:rsidRPr="00E155E0">
        <w:rPr>
          <w:rFonts w:ascii="Times New Roman" w:hAnsi="Times New Roman" w:cs="Times New Roman"/>
          <w:sz w:val="28"/>
          <w:szCs w:val="28"/>
        </w:rPr>
        <w:t>н</w:t>
      </w:r>
      <w:r w:rsidR="00FB6835" w:rsidRPr="00E155E0">
        <w:rPr>
          <w:rFonts w:ascii="Times New Roman" w:hAnsi="Times New Roman" w:cs="Times New Roman"/>
          <w:sz w:val="28"/>
          <w:szCs w:val="28"/>
        </w:rPr>
        <w:t>та</w:t>
      </w:r>
      <w:r w:rsidR="0046192D" w:rsidRPr="00E155E0">
        <w:rPr>
          <w:rFonts w:ascii="Times New Roman" w:hAnsi="Times New Roman" w:cs="Times New Roman"/>
          <w:sz w:val="28"/>
          <w:szCs w:val="28"/>
        </w:rPr>
        <w:t>, однако подобный анализ не всегда оказывается справедлив для разных рынков</w:t>
      </w:r>
      <w:r w:rsidR="00C51E4C" w:rsidRPr="00E155E0">
        <w:rPr>
          <w:rFonts w:ascii="Times New Roman" w:hAnsi="Times New Roman" w:cs="Times New Roman"/>
          <w:sz w:val="28"/>
          <w:szCs w:val="28"/>
        </w:rPr>
        <w:t xml:space="preserve"> [</w:t>
      </w:r>
      <w:r w:rsidR="00BD33C0" w:rsidRPr="00E155E0">
        <w:rPr>
          <w:rFonts w:ascii="Times New Roman" w:hAnsi="Times New Roman" w:cs="Times New Roman"/>
          <w:sz w:val="28"/>
          <w:szCs w:val="28"/>
        </w:rPr>
        <w:t>10;31</w:t>
      </w:r>
      <w:r w:rsidR="00C51E4C" w:rsidRPr="00E155E0">
        <w:rPr>
          <w:rFonts w:ascii="Times New Roman" w:hAnsi="Times New Roman" w:cs="Times New Roman"/>
          <w:sz w:val="28"/>
          <w:szCs w:val="28"/>
        </w:rPr>
        <w:t>]</w:t>
      </w:r>
      <w:r w:rsidR="0046192D" w:rsidRPr="00E155E0">
        <w:rPr>
          <w:rFonts w:ascii="Times New Roman" w:hAnsi="Times New Roman" w:cs="Times New Roman"/>
          <w:sz w:val="28"/>
          <w:szCs w:val="28"/>
        </w:rPr>
        <w:t>. Р</w:t>
      </w:r>
      <w:r w:rsidR="00FB6835" w:rsidRPr="00E155E0">
        <w:rPr>
          <w:rFonts w:ascii="Times New Roman" w:hAnsi="Times New Roman" w:cs="Times New Roman"/>
          <w:sz w:val="28"/>
          <w:szCs w:val="28"/>
        </w:rPr>
        <w:t>азвивая данное направление</w:t>
      </w:r>
      <w:r w:rsidR="0046192D" w:rsidRPr="00E155E0">
        <w:rPr>
          <w:rFonts w:ascii="Times New Roman" w:hAnsi="Times New Roman" w:cs="Times New Roman"/>
          <w:sz w:val="28"/>
          <w:szCs w:val="28"/>
        </w:rPr>
        <w:t>,</w:t>
      </w:r>
      <w:r w:rsidR="00FB6835" w:rsidRPr="00E155E0">
        <w:rPr>
          <w:rFonts w:ascii="Times New Roman" w:hAnsi="Times New Roman" w:cs="Times New Roman"/>
          <w:sz w:val="28"/>
          <w:szCs w:val="28"/>
        </w:rPr>
        <w:t xml:space="preserve"> многие</w:t>
      </w:r>
      <w:r w:rsidR="0046192D" w:rsidRPr="00E155E0">
        <w:rPr>
          <w:rFonts w:ascii="Times New Roman" w:hAnsi="Times New Roman" w:cs="Times New Roman"/>
          <w:sz w:val="28"/>
          <w:szCs w:val="28"/>
        </w:rPr>
        <w:t xml:space="preserve"> ученые</w:t>
      </w:r>
      <w:r w:rsidR="00FB6835" w:rsidRPr="00E155E0">
        <w:rPr>
          <w:rFonts w:ascii="Times New Roman" w:hAnsi="Times New Roman" w:cs="Times New Roman"/>
          <w:sz w:val="28"/>
          <w:szCs w:val="28"/>
        </w:rPr>
        <w:t xml:space="preserve"> добавляют д</w:t>
      </w:r>
      <w:r w:rsidR="00FB6835" w:rsidRPr="00E155E0">
        <w:rPr>
          <w:rFonts w:ascii="Times New Roman" w:hAnsi="Times New Roman" w:cs="Times New Roman"/>
          <w:sz w:val="28"/>
          <w:szCs w:val="28"/>
        </w:rPr>
        <w:t>о</w:t>
      </w:r>
      <w:r w:rsidR="00FB6835" w:rsidRPr="00E155E0">
        <w:rPr>
          <w:rFonts w:ascii="Times New Roman" w:hAnsi="Times New Roman" w:cs="Times New Roman"/>
          <w:sz w:val="28"/>
          <w:szCs w:val="28"/>
        </w:rPr>
        <w:t xml:space="preserve">полнительные </w:t>
      </w:r>
      <w:r w:rsidR="0046192D" w:rsidRPr="00E155E0">
        <w:rPr>
          <w:rFonts w:ascii="Times New Roman" w:hAnsi="Times New Roman" w:cs="Times New Roman"/>
          <w:sz w:val="28"/>
          <w:szCs w:val="28"/>
        </w:rPr>
        <w:t>критерии, позволяющие разделять клиентов банка, учитывая их отношение к инновациям или различным сервисам для более точного пр</w:t>
      </w:r>
      <w:r w:rsidR="0046192D" w:rsidRPr="00E155E0">
        <w:rPr>
          <w:rFonts w:ascii="Times New Roman" w:hAnsi="Times New Roman" w:cs="Times New Roman"/>
          <w:sz w:val="28"/>
          <w:szCs w:val="28"/>
        </w:rPr>
        <w:t>о</w:t>
      </w:r>
      <w:r w:rsidR="0046192D" w:rsidRPr="00E155E0">
        <w:rPr>
          <w:rFonts w:ascii="Times New Roman" w:hAnsi="Times New Roman" w:cs="Times New Roman"/>
          <w:sz w:val="28"/>
          <w:szCs w:val="28"/>
        </w:rPr>
        <w:t>гнозирования [</w:t>
      </w:r>
      <w:r w:rsidR="00BD33C0" w:rsidRPr="00E155E0">
        <w:rPr>
          <w:rFonts w:ascii="Times New Roman" w:hAnsi="Times New Roman" w:cs="Times New Roman"/>
          <w:sz w:val="28"/>
          <w:szCs w:val="28"/>
        </w:rPr>
        <w:t>29;50</w:t>
      </w:r>
      <w:r w:rsidR="0046192D" w:rsidRPr="00E155E0">
        <w:rPr>
          <w:rFonts w:ascii="Times New Roman" w:hAnsi="Times New Roman" w:cs="Times New Roman"/>
          <w:sz w:val="28"/>
          <w:szCs w:val="28"/>
        </w:rPr>
        <w:t>]. Кроме того существует и ины</w:t>
      </w:r>
      <w:r w:rsidR="009212FD" w:rsidRPr="00E155E0">
        <w:rPr>
          <w:rFonts w:ascii="Times New Roman" w:hAnsi="Times New Roman" w:cs="Times New Roman"/>
          <w:sz w:val="28"/>
          <w:szCs w:val="28"/>
        </w:rPr>
        <w:t>е подходы, согласно к</w:t>
      </w:r>
      <w:r w:rsidR="009212FD" w:rsidRPr="00E155E0">
        <w:rPr>
          <w:rFonts w:ascii="Times New Roman" w:hAnsi="Times New Roman" w:cs="Times New Roman"/>
          <w:sz w:val="28"/>
          <w:szCs w:val="28"/>
        </w:rPr>
        <w:t>о</w:t>
      </w:r>
      <w:r w:rsidR="009212FD" w:rsidRPr="00E155E0">
        <w:rPr>
          <w:rFonts w:ascii="Times New Roman" w:hAnsi="Times New Roman" w:cs="Times New Roman"/>
          <w:sz w:val="28"/>
          <w:szCs w:val="28"/>
        </w:rPr>
        <w:t>торым оценивается влияние таких факторов как безопасность, лояльность и влияние, оказываемое связанными рынками [</w:t>
      </w:r>
      <w:r w:rsidR="006B2B6E" w:rsidRPr="00E155E0">
        <w:rPr>
          <w:rFonts w:ascii="Times New Roman" w:hAnsi="Times New Roman" w:cs="Times New Roman"/>
          <w:sz w:val="28"/>
          <w:szCs w:val="28"/>
        </w:rPr>
        <w:t>18;40;48</w:t>
      </w:r>
      <w:r w:rsidR="009212FD" w:rsidRPr="00E155E0">
        <w:rPr>
          <w:rFonts w:ascii="Times New Roman" w:hAnsi="Times New Roman" w:cs="Times New Roman"/>
          <w:sz w:val="28"/>
          <w:szCs w:val="28"/>
        </w:rPr>
        <w:t>]. При этом влияние и</w:t>
      </w:r>
      <w:r w:rsidR="009212FD" w:rsidRPr="00E155E0">
        <w:rPr>
          <w:rFonts w:ascii="Times New Roman" w:hAnsi="Times New Roman" w:cs="Times New Roman"/>
          <w:sz w:val="28"/>
          <w:szCs w:val="28"/>
        </w:rPr>
        <w:t>н</w:t>
      </w:r>
      <w:r w:rsidR="009212FD" w:rsidRPr="00E155E0">
        <w:rPr>
          <w:rFonts w:ascii="Times New Roman" w:hAnsi="Times New Roman" w:cs="Times New Roman"/>
          <w:sz w:val="28"/>
          <w:szCs w:val="28"/>
        </w:rPr>
        <w:t xml:space="preserve">тернет-банкинга на деятельность банка или же его принятие на основе </w:t>
      </w:r>
      <w:r w:rsidR="00C51E4C" w:rsidRPr="00E155E0">
        <w:rPr>
          <w:rFonts w:ascii="Times New Roman" w:hAnsi="Times New Roman" w:cs="Times New Roman"/>
          <w:sz w:val="28"/>
          <w:szCs w:val="28"/>
        </w:rPr>
        <w:t>хара</w:t>
      </w:r>
      <w:r w:rsidR="00C51E4C" w:rsidRPr="00E155E0">
        <w:rPr>
          <w:rFonts w:ascii="Times New Roman" w:hAnsi="Times New Roman" w:cs="Times New Roman"/>
          <w:sz w:val="28"/>
          <w:szCs w:val="28"/>
        </w:rPr>
        <w:t>к</w:t>
      </w:r>
      <w:r w:rsidR="00C51E4C" w:rsidRPr="00E155E0">
        <w:rPr>
          <w:rFonts w:ascii="Times New Roman" w:hAnsi="Times New Roman" w:cs="Times New Roman"/>
          <w:sz w:val="28"/>
          <w:szCs w:val="28"/>
        </w:rPr>
        <w:t>теристик</w:t>
      </w:r>
      <w:r w:rsidR="009212FD" w:rsidRPr="00E155E0">
        <w:rPr>
          <w:rFonts w:ascii="Times New Roman" w:hAnsi="Times New Roman" w:cs="Times New Roman"/>
          <w:sz w:val="28"/>
          <w:szCs w:val="28"/>
        </w:rPr>
        <w:t xml:space="preserve"> банка практически не освещается.</w:t>
      </w:r>
    </w:p>
    <w:p w:rsidR="00F07AC2" w:rsidRPr="00DD47EC" w:rsidRDefault="003B51D3" w:rsidP="00DD47EC">
      <w:pPr>
        <w:spacing w:line="360" w:lineRule="auto"/>
        <w:ind w:firstLine="709"/>
        <w:jc w:val="both"/>
        <w:rPr>
          <w:rFonts w:ascii="Times New Roman" w:hAnsi="Times New Roman" w:cs="Times New Roman"/>
          <w:sz w:val="28"/>
          <w:szCs w:val="28"/>
        </w:rPr>
      </w:pPr>
      <w:r w:rsidRPr="00E155E0">
        <w:rPr>
          <w:rFonts w:ascii="Times New Roman" w:hAnsi="Times New Roman" w:cs="Times New Roman"/>
          <w:sz w:val="28"/>
          <w:szCs w:val="28"/>
        </w:rPr>
        <w:t>Объектом</w:t>
      </w:r>
      <w:r w:rsidR="00556B24" w:rsidRPr="00E155E0">
        <w:rPr>
          <w:rFonts w:ascii="Times New Roman" w:hAnsi="Times New Roman" w:cs="Times New Roman"/>
          <w:sz w:val="28"/>
          <w:szCs w:val="28"/>
        </w:rPr>
        <w:t xml:space="preserve"> </w:t>
      </w:r>
      <w:r w:rsidR="00F07AC2" w:rsidRPr="00E155E0">
        <w:rPr>
          <w:rFonts w:ascii="Times New Roman" w:hAnsi="Times New Roman" w:cs="Times New Roman"/>
          <w:sz w:val="28"/>
          <w:szCs w:val="28"/>
        </w:rPr>
        <w:t xml:space="preserve">исследования является рынок банковских услуг </w:t>
      </w:r>
      <w:r w:rsidRPr="00E155E0">
        <w:rPr>
          <w:rFonts w:ascii="Times New Roman" w:hAnsi="Times New Roman" w:cs="Times New Roman"/>
          <w:sz w:val="28"/>
          <w:szCs w:val="28"/>
        </w:rPr>
        <w:t>России</w:t>
      </w:r>
      <w:r w:rsidR="00F07AC2" w:rsidRPr="00E155E0">
        <w:rPr>
          <w:rFonts w:ascii="Times New Roman" w:hAnsi="Times New Roman" w:cs="Times New Roman"/>
          <w:sz w:val="28"/>
          <w:szCs w:val="28"/>
        </w:rPr>
        <w:t xml:space="preserve">, </w:t>
      </w:r>
      <w:r w:rsidRPr="00E155E0">
        <w:rPr>
          <w:rFonts w:ascii="Times New Roman" w:hAnsi="Times New Roman" w:cs="Times New Roman"/>
          <w:sz w:val="28"/>
          <w:szCs w:val="28"/>
        </w:rPr>
        <w:t>предметом</w:t>
      </w:r>
      <w:r w:rsidR="00556B24" w:rsidRPr="00E155E0">
        <w:rPr>
          <w:rFonts w:ascii="Times New Roman" w:hAnsi="Times New Roman" w:cs="Times New Roman"/>
          <w:sz w:val="28"/>
          <w:szCs w:val="28"/>
        </w:rPr>
        <w:t xml:space="preserve"> </w:t>
      </w:r>
      <w:r w:rsidR="00F07AC2" w:rsidRPr="00E155E0">
        <w:rPr>
          <w:rFonts w:ascii="Times New Roman" w:hAnsi="Times New Roman" w:cs="Times New Roman"/>
          <w:sz w:val="28"/>
          <w:szCs w:val="28"/>
        </w:rPr>
        <w:t xml:space="preserve">исследования является </w:t>
      </w:r>
      <w:r w:rsidRPr="00E155E0">
        <w:rPr>
          <w:rFonts w:ascii="Times New Roman" w:hAnsi="Times New Roman" w:cs="Times New Roman"/>
          <w:sz w:val="28"/>
          <w:szCs w:val="28"/>
        </w:rPr>
        <w:t>инструментарий интернет-банкинга</w:t>
      </w:r>
      <w:r w:rsidR="00F07AC2" w:rsidRPr="00E155E0">
        <w:rPr>
          <w:rFonts w:ascii="Times New Roman" w:hAnsi="Times New Roman" w:cs="Times New Roman"/>
          <w:sz w:val="28"/>
          <w:szCs w:val="28"/>
        </w:rPr>
        <w:t>.</w:t>
      </w:r>
    </w:p>
    <w:p w:rsidR="00F07AC2" w:rsidRPr="00DD47EC" w:rsidRDefault="00F07AC2" w:rsidP="00DD47EC">
      <w:pPr>
        <w:spacing w:line="360" w:lineRule="auto"/>
        <w:ind w:firstLine="709"/>
        <w:jc w:val="both"/>
        <w:rPr>
          <w:rFonts w:ascii="Times New Roman" w:hAnsi="Times New Roman" w:cs="Times New Roman"/>
          <w:sz w:val="28"/>
          <w:szCs w:val="28"/>
        </w:rPr>
      </w:pPr>
      <w:r w:rsidRPr="00980E70">
        <w:rPr>
          <w:rFonts w:ascii="Times New Roman" w:hAnsi="Times New Roman" w:cs="Times New Roman"/>
          <w:sz w:val="28"/>
          <w:szCs w:val="28"/>
        </w:rPr>
        <w:t xml:space="preserve">Целью данной работы является выявление влияния </w:t>
      </w:r>
      <w:r w:rsidR="00980E70" w:rsidRPr="00980E70">
        <w:rPr>
          <w:rFonts w:ascii="Times New Roman" w:hAnsi="Times New Roman" w:cs="Times New Roman"/>
          <w:sz w:val="28"/>
          <w:szCs w:val="28"/>
        </w:rPr>
        <w:t>интернет-банкинга на финансовые показатели банка. Таким образом, в ходе работы планируется определить необходимость предложения интернет сервиса банками клие</w:t>
      </w:r>
      <w:r w:rsidR="00980E70" w:rsidRPr="00980E70">
        <w:rPr>
          <w:rFonts w:ascii="Times New Roman" w:hAnsi="Times New Roman" w:cs="Times New Roman"/>
          <w:sz w:val="28"/>
          <w:szCs w:val="28"/>
        </w:rPr>
        <w:t>н</w:t>
      </w:r>
      <w:r w:rsidR="00980E70" w:rsidRPr="00980E70">
        <w:rPr>
          <w:rFonts w:ascii="Times New Roman" w:hAnsi="Times New Roman" w:cs="Times New Roman"/>
          <w:sz w:val="28"/>
          <w:szCs w:val="28"/>
        </w:rPr>
        <w:t>там.</w:t>
      </w:r>
      <w:r w:rsidRPr="00DD47EC">
        <w:rPr>
          <w:rFonts w:ascii="Times New Roman" w:hAnsi="Times New Roman" w:cs="Times New Roman"/>
          <w:sz w:val="28"/>
          <w:szCs w:val="28"/>
        </w:rPr>
        <w:t xml:space="preserve"> </w:t>
      </w:r>
    </w:p>
    <w:p w:rsidR="00F07AC2" w:rsidRPr="00DD47EC" w:rsidRDefault="00F07AC2"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Для достижения поставленной цели были сформулированы следующие задачи:</w:t>
      </w:r>
    </w:p>
    <w:p w:rsidR="00F07AC2" w:rsidRPr="00DD47EC" w:rsidRDefault="00F07AC2" w:rsidP="00DD47EC">
      <w:pPr>
        <w:pStyle w:val="a8"/>
        <w:numPr>
          <w:ilvl w:val="0"/>
          <w:numId w:val="10"/>
        </w:numPr>
        <w:spacing w:line="360" w:lineRule="auto"/>
        <w:ind w:left="0" w:firstLine="709"/>
        <w:jc w:val="both"/>
        <w:rPr>
          <w:rFonts w:ascii="Times New Roman" w:hAnsi="Times New Roman" w:cs="Times New Roman"/>
          <w:sz w:val="28"/>
          <w:szCs w:val="28"/>
        </w:rPr>
      </w:pPr>
      <w:r w:rsidRPr="00DD47EC">
        <w:rPr>
          <w:rFonts w:ascii="Times New Roman" w:hAnsi="Times New Roman" w:cs="Times New Roman"/>
          <w:sz w:val="28"/>
          <w:szCs w:val="28"/>
        </w:rPr>
        <w:t>Выявление основных факторов, ограничивающих темпы развития интернет-банкинга;</w:t>
      </w:r>
    </w:p>
    <w:p w:rsidR="00F07AC2" w:rsidRPr="00DD47EC" w:rsidRDefault="00F07AC2" w:rsidP="00DD47EC">
      <w:pPr>
        <w:pStyle w:val="a8"/>
        <w:numPr>
          <w:ilvl w:val="0"/>
          <w:numId w:val="10"/>
        </w:numPr>
        <w:spacing w:line="360" w:lineRule="auto"/>
        <w:ind w:left="0" w:firstLine="709"/>
        <w:jc w:val="both"/>
        <w:rPr>
          <w:rFonts w:ascii="Times New Roman" w:hAnsi="Times New Roman" w:cs="Times New Roman"/>
          <w:sz w:val="28"/>
          <w:szCs w:val="28"/>
        </w:rPr>
      </w:pPr>
      <w:r w:rsidRPr="00DD47EC">
        <w:rPr>
          <w:rFonts w:ascii="Times New Roman" w:hAnsi="Times New Roman" w:cs="Times New Roman"/>
          <w:sz w:val="28"/>
          <w:szCs w:val="28"/>
        </w:rPr>
        <w:t>Исследование основных моделей, использующихся для анализа зарубежного рынка;</w:t>
      </w:r>
    </w:p>
    <w:p w:rsidR="00F07AC2" w:rsidRPr="00DD47EC" w:rsidRDefault="00F07AC2" w:rsidP="00DD47EC">
      <w:pPr>
        <w:pStyle w:val="a8"/>
        <w:numPr>
          <w:ilvl w:val="0"/>
          <w:numId w:val="10"/>
        </w:numPr>
        <w:spacing w:line="360" w:lineRule="auto"/>
        <w:ind w:left="0" w:firstLine="709"/>
        <w:jc w:val="both"/>
        <w:rPr>
          <w:rFonts w:ascii="Times New Roman" w:hAnsi="Times New Roman" w:cs="Times New Roman"/>
          <w:sz w:val="28"/>
          <w:szCs w:val="28"/>
        </w:rPr>
      </w:pPr>
      <w:r w:rsidRPr="00DD47EC">
        <w:rPr>
          <w:rFonts w:ascii="Times New Roman" w:hAnsi="Times New Roman" w:cs="Times New Roman"/>
          <w:sz w:val="28"/>
          <w:szCs w:val="28"/>
        </w:rPr>
        <w:lastRenderedPageBreak/>
        <w:t>Определение ключевых характеристик, определяющих конечное решение потребителя по использованию сервиса;</w:t>
      </w:r>
    </w:p>
    <w:p w:rsidR="00F07AC2" w:rsidRPr="00DD47EC" w:rsidRDefault="00F07AC2" w:rsidP="00DD47EC">
      <w:pPr>
        <w:pStyle w:val="a8"/>
        <w:numPr>
          <w:ilvl w:val="0"/>
          <w:numId w:val="10"/>
        </w:numPr>
        <w:spacing w:line="360" w:lineRule="auto"/>
        <w:ind w:left="0" w:firstLine="709"/>
        <w:jc w:val="both"/>
        <w:rPr>
          <w:rFonts w:ascii="Times New Roman" w:hAnsi="Times New Roman" w:cs="Times New Roman"/>
          <w:sz w:val="28"/>
          <w:szCs w:val="28"/>
        </w:rPr>
      </w:pPr>
      <w:r w:rsidRPr="00DD47EC">
        <w:rPr>
          <w:rFonts w:ascii="Times New Roman" w:hAnsi="Times New Roman" w:cs="Times New Roman"/>
          <w:sz w:val="28"/>
          <w:szCs w:val="28"/>
        </w:rPr>
        <w:t>Рассмотрение состояние интернет-банкинга на территории Ро</w:t>
      </w:r>
      <w:r w:rsidRPr="00DD47EC">
        <w:rPr>
          <w:rFonts w:ascii="Times New Roman" w:hAnsi="Times New Roman" w:cs="Times New Roman"/>
          <w:sz w:val="28"/>
          <w:szCs w:val="28"/>
        </w:rPr>
        <w:t>с</w:t>
      </w:r>
      <w:r w:rsidRPr="00DD47EC">
        <w:rPr>
          <w:rFonts w:ascii="Times New Roman" w:hAnsi="Times New Roman" w:cs="Times New Roman"/>
          <w:sz w:val="28"/>
          <w:szCs w:val="28"/>
        </w:rPr>
        <w:t>сии;</w:t>
      </w:r>
    </w:p>
    <w:p w:rsidR="00F07AC2" w:rsidRPr="00FB2B4C" w:rsidRDefault="00F07AC2" w:rsidP="00DD47EC">
      <w:pPr>
        <w:pStyle w:val="a8"/>
        <w:numPr>
          <w:ilvl w:val="0"/>
          <w:numId w:val="10"/>
        </w:numPr>
        <w:spacing w:line="360" w:lineRule="auto"/>
        <w:ind w:left="0" w:firstLine="709"/>
        <w:jc w:val="both"/>
        <w:rPr>
          <w:rFonts w:ascii="Times New Roman" w:hAnsi="Times New Roman" w:cs="Times New Roman"/>
          <w:sz w:val="28"/>
          <w:szCs w:val="28"/>
        </w:rPr>
      </w:pPr>
      <w:r w:rsidRPr="00DD47EC">
        <w:rPr>
          <w:rFonts w:ascii="Times New Roman" w:hAnsi="Times New Roman" w:cs="Times New Roman"/>
          <w:sz w:val="28"/>
          <w:szCs w:val="28"/>
        </w:rPr>
        <w:t>Построение регрессионной модели с целью выявления возде</w:t>
      </w:r>
      <w:r w:rsidRPr="00DD47EC">
        <w:rPr>
          <w:rFonts w:ascii="Times New Roman" w:hAnsi="Times New Roman" w:cs="Times New Roman"/>
          <w:sz w:val="28"/>
          <w:szCs w:val="28"/>
        </w:rPr>
        <w:t>й</w:t>
      </w:r>
      <w:r w:rsidRPr="00DD47EC">
        <w:rPr>
          <w:rFonts w:ascii="Times New Roman" w:hAnsi="Times New Roman" w:cs="Times New Roman"/>
          <w:sz w:val="28"/>
          <w:szCs w:val="28"/>
        </w:rPr>
        <w:t>ствия интернет-банкинга на финансовые показатели банка.</w:t>
      </w:r>
    </w:p>
    <w:p w:rsidR="00FB2B4C" w:rsidRPr="00FB2B4C" w:rsidRDefault="00FB2B4C" w:rsidP="00FB2B4C">
      <w:pPr>
        <w:pStyle w:val="a8"/>
        <w:spacing w:line="360" w:lineRule="auto"/>
        <w:ind w:left="0" w:firstLine="709"/>
        <w:jc w:val="both"/>
        <w:rPr>
          <w:rFonts w:ascii="Times New Roman" w:hAnsi="Times New Roman" w:cs="Times New Roman"/>
          <w:sz w:val="28"/>
          <w:szCs w:val="28"/>
        </w:rPr>
      </w:pPr>
      <w:r w:rsidRPr="00CF1712">
        <w:rPr>
          <w:rFonts w:ascii="Times New Roman" w:hAnsi="Times New Roman" w:cs="Times New Roman"/>
          <w:sz w:val="28"/>
          <w:szCs w:val="28"/>
        </w:rPr>
        <w:t>Методология. Для достижения цели будет использован регрессионный анализ, в результате которого будет получена модель описывающая влияние интернет-банкинга на деятельность банка.</w:t>
      </w:r>
      <w:r>
        <w:rPr>
          <w:rFonts w:ascii="Times New Roman" w:hAnsi="Times New Roman" w:cs="Times New Roman"/>
          <w:sz w:val="28"/>
          <w:szCs w:val="28"/>
        </w:rPr>
        <w:t xml:space="preserve"> </w:t>
      </w:r>
    </w:p>
    <w:p w:rsidR="00F07AC2" w:rsidRPr="00DD47EC" w:rsidRDefault="00F07AC2"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 xml:space="preserve">Данная работа состоит из 3х глав. Первая глава посвящена основным теоретическим аспектам функционирования сервиса, его преимуществам и основные факторы, влияющие на его использование, как со стороны банка, так и потребителя. Так же в первой главе кратко рассматривается </w:t>
      </w:r>
      <w:proofErr w:type="spellStart"/>
      <w:r w:rsidRPr="00DD47EC">
        <w:rPr>
          <w:rFonts w:ascii="Times New Roman" w:hAnsi="Times New Roman" w:cs="Times New Roman"/>
          <w:sz w:val="28"/>
          <w:szCs w:val="28"/>
        </w:rPr>
        <w:t>бесфил</w:t>
      </w:r>
      <w:r w:rsidRPr="00DD47EC">
        <w:rPr>
          <w:rFonts w:ascii="Times New Roman" w:hAnsi="Times New Roman" w:cs="Times New Roman"/>
          <w:sz w:val="28"/>
          <w:szCs w:val="28"/>
        </w:rPr>
        <w:t>и</w:t>
      </w:r>
      <w:r w:rsidRPr="00DD47EC">
        <w:rPr>
          <w:rFonts w:ascii="Times New Roman" w:hAnsi="Times New Roman" w:cs="Times New Roman"/>
          <w:sz w:val="28"/>
          <w:szCs w:val="28"/>
        </w:rPr>
        <w:t>альный</w:t>
      </w:r>
      <w:proofErr w:type="spellEnd"/>
      <w:r w:rsidRPr="00DD47EC">
        <w:rPr>
          <w:rFonts w:ascii="Times New Roman" w:hAnsi="Times New Roman" w:cs="Times New Roman"/>
          <w:sz w:val="28"/>
          <w:szCs w:val="28"/>
        </w:rPr>
        <w:t xml:space="preserve"> банкинг. Вторая глава описывает российский рынок, его состояние на сегодняшний момент, а так же история развития. В третьей главе описывае</w:t>
      </w:r>
      <w:r w:rsidRPr="00DD47EC">
        <w:rPr>
          <w:rFonts w:ascii="Times New Roman" w:hAnsi="Times New Roman" w:cs="Times New Roman"/>
          <w:sz w:val="28"/>
          <w:szCs w:val="28"/>
        </w:rPr>
        <w:t>т</w:t>
      </w:r>
      <w:r w:rsidRPr="00DD47EC">
        <w:rPr>
          <w:rFonts w:ascii="Times New Roman" w:hAnsi="Times New Roman" w:cs="Times New Roman"/>
          <w:sz w:val="28"/>
          <w:szCs w:val="28"/>
        </w:rPr>
        <w:t>ся полученная выборка, построение регрессионной модели и ее интерпрет</w:t>
      </w:r>
      <w:r w:rsidRPr="00DD47EC">
        <w:rPr>
          <w:rFonts w:ascii="Times New Roman" w:hAnsi="Times New Roman" w:cs="Times New Roman"/>
          <w:sz w:val="28"/>
          <w:szCs w:val="28"/>
        </w:rPr>
        <w:t>а</w:t>
      </w:r>
      <w:r w:rsidRPr="00DD47EC">
        <w:rPr>
          <w:rFonts w:ascii="Times New Roman" w:hAnsi="Times New Roman" w:cs="Times New Roman"/>
          <w:sz w:val="28"/>
          <w:szCs w:val="28"/>
        </w:rPr>
        <w:t>ция.</w:t>
      </w:r>
    </w:p>
    <w:p w:rsidR="00F07AC2" w:rsidRPr="00DD47EC" w:rsidRDefault="00F07AC2"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br w:type="page"/>
      </w:r>
    </w:p>
    <w:p w:rsidR="00203946" w:rsidRPr="00156AEF" w:rsidRDefault="004D6AE3" w:rsidP="00203946">
      <w:pPr>
        <w:pStyle w:val="2"/>
        <w:spacing w:line="360" w:lineRule="auto"/>
        <w:ind w:firstLine="709"/>
        <w:jc w:val="center"/>
        <w:rPr>
          <w:rFonts w:ascii="Times New Roman" w:hAnsi="Times New Roman" w:cs="Times New Roman"/>
          <w:color w:val="auto"/>
          <w:sz w:val="32"/>
          <w:szCs w:val="28"/>
        </w:rPr>
      </w:pPr>
      <w:bookmarkStart w:id="3" w:name="_Toc388966108"/>
      <w:bookmarkStart w:id="4" w:name="_Toc389729714"/>
      <w:r w:rsidRPr="000F1FDE">
        <w:rPr>
          <w:rFonts w:ascii="Times New Roman" w:hAnsi="Times New Roman" w:cs="Times New Roman"/>
          <w:color w:val="auto"/>
          <w:sz w:val="32"/>
          <w:szCs w:val="28"/>
        </w:rPr>
        <w:lastRenderedPageBreak/>
        <w:t>Глава 1. Теоретические аспекты интернет-банкинга</w:t>
      </w:r>
      <w:bookmarkEnd w:id="3"/>
      <w:bookmarkEnd w:id="4"/>
    </w:p>
    <w:p w:rsidR="004D6AE3" w:rsidRPr="000F1FDE" w:rsidRDefault="004D6AE3" w:rsidP="00DD47EC">
      <w:pPr>
        <w:pStyle w:val="1"/>
        <w:ind w:firstLine="709"/>
        <w:jc w:val="both"/>
        <w:rPr>
          <w:rFonts w:cs="Times New Roman"/>
        </w:rPr>
      </w:pPr>
      <w:bookmarkStart w:id="5" w:name="_Toc389729715"/>
      <w:r w:rsidRPr="000F1FDE">
        <w:rPr>
          <w:rFonts w:cs="Times New Roman"/>
        </w:rPr>
        <w:t>1.1</w:t>
      </w:r>
      <w:r w:rsidR="001978BB" w:rsidRPr="000F1FDE">
        <w:rPr>
          <w:rFonts w:cs="Times New Roman"/>
        </w:rPr>
        <w:t>.</w:t>
      </w:r>
      <w:r w:rsidRPr="000F1FDE">
        <w:rPr>
          <w:rFonts w:cs="Times New Roman"/>
        </w:rPr>
        <w:t xml:space="preserve"> Основные преимущества сервиса</w:t>
      </w:r>
      <w:bookmarkEnd w:id="5"/>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В современном мире практически все аспекты деятельности человека, включая ведение бизнеса, в той или иной степени оказываются под влиянием развивающихся технологий. Так одним из наиболее интересных примеров влияние технологий на методы осуществления бизнеса можно назвать эле</w:t>
      </w:r>
      <w:r w:rsidRPr="000F1FDE">
        <w:rPr>
          <w:rFonts w:ascii="Times New Roman" w:hAnsi="Times New Roman" w:cs="Times New Roman"/>
          <w:sz w:val="28"/>
          <w:szCs w:val="28"/>
        </w:rPr>
        <w:t>к</w:t>
      </w:r>
      <w:r w:rsidRPr="000F1FDE">
        <w:rPr>
          <w:rFonts w:ascii="Times New Roman" w:hAnsi="Times New Roman" w:cs="Times New Roman"/>
          <w:sz w:val="28"/>
          <w:szCs w:val="28"/>
        </w:rPr>
        <w:t>тронную коммерцию, поскольку она разительно отличается от привычного способа осуществления торговли. Электронная коммерция включает в себя интернет магазины, цифровую дистрибуцию, различные уникальные серв</w:t>
      </w:r>
      <w:r w:rsidRPr="000F1FDE">
        <w:rPr>
          <w:rFonts w:ascii="Times New Roman" w:hAnsi="Times New Roman" w:cs="Times New Roman"/>
          <w:sz w:val="28"/>
          <w:szCs w:val="28"/>
        </w:rPr>
        <w:t>и</w:t>
      </w:r>
      <w:r w:rsidRPr="000F1FDE">
        <w:rPr>
          <w:rFonts w:ascii="Times New Roman" w:hAnsi="Times New Roman" w:cs="Times New Roman"/>
          <w:sz w:val="28"/>
          <w:szCs w:val="28"/>
        </w:rPr>
        <w:t xml:space="preserve">сы, а так же интернет-банкинг, который проявил себя как одно из наиболее прибыльных и перспективных применений электронной коммерции </w:t>
      </w:r>
      <w:r w:rsidR="00C452F8" w:rsidRPr="00C452F8">
        <w:rPr>
          <w:rFonts w:ascii="Times New Roman" w:hAnsi="Times New Roman" w:cs="Times New Roman"/>
          <w:sz w:val="28"/>
          <w:szCs w:val="28"/>
        </w:rPr>
        <w:t>[</w:t>
      </w:r>
      <w:r w:rsidR="00576DC7" w:rsidRPr="00576DC7">
        <w:rPr>
          <w:rFonts w:ascii="Times New Roman" w:hAnsi="Times New Roman" w:cs="Times New Roman"/>
          <w:sz w:val="28"/>
          <w:szCs w:val="28"/>
        </w:rPr>
        <w:t>30</w:t>
      </w:r>
      <w:r w:rsidR="00C452F8" w:rsidRPr="00C452F8">
        <w:rPr>
          <w:rFonts w:ascii="Times New Roman" w:hAnsi="Times New Roman" w:cs="Times New Roman"/>
          <w:sz w:val="28"/>
          <w:szCs w:val="28"/>
        </w:rPr>
        <w:t>]</w:t>
      </w:r>
      <w:r w:rsidRPr="000F1FDE">
        <w:rPr>
          <w:rFonts w:ascii="Times New Roman" w:hAnsi="Times New Roman" w:cs="Times New Roman"/>
          <w:sz w:val="28"/>
          <w:szCs w:val="28"/>
        </w:rPr>
        <w:t>.</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Интернет банкинг представляет собой сервис по оказанию банковских услуг с помощью сети Интернет и отличается от традиционного метода ок</w:t>
      </w:r>
      <w:r w:rsidRPr="000F1FDE">
        <w:rPr>
          <w:rFonts w:ascii="Times New Roman" w:hAnsi="Times New Roman" w:cs="Times New Roman"/>
          <w:sz w:val="28"/>
          <w:szCs w:val="28"/>
        </w:rPr>
        <w:t>а</w:t>
      </w:r>
      <w:r w:rsidRPr="000F1FDE">
        <w:rPr>
          <w:rFonts w:ascii="Times New Roman" w:hAnsi="Times New Roman" w:cs="Times New Roman"/>
          <w:sz w:val="28"/>
          <w:szCs w:val="28"/>
        </w:rPr>
        <w:t>зания банковских услуг тем, что пользователь сам осуществляет все опер</w:t>
      </w:r>
      <w:r w:rsidRPr="000F1FDE">
        <w:rPr>
          <w:rFonts w:ascii="Times New Roman" w:hAnsi="Times New Roman" w:cs="Times New Roman"/>
          <w:sz w:val="28"/>
          <w:szCs w:val="28"/>
        </w:rPr>
        <w:t>а</w:t>
      </w:r>
      <w:r w:rsidRPr="000F1FDE">
        <w:rPr>
          <w:rFonts w:ascii="Times New Roman" w:hAnsi="Times New Roman" w:cs="Times New Roman"/>
          <w:sz w:val="28"/>
          <w:szCs w:val="28"/>
        </w:rPr>
        <w:t>ции с помощью автоматизированного сервиса.</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Говоря о перспективности и развитии данного сервиса, необходимо объяснить причины, по которым это становится возможным, другими слов</w:t>
      </w:r>
      <w:r w:rsidRPr="000F1FDE">
        <w:rPr>
          <w:rFonts w:ascii="Times New Roman" w:hAnsi="Times New Roman" w:cs="Times New Roman"/>
          <w:sz w:val="28"/>
          <w:szCs w:val="28"/>
        </w:rPr>
        <w:t>а</w:t>
      </w:r>
      <w:r w:rsidRPr="000F1FDE">
        <w:rPr>
          <w:rFonts w:ascii="Times New Roman" w:hAnsi="Times New Roman" w:cs="Times New Roman"/>
          <w:sz w:val="28"/>
          <w:szCs w:val="28"/>
        </w:rPr>
        <w:t>ми выделить основные преимущества использования интернет-банкинга как для клиентов, так и для самих банков</w:t>
      </w:r>
      <w:r w:rsidR="00C452F8" w:rsidRPr="00C452F8">
        <w:rPr>
          <w:rFonts w:ascii="Times New Roman" w:hAnsi="Times New Roman" w:cs="Times New Roman"/>
          <w:sz w:val="28"/>
          <w:szCs w:val="28"/>
        </w:rPr>
        <w:t xml:space="preserve"> [</w:t>
      </w:r>
      <w:r w:rsidR="00014886" w:rsidRPr="00014886">
        <w:rPr>
          <w:rFonts w:ascii="Times New Roman" w:hAnsi="Times New Roman" w:cs="Times New Roman"/>
          <w:sz w:val="28"/>
          <w:szCs w:val="28"/>
        </w:rPr>
        <w:t>43</w:t>
      </w:r>
      <w:r w:rsidR="00C452F8" w:rsidRPr="00C452F8">
        <w:rPr>
          <w:rFonts w:ascii="Times New Roman" w:hAnsi="Times New Roman" w:cs="Times New Roman"/>
          <w:sz w:val="28"/>
          <w:szCs w:val="28"/>
        </w:rPr>
        <w:t>]</w:t>
      </w:r>
      <w:r w:rsidRPr="000F1FDE">
        <w:rPr>
          <w:rFonts w:ascii="Times New Roman" w:hAnsi="Times New Roman" w:cs="Times New Roman"/>
          <w:sz w:val="28"/>
          <w:szCs w:val="28"/>
        </w:rPr>
        <w:t>. Вначале рассмотрим клиентские выгоды:</w:t>
      </w:r>
    </w:p>
    <w:p w:rsidR="00F07AC2" w:rsidRPr="000F1FDE" w:rsidRDefault="00F07AC2" w:rsidP="00DD47EC">
      <w:pPr>
        <w:pStyle w:val="a8"/>
        <w:numPr>
          <w:ilvl w:val="0"/>
          <w:numId w:val="8"/>
        </w:numPr>
        <w:spacing w:line="360" w:lineRule="auto"/>
        <w:ind w:left="0" w:firstLine="709"/>
        <w:jc w:val="both"/>
        <w:rPr>
          <w:rFonts w:ascii="Times New Roman" w:hAnsi="Times New Roman" w:cs="Times New Roman"/>
          <w:sz w:val="28"/>
          <w:szCs w:val="28"/>
        </w:rPr>
      </w:pPr>
      <w:r w:rsidRPr="000F1FDE">
        <w:rPr>
          <w:rFonts w:ascii="Times New Roman" w:hAnsi="Times New Roman" w:cs="Times New Roman"/>
          <w:sz w:val="28"/>
          <w:szCs w:val="28"/>
        </w:rPr>
        <w:t>Снижение издержек – зачастую подключение услуги ничего не стоит, при этом предоставляется доступ к большому количеству функций;</w:t>
      </w:r>
    </w:p>
    <w:p w:rsidR="00F07AC2" w:rsidRPr="000F1FDE" w:rsidRDefault="00F07AC2" w:rsidP="00DD47EC">
      <w:pPr>
        <w:pStyle w:val="a8"/>
        <w:numPr>
          <w:ilvl w:val="0"/>
          <w:numId w:val="8"/>
        </w:numPr>
        <w:spacing w:line="360" w:lineRule="auto"/>
        <w:ind w:left="0" w:firstLine="709"/>
        <w:jc w:val="both"/>
        <w:rPr>
          <w:rFonts w:ascii="Times New Roman" w:hAnsi="Times New Roman" w:cs="Times New Roman"/>
          <w:sz w:val="28"/>
          <w:szCs w:val="28"/>
        </w:rPr>
      </w:pPr>
      <w:r w:rsidRPr="000F1FDE">
        <w:rPr>
          <w:rFonts w:ascii="Times New Roman" w:hAnsi="Times New Roman" w:cs="Times New Roman"/>
          <w:sz w:val="28"/>
          <w:szCs w:val="28"/>
        </w:rPr>
        <w:t>Удобство – клиенту не нужно покидать свой дом или же стоять в очередях, чтобы осуществить операцию. Более того нет необходимости з</w:t>
      </w:r>
      <w:r w:rsidRPr="000F1FDE">
        <w:rPr>
          <w:rFonts w:ascii="Times New Roman" w:hAnsi="Times New Roman" w:cs="Times New Roman"/>
          <w:sz w:val="28"/>
          <w:szCs w:val="28"/>
        </w:rPr>
        <w:t>а</w:t>
      </w:r>
      <w:r w:rsidRPr="000F1FDE">
        <w:rPr>
          <w:rFonts w:ascii="Times New Roman" w:hAnsi="Times New Roman" w:cs="Times New Roman"/>
          <w:sz w:val="28"/>
          <w:szCs w:val="28"/>
        </w:rPr>
        <w:t>полнять различные бланки, поскольку платежная информация чаще всего с</w:t>
      </w:r>
      <w:r w:rsidRPr="000F1FDE">
        <w:rPr>
          <w:rFonts w:ascii="Times New Roman" w:hAnsi="Times New Roman" w:cs="Times New Roman"/>
          <w:sz w:val="28"/>
          <w:szCs w:val="28"/>
        </w:rPr>
        <w:t>о</w:t>
      </w:r>
      <w:r w:rsidRPr="000F1FDE">
        <w:rPr>
          <w:rFonts w:ascii="Times New Roman" w:hAnsi="Times New Roman" w:cs="Times New Roman"/>
          <w:sz w:val="28"/>
          <w:szCs w:val="28"/>
        </w:rPr>
        <w:t>храняется за пользователем;</w:t>
      </w:r>
    </w:p>
    <w:p w:rsidR="00F07AC2" w:rsidRPr="000F1FDE" w:rsidRDefault="00F07AC2" w:rsidP="00DD47EC">
      <w:pPr>
        <w:pStyle w:val="a8"/>
        <w:numPr>
          <w:ilvl w:val="0"/>
          <w:numId w:val="8"/>
        </w:numPr>
        <w:spacing w:line="360" w:lineRule="auto"/>
        <w:ind w:left="0" w:firstLine="709"/>
        <w:jc w:val="both"/>
        <w:rPr>
          <w:rFonts w:ascii="Times New Roman" w:hAnsi="Times New Roman" w:cs="Times New Roman"/>
          <w:sz w:val="28"/>
          <w:szCs w:val="28"/>
        </w:rPr>
      </w:pPr>
      <w:r w:rsidRPr="000F1FDE">
        <w:rPr>
          <w:rFonts w:ascii="Times New Roman" w:hAnsi="Times New Roman" w:cs="Times New Roman"/>
          <w:sz w:val="28"/>
          <w:szCs w:val="28"/>
        </w:rPr>
        <w:lastRenderedPageBreak/>
        <w:t>Скорость – с ростом скоростей интернет соединения по всему миру время ответа банковского сервера становится практически незаме</w:t>
      </w:r>
      <w:r w:rsidRPr="000F1FDE">
        <w:rPr>
          <w:rFonts w:ascii="Times New Roman" w:hAnsi="Times New Roman" w:cs="Times New Roman"/>
          <w:sz w:val="28"/>
          <w:szCs w:val="28"/>
        </w:rPr>
        <w:t>т</w:t>
      </w:r>
      <w:r w:rsidRPr="000F1FDE">
        <w:rPr>
          <w:rFonts w:ascii="Times New Roman" w:hAnsi="Times New Roman" w:cs="Times New Roman"/>
          <w:sz w:val="28"/>
          <w:szCs w:val="28"/>
        </w:rPr>
        <w:t>ным</w:t>
      </w:r>
      <w:proofErr w:type="gramStart"/>
      <w:r w:rsidRPr="000F1FDE">
        <w:rPr>
          <w:rFonts w:ascii="Times New Roman" w:hAnsi="Times New Roman" w:cs="Times New Roman"/>
          <w:sz w:val="28"/>
          <w:szCs w:val="28"/>
        </w:rPr>
        <w:t>.;</w:t>
      </w:r>
      <w:proofErr w:type="gramEnd"/>
    </w:p>
    <w:p w:rsidR="00F07AC2" w:rsidRPr="000F1FDE" w:rsidRDefault="00F07AC2" w:rsidP="00DD47EC">
      <w:pPr>
        <w:pStyle w:val="a8"/>
        <w:numPr>
          <w:ilvl w:val="0"/>
          <w:numId w:val="8"/>
        </w:numPr>
        <w:spacing w:line="360" w:lineRule="auto"/>
        <w:ind w:left="0" w:firstLine="709"/>
        <w:jc w:val="both"/>
        <w:rPr>
          <w:rFonts w:ascii="Times New Roman" w:hAnsi="Times New Roman" w:cs="Times New Roman"/>
          <w:sz w:val="28"/>
          <w:szCs w:val="28"/>
        </w:rPr>
      </w:pPr>
      <w:r w:rsidRPr="000F1FDE">
        <w:rPr>
          <w:rFonts w:ascii="Times New Roman" w:hAnsi="Times New Roman" w:cs="Times New Roman"/>
          <w:sz w:val="28"/>
          <w:szCs w:val="28"/>
        </w:rPr>
        <w:t>Управление своим капиталом – имея удаленный доступ к ист</w:t>
      </w:r>
      <w:r w:rsidRPr="000F1FDE">
        <w:rPr>
          <w:rFonts w:ascii="Times New Roman" w:hAnsi="Times New Roman" w:cs="Times New Roman"/>
          <w:sz w:val="28"/>
          <w:szCs w:val="28"/>
        </w:rPr>
        <w:t>о</w:t>
      </w:r>
      <w:r w:rsidRPr="000F1FDE">
        <w:rPr>
          <w:rFonts w:ascii="Times New Roman" w:hAnsi="Times New Roman" w:cs="Times New Roman"/>
          <w:sz w:val="28"/>
          <w:szCs w:val="28"/>
        </w:rPr>
        <w:t>рии совершенных операций, становится возможным проанализировать свои расходы и возможно каким-то образом изменить свои потребительские пр</w:t>
      </w:r>
      <w:r w:rsidRPr="000F1FDE">
        <w:rPr>
          <w:rFonts w:ascii="Times New Roman" w:hAnsi="Times New Roman" w:cs="Times New Roman"/>
          <w:sz w:val="28"/>
          <w:szCs w:val="28"/>
        </w:rPr>
        <w:t>и</w:t>
      </w:r>
      <w:r w:rsidRPr="000F1FDE">
        <w:rPr>
          <w:rFonts w:ascii="Times New Roman" w:hAnsi="Times New Roman" w:cs="Times New Roman"/>
          <w:sz w:val="28"/>
          <w:szCs w:val="28"/>
        </w:rPr>
        <w:t>вычки.</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Для банка же предоставление услуг интернет-банкинга сулит следу</w:t>
      </w:r>
      <w:r w:rsidRPr="000F1FDE">
        <w:rPr>
          <w:rFonts w:ascii="Times New Roman" w:hAnsi="Times New Roman" w:cs="Times New Roman"/>
          <w:sz w:val="28"/>
          <w:szCs w:val="28"/>
        </w:rPr>
        <w:t>ю</w:t>
      </w:r>
      <w:r w:rsidRPr="000F1FDE">
        <w:rPr>
          <w:rFonts w:ascii="Times New Roman" w:hAnsi="Times New Roman" w:cs="Times New Roman"/>
          <w:sz w:val="28"/>
          <w:szCs w:val="28"/>
        </w:rPr>
        <w:t>щие возможные выгоды:</w:t>
      </w:r>
    </w:p>
    <w:p w:rsidR="00F07AC2" w:rsidRPr="000F1FDE" w:rsidRDefault="00F07AC2" w:rsidP="00DD47EC">
      <w:pPr>
        <w:pStyle w:val="a8"/>
        <w:numPr>
          <w:ilvl w:val="0"/>
          <w:numId w:val="9"/>
        </w:numPr>
        <w:spacing w:line="360" w:lineRule="auto"/>
        <w:ind w:left="0" w:firstLine="709"/>
        <w:jc w:val="both"/>
        <w:rPr>
          <w:rFonts w:ascii="Times New Roman" w:hAnsi="Times New Roman" w:cs="Times New Roman"/>
          <w:sz w:val="28"/>
          <w:szCs w:val="28"/>
        </w:rPr>
      </w:pPr>
      <w:r w:rsidRPr="000F1FDE">
        <w:rPr>
          <w:rFonts w:ascii="Times New Roman" w:hAnsi="Times New Roman" w:cs="Times New Roman"/>
          <w:sz w:val="28"/>
          <w:szCs w:val="28"/>
        </w:rPr>
        <w:t>Оперативный отклик на рыночные изменения  и усиление бренда – поскольку в настоящее время все большее число банков имеет интернет о</w:t>
      </w:r>
      <w:r w:rsidRPr="000F1FDE">
        <w:rPr>
          <w:rFonts w:ascii="Times New Roman" w:hAnsi="Times New Roman" w:cs="Times New Roman"/>
          <w:sz w:val="28"/>
          <w:szCs w:val="28"/>
        </w:rPr>
        <w:t>б</w:t>
      </w:r>
      <w:r w:rsidRPr="000F1FDE">
        <w:rPr>
          <w:rFonts w:ascii="Times New Roman" w:hAnsi="Times New Roman" w:cs="Times New Roman"/>
          <w:sz w:val="28"/>
          <w:szCs w:val="28"/>
        </w:rPr>
        <w:t>служивание, наличие интернет-банкинга становится необходимостью, чтобы банк не воспринимался, как отстающий на рынке;</w:t>
      </w:r>
    </w:p>
    <w:p w:rsidR="00F07AC2" w:rsidRPr="000F1FDE" w:rsidRDefault="00F07AC2" w:rsidP="00DD47EC">
      <w:pPr>
        <w:pStyle w:val="a8"/>
        <w:numPr>
          <w:ilvl w:val="0"/>
          <w:numId w:val="9"/>
        </w:numPr>
        <w:spacing w:line="360" w:lineRule="auto"/>
        <w:ind w:left="0" w:firstLine="709"/>
        <w:jc w:val="both"/>
        <w:rPr>
          <w:rFonts w:ascii="Times New Roman" w:hAnsi="Times New Roman" w:cs="Times New Roman"/>
          <w:sz w:val="28"/>
          <w:szCs w:val="28"/>
        </w:rPr>
      </w:pPr>
      <w:r w:rsidRPr="000F1FDE">
        <w:rPr>
          <w:rFonts w:ascii="Times New Roman" w:hAnsi="Times New Roman" w:cs="Times New Roman"/>
          <w:sz w:val="28"/>
          <w:szCs w:val="28"/>
        </w:rPr>
        <w:t>Увеличение прибыли – возможное снижение издержек на перс</w:t>
      </w:r>
      <w:r w:rsidRPr="000F1FDE">
        <w:rPr>
          <w:rFonts w:ascii="Times New Roman" w:hAnsi="Times New Roman" w:cs="Times New Roman"/>
          <w:sz w:val="28"/>
          <w:szCs w:val="28"/>
        </w:rPr>
        <w:t>о</w:t>
      </w:r>
      <w:r w:rsidRPr="000F1FDE">
        <w:rPr>
          <w:rFonts w:ascii="Times New Roman" w:hAnsi="Times New Roman" w:cs="Times New Roman"/>
          <w:sz w:val="28"/>
          <w:szCs w:val="28"/>
        </w:rPr>
        <w:t>нал (благодаря автоматизации), а так же возможность расширить зоны оказ</w:t>
      </w:r>
      <w:r w:rsidRPr="000F1FDE">
        <w:rPr>
          <w:rFonts w:ascii="Times New Roman" w:hAnsi="Times New Roman" w:cs="Times New Roman"/>
          <w:sz w:val="28"/>
          <w:szCs w:val="28"/>
        </w:rPr>
        <w:t>а</w:t>
      </w:r>
      <w:r w:rsidRPr="000F1FDE">
        <w:rPr>
          <w:rFonts w:ascii="Times New Roman" w:hAnsi="Times New Roman" w:cs="Times New Roman"/>
          <w:sz w:val="28"/>
          <w:szCs w:val="28"/>
        </w:rPr>
        <w:t>ния банковских услуг за пределы города или же страны, неся гораздо мен</w:t>
      </w:r>
      <w:r w:rsidRPr="000F1FDE">
        <w:rPr>
          <w:rFonts w:ascii="Times New Roman" w:hAnsi="Times New Roman" w:cs="Times New Roman"/>
          <w:sz w:val="28"/>
          <w:szCs w:val="28"/>
        </w:rPr>
        <w:t>ь</w:t>
      </w:r>
      <w:r w:rsidRPr="000F1FDE">
        <w:rPr>
          <w:rFonts w:ascii="Times New Roman" w:hAnsi="Times New Roman" w:cs="Times New Roman"/>
          <w:sz w:val="28"/>
          <w:szCs w:val="28"/>
        </w:rPr>
        <w:t>шие затраты, чем при открыти</w:t>
      </w:r>
      <w:r w:rsidR="004A5B8F">
        <w:rPr>
          <w:rFonts w:ascii="Times New Roman" w:hAnsi="Times New Roman" w:cs="Times New Roman"/>
          <w:sz w:val="28"/>
          <w:szCs w:val="28"/>
        </w:rPr>
        <w:t>и</w:t>
      </w:r>
      <w:r w:rsidRPr="000F1FDE">
        <w:rPr>
          <w:rFonts w:ascii="Times New Roman" w:hAnsi="Times New Roman" w:cs="Times New Roman"/>
          <w:sz w:val="28"/>
          <w:szCs w:val="28"/>
        </w:rPr>
        <w:t xml:space="preserve"> филиалов.</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Таким образом, основным преимуществом интернет банка, как для банков, так и для клиентов можно назвать снижение транзакционных изде</w:t>
      </w:r>
      <w:r w:rsidRPr="000F1FDE">
        <w:rPr>
          <w:rFonts w:ascii="Times New Roman" w:hAnsi="Times New Roman" w:cs="Times New Roman"/>
          <w:sz w:val="28"/>
          <w:szCs w:val="28"/>
        </w:rPr>
        <w:t>р</w:t>
      </w:r>
      <w:r w:rsidRPr="000F1FDE">
        <w:rPr>
          <w:rFonts w:ascii="Times New Roman" w:hAnsi="Times New Roman" w:cs="Times New Roman"/>
          <w:sz w:val="28"/>
          <w:szCs w:val="28"/>
        </w:rPr>
        <w:t>жек. Финансовые издержки же снижаются не напрямую, а благодаря поя</w:t>
      </w:r>
      <w:r w:rsidRPr="000F1FDE">
        <w:rPr>
          <w:rFonts w:ascii="Times New Roman" w:hAnsi="Times New Roman" w:cs="Times New Roman"/>
          <w:sz w:val="28"/>
          <w:szCs w:val="28"/>
        </w:rPr>
        <w:t>в</w:t>
      </w:r>
      <w:r w:rsidRPr="000F1FDE">
        <w:rPr>
          <w:rFonts w:ascii="Times New Roman" w:hAnsi="Times New Roman" w:cs="Times New Roman"/>
          <w:sz w:val="28"/>
          <w:szCs w:val="28"/>
        </w:rPr>
        <w:t xml:space="preserve">ляющейся возможности экономить, например, на персонале или офисных помещениях.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Поскольку интернет банкинг и вместе с ним несколько изменившийся мобильный банкинг являются относительно новыми сервисами, существует проблема, связанная с принятием пользователями этих сервисов. Кроме того учитывая тот факт, что оба сервиса являются напрямую зависимыми от те</w:t>
      </w:r>
      <w:r w:rsidRPr="000F1FDE">
        <w:rPr>
          <w:rFonts w:ascii="Times New Roman" w:hAnsi="Times New Roman" w:cs="Times New Roman"/>
          <w:sz w:val="28"/>
          <w:szCs w:val="28"/>
        </w:rPr>
        <w:t>х</w:t>
      </w:r>
      <w:r w:rsidRPr="000F1FDE">
        <w:rPr>
          <w:rFonts w:ascii="Times New Roman" w:hAnsi="Times New Roman" w:cs="Times New Roman"/>
          <w:sz w:val="28"/>
          <w:szCs w:val="28"/>
        </w:rPr>
        <w:t xml:space="preserve">нологической среды в стране, появляется влияние дополнительных факторов на адаптацию пользователей и клиентов к инновационным технологиям, </w:t>
      </w:r>
      <w:r w:rsidRPr="000F1FDE">
        <w:rPr>
          <w:rFonts w:ascii="Times New Roman" w:hAnsi="Times New Roman" w:cs="Times New Roman"/>
          <w:sz w:val="28"/>
          <w:szCs w:val="28"/>
        </w:rPr>
        <w:lastRenderedPageBreak/>
        <w:t>предоставляемых различными институтами, в том числе и финансовыми (например интернет банкинг). В результате, для более точного анализа и</w:t>
      </w:r>
      <w:r w:rsidRPr="000F1FDE">
        <w:rPr>
          <w:rFonts w:ascii="Times New Roman" w:hAnsi="Times New Roman" w:cs="Times New Roman"/>
          <w:sz w:val="28"/>
          <w:szCs w:val="28"/>
        </w:rPr>
        <w:t>н</w:t>
      </w:r>
      <w:r w:rsidRPr="000F1FDE">
        <w:rPr>
          <w:rFonts w:ascii="Times New Roman" w:hAnsi="Times New Roman" w:cs="Times New Roman"/>
          <w:sz w:val="28"/>
          <w:szCs w:val="28"/>
        </w:rPr>
        <w:t>тернет банка необходимо принимать во внимание не только факторы ун</w:t>
      </w:r>
      <w:r w:rsidRPr="000F1FDE">
        <w:rPr>
          <w:rFonts w:ascii="Times New Roman" w:hAnsi="Times New Roman" w:cs="Times New Roman"/>
          <w:sz w:val="28"/>
          <w:szCs w:val="28"/>
        </w:rPr>
        <w:t>и</w:t>
      </w:r>
      <w:r w:rsidRPr="000F1FDE">
        <w:rPr>
          <w:rFonts w:ascii="Times New Roman" w:hAnsi="Times New Roman" w:cs="Times New Roman"/>
          <w:sz w:val="28"/>
          <w:szCs w:val="28"/>
        </w:rPr>
        <w:t>кальные для отдельного клиента и банка, но и делать поправку на технолог</w:t>
      </w:r>
      <w:r w:rsidRPr="000F1FDE">
        <w:rPr>
          <w:rFonts w:ascii="Times New Roman" w:hAnsi="Times New Roman" w:cs="Times New Roman"/>
          <w:sz w:val="28"/>
          <w:szCs w:val="28"/>
        </w:rPr>
        <w:t>и</w:t>
      </w:r>
      <w:r w:rsidRPr="000F1FDE">
        <w:rPr>
          <w:rFonts w:ascii="Times New Roman" w:hAnsi="Times New Roman" w:cs="Times New Roman"/>
          <w:sz w:val="28"/>
          <w:szCs w:val="28"/>
        </w:rPr>
        <w:t xml:space="preserve">ческое развитие в стране и отношение к технологиям клиента в частности. </w:t>
      </w:r>
    </w:p>
    <w:p w:rsidR="00F07AC2" w:rsidRPr="000F1FDE" w:rsidRDefault="004D6AE3" w:rsidP="00DD47EC">
      <w:pPr>
        <w:pStyle w:val="1"/>
        <w:ind w:firstLine="709"/>
        <w:jc w:val="both"/>
        <w:rPr>
          <w:rFonts w:cs="Times New Roman"/>
        </w:rPr>
      </w:pPr>
      <w:bookmarkStart w:id="6" w:name="_Toc389729716"/>
      <w:r w:rsidRPr="000F1FDE">
        <w:rPr>
          <w:rFonts w:cs="Times New Roman"/>
        </w:rPr>
        <w:t>1.2</w:t>
      </w:r>
      <w:r w:rsidR="001978BB" w:rsidRPr="000F1FDE">
        <w:rPr>
          <w:rFonts w:cs="Times New Roman"/>
        </w:rPr>
        <w:t>.</w:t>
      </w:r>
      <w:r w:rsidRPr="000F1FDE">
        <w:rPr>
          <w:rFonts w:cs="Times New Roman"/>
        </w:rPr>
        <w:t xml:space="preserve"> Технологический фактор</w:t>
      </w:r>
      <w:bookmarkEnd w:id="6"/>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Технологический аспект был отдельно выделен в связи с тем, что с</w:t>
      </w:r>
      <w:r w:rsidRPr="000F1FDE">
        <w:rPr>
          <w:rFonts w:ascii="Times New Roman" w:hAnsi="Times New Roman" w:cs="Times New Roman"/>
          <w:sz w:val="28"/>
          <w:szCs w:val="28"/>
        </w:rPr>
        <w:t>о</w:t>
      </w:r>
      <w:r w:rsidRPr="000F1FDE">
        <w:rPr>
          <w:rFonts w:ascii="Times New Roman" w:hAnsi="Times New Roman" w:cs="Times New Roman"/>
          <w:sz w:val="28"/>
          <w:szCs w:val="28"/>
        </w:rPr>
        <w:t>стояние устройств, которыми пользуется клиент, оказывает прямое влияние на конечное восприятие сервиса. Так же непосредственное влияние оказыв</w:t>
      </w:r>
      <w:r w:rsidRPr="000F1FDE">
        <w:rPr>
          <w:rFonts w:ascii="Times New Roman" w:hAnsi="Times New Roman" w:cs="Times New Roman"/>
          <w:sz w:val="28"/>
          <w:szCs w:val="28"/>
        </w:rPr>
        <w:t>а</w:t>
      </w:r>
      <w:r w:rsidRPr="000F1FDE">
        <w:rPr>
          <w:rFonts w:ascii="Times New Roman" w:hAnsi="Times New Roman" w:cs="Times New Roman"/>
          <w:sz w:val="28"/>
          <w:szCs w:val="28"/>
        </w:rPr>
        <w:t>ет и качество предоставляемых интернет услуг на территории страны. Н</w:t>
      </w:r>
      <w:r w:rsidRPr="000F1FDE">
        <w:rPr>
          <w:rFonts w:ascii="Times New Roman" w:hAnsi="Times New Roman" w:cs="Times New Roman"/>
          <w:sz w:val="28"/>
          <w:szCs w:val="28"/>
        </w:rPr>
        <w:t>е</w:t>
      </w:r>
      <w:r w:rsidRPr="000F1FDE">
        <w:rPr>
          <w:rFonts w:ascii="Times New Roman" w:hAnsi="Times New Roman" w:cs="Times New Roman"/>
          <w:sz w:val="28"/>
          <w:szCs w:val="28"/>
        </w:rPr>
        <w:t>смотря на общую распространённость интернета, до сих пор существует множество регионов, в которых существуют следующие проблемы:</w:t>
      </w:r>
    </w:p>
    <w:p w:rsidR="00F07AC2" w:rsidRPr="000F1FDE" w:rsidRDefault="00F07AC2" w:rsidP="00DD47EC">
      <w:pPr>
        <w:pStyle w:val="a8"/>
        <w:numPr>
          <w:ilvl w:val="0"/>
          <w:numId w:val="5"/>
        </w:numPr>
        <w:spacing w:line="360" w:lineRule="auto"/>
        <w:ind w:left="0" w:firstLine="709"/>
        <w:jc w:val="both"/>
        <w:rPr>
          <w:rFonts w:ascii="Times New Roman" w:hAnsi="Times New Roman" w:cs="Times New Roman"/>
          <w:sz w:val="28"/>
          <w:szCs w:val="28"/>
        </w:rPr>
      </w:pPr>
      <w:r w:rsidRPr="000F1FDE">
        <w:rPr>
          <w:rFonts w:ascii="Times New Roman" w:hAnsi="Times New Roman" w:cs="Times New Roman"/>
          <w:sz w:val="28"/>
          <w:szCs w:val="28"/>
        </w:rPr>
        <w:t>нет доступа к интернету вовсе – в данном случае люди не имеют возможности опробовать или же использовать данный сервис и как следствие они вовсе не рассматривают данный сервис;</w:t>
      </w:r>
    </w:p>
    <w:p w:rsidR="00F07AC2" w:rsidRPr="000F1FDE" w:rsidRDefault="00F07AC2" w:rsidP="00DD47EC">
      <w:pPr>
        <w:pStyle w:val="a8"/>
        <w:numPr>
          <w:ilvl w:val="0"/>
          <w:numId w:val="5"/>
        </w:numPr>
        <w:spacing w:line="360" w:lineRule="auto"/>
        <w:ind w:left="0" w:firstLine="709"/>
        <w:jc w:val="both"/>
        <w:rPr>
          <w:rFonts w:ascii="Times New Roman" w:hAnsi="Times New Roman" w:cs="Times New Roman"/>
          <w:sz w:val="28"/>
          <w:szCs w:val="28"/>
        </w:rPr>
      </w:pPr>
      <w:r w:rsidRPr="000F1FDE">
        <w:rPr>
          <w:rFonts w:ascii="Times New Roman" w:hAnsi="Times New Roman" w:cs="Times New Roman"/>
          <w:sz w:val="28"/>
          <w:szCs w:val="28"/>
        </w:rPr>
        <w:t>стоимость слишком высока для существенной части населения, таким образом, это негативно сказывается на потенциальной базе пользов</w:t>
      </w:r>
      <w:r w:rsidRPr="000F1FDE">
        <w:rPr>
          <w:rFonts w:ascii="Times New Roman" w:hAnsi="Times New Roman" w:cs="Times New Roman"/>
          <w:sz w:val="28"/>
          <w:szCs w:val="28"/>
        </w:rPr>
        <w:t>а</w:t>
      </w:r>
      <w:r w:rsidRPr="000F1FDE">
        <w:rPr>
          <w:rFonts w:ascii="Times New Roman" w:hAnsi="Times New Roman" w:cs="Times New Roman"/>
          <w:sz w:val="28"/>
          <w:szCs w:val="28"/>
        </w:rPr>
        <w:t>телей рассматриваемого сервиса (услуги);</w:t>
      </w:r>
    </w:p>
    <w:p w:rsidR="00F07AC2" w:rsidRPr="000F1FDE" w:rsidRDefault="00F07AC2" w:rsidP="00DD47EC">
      <w:pPr>
        <w:pStyle w:val="a8"/>
        <w:numPr>
          <w:ilvl w:val="0"/>
          <w:numId w:val="5"/>
        </w:numPr>
        <w:spacing w:line="360" w:lineRule="auto"/>
        <w:ind w:left="0" w:firstLine="709"/>
        <w:jc w:val="both"/>
        <w:rPr>
          <w:rFonts w:ascii="Times New Roman" w:hAnsi="Times New Roman" w:cs="Times New Roman"/>
          <w:sz w:val="28"/>
          <w:szCs w:val="28"/>
        </w:rPr>
      </w:pPr>
      <w:r w:rsidRPr="000F1FDE">
        <w:rPr>
          <w:rFonts w:ascii="Times New Roman" w:hAnsi="Times New Roman" w:cs="Times New Roman"/>
          <w:sz w:val="28"/>
          <w:szCs w:val="28"/>
        </w:rPr>
        <w:t>Нестабильность интернет соединения. В данном случае появляе</w:t>
      </w:r>
      <w:r w:rsidRPr="000F1FDE">
        <w:rPr>
          <w:rFonts w:ascii="Times New Roman" w:hAnsi="Times New Roman" w:cs="Times New Roman"/>
          <w:sz w:val="28"/>
          <w:szCs w:val="28"/>
        </w:rPr>
        <w:t>т</w:t>
      </w:r>
      <w:r w:rsidRPr="000F1FDE">
        <w:rPr>
          <w:rFonts w:ascii="Times New Roman" w:hAnsi="Times New Roman" w:cs="Times New Roman"/>
          <w:sz w:val="28"/>
          <w:szCs w:val="28"/>
        </w:rPr>
        <w:t>ся риск не завершения транзакций или других операций осуществляемых с помощью интернет банка, что опять-таки негативно сказывается на популя</w:t>
      </w:r>
      <w:r w:rsidRPr="000F1FDE">
        <w:rPr>
          <w:rFonts w:ascii="Times New Roman" w:hAnsi="Times New Roman" w:cs="Times New Roman"/>
          <w:sz w:val="28"/>
          <w:szCs w:val="28"/>
        </w:rPr>
        <w:t>р</w:t>
      </w:r>
      <w:r w:rsidRPr="000F1FDE">
        <w:rPr>
          <w:rFonts w:ascii="Times New Roman" w:hAnsi="Times New Roman" w:cs="Times New Roman"/>
          <w:sz w:val="28"/>
          <w:szCs w:val="28"/>
        </w:rPr>
        <w:t>ности сервиса.</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Для оценки доступности и состояния предоставляемого интернет с</w:t>
      </w:r>
      <w:r w:rsidRPr="000F1FDE">
        <w:rPr>
          <w:rFonts w:ascii="Times New Roman" w:hAnsi="Times New Roman" w:cs="Times New Roman"/>
          <w:sz w:val="28"/>
          <w:szCs w:val="28"/>
        </w:rPr>
        <w:t>о</w:t>
      </w:r>
      <w:r w:rsidRPr="000F1FDE">
        <w:rPr>
          <w:rFonts w:ascii="Times New Roman" w:hAnsi="Times New Roman" w:cs="Times New Roman"/>
          <w:sz w:val="28"/>
          <w:szCs w:val="28"/>
        </w:rPr>
        <w:t>единения в целом возможно рассмотрение показателей проникновения и</w:t>
      </w:r>
      <w:r w:rsidRPr="000F1FDE">
        <w:rPr>
          <w:rFonts w:ascii="Times New Roman" w:hAnsi="Times New Roman" w:cs="Times New Roman"/>
          <w:sz w:val="28"/>
          <w:szCs w:val="28"/>
        </w:rPr>
        <w:t>н</w:t>
      </w:r>
      <w:r w:rsidRPr="000F1FDE">
        <w:rPr>
          <w:rFonts w:ascii="Times New Roman" w:hAnsi="Times New Roman" w:cs="Times New Roman"/>
          <w:sz w:val="28"/>
          <w:szCs w:val="28"/>
        </w:rPr>
        <w:t>тернета в стране, средняя скорость соединения, стоимость одного мегабайта трафика или же месячная абонентская плата в случае рассмотрения одинак</w:t>
      </w:r>
      <w:r w:rsidRPr="000F1FDE">
        <w:rPr>
          <w:rFonts w:ascii="Times New Roman" w:hAnsi="Times New Roman" w:cs="Times New Roman"/>
          <w:sz w:val="28"/>
          <w:szCs w:val="28"/>
        </w:rPr>
        <w:t>о</w:t>
      </w:r>
      <w:r w:rsidRPr="000F1FDE">
        <w:rPr>
          <w:rFonts w:ascii="Times New Roman" w:hAnsi="Times New Roman" w:cs="Times New Roman"/>
          <w:sz w:val="28"/>
          <w:szCs w:val="28"/>
        </w:rPr>
        <w:t>вых скоростей у разных провайдеров. В результате анализа данных параме</w:t>
      </w:r>
      <w:r w:rsidRPr="000F1FDE">
        <w:rPr>
          <w:rFonts w:ascii="Times New Roman" w:hAnsi="Times New Roman" w:cs="Times New Roman"/>
          <w:sz w:val="28"/>
          <w:szCs w:val="28"/>
        </w:rPr>
        <w:t>т</w:t>
      </w:r>
      <w:r w:rsidRPr="000F1FDE">
        <w:rPr>
          <w:rFonts w:ascii="Times New Roman" w:hAnsi="Times New Roman" w:cs="Times New Roman"/>
          <w:sz w:val="28"/>
          <w:szCs w:val="28"/>
        </w:rPr>
        <w:t xml:space="preserve">ров появляется возможность выделить проблемные регионы (или же страны), </w:t>
      </w:r>
      <w:r w:rsidRPr="000F1FDE">
        <w:rPr>
          <w:rFonts w:ascii="Times New Roman" w:hAnsi="Times New Roman" w:cs="Times New Roman"/>
          <w:sz w:val="28"/>
          <w:szCs w:val="28"/>
        </w:rPr>
        <w:lastRenderedPageBreak/>
        <w:t>в которых необходимо вносить корректировки при оценке влияния на инте</w:t>
      </w:r>
      <w:r w:rsidRPr="000F1FDE">
        <w:rPr>
          <w:rFonts w:ascii="Times New Roman" w:hAnsi="Times New Roman" w:cs="Times New Roman"/>
          <w:sz w:val="28"/>
          <w:szCs w:val="28"/>
        </w:rPr>
        <w:t>р</w:t>
      </w:r>
      <w:r w:rsidRPr="000F1FDE">
        <w:rPr>
          <w:rFonts w:ascii="Times New Roman" w:hAnsi="Times New Roman" w:cs="Times New Roman"/>
          <w:sz w:val="28"/>
          <w:szCs w:val="28"/>
        </w:rPr>
        <w:t>нет-банкинг. Помимо этого, каждый из данных факторов отдельно так же представляет значительный интерес, так вполне возможна ситуация, при к</w:t>
      </w:r>
      <w:r w:rsidRPr="000F1FDE">
        <w:rPr>
          <w:rFonts w:ascii="Times New Roman" w:hAnsi="Times New Roman" w:cs="Times New Roman"/>
          <w:sz w:val="28"/>
          <w:szCs w:val="28"/>
        </w:rPr>
        <w:t>о</w:t>
      </w:r>
      <w:r w:rsidRPr="000F1FDE">
        <w:rPr>
          <w:rFonts w:ascii="Times New Roman" w:hAnsi="Times New Roman" w:cs="Times New Roman"/>
          <w:sz w:val="28"/>
          <w:szCs w:val="28"/>
        </w:rPr>
        <w:t>торой, несмотря на высокую скорость и распространенность, необоснованно завышается цена, что в свою очередь вынуждает необеспеченные слои нас</w:t>
      </w:r>
      <w:r w:rsidRPr="000F1FDE">
        <w:rPr>
          <w:rFonts w:ascii="Times New Roman" w:hAnsi="Times New Roman" w:cs="Times New Roman"/>
          <w:sz w:val="28"/>
          <w:szCs w:val="28"/>
        </w:rPr>
        <w:t>е</w:t>
      </w:r>
      <w:r w:rsidRPr="000F1FDE">
        <w:rPr>
          <w:rFonts w:ascii="Times New Roman" w:hAnsi="Times New Roman" w:cs="Times New Roman"/>
          <w:sz w:val="28"/>
          <w:szCs w:val="28"/>
        </w:rPr>
        <w:t xml:space="preserve">ления отказываться или принимать более взвешенные решения нужно ли им это или нет.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 xml:space="preserve">Данная практика может переноситься на </w:t>
      </w:r>
      <w:proofErr w:type="gramStart"/>
      <w:r w:rsidRPr="000F1FDE">
        <w:rPr>
          <w:rFonts w:ascii="Times New Roman" w:hAnsi="Times New Roman" w:cs="Times New Roman"/>
          <w:sz w:val="28"/>
          <w:szCs w:val="28"/>
        </w:rPr>
        <w:t>интернет-банки</w:t>
      </w:r>
      <w:proofErr w:type="gramEnd"/>
      <w:r w:rsidRPr="000F1FDE">
        <w:rPr>
          <w:rFonts w:ascii="Times New Roman" w:hAnsi="Times New Roman" w:cs="Times New Roman"/>
          <w:sz w:val="28"/>
          <w:szCs w:val="28"/>
        </w:rPr>
        <w:t xml:space="preserve"> напрямую (отказ от интернета – отсутствие доступа) или же частично (общая настор</w:t>
      </w:r>
      <w:r w:rsidRPr="000F1FDE">
        <w:rPr>
          <w:rFonts w:ascii="Times New Roman" w:hAnsi="Times New Roman" w:cs="Times New Roman"/>
          <w:sz w:val="28"/>
          <w:szCs w:val="28"/>
        </w:rPr>
        <w:t>о</w:t>
      </w:r>
      <w:r w:rsidRPr="000F1FDE">
        <w:rPr>
          <w:rFonts w:ascii="Times New Roman" w:hAnsi="Times New Roman" w:cs="Times New Roman"/>
          <w:sz w:val="28"/>
          <w:szCs w:val="28"/>
        </w:rPr>
        <w:t xml:space="preserve">женность, </w:t>
      </w:r>
      <w:r w:rsidR="00362360" w:rsidRPr="000F1FDE">
        <w:rPr>
          <w:rFonts w:ascii="Times New Roman" w:hAnsi="Times New Roman" w:cs="Times New Roman"/>
          <w:sz w:val="28"/>
          <w:szCs w:val="28"/>
        </w:rPr>
        <w:t>ассоциаци</w:t>
      </w:r>
      <w:r w:rsidR="00362360">
        <w:rPr>
          <w:rFonts w:ascii="Times New Roman" w:hAnsi="Times New Roman" w:cs="Times New Roman"/>
          <w:sz w:val="28"/>
          <w:szCs w:val="28"/>
        </w:rPr>
        <w:t>я</w:t>
      </w:r>
      <w:r w:rsidRPr="000F1FDE">
        <w:rPr>
          <w:rFonts w:ascii="Times New Roman" w:hAnsi="Times New Roman" w:cs="Times New Roman"/>
          <w:sz w:val="28"/>
          <w:szCs w:val="28"/>
        </w:rPr>
        <w:t xml:space="preserve"> всего дополнительного с дополнительными расходами; с другой стороны более ответственный подход приводит к тому, что клиент четко представляет для себя, что именно он ожидает и получит от услуги).</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Кроме этого, информация о проникновении интернета интересна и банкам, поскольку позволяет сделать выбор в пользу наиболее перспективн</w:t>
      </w:r>
      <w:r w:rsidRPr="000F1FDE">
        <w:rPr>
          <w:rFonts w:ascii="Times New Roman" w:hAnsi="Times New Roman" w:cs="Times New Roman"/>
          <w:sz w:val="28"/>
          <w:szCs w:val="28"/>
        </w:rPr>
        <w:t>о</w:t>
      </w:r>
      <w:r w:rsidRPr="000F1FDE">
        <w:rPr>
          <w:rFonts w:ascii="Times New Roman" w:hAnsi="Times New Roman" w:cs="Times New Roman"/>
          <w:sz w:val="28"/>
          <w:szCs w:val="28"/>
        </w:rPr>
        <w:t xml:space="preserve">го района, </w:t>
      </w:r>
      <w:proofErr w:type="spellStart"/>
      <w:r w:rsidRPr="000F1FDE">
        <w:rPr>
          <w:rFonts w:ascii="Times New Roman" w:hAnsi="Times New Roman" w:cs="Times New Roman"/>
          <w:sz w:val="28"/>
          <w:szCs w:val="28"/>
        </w:rPr>
        <w:t>максимизируя</w:t>
      </w:r>
      <w:proofErr w:type="spellEnd"/>
      <w:r w:rsidRPr="000F1FDE">
        <w:rPr>
          <w:rFonts w:ascii="Times New Roman" w:hAnsi="Times New Roman" w:cs="Times New Roman"/>
          <w:sz w:val="28"/>
          <w:szCs w:val="28"/>
        </w:rPr>
        <w:t xml:space="preserve"> при этом потенциальных новых пользователей услуг и максимально эффективно используя бюджет. Дальнейшее </w:t>
      </w:r>
      <w:r w:rsidR="00CC3795">
        <w:rPr>
          <w:rFonts w:ascii="Times New Roman" w:hAnsi="Times New Roman" w:cs="Times New Roman"/>
          <w:sz w:val="28"/>
          <w:szCs w:val="28"/>
        </w:rPr>
        <w:t>использ</w:t>
      </w:r>
      <w:r w:rsidR="00CC3795">
        <w:rPr>
          <w:rFonts w:ascii="Times New Roman" w:hAnsi="Times New Roman" w:cs="Times New Roman"/>
          <w:sz w:val="28"/>
          <w:szCs w:val="28"/>
        </w:rPr>
        <w:t>о</w:t>
      </w:r>
      <w:r w:rsidR="00CC3795">
        <w:rPr>
          <w:rFonts w:ascii="Times New Roman" w:hAnsi="Times New Roman" w:cs="Times New Roman"/>
          <w:sz w:val="28"/>
          <w:szCs w:val="28"/>
        </w:rPr>
        <w:t>вание</w:t>
      </w:r>
      <w:r w:rsidRPr="000F1FDE">
        <w:rPr>
          <w:rFonts w:ascii="Times New Roman" w:hAnsi="Times New Roman" w:cs="Times New Roman"/>
          <w:sz w:val="28"/>
          <w:szCs w:val="28"/>
        </w:rPr>
        <w:t xml:space="preserve"> информации по регионам и странам, где отсутствует представител</w:t>
      </w:r>
      <w:r w:rsidRPr="000F1FDE">
        <w:rPr>
          <w:rFonts w:ascii="Times New Roman" w:hAnsi="Times New Roman" w:cs="Times New Roman"/>
          <w:sz w:val="28"/>
          <w:szCs w:val="28"/>
        </w:rPr>
        <w:t>ь</w:t>
      </w:r>
      <w:r w:rsidRPr="000F1FDE">
        <w:rPr>
          <w:rFonts w:ascii="Times New Roman" w:hAnsi="Times New Roman" w:cs="Times New Roman"/>
          <w:sz w:val="28"/>
          <w:szCs w:val="28"/>
        </w:rPr>
        <w:t>ство конкретного банка, будет наиболее интересно при их расширении. Так в случае хорошего соединения и большого числа интернет пользователей з</w:t>
      </w:r>
      <w:r w:rsidRPr="000F1FDE">
        <w:rPr>
          <w:rFonts w:ascii="Times New Roman" w:hAnsi="Times New Roman" w:cs="Times New Roman"/>
          <w:sz w:val="28"/>
          <w:szCs w:val="28"/>
        </w:rPr>
        <w:t>а</w:t>
      </w:r>
      <w:r w:rsidRPr="000F1FDE">
        <w:rPr>
          <w:rFonts w:ascii="Times New Roman" w:hAnsi="Times New Roman" w:cs="Times New Roman"/>
          <w:sz w:val="28"/>
          <w:szCs w:val="28"/>
        </w:rPr>
        <w:t xml:space="preserve">граничному банку, возможно, будет более выгодно и интересно ограничиться </w:t>
      </w:r>
      <w:proofErr w:type="spellStart"/>
      <w:r w:rsidRPr="000F1FDE">
        <w:rPr>
          <w:rFonts w:ascii="Times New Roman" w:hAnsi="Times New Roman" w:cs="Times New Roman"/>
          <w:sz w:val="28"/>
          <w:szCs w:val="28"/>
        </w:rPr>
        <w:t>бесфилиальным</w:t>
      </w:r>
      <w:proofErr w:type="spellEnd"/>
      <w:r w:rsidRPr="000F1FDE">
        <w:rPr>
          <w:rFonts w:ascii="Times New Roman" w:hAnsi="Times New Roman" w:cs="Times New Roman"/>
          <w:sz w:val="28"/>
          <w:szCs w:val="28"/>
        </w:rPr>
        <w:t xml:space="preserve"> развитием путем маркетинга своего интернет банка, при этом экономя средства связанные с созданием филиала (аренда, </w:t>
      </w:r>
      <w:proofErr w:type="spellStart"/>
      <w:r w:rsidRPr="000F1FDE">
        <w:rPr>
          <w:rFonts w:ascii="Times New Roman" w:hAnsi="Times New Roman" w:cs="Times New Roman"/>
          <w:sz w:val="28"/>
          <w:szCs w:val="28"/>
        </w:rPr>
        <w:t>найм</w:t>
      </w:r>
      <w:proofErr w:type="spellEnd"/>
      <w:r w:rsidRPr="000F1FDE">
        <w:rPr>
          <w:rFonts w:ascii="Times New Roman" w:hAnsi="Times New Roman" w:cs="Times New Roman"/>
          <w:sz w:val="28"/>
          <w:szCs w:val="28"/>
        </w:rPr>
        <w:t xml:space="preserve"> перс</w:t>
      </w:r>
      <w:r w:rsidRPr="000F1FDE">
        <w:rPr>
          <w:rFonts w:ascii="Times New Roman" w:hAnsi="Times New Roman" w:cs="Times New Roman"/>
          <w:sz w:val="28"/>
          <w:szCs w:val="28"/>
        </w:rPr>
        <w:t>о</w:t>
      </w:r>
      <w:r w:rsidRPr="000F1FDE">
        <w:rPr>
          <w:rFonts w:ascii="Times New Roman" w:hAnsi="Times New Roman" w:cs="Times New Roman"/>
          <w:sz w:val="28"/>
          <w:szCs w:val="28"/>
        </w:rPr>
        <w:t>нала, различные транзакционные издержки).</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 xml:space="preserve">Устаревшие компьютеры, их недоступность в стране (регионе), или же </w:t>
      </w:r>
      <w:r w:rsidR="00DD3554">
        <w:rPr>
          <w:rFonts w:ascii="Times New Roman" w:hAnsi="Times New Roman" w:cs="Times New Roman"/>
          <w:sz w:val="28"/>
          <w:szCs w:val="28"/>
        </w:rPr>
        <w:t>иных</w:t>
      </w:r>
      <w:r w:rsidRPr="000F1FDE">
        <w:rPr>
          <w:rFonts w:ascii="Times New Roman" w:hAnsi="Times New Roman" w:cs="Times New Roman"/>
          <w:sz w:val="28"/>
          <w:szCs w:val="28"/>
        </w:rPr>
        <w:t xml:space="preserve"> устройств, с помощью которых может осуществляться выход в инте</w:t>
      </w:r>
      <w:r w:rsidRPr="000F1FDE">
        <w:rPr>
          <w:rFonts w:ascii="Times New Roman" w:hAnsi="Times New Roman" w:cs="Times New Roman"/>
          <w:sz w:val="28"/>
          <w:szCs w:val="28"/>
        </w:rPr>
        <w:t>р</w:t>
      </w:r>
      <w:r w:rsidRPr="000F1FDE">
        <w:rPr>
          <w:rFonts w:ascii="Times New Roman" w:hAnsi="Times New Roman" w:cs="Times New Roman"/>
          <w:sz w:val="28"/>
          <w:szCs w:val="28"/>
        </w:rPr>
        <w:t>нет, а значит и получ</w:t>
      </w:r>
      <w:r w:rsidR="00AE6847">
        <w:rPr>
          <w:rFonts w:ascii="Times New Roman" w:hAnsi="Times New Roman" w:cs="Times New Roman"/>
          <w:sz w:val="28"/>
          <w:szCs w:val="28"/>
        </w:rPr>
        <w:t>ения доступа к услугам интернет-</w:t>
      </w:r>
      <w:r w:rsidRPr="000F1FDE">
        <w:rPr>
          <w:rFonts w:ascii="Times New Roman" w:hAnsi="Times New Roman" w:cs="Times New Roman"/>
          <w:sz w:val="28"/>
          <w:szCs w:val="28"/>
        </w:rPr>
        <w:t>банка, могут оказ</w:t>
      </w:r>
      <w:r w:rsidRPr="000F1FDE">
        <w:rPr>
          <w:rFonts w:ascii="Times New Roman" w:hAnsi="Times New Roman" w:cs="Times New Roman"/>
          <w:sz w:val="28"/>
          <w:szCs w:val="28"/>
        </w:rPr>
        <w:t>ы</w:t>
      </w:r>
      <w:r w:rsidRPr="000F1FDE">
        <w:rPr>
          <w:rFonts w:ascii="Times New Roman" w:hAnsi="Times New Roman" w:cs="Times New Roman"/>
          <w:sz w:val="28"/>
          <w:szCs w:val="28"/>
        </w:rPr>
        <w:t>вать негативное воздействие на популярность и приживаемость различных инновационных сервисов. Определенно самым значимым становится тот факт, что пользователи просто не имеют возможности воспользоваться се</w:t>
      </w:r>
      <w:r w:rsidRPr="000F1FDE">
        <w:rPr>
          <w:rFonts w:ascii="Times New Roman" w:hAnsi="Times New Roman" w:cs="Times New Roman"/>
          <w:sz w:val="28"/>
          <w:szCs w:val="28"/>
        </w:rPr>
        <w:t>р</w:t>
      </w:r>
      <w:r w:rsidRPr="000F1FDE">
        <w:rPr>
          <w:rFonts w:ascii="Times New Roman" w:hAnsi="Times New Roman" w:cs="Times New Roman"/>
          <w:sz w:val="28"/>
          <w:szCs w:val="28"/>
        </w:rPr>
        <w:lastRenderedPageBreak/>
        <w:t>висом, таким образом, добавляется отдельная группа пользователей, которую нельзя отнести к тем, кто сознательно отказывается. Складывается ситуация, при которой данную группу клиентов нельзя классифицировать в рамках разделения по отношению к инновациям и вероятности их освоения</w:t>
      </w:r>
      <w:r w:rsidR="001C6605">
        <w:rPr>
          <w:rFonts w:ascii="Times New Roman" w:hAnsi="Times New Roman" w:cs="Times New Roman"/>
          <w:sz w:val="28"/>
          <w:szCs w:val="28"/>
        </w:rPr>
        <w:t xml:space="preserve"> </w:t>
      </w:r>
      <w:r w:rsidR="000155F3" w:rsidRPr="000155F3">
        <w:rPr>
          <w:rFonts w:ascii="Times New Roman" w:hAnsi="Times New Roman" w:cs="Times New Roman"/>
          <w:sz w:val="28"/>
          <w:szCs w:val="28"/>
        </w:rPr>
        <w:t>[2</w:t>
      </w:r>
      <w:r w:rsidR="00014886" w:rsidRPr="00014886">
        <w:rPr>
          <w:rFonts w:ascii="Times New Roman" w:hAnsi="Times New Roman" w:cs="Times New Roman"/>
          <w:sz w:val="28"/>
          <w:szCs w:val="28"/>
        </w:rPr>
        <w:t>9</w:t>
      </w:r>
      <w:r w:rsidR="000155F3" w:rsidRPr="000155F3">
        <w:rPr>
          <w:rFonts w:ascii="Times New Roman" w:hAnsi="Times New Roman" w:cs="Times New Roman"/>
          <w:sz w:val="28"/>
          <w:szCs w:val="28"/>
        </w:rPr>
        <w:t>]</w:t>
      </w:r>
      <w:r w:rsidRPr="000F1FDE">
        <w:rPr>
          <w:rFonts w:ascii="Times New Roman" w:hAnsi="Times New Roman" w:cs="Times New Roman"/>
          <w:sz w:val="28"/>
          <w:szCs w:val="28"/>
        </w:rPr>
        <w:t>. Данная классификация была представлена финскими учеными  и подразум</w:t>
      </w:r>
      <w:r w:rsidRPr="000F1FDE">
        <w:rPr>
          <w:rFonts w:ascii="Times New Roman" w:hAnsi="Times New Roman" w:cs="Times New Roman"/>
          <w:sz w:val="28"/>
          <w:szCs w:val="28"/>
        </w:rPr>
        <w:t>е</w:t>
      </w:r>
      <w:r w:rsidRPr="000F1FDE">
        <w:rPr>
          <w:rFonts w:ascii="Times New Roman" w:hAnsi="Times New Roman" w:cs="Times New Roman"/>
          <w:sz w:val="28"/>
          <w:szCs w:val="28"/>
        </w:rPr>
        <w:t>вает, что люди, избегающие инновации, сами по себе могут подразделяться по степени и причинам непринятия инноваций. В данном случае возможно либо внести изменения в классификацию, озвученную выше, либо рассма</w:t>
      </w:r>
      <w:r w:rsidRPr="000F1FDE">
        <w:rPr>
          <w:rFonts w:ascii="Times New Roman" w:hAnsi="Times New Roman" w:cs="Times New Roman"/>
          <w:sz w:val="28"/>
          <w:szCs w:val="28"/>
        </w:rPr>
        <w:t>т</w:t>
      </w:r>
      <w:r w:rsidRPr="000F1FDE">
        <w:rPr>
          <w:rFonts w:ascii="Times New Roman" w:hAnsi="Times New Roman" w:cs="Times New Roman"/>
          <w:sz w:val="28"/>
          <w:szCs w:val="28"/>
        </w:rPr>
        <w:t>ривать фактор возможности использования отдельно, тем самым совмещая и отношение потребителя к инновации и его возможности (</w:t>
      </w:r>
      <w:proofErr w:type="gramStart"/>
      <w:r w:rsidRPr="000F1FDE">
        <w:rPr>
          <w:rFonts w:ascii="Times New Roman" w:hAnsi="Times New Roman" w:cs="Times New Roman"/>
          <w:sz w:val="28"/>
          <w:szCs w:val="28"/>
        </w:rPr>
        <w:t>помимо</w:t>
      </w:r>
      <w:proofErr w:type="gramEnd"/>
      <w:r w:rsidRPr="000F1FDE">
        <w:rPr>
          <w:rFonts w:ascii="Times New Roman" w:hAnsi="Times New Roman" w:cs="Times New Roman"/>
          <w:sz w:val="28"/>
          <w:szCs w:val="28"/>
        </w:rPr>
        <w:t xml:space="preserve"> материал</w:t>
      </w:r>
      <w:r w:rsidRPr="000F1FDE">
        <w:rPr>
          <w:rFonts w:ascii="Times New Roman" w:hAnsi="Times New Roman" w:cs="Times New Roman"/>
          <w:sz w:val="28"/>
          <w:szCs w:val="28"/>
        </w:rPr>
        <w:t>ь</w:t>
      </w:r>
      <w:r w:rsidRPr="000F1FDE">
        <w:rPr>
          <w:rFonts w:ascii="Times New Roman" w:hAnsi="Times New Roman" w:cs="Times New Roman"/>
          <w:sz w:val="28"/>
          <w:szCs w:val="28"/>
        </w:rPr>
        <w:t>ных, определяющих желание пользоваться банком вовсе).</w:t>
      </w:r>
    </w:p>
    <w:p w:rsidR="00F07AC2" w:rsidRPr="000F1FDE" w:rsidRDefault="004D6AE3" w:rsidP="00DD47EC">
      <w:pPr>
        <w:pStyle w:val="1"/>
        <w:ind w:firstLine="709"/>
        <w:jc w:val="both"/>
        <w:rPr>
          <w:rFonts w:cs="Times New Roman"/>
        </w:rPr>
      </w:pPr>
      <w:bookmarkStart w:id="7" w:name="_Toc389729717"/>
      <w:r w:rsidRPr="000F1FDE">
        <w:rPr>
          <w:rFonts w:cs="Times New Roman"/>
        </w:rPr>
        <w:t>1.3</w:t>
      </w:r>
      <w:r w:rsidR="001978BB" w:rsidRPr="000F1FDE">
        <w:rPr>
          <w:rFonts w:cs="Times New Roman"/>
        </w:rPr>
        <w:t>.</w:t>
      </w:r>
      <w:r w:rsidRPr="000F1FDE">
        <w:rPr>
          <w:rFonts w:cs="Times New Roman"/>
        </w:rPr>
        <w:t xml:space="preserve"> Факторы, влияющие на решение потребителя</w:t>
      </w:r>
      <w:bookmarkEnd w:id="7"/>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Рассмотрев технологический аспект, влияющий на процесс принятия решения клиентом, перейдем к факторам, которые в большей степени зав</w:t>
      </w:r>
      <w:r w:rsidRPr="000F1FDE">
        <w:rPr>
          <w:rFonts w:ascii="Times New Roman" w:hAnsi="Times New Roman" w:cs="Times New Roman"/>
          <w:sz w:val="28"/>
          <w:szCs w:val="28"/>
        </w:rPr>
        <w:t>и</w:t>
      </w:r>
      <w:r w:rsidRPr="000F1FDE">
        <w:rPr>
          <w:rFonts w:ascii="Times New Roman" w:hAnsi="Times New Roman" w:cs="Times New Roman"/>
          <w:sz w:val="28"/>
          <w:szCs w:val="28"/>
        </w:rPr>
        <w:t>сят от банка и самих пользователей. Так основной группой факторов, оказ</w:t>
      </w:r>
      <w:r w:rsidRPr="000F1FDE">
        <w:rPr>
          <w:rFonts w:ascii="Times New Roman" w:hAnsi="Times New Roman" w:cs="Times New Roman"/>
          <w:sz w:val="28"/>
          <w:szCs w:val="28"/>
        </w:rPr>
        <w:t>ы</w:t>
      </w:r>
      <w:r w:rsidRPr="000F1FDE">
        <w:rPr>
          <w:rFonts w:ascii="Times New Roman" w:hAnsi="Times New Roman" w:cs="Times New Roman"/>
          <w:sz w:val="28"/>
          <w:szCs w:val="28"/>
        </w:rPr>
        <w:t>вающих влияние на потребителя, можно обозначить «предполагаемыми» или же «ожидаемыми». В данную группу включаются те параметры, которые нельзя однозначно предсказать с высокой достоверностью стороннему наблюдателю, поскольку на них влияют множество аспектов напрямую св</w:t>
      </w:r>
      <w:r w:rsidRPr="000F1FDE">
        <w:rPr>
          <w:rFonts w:ascii="Times New Roman" w:hAnsi="Times New Roman" w:cs="Times New Roman"/>
          <w:sz w:val="28"/>
          <w:szCs w:val="28"/>
        </w:rPr>
        <w:t>я</w:t>
      </w:r>
      <w:r w:rsidRPr="000F1FDE">
        <w:rPr>
          <w:rFonts w:ascii="Times New Roman" w:hAnsi="Times New Roman" w:cs="Times New Roman"/>
          <w:sz w:val="28"/>
          <w:szCs w:val="28"/>
        </w:rPr>
        <w:t xml:space="preserve">занных с клиентским восприятием мира, его предпочтениями и интересами. Другими словами под ожидаемыми факторами подразумевается, то, </w:t>
      </w:r>
      <w:proofErr w:type="gramStart"/>
      <w:r w:rsidRPr="000F1FDE">
        <w:rPr>
          <w:rFonts w:ascii="Times New Roman" w:hAnsi="Times New Roman" w:cs="Times New Roman"/>
          <w:sz w:val="28"/>
          <w:szCs w:val="28"/>
        </w:rPr>
        <w:t>какие выгоды (и не только) ожидает</w:t>
      </w:r>
      <w:proofErr w:type="gramEnd"/>
      <w:r w:rsidRPr="000F1FDE">
        <w:rPr>
          <w:rFonts w:ascii="Times New Roman" w:hAnsi="Times New Roman" w:cs="Times New Roman"/>
          <w:sz w:val="28"/>
          <w:szCs w:val="28"/>
        </w:rPr>
        <w:t xml:space="preserve"> получить клиент от использования сервиса.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В значительной степени распространённость и важность данных фа</w:t>
      </w:r>
      <w:r w:rsidRPr="000F1FDE">
        <w:rPr>
          <w:rFonts w:ascii="Times New Roman" w:hAnsi="Times New Roman" w:cs="Times New Roman"/>
          <w:sz w:val="28"/>
          <w:szCs w:val="28"/>
        </w:rPr>
        <w:t>к</w:t>
      </w:r>
      <w:r w:rsidRPr="000F1FDE">
        <w:rPr>
          <w:rFonts w:ascii="Times New Roman" w:hAnsi="Times New Roman" w:cs="Times New Roman"/>
          <w:sz w:val="28"/>
          <w:szCs w:val="28"/>
        </w:rPr>
        <w:t>торов и субъективных оценок в данной сфере объясняется нематериальной природой сервиса, что затрудняет расчет предполагаемых выгод и прогноз</w:t>
      </w:r>
      <w:r w:rsidRPr="000F1FDE">
        <w:rPr>
          <w:rFonts w:ascii="Times New Roman" w:hAnsi="Times New Roman" w:cs="Times New Roman"/>
          <w:sz w:val="28"/>
          <w:szCs w:val="28"/>
        </w:rPr>
        <w:t>и</w:t>
      </w:r>
      <w:r w:rsidRPr="000F1FDE">
        <w:rPr>
          <w:rFonts w:ascii="Times New Roman" w:hAnsi="Times New Roman" w:cs="Times New Roman"/>
          <w:sz w:val="28"/>
          <w:szCs w:val="28"/>
        </w:rPr>
        <w:t>рования как такового. Более того сделать точный прогноз сложно обеим ст</w:t>
      </w:r>
      <w:r w:rsidRPr="000F1FDE">
        <w:rPr>
          <w:rFonts w:ascii="Times New Roman" w:hAnsi="Times New Roman" w:cs="Times New Roman"/>
          <w:sz w:val="28"/>
          <w:szCs w:val="28"/>
        </w:rPr>
        <w:t>о</w:t>
      </w:r>
      <w:r w:rsidRPr="000F1FDE">
        <w:rPr>
          <w:rFonts w:ascii="Times New Roman" w:hAnsi="Times New Roman" w:cs="Times New Roman"/>
          <w:sz w:val="28"/>
          <w:szCs w:val="28"/>
        </w:rPr>
        <w:t>ронам-участникам – и банкам и клиентам. Для банка основная проблема з</w:t>
      </w:r>
      <w:r w:rsidRPr="000F1FDE">
        <w:rPr>
          <w:rFonts w:ascii="Times New Roman" w:hAnsi="Times New Roman" w:cs="Times New Roman"/>
          <w:sz w:val="28"/>
          <w:szCs w:val="28"/>
        </w:rPr>
        <w:t>а</w:t>
      </w:r>
      <w:r w:rsidRPr="000F1FDE">
        <w:rPr>
          <w:rFonts w:ascii="Times New Roman" w:hAnsi="Times New Roman" w:cs="Times New Roman"/>
          <w:sz w:val="28"/>
          <w:szCs w:val="28"/>
        </w:rPr>
        <w:t>ключается в сложности оценивания ожидаемых денежных потоков от вне</w:t>
      </w:r>
      <w:r w:rsidRPr="000F1FDE">
        <w:rPr>
          <w:rFonts w:ascii="Times New Roman" w:hAnsi="Times New Roman" w:cs="Times New Roman"/>
          <w:sz w:val="28"/>
          <w:szCs w:val="28"/>
        </w:rPr>
        <w:t>д</w:t>
      </w:r>
      <w:r w:rsidRPr="000F1FDE">
        <w:rPr>
          <w:rFonts w:ascii="Times New Roman" w:hAnsi="Times New Roman" w:cs="Times New Roman"/>
          <w:sz w:val="28"/>
          <w:szCs w:val="28"/>
        </w:rPr>
        <w:t xml:space="preserve">рения данной услуги и оценка рентабельности как таковой, более подробно </w:t>
      </w:r>
      <w:r w:rsidRPr="000F1FDE">
        <w:rPr>
          <w:rFonts w:ascii="Times New Roman" w:hAnsi="Times New Roman" w:cs="Times New Roman"/>
          <w:sz w:val="28"/>
          <w:szCs w:val="28"/>
        </w:rPr>
        <w:lastRenderedPageBreak/>
        <w:t>данная проблема будет рассмотрена позже. Со стороны же пользователя встает барьер непонимания (неосознания) ожидаемых результатов и того к чему вообще приведет использование данного сервиса. Для того чтобы отв</w:t>
      </w:r>
      <w:r w:rsidRPr="000F1FDE">
        <w:rPr>
          <w:rFonts w:ascii="Times New Roman" w:hAnsi="Times New Roman" w:cs="Times New Roman"/>
          <w:sz w:val="28"/>
          <w:szCs w:val="28"/>
        </w:rPr>
        <w:t>е</w:t>
      </w:r>
      <w:r w:rsidRPr="000F1FDE">
        <w:rPr>
          <w:rFonts w:ascii="Times New Roman" w:hAnsi="Times New Roman" w:cs="Times New Roman"/>
          <w:sz w:val="28"/>
          <w:szCs w:val="28"/>
        </w:rPr>
        <w:t>тить на данный вопрос потенциальному пользователю для начала необход</w:t>
      </w:r>
      <w:r w:rsidRPr="000F1FDE">
        <w:rPr>
          <w:rFonts w:ascii="Times New Roman" w:hAnsi="Times New Roman" w:cs="Times New Roman"/>
          <w:sz w:val="28"/>
          <w:szCs w:val="28"/>
        </w:rPr>
        <w:t>и</w:t>
      </w:r>
      <w:r w:rsidRPr="000F1FDE">
        <w:rPr>
          <w:rFonts w:ascii="Times New Roman" w:hAnsi="Times New Roman" w:cs="Times New Roman"/>
          <w:sz w:val="28"/>
          <w:szCs w:val="28"/>
        </w:rPr>
        <w:t xml:space="preserve">мо разобраться в </w:t>
      </w:r>
      <w:r w:rsidR="00F611E8">
        <w:rPr>
          <w:rFonts w:ascii="Times New Roman" w:hAnsi="Times New Roman" w:cs="Times New Roman"/>
          <w:sz w:val="28"/>
          <w:szCs w:val="28"/>
        </w:rPr>
        <w:t>возможных</w:t>
      </w:r>
      <w:r w:rsidRPr="000F1FDE">
        <w:rPr>
          <w:rFonts w:ascii="Times New Roman" w:hAnsi="Times New Roman" w:cs="Times New Roman"/>
          <w:sz w:val="28"/>
          <w:szCs w:val="28"/>
        </w:rPr>
        <w:t xml:space="preserve"> выгодах и издержках и решить для себя будет ли это выгодно. Но четкое понимание плюсов сервиса является лишь одной из составляющих входящих в финальное решение клиента. Помимо ожида</w:t>
      </w:r>
      <w:r w:rsidRPr="000F1FDE">
        <w:rPr>
          <w:rFonts w:ascii="Times New Roman" w:hAnsi="Times New Roman" w:cs="Times New Roman"/>
          <w:sz w:val="28"/>
          <w:szCs w:val="28"/>
        </w:rPr>
        <w:t>е</w:t>
      </w:r>
      <w:r w:rsidRPr="000F1FDE">
        <w:rPr>
          <w:rFonts w:ascii="Times New Roman" w:hAnsi="Times New Roman" w:cs="Times New Roman"/>
          <w:sz w:val="28"/>
          <w:szCs w:val="28"/>
        </w:rPr>
        <w:t>мой выгоды, можно выделить следующие «ожидаемые» факторы</w:t>
      </w:r>
      <w:r w:rsidR="00991C7F" w:rsidRPr="00EA1054">
        <w:rPr>
          <w:rFonts w:ascii="Times New Roman" w:hAnsi="Times New Roman" w:cs="Times New Roman"/>
          <w:sz w:val="28"/>
          <w:szCs w:val="28"/>
        </w:rPr>
        <w:t>[</w:t>
      </w:r>
      <w:r w:rsidR="00014886" w:rsidRPr="00EA1054">
        <w:rPr>
          <w:rFonts w:ascii="Times New Roman" w:hAnsi="Times New Roman" w:cs="Times New Roman"/>
          <w:sz w:val="28"/>
          <w:szCs w:val="28"/>
        </w:rPr>
        <w:t>31</w:t>
      </w:r>
      <w:r w:rsidR="00991C7F" w:rsidRPr="00EA1054">
        <w:rPr>
          <w:rFonts w:ascii="Times New Roman" w:hAnsi="Times New Roman" w:cs="Times New Roman"/>
          <w:sz w:val="28"/>
          <w:szCs w:val="28"/>
        </w:rPr>
        <w:t>]</w:t>
      </w:r>
      <w:r w:rsidRPr="000F1FDE">
        <w:rPr>
          <w:rFonts w:ascii="Times New Roman" w:hAnsi="Times New Roman" w:cs="Times New Roman"/>
          <w:sz w:val="28"/>
          <w:szCs w:val="28"/>
        </w:rPr>
        <w:t>:</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Безопасность – при совершении любых операций с деньгами проблема защиты является одной из ключевых как для потребителя, так и для прода</w:t>
      </w:r>
      <w:r w:rsidRPr="000F1FDE">
        <w:rPr>
          <w:rFonts w:ascii="Times New Roman" w:hAnsi="Times New Roman" w:cs="Times New Roman"/>
          <w:sz w:val="28"/>
          <w:szCs w:val="28"/>
        </w:rPr>
        <w:t>в</w:t>
      </w:r>
      <w:r w:rsidRPr="000F1FDE">
        <w:rPr>
          <w:rFonts w:ascii="Times New Roman" w:hAnsi="Times New Roman" w:cs="Times New Roman"/>
          <w:sz w:val="28"/>
          <w:szCs w:val="28"/>
        </w:rPr>
        <w:t>ца. Данный фактор является, несомненно, важным как для традиционных «физических» банков, так и для интернет-банкинга, однако данная проблема лишь усиливается, когда речь заходит об интернет среде, относительно неп</w:t>
      </w:r>
      <w:r w:rsidRPr="000F1FDE">
        <w:rPr>
          <w:rFonts w:ascii="Times New Roman" w:hAnsi="Times New Roman" w:cs="Times New Roman"/>
          <w:sz w:val="28"/>
          <w:szCs w:val="28"/>
        </w:rPr>
        <w:t>о</w:t>
      </w:r>
      <w:r w:rsidRPr="000F1FDE">
        <w:rPr>
          <w:rFonts w:ascii="Times New Roman" w:hAnsi="Times New Roman" w:cs="Times New Roman"/>
          <w:sz w:val="28"/>
          <w:szCs w:val="28"/>
        </w:rPr>
        <w:t>нятной для большинства ее пользователей</w:t>
      </w:r>
      <w:r w:rsidR="00991C7F" w:rsidRPr="00991C7F">
        <w:rPr>
          <w:rFonts w:ascii="Times New Roman" w:hAnsi="Times New Roman" w:cs="Times New Roman"/>
          <w:sz w:val="28"/>
          <w:szCs w:val="28"/>
        </w:rPr>
        <w:t xml:space="preserve"> [</w:t>
      </w:r>
      <w:r w:rsidR="00014886" w:rsidRPr="00014886">
        <w:rPr>
          <w:rFonts w:ascii="Times New Roman" w:hAnsi="Times New Roman" w:cs="Times New Roman"/>
          <w:sz w:val="28"/>
          <w:szCs w:val="28"/>
        </w:rPr>
        <w:t>35</w:t>
      </w:r>
      <w:r w:rsidR="00991C7F" w:rsidRPr="00991C7F">
        <w:rPr>
          <w:rFonts w:ascii="Times New Roman" w:hAnsi="Times New Roman" w:cs="Times New Roman"/>
          <w:sz w:val="28"/>
          <w:szCs w:val="28"/>
        </w:rPr>
        <w:t>]</w:t>
      </w:r>
      <w:r w:rsidRPr="000F1FDE">
        <w:rPr>
          <w:rFonts w:ascii="Times New Roman" w:hAnsi="Times New Roman" w:cs="Times New Roman"/>
          <w:sz w:val="28"/>
          <w:szCs w:val="28"/>
        </w:rPr>
        <w:t>. Таким образом, появляется предрасположенность к скептическому отношению и недоверию, с которой необходимо бороться продавцам товаров и услуг на рынке электронной ко</w:t>
      </w:r>
      <w:r w:rsidRPr="000F1FDE">
        <w:rPr>
          <w:rFonts w:ascii="Times New Roman" w:hAnsi="Times New Roman" w:cs="Times New Roman"/>
          <w:sz w:val="28"/>
          <w:szCs w:val="28"/>
        </w:rPr>
        <w:t>м</w:t>
      </w:r>
      <w:r w:rsidRPr="000F1FDE">
        <w:rPr>
          <w:rFonts w:ascii="Times New Roman" w:hAnsi="Times New Roman" w:cs="Times New Roman"/>
          <w:sz w:val="28"/>
          <w:szCs w:val="28"/>
        </w:rPr>
        <w:t>мерции, частью которого является и интернет банкинг. В основе этого нед</w:t>
      </w:r>
      <w:r w:rsidRPr="000F1FDE">
        <w:rPr>
          <w:rFonts w:ascii="Times New Roman" w:hAnsi="Times New Roman" w:cs="Times New Roman"/>
          <w:sz w:val="28"/>
          <w:szCs w:val="28"/>
        </w:rPr>
        <w:t>о</w:t>
      </w:r>
      <w:r w:rsidRPr="000F1FDE">
        <w:rPr>
          <w:rFonts w:ascii="Times New Roman" w:hAnsi="Times New Roman" w:cs="Times New Roman"/>
          <w:sz w:val="28"/>
          <w:szCs w:val="28"/>
        </w:rPr>
        <w:t>верия и беспокойства лежит сам факт того, что плательщик не может виз</w:t>
      </w:r>
      <w:r w:rsidRPr="000F1FDE">
        <w:rPr>
          <w:rFonts w:ascii="Times New Roman" w:hAnsi="Times New Roman" w:cs="Times New Roman"/>
          <w:sz w:val="28"/>
          <w:szCs w:val="28"/>
        </w:rPr>
        <w:t>у</w:t>
      </w:r>
      <w:r w:rsidRPr="000F1FDE">
        <w:rPr>
          <w:rFonts w:ascii="Times New Roman" w:hAnsi="Times New Roman" w:cs="Times New Roman"/>
          <w:sz w:val="28"/>
          <w:szCs w:val="28"/>
        </w:rPr>
        <w:t>ально подтвердить прошла ли оплата, действительно ли деньги дошли до продавца и действительно ли он получит товар. Но данные опасения это лишь одна сторона проблемы, с другой же существует вероятность того, что личная информация клиента интернет банка может быть украдена. Важно отметить, что данные опасения не являются беспочвенными, так нередки примеры, когда вся клиентская база компании была получена злоумышле</w:t>
      </w:r>
      <w:r w:rsidRPr="000F1FDE">
        <w:rPr>
          <w:rFonts w:ascii="Times New Roman" w:hAnsi="Times New Roman" w:cs="Times New Roman"/>
          <w:sz w:val="28"/>
          <w:szCs w:val="28"/>
        </w:rPr>
        <w:t>н</w:t>
      </w:r>
      <w:r w:rsidRPr="000F1FDE">
        <w:rPr>
          <w:rFonts w:ascii="Times New Roman" w:hAnsi="Times New Roman" w:cs="Times New Roman"/>
          <w:sz w:val="28"/>
          <w:szCs w:val="28"/>
        </w:rPr>
        <w:t>никами (</w:t>
      </w:r>
      <w:proofErr w:type="spellStart"/>
      <w:r w:rsidRPr="000F1FDE">
        <w:rPr>
          <w:rFonts w:ascii="Times New Roman" w:hAnsi="Times New Roman" w:cs="Times New Roman"/>
          <w:sz w:val="28"/>
          <w:szCs w:val="28"/>
          <w:lang w:val="en-US"/>
        </w:rPr>
        <w:t>sony</w:t>
      </w:r>
      <w:proofErr w:type="spellEnd"/>
      <w:r w:rsidRPr="000F1FDE">
        <w:rPr>
          <w:rStyle w:val="a7"/>
          <w:rFonts w:ascii="Times New Roman" w:hAnsi="Times New Roman" w:cs="Times New Roman"/>
          <w:sz w:val="28"/>
          <w:szCs w:val="28"/>
        </w:rPr>
        <w:footnoteReference w:id="1"/>
      </w:r>
      <w:r w:rsidRPr="000F1FDE">
        <w:rPr>
          <w:rFonts w:ascii="Times New Roman" w:hAnsi="Times New Roman" w:cs="Times New Roman"/>
          <w:sz w:val="28"/>
          <w:szCs w:val="28"/>
        </w:rPr>
        <w:t xml:space="preserve">, </w:t>
      </w:r>
      <w:proofErr w:type="spellStart"/>
      <w:r w:rsidRPr="000F1FDE">
        <w:rPr>
          <w:rFonts w:ascii="Times New Roman" w:hAnsi="Times New Roman" w:cs="Times New Roman"/>
          <w:sz w:val="28"/>
          <w:szCs w:val="28"/>
          <w:lang w:val="en-US"/>
        </w:rPr>
        <w:t>heartbleed</w:t>
      </w:r>
      <w:proofErr w:type="spellEnd"/>
      <w:r w:rsidRPr="000F1FDE">
        <w:rPr>
          <w:rStyle w:val="a7"/>
          <w:rFonts w:ascii="Times New Roman" w:hAnsi="Times New Roman" w:cs="Times New Roman"/>
          <w:sz w:val="28"/>
          <w:szCs w:val="28"/>
          <w:lang w:val="en-US"/>
        </w:rPr>
        <w:footnoteReference w:id="2"/>
      </w:r>
      <w:r w:rsidRPr="000F1FDE">
        <w:rPr>
          <w:rFonts w:ascii="Times New Roman" w:hAnsi="Times New Roman" w:cs="Times New Roman"/>
          <w:sz w:val="28"/>
          <w:szCs w:val="28"/>
        </w:rPr>
        <w:t>), естественно банки так же не рассматриваются как неуязвимые компании и полную защищенность не может гарантировать н</w:t>
      </w:r>
      <w:r w:rsidRPr="000F1FDE">
        <w:rPr>
          <w:rFonts w:ascii="Times New Roman" w:hAnsi="Times New Roman" w:cs="Times New Roman"/>
          <w:sz w:val="28"/>
          <w:szCs w:val="28"/>
        </w:rPr>
        <w:t>и</w:t>
      </w:r>
      <w:r w:rsidRPr="000F1FDE">
        <w:rPr>
          <w:rFonts w:ascii="Times New Roman" w:hAnsi="Times New Roman" w:cs="Times New Roman"/>
          <w:sz w:val="28"/>
          <w:szCs w:val="28"/>
        </w:rPr>
        <w:t>кто, даже при огромном вливании денежных сре</w:t>
      </w:r>
      <w:proofErr w:type="gramStart"/>
      <w:r w:rsidRPr="000F1FDE">
        <w:rPr>
          <w:rFonts w:ascii="Times New Roman" w:hAnsi="Times New Roman" w:cs="Times New Roman"/>
          <w:sz w:val="28"/>
          <w:szCs w:val="28"/>
        </w:rPr>
        <w:t>дств в д</w:t>
      </w:r>
      <w:proofErr w:type="gramEnd"/>
      <w:r w:rsidRPr="000F1FDE">
        <w:rPr>
          <w:rFonts w:ascii="Times New Roman" w:hAnsi="Times New Roman" w:cs="Times New Roman"/>
          <w:sz w:val="28"/>
          <w:szCs w:val="28"/>
        </w:rPr>
        <w:t xml:space="preserve">анную сферу.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lastRenderedPageBreak/>
        <w:t>Надежность  – причины важности данного аспекта сервиса для клиента во многом схожи с безопасностью. Одним из основных преимуществ инте</w:t>
      </w:r>
      <w:r w:rsidRPr="000F1FDE">
        <w:rPr>
          <w:rFonts w:ascii="Times New Roman" w:hAnsi="Times New Roman" w:cs="Times New Roman"/>
          <w:sz w:val="28"/>
          <w:szCs w:val="28"/>
        </w:rPr>
        <w:t>р</w:t>
      </w:r>
      <w:r w:rsidRPr="000F1FDE">
        <w:rPr>
          <w:rFonts w:ascii="Times New Roman" w:hAnsi="Times New Roman" w:cs="Times New Roman"/>
          <w:sz w:val="28"/>
          <w:szCs w:val="28"/>
        </w:rPr>
        <w:t>нет банкинга является возможность доступа из дома в любое время суток, т</w:t>
      </w:r>
      <w:r w:rsidRPr="000F1FDE">
        <w:rPr>
          <w:rFonts w:ascii="Times New Roman" w:hAnsi="Times New Roman" w:cs="Times New Roman"/>
          <w:sz w:val="28"/>
          <w:szCs w:val="28"/>
        </w:rPr>
        <w:t>а</w:t>
      </w:r>
      <w:r w:rsidRPr="000F1FDE">
        <w:rPr>
          <w:rFonts w:ascii="Times New Roman" w:hAnsi="Times New Roman" w:cs="Times New Roman"/>
          <w:sz w:val="28"/>
          <w:szCs w:val="28"/>
        </w:rPr>
        <w:t>ким образом, данный факт становится тем, на что клиент обращает внимание. Так клиент не хочет жертвовать надежностью ради удобства, а значит не должно возникать ситуаций, когда транзакции могут быть оборваны на пол</w:t>
      </w:r>
      <w:r w:rsidRPr="000F1FDE">
        <w:rPr>
          <w:rFonts w:ascii="Times New Roman" w:hAnsi="Times New Roman" w:cs="Times New Roman"/>
          <w:sz w:val="28"/>
          <w:szCs w:val="28"/>
        </w:rPr>
        <w:t>о</w:t>
      </w:r>
      <w:r w:rsidRPr="000F1FDE">
        <w:rPr>
          <w:rFonts w:ascii="Times New Roman" w:hAnsi="Times New Roman" w:cs="Times New Roman"/>
          <w:sz w:val="28"/>
          <w:szCs w:val="28"/>
        </w:rPr>
        <w:t>вине или не проведены вовсе, как по вине банка, так и по вине клиента. О</w:t>
      </w:r>
      <w:r w:rsidRPr="000F1FDE">
        <w:rPr>
          <w:rFonts w:ascii="Times New Roman" w:hAnsi="Times New Roman" w:cs="Times New Roman"/>
          <w:sz w:val="28"/>
          <w:szCs w:val="28"/>
        </w:rPr>
        <w:t>д</w:t>
      </w:r>
      <w:r w:rsidRPr="000F1FDE">
        <w:rPr>
          <w:rFonts w:ascii="Times New Roman" w:hAnsi="Times New Roman" w:cs="Times New Roman"/>
          <w:sz w:val="28"/>
          <w:szCs w:val="28"/>
        </w:rPr>
        <w:t>нако, если со стороны клиента возможно сильное влияние рассмотренного ранее технологического барьера, то со стороны банка же подобные объясн</w:t>
      </w:r>
      <w:r w:rsidRPr="000F1FDE">
        <w:rPr>
          <w:rFonts w:ascii="Times New Roman" w:hAnsi="Times New Roman" w:cs="Times New Roman"/>
          <w:sz w:val="28"/>
          <w:szCs w:val="28"/>
        </w:rPr>
        <w:t>е</w:t>
      </w:r>
      <w:r w:rsidRPr="000F1FDE">
        <w:rPr>
          <w:rFonts w:ascii="Times New Roman" w:hAnsi="Times New Roman" w:cs="Times New Roman"/>
          <w:sz w:val="28"/>
          <w:szCs w:val="28"/>
        </w:rPr>
        <w:t>ния не являются приемлемыми. Со стороны банка клиенты ожидают ст</w:t>
      </w:r>
      <w:r w:rsidRPr="000F1FDE">
        <w:rPr>
          <w:rFonts w:ascii="Times New Roman" w:hAnsi="Times New Roman" w:cs="Times New Roman"/>
          <w:sz w:val="28"/>
          <w:szCs w:val="28"/>
        </w:rPr>
        <w:t>а</w:t>
      </w:r>
      <w:r w:rsidRPr="000F1FDE">
        <w:rPr>
          <w:rFonts w:ascii="Times New Roman" w:hAnsi="Times New Roman" w:cs="Times New Roman"/>
          <w:sz w:val="28"/>
          <w:szCs w:val="28"/>
        </w:rPr>
        <w:t>бильно работающий сервис, который даже в случае непредвиденных обсто</w:t>
      </w:r>
      <w:r w:rsidRPr="000F1FDE">
        <w:rPr>
          <w:rFonts w:ascii="Times New Roman" w:hAnsi="Times New Roman" w:cs="Times New Roman"/>
          <w:sz w:val="28"/>
          <w:szCs w:val="28"/>
        </w:rPr>
        <w:t>я</w:t>
      </w:r>
      <w:r w:rsidRPr="000F1FDE">
        <w:rPr>
          <w:rFonts w:ascii="Times New Roman" w:hAnsi="Times New Roman" w:cs="Times New Roman"/>
          <w:sz w:val="28"/>
          <w:szCs w:val="28"/>
        </w:rPr>
        <w:t xml:space="preserve">тельств позволит продолжить незаконченные операции или же данные сбои будут сведены к минимуму.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Простота использования и изучения – подразумевает ожидаемые затр</w:t>
      </w:r>
      <w:r w:rsidRPr="000F1FDE">
        <w:rPr>
          <w:rFonts w:ascii="Times New Roman" w:hAnsi="Times New Roman" w:cs="Times New Roman"/>
          <w:sz w:val="28"/>
          <w:szCs w:val="28"/>
        </w:rPr>
        <w:t>а</w:t>
      </w:r>
      <w:r w:rsidRPr="000F1FDE">
        <w:rPr>
          <w:rFonts w:ascii="Times New Roman" w:hAnsi="Times New Roman" w:cs="Times New Roman"/>
          <w:sz w:val="28"/>
          <w:szCs w:val="28"/>
        </w:rPr>
        <w:t>ты времени и материальных ресурсов на освоение сервиса на том уровне, к</w:t>
      </w:r>
      <w:r w:rsidRPr="000F1FDE">
        <w:rPr>
          <w:rFonts w:ascii="Times New Roman" w:hAnsi="Times New Roman" w:cs="Times New Roman"/>
          <w:sz w:val="28"/>
          <w:szCs w:val="28"/>
        </w:rPr>
        <w:t>о</w:t>
      </w:r>
      <w:r w:rsidRPr="000F1FDE">
        <w:rPr>
          <w:rFonts w:ascii="Times New Roman" w:hAnsi="Times New Roman" w:cs="Times New Roman"/>
          <w:sz w:val="28"/>
          <w:szCs w:val="28"/>
        </w:rPr>
        <w:t>гда его использование будет приносить выгоду. Поскольку одним из це</w:t>
      </w:r>
      <w:r w:rsidRPr="000F1FDE">
        <w:rPr>
          <w:rFonts w:ascii="Times New Roman" w:hAnsi="Times New Roman" w:cs="Times New Roman"/>
          <w:sz w:val="28"/>
          <w:szCs w:val="28"/>
        </w:rPr>
        <w:t>н</w:t>
      </w:r>
      <w:r w:rsidRPr="000F1FDE">
        <w:rPr>
          <w:rFonts w:ascii="Times New Roman" w:hAnsi="Times New Roman" w:cs="Times New Roman"/>
          <w:sz w:val="28"/>
          <w:szCs w:val="28"/>
        </w:rPr>
        <w:t>тральных достоинств данного сервиса является удобность и общая экономия время затрат для обеих сторон, то неудивительно, что клиент перед принят</w:t>
      </w:r>
      <w:r w:rsidRPr="000F1FDE">
        <w:rPr>
          <w:rFonts w:ascii="Times New Roman" w:hAnsi="Times New Roman" w:cs="Times New Roman"/>
          <w:sz w:val="28"/>
          <w:szCs w:val="28"/>
        </w:rPr>
        <w:t>и</w:t>
      </w:r>
      <w:r w:rsidRPr="000F1FDE">
        <w:rPr>
          <w:rFonts w:ascii="Times New Roman" w:hAnsi="Times New Roman" w:cs="Times New Roman"/>
          <w:sz w:val="28"/>
          <w:szCs w:val="28"/>
        </w:rPr>
        <w:t>ем решения оценит, то, сколько времени и возможно средств ему придется потратить, перед тем как он сможет эффективно его использовать, принося какую-либо выгоду. Особую роль при этом будет играть наличие инструкций от банка, отзывчивость службы поддержки и консультантов. Так же полож</w:t>
      </w:r>
      <w:r w:rsidRPr="000F1FDE">
        <w:rPr>
          <w:rFonts w:ascii="Times New Roman" w:hAnsi="Times New Roman" w:cs="Times New Roman"/>
          <w:sz w:val="28"/>
          <w:szCs w:val="28"/>
        </w:rPr>
        <w:t>и</w:t>
      </w:r>
      <w:r w:rsidRPr="000F1FDE">
        <w:rPr>
          <w:rFonts w:ascii="Times New Roman" w:hAnsi="Times New Roman" w:cs="Times New Roman"/>
          <w:sz w:val="28"/>
          <w:szCs w:val="28"/>
        </w:rPr>
        <w:t>тельное влияние могут оказать наличие секций с ответами на часто задава</w:t>
      </w:r>
      <w:r w:rsidRPr="000F1FDE">
        <w:rPr>
          <w:rFonts w:ascii="Times New Roman" w:hAnsi="Times New Roman" w:cs="Times New Roman"/>
          <w:sz w:val="28"/>
          <w:szCs w:val="28"/>
        </w:rPr>
        <w:t>е</w:t>
      </w:r>
      <w:r w:rsidRPr="000F1FDE">
        <w:rPr>
          <w:rFonts w:ascii="Times New Roman" w:hAnsi="Times New Roman" w:cs="Times New Roman"/>
          <w:sz w:val="28"/>
          <w:szCs w:val="28"/>
        </w:rPr>
        <w:t xml:space="preserve">мые вопросы, так </w:t>
      </w:r>
      <w:proofErr w:type="gramStart"/>
      <w:r w:rsidRPr="000F1FDE">
        <w:rPr>
          <w:rFonts w:ascii="Times New Roman" w:hAnsi="Times New Roman" w:cs="Times New Roman"/>
          <w:sz w:val="28"/>
          <w:szCs w:val="28"/>
        </w:rPr>
        <w:t>называемый</w:t>
      </w:r>
      <w:proofErr w:type="gramEnd"/>
      <w:r w:rsidRPr="000F1FDE">
        <w:rPr>
          <w:rFonts w:ascii="Times New Roman" w:hAnsi="Times New Roman" w:cs="Times New Roman"/>
          <w:sz w:val="28"/>
          <w:szCs w:val="28"/>
        </w:rPr>
        <w:t xml:space="preserve"> </w:t>
      </w:r>
      <w:r w:rsidRPr="000F1FDE">
        <w:rPr>
          <w:rFonts w:ascii="Times New Roman" w:hAnsi="Times New Roman" w:cs="Times New Roman"/>
          <w:sz w:val="28"/>
          <w:szCs w:val="28"/>
          <w:lang w:val="en-US"/>
        </w:rPr>
        <w:t>FAQ</w:t>
      </w:r>
      <w:r w:rsidRPr="000F1FDE">
        <w:rPr>
          <w:rFonts w:ascii="Times New Roman" w:hAnsi="Times New Roman" w:cs="Times New Roman"/>
          <w:sz w:val="28"/>
          <w:szCs w:val="28"/>
        </w:rPr>
        <w:t>, они позволят как снизить нагрузку на консультантов и техподдержку, так и снизить, возможно, нежелательные контакты с персоналом банка. Плюс ко всему если пользователь не сталкив</w:t>
      </w:r>
      <w:r w:rsidRPr="000F1FDE">
        <w:rPr>
          <w:rFonts w:ascii="Times New Roman" w:hAnsi="Times New Roman" w:cs="Times New Roman"/>
          <w:sz w:val="28"/>
          <w:szCs w:val="28"/>
        </w:rPr>
        <w:t>а</w:t>
      </w:r>
      <w:r w:rsidRPr="000F1FDE">
        <w:rPr>
          <w:rFonts w:ascii="Times New Roman" w:hAnsi="Times New Roman" w:cs="Times New Roman"/>
          <w:sz w:val="28"/>
          <w:szCs w:val="28"/>
        </w:rPr>
        <w:t>ется с серьезными проблемами во время освоения сервиса, то вероятность т</w:t>
      </w:r>
      <w:r w:rsidRPr="000F1FDE">
        <w:rPr>
          <w:rFonts w:ascii="Times New Roman" w:hAnsi="Times New Roman" w:cs="Times New Roman"/>
          <w:sz w:val="28"/>
          <w:szCs w:val="28"/>
        </w:rPr>
        <w:t>о</w:t>
      </w:r>
      <w:r w:rsidRPr="000F1FDE">
        <w:rPr>
          <w:rFonts w:ascii="Times New Roman" w:hAnsi="Times New Roman" w:cs="Times New Roman"/>
          <w:sz w:val="28"/>
          <w:szCs w:val="28"/>
        </w:rPr>
        <w:t>го, что пользователь продолжит им пользоваться будет выше, чем в проти</w:t>
      </w:r>
      <w:r w:rsidRPr="000F1FDE">
        <w:rPr>
          <w:rFonts w:ascii="Times New Roman" w:hAnsi="Times New Roman" w:cs="Times New Roman"/>
          <w:sz w:val="28"/>
          <w:szCs w:val="28"/>
        </w:rPr>
        <w:t>в</w:t>
      </w:r>
      <w:r w:rsidRPr="000F1FDE">
        <w:rPr>
          <w:rFonts w:ascii="Times New Roman" w:hAnsi="Times New Roman" w:cs="Times New Roman"/>
          <w:sz w:val="28"/>
          <w:szCs w:val="28"/>
        </w:rPr>
        <w:t>ном случае.</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lastRenderedPageBreak/>
        <w:t>Отзывчивость сервиса – пользователи ожидают быструю, практически моментальную реакцию на их запросы от сервера. Различные задержки и л</w:t>
      </w:r>
      <w:r w:rsidRPr="000F1FDE">
        <w:rPr>
          <w:rFonts w:ascii="Times New Roman" w:hAnsi="Times New Roman" w:cs="Times New Roman"/>
          <w:sz w:val="28"/>
          <w:szCs w:val="28"/>
        </w:rPr>
        <w:t>а</w:t>
      </w:r>
      <w:r w:rsidRPr="000F1FDE">
        <w:rPr>
          <w:rFonts w:ascii="Times New Roman" w:hAnsi="Times New Roman" w:cs="Times New Roman"/>
          <w:sz w:val="28"/>
          <w:szCs w:val="28"/>
        </w:rPr>
        <w:t>ги в работе сервиса заставляют клиента нервничать и испытывать диско</w:t>
      </w:r>
      <w:r w:rsidRPr="000F1FDE">
        <w:rPr>
          <w:rFonts w:ascii="Times New Roman" w:hAnsi="Times New Roman" w:cs="Times New Roman"/>
          <w:sz w:val="28"/>
          <w:szCs w:val="28"/>
        </w:rPr>
        <w:t>м</w:t>
      </w:r>
      <w:r w:rsidRPr="000F1FDE">
        <w:rPr>
          <w:rFonts w:ascii="Times New Roman" w:hAnsi="Times New Roman" w:cs="Times New Roman"/>
          <w:sz w:val="28"/>
          <w:szCs w:val="28"/>
        </w:rPr>
        <w:t>форт, поскольку каждый подобный лаг может означать сбой в системе, п</w:t>
      </w:r>
      <w:r w:rsidRPr="000F1FDE">
        <w:rPr>
          <w:rFonts w:ascii="Times New Roman" w:hAnsi="Times New Roman" w:cs="Times New Roman"/>
          <w:sz w:val="28"/>
          <w:szCs w:val="28"/>
        </w:rPr>
        <w:t>о</w:t>
      </w:r>
      <w:r w:rsidRPr="000F1FDE">
        <w:rPr>
          <w:rFonts w:ascii="Times New Roman" w:hAnsi="Times New Roman" w:cs="Times New Roman"/>
          <w:sz w:val="28"/>
          <w:szCs w:val="28"/>
        </w:rPr>
        <w:t>следствия которого, по мнению клиента, могут варьироваться от полного их отсутствия до потери денежных средств. Данные опасения в целом обосн</w:t>
      </w:r>
      <w:r w:rsidRPr="000F1FDE">
        <w:rPr>
          <w:rFonts w:ascii="Times New Roman" w:hAnsi="Times New Roman" w:cs="Times New Roman"/>
          <w:sz w:val="28"/>
          <w:szCs w:val="28"/>
        </w:rPr>
        <w:t>о</w:t>
      </w:r>
      <w:r w:rsidRPr="000F1FDE">
        <w:rPr>
          <w:rFonts w:ascii="Times New Roman" w:hAnsi="Times New Roman" w:cs="Times New Roman"/>
          <w:sz w:val="28"/>
          <w:szCs w:val="28"/>
        </w:rPr>
        <w:t xml:space="preserve">ваны и на самом деле не сильно отличаются от </w:t>
      </w:r>
      <w:proofErr w:type="gramStart"/>
      <w:r w:rsidRPr="000F1FDE">
        <w:rPr>
          <w:rFonts w:ascii="Times New Roman" w:hAnsi="Times New Roman" w:cs="Times New Roman"/>
          <w:sz w:val="28"/>
          <w:szCs w:val="28"/>
        </w:rPr>
        <w:t>ожидаемых</w:t>
      </w:r>
      <w:proofErr w:type="gramEnd"/>
      <w:r w:rsidRPr="000F1FDE">
        <w:rPr>
          <w:rFonts w:ascii="Times New Roman" w:hAnsi="Times New Roman" w:cs="Times New Roman"/>
          <w:sz w:val="28"/>
          <w:szCs w:val="28"/>
        </w:rPr>
        <w:t>, однако банк в свою очередь прекрасно понимает, есть ли смысл нервничать или нет, п</w:t>
      </w:r>
      <w:r w:rsidRPr="000F1FDE">
        <w:rPr>
          <w:rFonts w:ascii="Times New Roman" w:hAnsi="Times New Roman" w:cs="Times New Roman"/>
          <w:sz w:val="28"/>
          <w:szCs w:val="28"/>
        </w:rPr>
        <w:t>о</w:t>
      </w:r>
      <w:r w:rsidRPr="000F1FDE">
        <w:rPr>
          <w:rFonts w:ascii="Times New Roman" w:hAnsi="Times New Roman" w:cs="Times New Roman"/>
          <w:sz w:val="28"/>
          <w:szCs w:val="28"/>
        </w:rPr>
        <w:t>скольку задержка может быть вызвана временным снижением скорости и</w:t>
      </w:r>
      <w:r w:rsidRPr="000F1FDE">
        <w:rPr>
          <w:rFonts w:ascii="Times New Roman" w:hAnsi="Times New Roman" w:cs="Times New Roman"/>
          <w:sz w:val="28"/>
          <w:szCs w:val="28"/>
        </w:rPr>
        <w:t>н</w:t>
      </w:r>
      <w:r w:rsidRPr="000F1FDE">
        <w:rPr>
          <w:rFonts w:ascii="Times New Roman" w:hAnsi="Times New Roman" w:cs="Times New Roman"/>
          <w:sz w:val="28"/>
          <w:szCs w:val="28"/>
        </w:rPr>
        <w:t>тернета, а не проблемами с оборудованием или софтом сервиса. Особую важность данный параметр (отзывчивость и общая плавность, производ</w:t>
      </w:r>
      <w:r w:rsidRPr="000F1FDE">
        <w:rPr>
          <w:rFonts w:ascii="Times New Roman" w:hAnsi="Times New Roman" w:cs="Times New Roman"/>
          <w:sz w:val="28"/>
          <w:szCs w:val="28"/>
        </w:rPr>
        <w:t>и</w:t>
      </w:r>
      <w:r w:rsidRPr="000F1FDE">
        <w:rPr>
          <w:rFonts w:ascii="Times New Roman" w:hAnsi="Times New Roman" w:cs="Times New Roman"/>
          <w:sz w:val="28"/>
          <w:szCs w:val="28"/>
        </w:rPr>
        <w:t>тельность сервиса) играет для новых пользователей, в связи с тем, что име</w:t>
      </w:r>
      <w:r w:rsidRPr="000F1FDE">
        <w:rPr>
          <w:rFonts w:ascii="Times New Roman" w:hAnsi="Times New Roman" w:cs="Times New Roman"/>
          <w:sz w:val="28"/>
          <w:szCs w:val="28"/>
        </w:rPr>
        <w:t>н</w:t>
      </w:r>
      <w:r w:rsidRPr="000F1FDE">
        <w:rPr>
          <w:rFonts w:ascii="Times New Roman" w:hAnsi="Times New Roman" w:cs="Times New Roman"/>
          <w:sz w:val="28"/>
          <w:szCs w:val="28"/>
        </w:rPr>
        <w:t xml:space="preserve">но он, в купе с предоставляемым спектром услуг и удобством, оказывает влияние и формирует первое впечатление от сервиса.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Нельзя недооценивать значимость этого фактора и в свете того, что большая часть (практически все) клиентов банка привыкли к тому, что все операции, будь то перевод, кредитные операции или же работа с вкладами осуществляется через менеджера, то есть посредством человеческого конта</w:t>
      </w:r>
      <w:r w:rsidRPr="000F1FDE">
        <w:rPr>
          <w:rFonts w:ascii="Times New Roman" w:hAnsi="Times New Roman" w:cs="Times New Roman"/>
          <w:sz w:val="28"/>
          <w:szCs w:val="28"/>
        </w:rPr>
        <w:t>к</w:t>
      </w:r>
      <w:r w:rsidRPr="000F1FDE">
        <w:rPr>
          <w:rFonts w:ascii="Times New Roman" w:hAnsi="Times New Roman" w:cs="Times New Roman"/>
          <w:sz w:val="28"/>
          <w:szCs w:val="28"/>
        </w:rPr>
        <w:t>та. В процессе этого общения клиент может оценить то, чем занимается м</w:t>
      </w:r>
      <w:r w:rsidRPr="000F1FDE">
        <w:rPr>
          <w:rFonts w:ascii="Times New Roman" w:hAnsi="Times New Roman" w:cs="Times New Roman"/>
          <w:sz w:val="28"/>
          <w:szCs w:val="28"/>
        </w:rPr>
        <w:t>е</w:t>
      </w:r>
      <w:r w:rsidRPr="000F1FDE">
        <w:rPr>
          <w:rFonts w:ascii="Times New Roman" w:hAnsi="Times New Roman" w:cs="Times New Roman"/>
          <w:sz w:val="28"/>
          <w:szCs w:val="28"/>
        </w:rPr>
        <w:t>неджер и тем самым складывается понимание причин тех или иных заде</w:t>
      </w:r>
      <w:r w:rsidRPr="000F1FDE">
        <w:rPr>
          <w:rFonts w:ascii="Times New Roman" w:hAnsi="Times New Roman" w:cs="Times New Roman"/>
          <w:sz w:val="28"/>
          <w:szCs w:val="28"/>
        </w:rPr>
        <w:t>р</w:t>
      </w:r>
      <w:r w:rsidRPr="000F1FDE">
        <w:rPr>
          <w:rFonts w:ascii="Times New Roman" w:hAnsi="Times New Roman" w:cs="Times New Roman"/>
          <w:sz w:val="28"/>
          <w:szCs w:val="28"/>
        </w:rPr>
        <w:t>жек. Таким образом, лаги и задержки в работе интернет банка заставляют п</w:t>
      </w:r>
      <w:r w:rsidRPr="000F1FDE">
        <w:rPr>
          <w:rFonts w:ascii="Times New Roman" w:hAnsi="Times New Roman" w:cs="Times New Roman"/>
          <w:sz w:val="28"/>
          <w:szCs w:val="28"/>
        </w:rPr>
        <w:t>е</w:t>
      </w:r>
      <w:r w:rsidRPr="000F1FDE">
        <w:rPr>
          <w:rFonts w:ascii="Times New Roman" w:hAnsi="Times New Roman" w:cs="Times New Roman"/>
          <w:sz w:val="28"/>
          <w:szCs w:val="28"/>
        </w:rPr>
        <w:t>реживать и нервничать новых клиентов и раздражают более опытных, нег</w:t>
      </w:r>
      <w:r w:rsidRPr="000F1FDE">
        <w:rPr>
          <w:rFonts w:ascii="Times New Roman" w:hAnsi="Times New Roman" w:cs="Times New Roman"/>
          <w:sz w:val="28"/>
          <w:szCs w:val="28"/>
        </w:rPr>
        <w:t>а</w:t>
      </w:r>
      <w:r w:rsidRPr="000F1FDE">
        <w:rPr>
          <w:rFonts w:ascii="Times New Roman" w:hAnsi="Times New Roman" w:cs="Times New Roman"/>
          <w:sz w:val="28"/>
          <w:szCs w:val="28"/>
        </w:rPr>
        <w:t>тивно представляю потенциально интересную услугу в негативном свете. Это в свою очередь подталкивает к необходимости использования качественного оборудования или же сотрудничество с профессиональными компаниями для обеспечения максимально приятного опыта отношений с интернет банком. Мотивацией для банка в данном случае будет служить удержание потенц</w:t>
      </w:r>
      <w:r w:rsidRPr="000F1FDE">
        <w:rPr>
          <w:rFonts w:ascii="Times New Roman" w:hAnsi="Times New Roman" w:cs="Times New Roman"/>
          <w:sz w:val="28"/>
          <w:szCs w:val="28"/>
        </w:rPr>
        <w:t>и</w:t>
      </w:r>
      <w:r w:rsidRPr="000F1FDE">
        <w:rPr>
          <w:rFonts w:ascii="Times New Roman" w:hAnsi="Times New Roman" w:cs="Times New Roman"/>
          <w:sz w:val="28"/>
          <w:szCs w:val="28"/>
        </w:rPr>
        <w:t xml:space="preserve">альных клиентов и положительные отзывы, которые могут вылиться в </w:t>
      </w:r>
      <w:r w:rsidRPr="000F1FDE">
        <w:rPr>
          <w:rFonts w:ascii="Times New Roman" w:hAnsi="Times New Roman" w:cs="Times New Roman"/>
          <w:sz w:val="28"/>
          <w:szCs w:val="28"/>
          <w:lang w:val="en-US"/>
        </w:rPr>
        <w:t>word</w:t>
      </w:r>
      <w:r w:rsidRPr="000F1FDE">
        <w:rPr>
          <w:rFonts w:ascii="Times New Roman" w:hAnsi="Times New Roman" w:cs="Times New Roman"/>
          <w:sz w:val="28"/>
          <w:szCs w:val="28"/>
        </w:rPr>
        <w:t>-</w:t>
      </w:r>
      <w:r w:rsidRPr="000F1FDE">
        <w:rPr>
          <w:rFonts w:ascii="Times New Roman" w:hAnsi="Times New Roman" w:cs="Times New Roman"/>
          <w:sz w:val="28"/>
          <w:szCs w:val="28"/>
          <w:lang w:val="en-US"/>
        </w:rPr>
        <w:t>of</w:t>
      </w:r>
      <w:r w:rsidRPr="000F1FDE">
        <w:rPr>
          <w:rFonts w:ascii="Times New Roman" w:hAnsi="Times New Roman" w:cs="Times New Roman"/>
          <w:sz w:val="28"/>
          <w:szCs w:val="28"/>
        </w:rPr>
        <w:t>-</w:t>
      </w:r>
      <w:r w:rsidRPr="000F1FDE">
        <w:rPr>
          <w:rFonts w:ascii="Times New Roman" w:hAnsi="Times New Roman" w:cs="Times New Roman"/>
          <w:sz w:val="28"/>
          <w:szCs w:val="28"/>
          <w:lang w:val="en-US"/>
        </w:rPr>
        <w:t>mouth</w:t>
      </w:r>
      <w:r w:rsidRPr="000F1FDE">
        <w:rPr>
          <w:rFonts w:ascii="Times New Roman" w:hAnsi="Times New Roman" w:cs="Times New Roman"/>
          <w:sz w:val="28"/>
          <w:szCs w:val="28"/>
        </w:rPr>
        <w:t xml:space="preserve"> рекламу среди знакомых довольного пользователя. Дополнительно </w:t>
      </w:r>
      <w:r w:rsidRPr="000F1FDE">
        <w:rPr>
          <w:rFonts w:ascii="Times New Roman" w:hAnsi="Times New Roman" w:cs="Times New Roman"/>
          <w:sz w:val="28"/>
          <w:szCs w:val="28"/>
        </w:rPr>
        <w:lastRenderedPageBreak/>
        <w:t>можно отметить, что растущая аудитория интернет-банка не оказывает столь же существенную нагрузку на ресурсы банка, как, например, для стандартн</w:t>
      </w:r>
      <w:r w:rsidRPr="000F1FDE">
        <w:rPr>
          <w:rFonts w:ascii="Times New Roman" w:hAnsi="Times New Roman" w:cs="Times New Roman"/>
          <w:sz w:val="28"/>
          <w:szCs w:val="28"/>
        </w:rPr>
        <w:t>о</w:t>
      </w:r>
      <w:r w:rsidRPr="000F1FDE">
        <w:rPr>
          <w:rFonts w:ascii="Times New Roman" w:hAnsi="Times New Roman" w:cs="Times New Roman"/>
          <w:sz w:val="28"/>
          <w:szCs w:val="28"/>
        </w:rPr>
        <w:t>го «физического» банка, в том плане, что не возникает необходимость найма новых рабочих (а вместе с ними дополнительные расходы на рабочее место и различные отчисления), чтобы справиться с возросшим клиентским потоком.</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Удобство – сама концепция удаленного доступа к счетам клиента и возможность осуществлять с ними и не только различные операции подраз</w:t>
      </w:r>
      <w:r w:rsidRPr="000F1FDE">
        <w:rPr>
          <w:rFonts w:ascii="Times New Roman" w:hAnsi="Times New Roman" w:cs="Times New Roman"/>
          <w:sz w:val="28"/>
          <w:szCs w:val="28"/>
        </w:rPr>
        <w:t>у</w:t>
      </w:r>
      <w:r w:rsidRPr="000F1FDE">
        <w:rPr>
          <w:rFonts w:ascii="Times New Roman" w:hAnsi="Times New Roman" w:cs="Times New Roman"/>
          <w:sz w:val="28"/>
          <w:szCs w:val="28"/>
        </w:rPr>
        <w:t>мевает возможность избежать множества различных негативных событий связанных с традиционным посещением банка. Так, к примеру, нет необх</w:t>
      </w:r>
      <w:r w:rsidRPr="000F1FDE">
        <w:rPr>
          <w:rFonts w:ascii="Times New Roman" w:hAnsi="Times New Roman" w:cs="Times New Roman"/>
          <w:sz w:val="28"/>
          <w:szCs w:val="28"/>
        </w:rPr>
        <w:t>о</w:t>
      </w:r>
      <w:r w:rsidRPr="000F1FDE">
        <w:rPr>
          <w:rFonts w:ascii="Times New Roman" w:hAnsi="Times New Roman" w:cs="Times New Roman"/>
          <w:sz w:val="28"/>
          <w:szCs w:val="28"/>
        </w:rPr>
        <w:t xml:space="preserve">димости тратить время, сидя в очередях; исключаются ситуации, когда нет необходимой бумаги (формы) и получается, что весь визит не имел смысла; отсутствие человеческого фактора (со стороны банка) позволяет избежать предвзятого отношения или </w:t>
      </w:r>
      <w:proofErr w:type="gramStart"/>
      <w:r w:rsidRPr="000F1FDE">
        <w:rPr>
          <w:rFonts w:ascii="Times New Roman" w:hAnsi="Times New Roman" w:cs="Times New Roman"/>
          <w:sz w:val="28"/>
          <w:szCs w:val="28"/>
        </w:rPr>
        <w:t>хамства</w:t>
      </w:r>
      <w:proofErr w:type="gramEnd"/>
      <w:r w:rsidRPr="000F1FDE">
        <w:rPr>
          <w:rFonts w:ascii="Times New Roman" w:hAnsi="Times New Roman" w:cs="Times New Roman"/>
          <w:sz w:val="28"/>
          <w:szCs w:val="28"/>
        </w:rPr>
        <w:t xml:space="preserve"> </w:t>
      </w:r>
      <w:proofErr w:type="spellStart"/>
      <w:r w:rsidRPr="000F1FDE">
        <w:rPr>
          <w:rFonts w:ascii="Times New Roman" w:hAnsi="Times New Roman" w:cs="Times New Roman"/>
          <w:sz w:val="28"/>
          <w:szCs w:val="28"/>
        </w:rPr>
        <w:t>операциониста</w:t>
      </w:r>
      <w:proofErr w:type="spellEnd"/>
      <w:r w:rsidRPr="000F1FDE">
        <w:rPr>
          <w:rFonts w:ascii="Times New Roman" w:hAnsi="Times New Roman" w:cs="Times New Roman"/>
          <w:sz w:val="28"/>
          <w:szCs w:val="28"/>
        </w:rPr>
        <w:t xml:space="preserve">. Несмотря на то, что данные «удобства» могут на первый взгляд показаться маловажными, сложив </w:t>
      </w:r>
      <w:proofErr w:type="gramStart"/>
      <w:r w:rsidRPr="000F1FDE">
        <w:rPr>
          <w:rFonts w:ascii="Times New Roman" w:hAnsi="Times New Roman" w:cs="Times New Roman"/>
          <w:sz w:val="28"/>
          <w:szCs w:val="28"/>
        </w:rPr>
        <w:t>их</w:t>
      </w:r>
      <w:proofErr w:type="gramEnd"/>
      <w:r w:rsidRPr="000F1FDE">
        <w:rPr>
          <w:rFonts w:ascii="Times New Roman" w:hAnsi="Times New Roman" w:cs="Times New Roman"/>
          <w:sz w:val="28"/>
          <w:szCs w:val="28"/>
        </w:rPr>
        <w:t xml:space="preserve"> воедино получается спектр факторов, способных оказать критический вклад в итоговое решение потребителя касательно использования сервиса. Более того данные удобства не только положительны сами по себе, но так же они оказывают положительное воздействие на отношение к остальным «ожидаемым» факторам, что верно и в обратном порядке. Имеется в виду с</w:t>
      </w:r>
      <w:r w:rsidRPr="000F1FDE">
        <w:rPr>
          <w:rFonts w:ascii="Times New Roman" w:hAnsi="Times New Roman" w:cs="Times New Roman"/>
          <w:sz w:val="28"/>
          <w:szCs w:val="28"/>
        </w:rPr>
        <w:t>и</w:t>
      </w:r>
      <w:r w:rsidRPr="000F1FDE">
        <w:rPr>
          <w:rFonts w:ascii="Times New Roman" w:hAnsi="Times New Roman" w:cs="Times New Roman"/>
          <w:sz w:val="28"/>
          <w:szCs w:val="28"/>
        </w:rPr>
        <w:t>нергетический эффект от всех рассматриваемых факторов, так в случае если все интересующие клиента параметры находятся на достаточно высоком уровне, это даст значительно большое смещение в сторону принятия техн</w:t>
      </w:r>
      <w:r w:rsidRPr="000F1FDE">
        <w:rPr>
          <w:rFonts w:ascii="Times New Roman" w:hAnsi="Times New Roman" w:cs="Times New Roman"/>
          <w:sz w:val="28"/>
          <w:szCs w:val="28"/>
        </w:rPr>
        <w:t>о</w:t>
      </w:r>
      <w:r w:rsidRPr="000F1FDE">
        <w:rPr>
          <w:rFonts w:ascii="Times New Roman" w:hAnsi="Times New Roman" w:cs="Times New Roman"/>
          <w:sz w:val="28"/>
          <w:szCs w:val="28"/>
        </w:rPr>
        <w:t>логии нежели ситуация, когда все параметры развиты на среднем уровне. Х</w:t>
      </w:r>
      <w:r w:rsidRPr="000F1FDE">
        <w:rPr>
          <w:rFonts w:ascii="Times New Roman" w:hAnsi="Times New Roman" w:cs="Times New Roman"/>
          <w:sz w:val="28"/>
          <w:szCs w:val="28"/>
        </w:rPr>
        <w:t>о</w:t>
      </w:r>
      <w:r w:rsidRPr="000F1FDE">
        <w:rPr>
          <w:rFonts w:ascii="Times New Roman" w:hAnsi="Times New Roman" w:cs="Times New Roman"/>
          <w:sz w:val="28"/>
          <w:szCs w:val="28"/>
        </w:rPr>
        <w:t>тя данный пример достаточно груб и существуют различные ситуации, когда этот расклад будет самым оптимальных, он хорошо подходит для демонстр</w:t>
      </w:r>
      <w:r w:rsidRPr="000F1FDE">
        <w:rPr>
          <w:rFonts w:ascii="Times New Roman" w:hAnsi="Times New Roman" w:cs="Times New Roman"/>
          <w:sz w:val="28"/>
          <w:szCs w:val="28"/>
        </w:rPr>
        <w:t>а</w:t>
      </w:r>
      <w:r w:rsidRPr="000F1FDE">
        <w:rPr>
          <w:rFonts w:ascii="Times New Roman" w:hAnsi="Times New Roman" w:cs="Times New Roman"/>
          <w:sz w:val="28"/>
          <w:szCs w:val="28"/>
        </w:rPr>
        <w:t>ции неоптимальных с первого взгляда стратегий, позволяющих достичь лу</w:t>
      </w:r>
      <w:r w:rsidRPr="000F1FDE">
        <w:rPr>
          <w:rFonts w:ascii="Times New Roman" w:hAnsi="Times New Roman" w:cs="Times New Roman"/>
          <w:sz w:val="28"/>
          <w:szCs w:val="28"/>
        </w:rPr>
        <w:t>ч</w:t>
      </w:r>
      <w:r w:rsidRPr="000F1FDE">
        <w:rPr>
          <w:rFonts w:ascii="Times New Roman" w:hAnsi="Times New Roman" w:cs="Times New Roman"/>
          <w:sz w:val="28"/>
          <w:szCs w:val="28"/>
        </w:rPr>
        <w:t>шего результата, благодаря синергии.</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Принимая во внимание  тот факт, что интернет-банкинг, хоть и прису</w:t>
      </w:r>
      <w:r w:rsidRPr="000F1FDE">
        <w:rPr>
          <w:rFonts w:ascii="Times New Roman" w:hAnsi="Times New Roman" w:cs="Times New Roman"/>
          <w:sz w:val="28"/>
          <w:szCs w:val="28"/>
        </w:rPr>
        <w:t>т</w:t>
      </w:r>
      <w:r w:rsidRPr="000F1FDE">
        <w:rPr>
          <w:rFonts w:ascii="Times New Roman" w:hAnsi="Times New Roman" w:cs="Times New Roman"/>
          <w:sz w:val="28"/>
          <w:szCs w:val="28"/>
        </w:rPr>
        <w:t xml:space="preserve">ствует на рынке не первый год, все же относится к инновационным сервисам. </w:t>
      </w:r>
      <w:r w:rsidRPr="000F1FDE">
        <w:rPr>
          <w:rFonts w:ascii="Times New Roman" w:hAnsi="Times New Roman" w:cs="Times New Roman"/>
          <w:sz w:val="28"/>
          <w:szCs w:val="28"/>
        </w:rPr>
        <w:lastRenderedPageBreak/>
        <w:t>Поэтому, несмотря на различные подходы и взгляды на существующую пр</w:t>
      </w:r>
      <w:r w:rsidRPr="000F1FDE">
        <w:rPr>
          <w:rFonts w:ascii="Times New Roman" w:hAnsi="Times New Roman" w:cs="Times New Roman"/>
          <w:sz w:val="28"/>
          <w:szCs w:val="28"/>
        </w:rPr>
        <w:t>о</w:t>
      </w:r>
      <w:r w:rsidRPr="000F1FDE">
        <w:rPr>
          <w:rFonts w:ascii="Times New Roman" w:hAnsi="Times New Roman" w:cs="Times New Roman"/>
          <w:sz w:val="28"/>
          <w:szCs w:val="28"/>
        </w:rPr>
        <w:t>блему, большинство моделей сводятся к проблеме принятия интернет техн</w:t>
      </w:r>
      <w:r w:rsidRPr="000F1FDE">
        <w:rPr>
          <w:rFonts w:ascii="Times New Roman" w:hAnsi="Times New Roman" w:cs="Times New Roman"/>
          <w:sz w:val="28"/>
          <w:szCs w:val="28"/>
        </w:rPr>
        <w:t>о</w:t>
      </w:r>
      <w:r w:rsidRPr="000F1FDE">
        <w:rPr>
          <w:rFonts w:ascii="Times New Roman" w:hAnsi="Times New Roman" w:cs="Times New Roman"/>
          <w:sz w:val="28"/>
          <w:szCs w:val="28"/>
        </w:rPr>
        <w:t xml:space="preserve">логий и инноваций (в частности интернет-банкинга). Так некоторые модели ставят в центре </w:t>
      </w:r>
      <w:proofErr w:type="gramStart"/>
      <w:r w:rsidRPr="000F1FDE">
        <w:rPr>
          <w:rFonts w:ascii="Times New Roman" w:hAnsi="Times New Roman" w:cs="Times New Roman"/>
          <w:sz w:val="28"/>
          <w:szCs w:val="28"/>
        </w:rPr>
        <w:t>внимания</w:t>
      </w:r>
      <w:proofErr w:type="gramEnd"/>
      <w:r w:rsidRPr="000F1FDE">
        <w:rPr>
          <w:rFonts w:ascii="Times New Roman" w:hAnsi="Times New Roman" w:cs="Times New Roman"/>
          <w:sz w:val="28"/>
          <w:szCs w:val="28"/>
        </w:rPr>
        <w:t xml:space="preserve"> озвученные раннее «предполагаемые факторы»</w:t>
      </w:r>
      <w:r w:rsidR="002B1207" w:rsidRPr="002B1207">
        <w:rPr>
          <w:rFonts w:ascii="Times New Roman" w:hAnsi="Times New Roman" w:cs="Times New Roman"/>
          <w:sz w:val="28"/>
          <w:szCs w:val="28"/>
        </w:rPr>
        <w:t xml:space="preserve"> [</w:t>
      </w:r>
      <w:r w:rsidR="00014886" w:rsidRPr="00014886">
        <w:rPr>
          <w:rFonts w:ascii="Times New Roman" w:hAnsi="Times New Roman" w:cs="Times New Roman"/>
          <w:sz w:val="28"/>
          <w:szCs w:val="28"/>
        </w:rPr>
        <w:t>31</w:t>
      </w:r>
      <w:r w:rsidR="002B1207" w:rsidRPr="002B1207">
        <w:rPr>
          <w:rFonts w:ascii="Times New Roman" w:hAnsi="Times New Roman" w:cs="Times New Roman"/>
          <w:sz w:val="28"/>
          <w:szCs w:val="28"/>
        </w:rPr>
        <w:t>]</w:t>
      </w:r>
      <w:r w:rsidRPr="000F1FDE">
        <w:rPr>
          <w:rFonts w:ascii="Times New Roman" w:hAnsi="Times New Roman" w:cs="Times New Roman"/>
          <w:sz w:val="28"/>
          <w:szCs w:val="28"/>
        </w:rPr>
        <w:t>, другие делают фокус на изучении безопасности</w:t>
      </w:r>
      <w:r w:rsidR="002B1207" w:rsidRPr="002B1207">
        <w:rPr>
          <w:rFonts w:ascii="Times New Roman" w:hAnsi="Times New Roman" w:cs="Times New Roman"/>
          <w:sz w:val="28"/>
          <w:szCs w:val="28"/>
        </w:rPr>
        <w:t xml:space="preserve"> [</w:t>
      </w:r>
      <w:r w:rsidR="00014886" w:rsidRPr="00014886">
        <w:rPr>
          <w:rFonts w:ascii="Times New Roman" w:hAnsi="Times New Roman" w:cs="Times New Roman"/>
          <w:sz w:val="28"/>
          <w:szCs w:val="28"/>
        </w:rPr>
        <w:t>27</w:t>
      </w:r>
      <w:r w:rsidR="002B1207" w:rsidRPr="002B1207">
        <w:rPr>
          <w:rFonts w:ascii="Times New Roman" w:hAnsi="Times New Roman" w:cs="Times New Roman"/>
          <w:sz w:val="28"/>
          <w:szCs w:val="28"/>
        </w:rPr>
        <w:t>].</w:t>
      </w:r>
      <w:r w:rsidRPr="000F1FDE">
        <w:rPr>
          <w:rFonts w:ascii="Times New Roman" w:hAnsi="Times New Roman" w:cs="Times New Roman"/>
          <w:sz w:val="28"/>
          <w:szCs w:val="28"/>
        </w:rPr>
        <w:t xml:space="preserve"> Особ</w:t>
      </w:r>
      <w:r w:rsidR="002B1207">
        <w:rPr>
          <w:rFonts w:ascii="Times New Roman" w:hAnsi="Times New Roman" w:cs="Times New Roman"/>
          <w:sz w:val="28"/>
          <w:szCs w:val="28"/>
        </w:rPr>
        <w:t xml:space="preserve">ый интерес представляет модель </w:t>
      </w:r>
      <w:r w:rsidR="002B1207" w:rsidRPr="002B1207">
        <w:rPr>
          <w:rFonts w:ascii="Times New Roman" w:hAnsi="Times New Roman" w:cs="Times New Roman"/>
          <w:sz w:val="28"/>
          <w:szCs w:val="28"/>
        </w:rPr>
        <w:t>[</w:t>
      </w:r>
      <w:r w:rsidR="00014886" w:rsidRPr="00014886">
        <w:rPr>
          <w:rFonts w:ascii="Times New Roman" w:hAnsi="Times New Roman" w:cs="Times New Roman"/>
          <w:sz w:val="28"/>
          <w:szCs w:val="28"/>
        </w:rPr>
        <w:t>30</w:t>
      </w:r>
      <w:r w:rsidR="002B1207" w:rsidRPr="002B1207">
        <w:rPr>
          <w:rFonts w:ascii="Times New Roman" w:hAnsi="Times New Roman" w:cs="Times New Roman"/>
          <w:sz w:val="28"/>
          <w:szCs w:val="28"/>
        </w:rPr>
        <w:t>]</w:t>
      </w:r>
      <w:r w:rsidRPr="000F1FDE">
        <w:rPr>
          <w:rFonts w:ascii="Times New Roman" w:hAnsi="Times New Roman" w:cs="Times New Roman"/>
          <w:sz w:val="28"/>
          <w:szCs w:val="28"/>
        </w:rPr>
        <w:t xml:space="preserve">, совмещающая в себе </w:t>
      </w:r>
      <w:r w:rsidRPr="000F1FDE">
        <w:rPr>
          <w:rFonts w:ascii="Times New Roman" w:hAnsi="Times New Roman" w:cs="Times New Roman"/>
          <w:sz w:val="28"/>
          <w:szCs w:val="28"/>
          <w:lang w:val="en-US"/>
        </w:rPr>
        <w:t>TAM</w:t>
      </w:r>
      <w:r w:rsidRPr="000F1FDE">
        <w:rPr>
          <w:rFonts w:ascii="Times New Roman" w:hAnsi="Times New Roman" w:cs="Times New Roman"/>
          <w:sz w:val="28"/>
          <w:szCs w:val="28"/>
        </w:rPr>
        <w:t xml:space="preserve"> (</w:t>
      </w:r>
      <w:r w:rsidRPr="000F1FDE">
        <w:rPr>
          <w:rFonts w:ascii="Times New Roman" w:hAnsi="Times New Roman" w:cs="Times New Roman"/>
          <w:sz w:val="28"/>
          <w:szCs w:val="28"/>
          <w:lang w:val="en-US"/>
        </w:rPr>
        <w:t>Technology</w:t>
      </w:r>
      <w:r w:rsidRPr="000F1FDE">
        <w:rPr>
          <w:rFonts w:ascii="Times New Roman" w:hAnsi="Times New Roman" w:cs="Times New Roman"/>
          <w:sz w:val="28"/>
          <w:szCs w:val="28"/>
        </w:rPr>
        <w:t xml:space="preserve"> </w:t>
      </w:r>
      <w:r w:rsidRPr="000F1FDE">
        <w:rPr>
          <w:rFonts w:ascii="Times New Roman" w:hAnsi="Times New Roman" w:cs="Times New Roman"/>
          <w:sz w:val="28"/>
          <w:szCs w:val="28"/>
          <w:lang w:val="en-US"/>
        </w:rPr>
        <w:t>Acceptance</w:t>
      </w:r>
      <w:r w:rsidRPr="000F1FDE">
        <w:rPr>
          <w:rFonts w:ascii="Times New Roman" w:hAnsi="Times New Roman" w:cs="Times New Roman"/>
          <w:sz w:val="28"/>
          <w:szCs w:val="28"/>
        </w:rPr>
        <w:t xml:space="preserve"> </w:t>
      </w:r>
      <w:r w:rsidRPr="000F1FDE">
        <w:rPr>
          <w:rFonts w:ascii="Times New Roman" w:hAnsi="Times New Roman" w:cs="Times New Roman"/>
          <w:sz w:val="28"/>
          <w:szCs w:val="28"/>
          <w:lang w:val="en-US"/>
        </w:rPr>
        <w:t>Model</w:t>
      </w:r>
      <w:r w:rsidRPr="000F1FDE">
        <w:rPr>
          <w:rFonts w:ascii="Times New Roman" w:hAnsi="Times New Roman" w:cs="Times New Roman"/>
          <w:sz w:val="28"/>
          <w:szCs w:val="28"/>
        </w:rPr>
        <w:t xml:space="preserve">) и </w:t>
      </w:r>
      <w:r w:rsidRPr="000F1FDE">
        <w:rPr>
          <w:rFonts w:ascii="Times New Roman" w:hAnsi="Times New Roman" w:cs="Times New Roman"/>
          <w:sz w:val="28"/>
          <w:szCs w:val="28"/>
          <w:lang w:val="en-US"/>
        </w:rPr>
        <w:t>TPB</w:t>
      </w:r>
      <w:r w:rsidRPr="000F1FDE">
        <w:rPr>
          <w:rFonts w:ascii="Times New Roman" w:hAnsi="Times New Roman" w:cs="Times New Roman"/>
          <w:sz w:val="28"/>
          <w:szCs w:val="28"/>
        </w:rPr>
        <w:t xml:space="preserve"> (</w:t>
      </w:r>
      <w:r w:rsidRPr="000F1FDE">
        <w:rPr>
          <w:rFonts w:ascii="Times New Roman" w:hAnsi="Times New Roman" w:cs="Times New Roman"/>
          <w:sz w:val="28"/>
          <w:szCs w:val="28"/>
          <w:lang w:val="en-US"/>
        </w:rPr>
        <w:t>Theory</w:t>
      </w:r>
      <w:r w:rsidRPr="000F1FDE">
        <w:rPr>
          <w:rFonts w:ascii="Times New Roman" w:hAnsi="Times New Roman" w:cs="Times New Roman"/>
          <w:sz w:val="28"/>
          <w:szCs w:val="28"/>
        </w:rPr>
        <w:t xml:space="preserve"> </w:t>
      </w:r>
      <w:r w:rsidRPr="000F1FDE">
        <w:rPr>
          <w:rFonts w:ascii="Times New Roman" w:hAnsi="Times New Roman" w:cs="Times New Roman"/>
          <w:sz w:val="28"/>
          <w:szCs w:val="28"/>
          <w:lang w:val="en-US"/>
        </w:rPr>
        <w:t>of</w:t>
      </w:r>
      <w:r w:rsidRPr="000F1FDE">
        <w:rPr>
          <w:rFonts w:ascii="Times New Roman" w:hAnsi="Times New Roman" w:cs="Times New Roman"/>
          <w:sz w:val="28"/>
          <w:szCs w:val="28"/>
        </w:rPr>
        <w:t xml:space="preserve"> </w:t>
      </w:r>
      <w:r w:rsidRPr="000F1FDE">
        <w:rPr>
          <w:rFonts w:ascii="Times New Roman" w:hAnsi="Times New Roman" w:cs="Times New Roman"/>
          <w:sz w:val="28"/>
          <w:szCs w:val="28"/>
          <w:lang w:val="en-US"/>
        </w:rPr>
        <w:t>Planned</w:t>
      </w:r>
      <w:r w:rsidRPr="000F1FDE">
        <w:rPr>
          <w:rFonts w:ascii="Times New Roman" w:hAnsi="Times New Roman" w:cs="Times New Roman"/>
          <w:sz w:val="28"/>
          <w:szCs w:val="28"/>
        </w:rPr>
        <w:t xml:space="preserve"> </w:t>
      </w:r>
      <w:r w:rsidR="002B1207" w:rsidRPr="000F1FDE">
        <w:rPr>
          <w:rFonts w:ascii="Times New Roman" w:hAnsi="Times New Roman" w:cs="Times New Roman"/>
          <w:sz w:val="28"/>
          <w:szCs w:val="28"/>
          <w:lang w:val="en-US"/>
        </w:rPr>
        <w:t>Behavior</w:t>
      </w:r>
      <w:r w:rsidRPr="000F1FDE">
        <w:rPr>
          <w:rFonts w:ascii="Times New Roman" w:hAnsi="Times New Roman" w:cs="Times New Roman"/>
          <w:sz w:val="28"/>
          <w:szCs w:val="28"/>
        </w:rPr>
        <w:t>)и позволяющая тем самым совм</w:t>
      </w:r>
      <w:r w:rsidRPr="000F1FDE">
        <w:rPr>
          <w:rFonts w:ascii="Times New Roman" w:hAnsi="Times New Roman" w:cs="Times New Roman"/>
          <w:sz w:val="28"/>
          <w:szCs w:val="28"/>
        </w:rPr>
        <w:t>е</w:t>
      </w:r>
      <w:r w:rsidRPr="000F1FDE">
        <w:rPr>
          <w:rFonts w:ascii="Times New Roman" w:hAnsi="Times New Roman" w:cs="Times New Roman"/>
          <w:sz w:val="28"/>
          <w:szCs w:val="28"/>
        </w:rPr>
        <w:t>стить влияние различных «ожидаемые факторы» и поведенческих характер</w:t>
      </w:r>
      <w:r w:rsidRPr="000F1FDE">
        <w:rPr>
          <w:rFonts w:ascii="Times New Roman" w:hAnsi="Times New Roman" w:cs="Times New Roman"/>
          <w:sz w:val="28"/>
          <w:szCs w:val="28"/>
        </w:rPr>
        <w:t>и</w:t>
      </w:r>
      <w:r w:rsidRPr="000F1FDE">
        <w:rPr>
          <w:rFonts w:ascii="Times New Roman" w:hAnsi="Times New Roman" w:cs="Times New Roman"/>
          <w:sz w:val="28"/>
          <w:szCs w:val="28"/>
        </w:rPr>
        <w:t xml:space="preserve">стик клиента, например отношение к мнению окружающих, </w:t>
      </w:r>
      <w:proofErr w:type="gramStart"/>
      <w:r w:rsidRPr="000F1FDE">
        <w:rPr>
          <w:rFonts w:ascii="Times New Roman" w:hAnsi="Times New Roman" w:cs="Times New Roman"/>
          <w:sz w:val="28"/>
          <w:szCs w:val="28"/>
        </w:rPr>
        <w:t>то</w:t>
      </w:r>
      <w:proofErr w:type="gramEnd"/>
      <w:r w:rsidRPr="000F1FDE">
        <w:rPr>
          <w:rFonts w:ascii="Times New Roman" w:hAnsi="Times New Roman" w:cs="Times New Roman"/>
          <w:sz w:val="28"/>
          <w:szCs w:val="28"/>
        </w:rPr>
        <w:t xml:space="preserve"> как сильно влияют тренды на выбор потребителя.</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Однако, несмотря на разнообразные модели, принимающие во вним</w:t>
      </w:r>
      <w:r w:rsidRPr="000F1FDE">
        <w:rPr>
          <w:rFonts w:ascii="Times New Roman" w:hAnsi="Times New Roman" w:cs="Times New Roman"/>
          <w:sz w:val="28"/>
          <w:szCs w:val="28"/>
        </w:rPr>
        <w:t>а</w:t>
      </w:r>
      <w:r w:rsidRPr="000F1FDE">
        <w:rPr>
          <w:rFonts w:ascii="Times New Roman" w:hAnsi="Times New Roman" w:cs="Times New Roman"/>
          <w:sz w:val="28"/>
          <w:szCs w:val="28"/>
        </w:rPr>
        <w:t>ния ожидания клиентов, практически отсутствуют модели оценивающе зн</w:t>
      </w:r>
      <w:r w:rsidRPr="000F1FDE">
        <w:rPr>
          <w:rFonts w:ascii="Times New Roman" w:hAnsi="Times New Roman" w:cs="Times New Roman"/>
          <w:sz w:val="28"/>
          <w:szCs w:val="28"/>
        </w:rPr>
        <w:t>а</w:t>
      </w:r>
      <w:r w:rsidRPr="000F1FDE">
        <w:rPr>
          <w:rFonts w:ascii="Times New Roman" w:hAnsi="Times New Roman" w:cs="Times New Roman"/>
          <w:sz w:val="28"/>
          <w:szCs w:val="28"/>
        </w:rPr>
        <w:t xml:space="preserve">чимость или же вероятность того, что клиент будет пользоваться интернет-банкингом основываясь на характеристиках банка, например на величину </w:t>
      </w:r>
      <w:proofErr w:type="gramStart"/>
      <w:r w:rsidRPr="000F1FDE">
        <w:rPr>
          <w:rFonts w:ascii="Times New Roman" w:hAnsi="Times New Roman" w:cs="Times New Roman"/>
          <w:sz w:val="28"/>
          <w:szCs w:val="28"/>
        </w:rPr>
        <w:t>а</w:t>
      </w:r>
      <w:r w:rsidRPr="000F1FDE">
        <w:rPr>
          <w:rFonts w:ascii="Times New Roman" w:hAnsi="Times New Roman" w:cs="Times New Roman"/>
          <w:sz w:val="28"/>
          <w:szCs w:val="28"/>
        </w:rPr>
        <w:t>к</w:t>
      </w:r>
      <w:r w:rsidRPr="000F1FDE">
        <w:rPr>
          <w:rFonts w:ascii="Times New Roman" w:hAnsi="Times New Roman" w:cs="Times New Roman"/>
          <w:sz w:val="28"/>
          <w:szCs w:val="28"/>
        </w:rPr>
        <w:t>тивов</w:t>
      </w:r>
      <w:proofErr w:type="gramEnd"/>
      <w:r w:rsidRPr="000F1FDE">
        <w:rPr>
          <w:rFonts w:ascii="Times New Roman" w:hAnsi="Times New Roman" w:cs="Times New Roman"/>
          <w:sz w:val="28"/>
          <w:szCs w:val="28"/>
        </w:rPr>
        <w:t xml:space="preserve"> или на рейтинг. Кроме того, так же мало моделей, рассматривающие выгоды банка от введения сервиса. Принимая во внимания данную ситу</w:t>
      </w:r>
      <w:r w:rsidRPr="000F1FDE">
        <w:rPr>
          <w:rFonts w:ascii="Times New Roman" w:hAnsi="Times New Roman" w:cs="Times New Roman"/>
          <w:sz w:val="28"/>
          <w:szCs w:val="28"/>
        </w:rPr>
        <w:t>а</w:t>
      </w:r>
      <w:r w:rsidRPr="000F1FDE">
        <w:rPr>
          <w:rFonts w:ascii="Times New Roman" w:hAnsi="Times New Roman" w:cs="Times New Roman"/>
          <w:sz w:val="28"/>
          <w:szCs w:val="28"/>
        </w:rPr>
        <w:t xml:space="preserve">цию, перейдем к рассмотрению того, как банки могут влиять на решение клиента по использованию сервиса. </w:t>
      </w:r>
    </w:p>
    <w:p w:rsidR="0022090B" w:rsidRPr="000F1FDE" w:rsidRDefault="0022090B" w:rsidP="00DD47EC">
      <w:pPr>
        <w:pStyle w:val="1"/>
        <w:ind w:firstLine="709"/>
        <w:jc w:val="both"/>
        <w:rPr>
          <w:rFonts w:cs="Times New Roman"/>
        </w:rPr>
      </w:pPr>
      <w:bookmarkStart w:id="8" w:name="_Toc389729718"/>
      <w:r w:rsidRPr="000F1FDE">
        <w:rPr>
          <w:rFonts w:cs="Times New Roman"/>
        </w:rPr>
        <w:t>1.</w:t>
      </w:r>
      <w:r w:rsidR="009C6A65" w:rsidRPr="000F1FDE">
        <w:rPr>
          <w:rFonts w:cs="Times New Roman"/>
        </w:rPr>
        <w:t>4</w:t>
      </w:r>
      <w:r w:rsidR="001978BB" w:rsidRPr="000F1FDE">
        <w:rPr>
          <w:rFonts w:cs="Times New Roman"/>
        </w:rPr>
        <w:t>.</w:t>
      </w:r>
      <w:r w:rsidRPr="000F1FDE">
        <w:rPr>
          <w:rFonts w:cs="Times New Roman"/>
        </w:rPr>
        <w:t xml:space="preserve"> Пути создания и поддержания интернет сервиса</w:t>
      </w:r>
      <w:bookmarkEnd w:id="8"/>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Первым обратимся к методам воздействия на отзывчивость сервиса и его стабильность. Причиной, по которой были объединены эти пункты, сл</w:t>
      </w:r>
      <w:r w:rsidRPr="000F1FDE">
        <w:rPr>
          <w:rFonts w:ascii="Times New Roman" w:hAnsi="Times New Roman" w:cs="Times New Roman"/>
          <w:sz w:val="28"/>
          <w:szCs w:val="28"/>
        </w:rPr>
        <w:t>у</w:t>
      </w:r>
      <w:r w:rsidRPr="000F1FDE">
        <w:rPr>
          <w:rFonts w:ascii="Times New Roman" w:hAnsi="Times New Roman" w:cs="Times New Roman"/>
          <w:sz w:val="28"/>
          <w:szCs w:val="28"/>
        </w:rPr>
        <w:t>жит тот факт, что в целом для банка существует три альтернативы</w:t>
      </w:r>
      <w:r w:rsidR="004509F2" w:rsidRPr="004509F2">
        <w:rPr>
          <w:rFonts w:ascii="Times New Roman" w:hAnsi="Times New Roman" w:cs="Times New Roman"/>
          <w:sz w:val="28"/>
          <w:szCs w:val="28"/>
        </w:rPr>
        <w:t xml:space="preserve"> [5]</w:t>
      </w:r>
      <w:r w:rsidRPr="000F1FDE">
        <w:rPr>
          <w:rFonts w:ascii="Times New Roman" w:hAnsi="Times New Roman" w:cs="Times New Roman"/>
          <w:sz w:val="28"/>
          <w:szCs w:val="28"/>
        </w:rPr>
        <w:t>, опр</w:t>
      </w:r>
      <w:r w:rsidRPr="000F1FDE">
        <w:rPr>
          <w:rFonts w:ascii="Times New Roman" w:hAnsi="Times New Roman" w:cs="Times New Roman"/>
          <w:sz w:val="28"/>
          <w:szCs w:val="28"/>
        </w:rPr>
        <w:t>е</w:t>
      </w:r>
      <w:r w:rsidRPr="000F1FDE">
        <w:rPr>
          <w:rFonts w:ascii="Times New Roman" w:hAnsi="Times New Roman" w:cs="Times New Roman"/>
          <w:sz w:val="28"/>
          <w:szCs w:val="28"/>
        </w:rPr>
        <w:t>деляющие финальные показатели по производительности их портала. Первая – заключение договоров по созданию и поддержке сайта и приложений ст</w:t>
      </w:r>
      <w:r w:rsidRPr="000F1FDE">
        <w:rPr>
          <w:rFonts w:ascii="Times New Roman" w:hAnsi="Times New Roman" w:cs="Times New Roman"/>
          <w:sz w:val="28"/>
          <w:szCs w:val="28"/>
        </w:rPr>
        <w:t>о</w:t>
      </w:r>
      <w:r w:rsidRPr="000F1FDE">
        <w:rPr>
          <w:rFonts w:ascii="Times New Roman" w:hAnsi="Times New Roman" w:cs="Times New Roman"/>
          <w:sz w:val="28"/>
          <w:szCs w:val="28"/>
        </w:rPr>
        <w:t xml:space="preserve">ронним компаниям, которые берут на себя всю </w:t>
      </w:r>
      <w:r w:rsidRPr="000F1FDE">
        <w:rPr>
          <w:rFonts w:ascii="Times New Roman" w:hAnsi="Times New Roman" w:cs="Times New Roman"/>
          <w:sz w:val="28"/>
          <w:szCs w:val="28"/>
          <w:lang w:val="en-US"/>
        </w:rPr>
        <w:t>IT</w:t>
      </w:r>
      <w:r w:rsidRPr="000F1FDE">
        <w:rPr>
          <w:rFonts w:ascii="Times New Roman" w:hAnsi="Times New Roman" w:cs="Times New Roman"/>
          <w:sz w:val="28"/>
          <w:szCs w:val="28"/>
        </w:rPr>
        <w:t xml:space="preserve"> составляющую проекта, в том числе содержание и предоставление серверных мощностей. Вторая – и</w:t>
      </w:r>
      <w:r w:rsidRPr="000F1FDE">
        <w:rPr>
          <w:rFonts w:ascii="Times New Roman" w:hAnsi="Times New Roman" w:cs="Times New Roman"/>
          <w:sz w:val="28"/>
          <w:szCs w:val="28"/>
        </w:rPr>
        <w:t>с</w:t>
      </w:r>
      <w:r w:rsidRPr="000F1FDE">
        <w:rPr>
          <w:rFonts w:ascii="Times New Roman" w:hAnsi="Times New Roman" w:cs="Times New Roman"/>
          <w:sz w:val="28"/>
          <w:szCs w:val="28"/>
        </w:rPr>
        <w:t>пользовать собственный персонал (</w:t>
      </w:r>
      <w:proofErr w:type="spellStart"/>
      <w:r w:rsidRPr="000F1FDE">
        <w:rPr>
          <w:rFonts w:ascii="Times New Roman" w:hAnsi="Times New Roman" w:cs="Times New Roman"/>
          <w:sz w:val="28"/>
          <w:szCs w:val="28"/>
        </w:rPr>
        <w:t>айти</w:t>
      </w:r>
      <w:proofErr w:type="spellEnd"/>
      <w:r w:rsidRPr="000F1FDE">
        <w:rPr>
          <w:rFonts w:ascii="Times New Roman" w:hAnsi="Times New Roman" w:cs="Times New Roman"/>
          <w:sz w:val="28"/>
          <w:szCs w:val="28"/>
        </w:rPr>
        <w:t xml:space="preserve"> отдел) для разработки и сервисного обслуживания, так же используя собственные сервера. Третий вариант явл</w:t>
      </w:r>
      <w:r w:rsidRPr="000F1FDE">
        <w:rPr>
          <w:rFonts w:ascii="Times New Roman" w:hAnsi="Times New Roman" w:cs="Times New Roman"/>
          <w:sz w:val="28"/>
          <w:szCs w:val="28"/>
        </w:rPr>
        <w:t>я</w:t>
      </w:r>
      <w:r w:rsidRPr="000F1FDE">
        <w:rPr>
          <w:rFonts w:ascii="Times New Roman" w:hAnsi="Times New Roman" w:cs="Times New Roman"/>
          <w:sz w:val="28"/>
          <w:szCs w:val="28"/>
        </w:rPr>
        <w:lastRenderedPageBreak/>
        <w:t xml:space="preserve">ется комбинированием первых двух, например, арендовать сервера, но при этом использовать собственный персонал.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В случае использования первого варианта у банка нет необходимости держать обширный персонал, который бы следил за состоянием портала, приложений и серверов. Однако важно отметить, что полностью доверить данный аспект сторонней компании будет опрометчивым решением даже для самых мелких банков. Это означает, что рассматривая минимальные треб</w:t>
      </w:r>
      <w:r w:rsidRPr="000F1FDE">
        <w:rPr>
          <w:rFonts w:ascii="Times New Roman" w:hAnsi="Times New Roman" w:cs="Times New Roman"/>
          <w:sz w:val="28"/>
          <w:szCs w:val="28"/>
        </w:rPr>
        <w:t>о</w:t>
      </w:r>
      <w:r w:rsidRPr="000F1FDE">
        <w:rPr>
          <w:rFonts w:ascii="Times New Roman" w:hAnsi="Times New Roman" w:cs="Times New Roman"/>
          <w:sz w:val="28"/>
          <w:szCs w:val="28"/>
        </w:rPr>
        <w:t>вания к обслуживанию сервиса, со стороны банка в данном случае получае</w:t>
      </w:r>
      <w:r w:rsidRPr="000F1FDE">
        <w:rPr>
          <w:rFonts w:ascii="Times New Roman" w:hAnsi="Times New Roman" w:cs="Times New Roman"/>
          <w:sz w:val="28"/>
          <w:szCs w:val="28"/>
        </w:rPr>
        <w:t>т</w:t>
      </w:r>
      <w:r w:rsidRPr="000F1FDE">
        <w:rPr>
          <w:rFonts w:ascii="Times New Roman" w:hAnsi="Times New Roman" w:cs="Times New Roman"/>
          <w:sz w:val="28"/>
          <w:szCs w:val="28"/>
        </w:rPr>
        <w:t>ся следующее:</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Представитель банка, ответственный по связям с компанией-посредником, который будет проводить все переговоры с посредниками, о</w:t>
      </w:r>
      <w:r w:rsidRPr="000F1FDE">
        <w:rPr>
          <w:rFonts w:ascii="Times New Roman" w:hAnsi="Times New Roman" w:cs="Times New Roman"/>
          <w:sz w:val="28"/>
          <w:szCs w:val="28"/>
        </w:rPr>
        <w:t>р</w:t>
      </w:r>
      <w:r w:rsidRPr="000F1FDE">
        <w:rPr>
          <w:rFonts w:ascii="Times New Roman" w:hAnsi="Times New Roman" w:cs="Times New Roman"/>
          <w:sz w:val="28"/>
          <w:szCs w:val="28"/>
        </w:rPr>
        <w:t>ганизовывая рабочий процесс. Таким образом, на него ложится ответстве</w:t>
      </w:r>
      <w:r w:rsidRPr="000F1FDE">
        <w:rPr>
          <w:rFonts w:ascii="Times New Roman" w:hAnsi="Times New Roman" w:cs="Times New Roman"/>
          <w:sz w:val="28"/>
          <w:szCs w:val="28"/>
        </w:rPr>
        <w:t>н</w:t>
      </w:r>
      <w:r w:rsidRPr="000F1FDE">
        <w:rPr>
          <w:rFonts w:ascii="Times New Roman" w:hAnsi="Times New Roman" w:cs="Times New Roman"/>
          <w:sz w:val="28"/>
          <w:szCs w:val="28"/>
        </w:rPr>
        <w:t>ность (с точки зрения банка) за стабильную работу сервиса и различные о</w:t>
      </w:r>
      <w:r w:rsidRPr="000F1FDE">
        <w:rPr>
          <w:rFonts w:ascii="Times New Roman" w:hAnsi="Times New Roman" w:cs="Times New Roman"/>
          <w:sz w:val="28"/>
          <w:szCs w:val="28"/>
        </w:rPr>
        <w:t>р</w:t>
      </w:r>
      <w:r w:rsidRPr="000F1FDE">
        <w:rPr>
          <w:rFonts w:ascii="Times New Roman" w:hAnsi="Times New Roman" w:cs="Times New Roman"/>
          <w:sz w:val="28"/>
          <w:szCs w:val="28"/>
        </w:rPr>
        <w:t>ганизационные моменты.</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Составление доступных обучающих материалов для клиентов, позв</w:t>
      </w:r>
      <w:r w:rsidRPr="000F1FDE">
        <w:rPr>
          <w:rFonts w:ascii="Times New Roman" w:hAnsi="Times New Roman" w:cs="Times New Roman"/>
          <w:sz w:val="28"/>
          <w:szCs w:val="28"/>
        </w:rPr>
        <w:t>о</w:t>
      </w:r>
      <w:r w:rsidRPr="000F1FDE">
        <w:rPr>
          <w:rFonts w:ascii="Times New Roman" w:hAnsi="Times New Roman" w:cs="Times New Roman"/>
          <w:sz w:val="28"/>
          <w:szCs w:val="28"/>
        </w:rPr>
        <w:t xml:space="preserve">ляющих максимально снизить время необходимое для освоения сервиса. Плюс ко всему данные материалы предназначаются так же и для персонала (менеджеров и </w:t>
      </w:r>
      <w:proofErr w:type="spellStart"/>
      <w:r w:rsidRPr="000F1FDE">
        <w:rPr>
          <w:rFonts w:ascii="Times New Roman" w:hAnsi="Times New Roman" w:cs="Times New Roman"/>
          <w:sz w:val="28"/>
          <w:szCs w:val="28"/>
        </w:rPr>
        <w:t>операционистов</w:t>
      </w:r>
      <w:proofErr w:type="spellEnd"/>
      <w:r w:rsidRPr="000F1FDE">
        <w:rPr>
          <w:rFonts w:ascii="Times New Roman" w:hAnsi="Times New Roman" w:cs="Times New Roman"/>
          <w:sz w:val="28"/>
          <w:szCs w:val="28"/>
        </w:rPr>
        <w:t xml:space="preserve">, тех, кто связан с продажами и маркетингом), для обеспечения понимания того, что представляет собой сервис, его слабые и сильные стороны. Благодаря этим знаниям формируется маркетинговая стратегия, а значит и инструкции, как и на что, обращать внимание клиента.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Помимо выделения основных преимуществ сервиса, причин его и</w:t>
      </w:r>
      <w:r w:rsidRPr="000F1FDE">
        <w:rPr>
          <w:rFonts w:ascii="Times New Roman" w:hAnsi="Times New Roman" w:cs="Times New Roman"/>
          <w:sz w:val="28"/>
          <w:szCs w:val="28"/>
        </w:rPr>
        <w:t>с</w:t>
      </w:r>
      <w:r w:rsidRPr="000F1FDE">
        <w:rPr>
          <w:rFonts w:ascii="Times New Roman" w:hAnsi="Times New Roman" w:cs="Times New Roman"/>
          <w:sz w:val="28"/>
          <w:szCs w:val="28"/>
        </w:rPr>
        <w:t>пользовать банк должен определить (выделить) основной спектр услуг, кот</w:t>
      </w:r>
      <w:r w:rsidRPr="000F1FDE">
        <w:rPr>
          <w:rFonts w:ascii="Times New Roman" w:hAnsi="Times New Roman" w:cs="Times New Roman"/>
          <w:sz w:val="28"/>
          <w:szCs w:val="28"/>
        </w:rPr>
        <w:t>о</w:t>
      </w:r>
      <w:r w:rsidRPr="000F1FDE">
        <w:rPr>
          <w:rFonts w:ascii="Times New Roman" w:hAnsi="Times New Roman" w:cs="Times New Roman"/>
          <w:sz w:val="28"/>
          <w:szCs w:val="28"/>
        </w:rPr>
        <w:t>рые пользователь может использовать через интернет-банк. Данная инфо</w:t>
      </w:r>
      <w:r w:rsidRPr="000F1FDE">
        <w:rPr>
          <w:rFonts w:ascii="Times New Roman" w:hAnsi="Times New Roman" w:cs="Times New Roman"/>
          <w:sz w:val="28"/>
          <w:szCs w:val="28"/>
        </w:rPr>
        <w:t>р</w:t>
      </w:r>
      <w:r w:rsidRPr="000F1FDE">
        <w:rPr>
          <w:rFonts w:ascii="Times New Roman" w:hAnsi="Times New Roman" w:cs="Times New Roman"/>
          <w:sz w:val="28"/>
          <w:szCs w:val="28"/>
        </w:rPr>
        <w:t>мация, так же направлена на привлечение новых клиентов, которые недост</w:t>
      </w:r>
      <w:r w:rsidRPr="000F1FDE">
        <w:rPr>
          <w:rFonts w:ascii="Times New Roman" w:hAnsi="Times New Roman" w:cs="Times New Roman"/>
          <w:sz w:val="28"/>
          <w:szCs w:val="28"/>
        </w:rPr>
        <w:t>а</w:t>
      </w:r>
      <w:r w:rsidRPr="000F1FDE">
        <w:rPr>
          <w:rFonts w:ascii="Times New Roman" w:hAnsi="Times New Roman" w:cs="Times New Roman"/>
          <w:sz w:val="28"/>
          <w:szCs w:val="28"/>
        </w:rPr>
        <w:t xml:space="preserve">точно осведомлены и незнакомы с данным сервисом. Кроме того если спектр услуг достаточно широк, это может позволить переманить клиентов другого </w:t>
      </w:r>
      <w:r w:rsidRPr="000F1FDE">
        <w:rPr>
          <w:rFonts w:ascii="Times New Roman" w:hAnsi="Times New Roman" w:cs="Times New Roman"/>
          <w:sz w:val="28"/>
          <w:szCs w:val="28"/>
        </w:rPr>
        <w:lastRenderedPageBreak/>
        <w:t>банка, которые являются активными пользователями интернет-банка и не з</w:t>
      </w:r>
      <w:r w:rsidRPr="000F1FDE">
        <w:rPr>
          <w:rFonts w:ascii="Times New Roman" w:hAnsi="Times New Roman" w:cs="Times New Roman"/>
          <w:sz w:val="28"/>
          <w:szCs w:val="28"/>
        </w:rPr>
        <w:t>а</w:t>
      </w:r>
      <w:r w:rsidRPr="000F1FDE">
        <w:rPr>
          <w:rFonts w:ascii="Times New Roman" w:hAnsi="Times New Roman" w:cs="Times New Roman"/>
          <w:sz w:val="28"/>
          <w:szCs w:val="28"/>
        </w:rPr>
        <w:t>интересованы в традиционных банковских отношениях.</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Техподдержка. Говоря о данном аспекте, стоит отметить, что даже н</w:t>
      </w:r>
      <w:r w:rsidRPr="000F1FDE">
        <w:rPr>
          <w:rFonts w:ascii="Times New Roman" w:hAnsi="Times New Roman" w:cs="Times New Roman"/>
          <w:sz w:val="28"/>
          <w:szCs w:val="28"/>
        </w:rPr>
        <w:t>е</w:t>
      </w:r>
      <w:r w:rsidRPr="000F1FDE">
        <w:rPr>
          <w:rFonts w:ascii="Times New Roman" w:hAnsi="Times New Roman" w:cs="Times New Roman"/>
          <w:sz w:val="28"/>
          <w:szCs w:val="28"/>
        </w:rPr>
        <w:t>смотря на полный аутсорсинг, каждый банк имеет горячую линию или слу</w:t>
      </w:r>
      <w:r w:rsidRPr="000F1FDE">
        <w:rPr>
          <w:rFonts w:ascii="Times New Roman" w:hAnsi="Times New Roman" w:cs="Times New Roman"/>
          <w:sz w:val="28"/>
          <w:szCs w:val="28"/>
        </w:rPr>
        <w:t>ж</w:t>
      </w:r>
      <w:r w:rsidRPr="000F1FDE">
        <w:rPr>
          <w:rFonts w:ascii="Times New Roman" w:hAnsi="Times New Roman" w:cs="Times New Roman"/>
          <w:sz w:val="28"/>
          <w:szCs w:val="28"/>
        </w:rPr>
        <w:t>бу поддержки, а значит, клиенты ожидают ответа по данному телефону на любые вопросы, в том числе и по интернет-банку. Таким образом, возникает необходимость либо разделять «проблемных» клиентов по разным службам поддержки или же провести курсы и обеспечить возможность справляться с подобными проблемами уже имеющийся отдел. Исходя из того, что даже у самых мелких банков существует служба клиентской поддержки, второй в</w:t>
      </w:r>
      <w:r w:rsidRPr="000F1FDE">
        <w:rPr>
          <w:rFonts w:ascii="Times New Roman" w:hAnsi="Times New Roman" w:cs="Times New Roman"/>
          <w:sz w:val="28"/>
          <w:szCs w:val="28"/>
        </w:rPr>
        <w:t>а</w:t>
      </w:r>
      <w:r w:rsidRPr="000F1FDE">
        <w:rPr>
          <w:rFonts w:ascii="Times New Roman" w:hAnsi="Times New Roman" w:cs="Times New Roman"/>
          <w:sz w:val="28"/>
          <w:szCs w:val="28"/>
        </w:rPr>
        <w:t>риант рассматривается как более удобный и экономичный. Удобство закл</w:t>
      </w:r>
      <w:r w:rsidRPr="000F1FDE">
        <w:rPr>
          <w:rFonts w:ascii="Times New Roman" w:hAnsi="Times New Roman" w:cs="Times New Roman"/>
          <w:sz w:val="28"/>
          <w:szCs w:val="28"/>
        </w:rPr>
        <w:t>ю</w:t>
      </w:r>
      <w:r w:rsidRPr="000F1FDE">
        <w:rPr>
          <w:rFonts w:ascii="Times New Roman" w:hAnsi="Times New Roman" w:cs="Times New Roman"/>
          <w:sz w:val="28"/>
          <w:szCs w:val="28"/>
        </w:rPr>
        <w:t xml:space="preserve">чается в отсутствии необходимости поиска надежных посредников и </w:t>
      </w:r>
      <w:proofErr w:type="gramStart"/>
      <w:r w:rsidRPr="000F1FDE">
        <w:rPr>
          <w:rFonts w:ascii="Times New Roman" w:hAnsi="Times New Roman" w:cs="Times New Roman"/>
          <w:sz w:val="28"/>
          <w:szCs w:val="28"/>
        </w:rPr>
        <w:t>ко</w:t>
      </w:r>
      <w:r w:rsidRPr="000F1FDE">
        <w:rPr>
          <w:rFonts w:ascii="Times New Roman" w:hAnsi="Times New Roman" w:cs="Times New Roman"/>
          <w:sz w:val="28"/>
          <w:szCs w:val="28"/>
        </w:rPr>
        <w:t>н</w:t>
      </w:r>
      <w:r w:rsidRPr="000F1FDE">
        <w:rPr>
          <w:rFonts w:ascii="Times New Roman" w:hAnsi="Times New Roman" w:cs="Times New Roman"/>
          <w:sz w:val="28"/>
          <w:szCs w:val="28"/>
        </w:rPr>
        <w:t>троль за</w:t>
      </w:r>
      <w:proofErr w:type="gramEnd"/>
      <w:r w:rsidRPr="000F1FDE">
        <w:rPr>
          <w:rFonts w:ascii="Times New Roman" w:hAnsi="Times New Roman" w:cs="Times New Roman"/>
          <w:sz w:val="28"/>
          <w:szCs w:val="28"/>
        </w:rPr>
        <w:t xml:space="preserve"> качеством и правильностью исполнения инструкций, а так же для клиента, нет необходимости звонить по различным телефонам, поскольку на все можно получить ответ в одном месте. Экономичность предполагается за счет отсутствия значительных расходов за исключением дополнительных курсов для работников техподдержки, в отличи</w:t>
      </w:r>
      <w:proofErr w:type="gramStart"/>
      <w:r w:rsidRPr="000F1FDE">
        <w:rPr>
          <w:rFonts w:ascii="Times New Roman" w:hAnsi="Times New Roman" w:cs="Times New Roman"/>
          <w:sz w:val="28"/>
          <w:szCs w:val="28"/>
        </w:rPr>
        <w:t>и</w:t>
      </w:r>
      <w:proofErr w:type="gramEnd"/>
      <w:r w:rsidRPr="000F1FDE">
        <w:rPr>
          <w:rFonts w:ascii="Times New Roman" w:hAnsi="Times New Roman" w:cs="Times New Roman"/>
          <w:sz w:val="28"/>
          <w:szCs w:val="28"/>
        </w:rPr>
        <w:t xml:space="preserve"> от расходов на стороннюю поддержку. Однако</w:t>
      </w:r>
      <w:proofErr w:type="gramStart"/>
      <w:r w:rsidRPr="000F1FDE">
        <w:rPr>
          <w:rFonts w:ascii="Times New Roman" w:hAnsi="Times New Roman" w:cs="Times New Roman"/>
          <w:sz w:val="28"/>
          <w:szCs w:val="28"/>
        </w:rPr>
        <w:t>,</w:t>
      </w:r>
      <w:proofErr w:type="gramEnd"/>
      <w:r w:rsidRPr="000F1FDE">
        <w:rPr>
          <w:rFonts w:ascii="Times New Roman" w:hAnsi="Times New Roman" w:cs="Times New Roman"/>
          <w:sz w:val="28"/>
          <w:szCs w:val="28"/>
        </w:rPr>
        <w:t xml:space="preserve"> в некоторых случаях существует возможность закл</w:t>
      </w:r>
      <w:r w:rsidRPr="000F1FDE">
        <w:rPr>
          <w:rFonts w:ascii="Times New Roman" w:hAnsi="Times New Roman" w:cs="Times New Roman"/>
          <w:sz w:val="28"/>
          <w:szCs w:val="28"/>
        </w:rPr>
        <w:t>ю</w:t>
      </w:r>
      <w:r w:rsidRPr="000F1FDE">
        <w:rPr>
          <w:rFonts w:ascii="Times New Roman" w:hAnsi="Times New Roman" w:cs="Times New Roman"/>
          <w:sz w:val="28"/>
          <w:szCs w:val="28"/>
        </w:rPr>
        <w:t>чить контракт с одной фирмой, которая целиком и возьмет на себя все о</w:t>
      </w:r>
      <w:r w:rsidRPr="000F1FDE">
        <w:rPr>
          <w:rFonts w:ascii="Times New Roman" w:hAnsi="Times New Roman" w:cs="Times New Roman"/>
          <w:sz w:val="28"/>
          <w:szCs w:val="28"/>
        </w:rPr>
        <w:t>б</w:t>
      </w:r>
      <w:r w:rsidRPr="000F1FDE">
        <w:rPr>
          <w:rFonts w:ascii="Times New Roman" w:hAnsi="Times New Roman" w:cs="Times New Roman"/>
          <w:sz w:val="28"/>
          <w:szCs w:val="28"/>
        </w:rPr>
        <w:t>служивание и создание интернет банка, но подобные компании</w:t>
      </w:r>
      <w:r w:rsidR="00CA24E7" w:rsidRPr="00CA24E7">
        <w:rPr>
          <w:rFonts w:ascii="Times New Roman" w:hAnsi="Times New Roman" w:cs="Times New Roman"/>
          <w:sz w:val="28"/>
          <w:szCs w:val="28"/>
        </w:rPr>
        <w:t xml:space="preserve"> (6</w:t>
      </w:r>
      <w:r w:rsidR="00CA24E7">
        <w:rPr>
          <w:rFonts w:ascii="Times New Roman" w:hAnsi="Times New Roman" w:cs="Times New Roman"/>
          <w:sz w:val="28"/>
          <w:szCs w:val="28"/>
        </w:rPr>
        <w:t xml:space="preserve">крупнейших компаний, 60% рынка обслуживается </w:t>
      </w:r>
      <w:r w:rsidR="00CA24E7">
        <w:rPr>
          <w:rFonts w:ascii="Times New Roman" w:hAnsi="Times New Roman" w:cs="Times New Roman"/>
          <w:sz w:val="28"/>
          <w:szCs w:val="28"/>
          <w:lang w:val="en-US"/>
        </w:rPr>
        <w:t>BSS</w:t>
      </w:r>
      <w:r w:rsidR="00CA24E7" w:rsidRPr="00CA24E7">
        <w:rPr>
          <w:rFonts w:ascii="Times New Roman" w:hAnsi="Times New Roman" w:cs="Times New Roman"/>
          <w:sz w:val="28"/>
          <w:szCs w:val="28"/>
        </w:rPr>
        <w:t>)</w:t>
      </w:r>
      <w:r w:rsidRPr="000F1FDE">
        <w:rPr>
          <w:rFonts w:ascii="Times New Roman" w:hAnsi="Times New Roman" w:cs="Times New Roman"/>
          <w:sz w:val="28"/>
          <w:szCs w:val="28"/>
        </w:rPr>
        <w:t xml:space="preserve"> довольно редки, а плата может быть значительно выше существующих альтернатив. Конечно же, можно обойтись и </w:t>
      </w:r>
      <w:r w:rsidRPr="000F1FDE">
        <w:rPr>
          <w:rFonts w:ascii="Times New Roman" w:hAnsi="Times New Roman" w:cs="Times New Roman"/>
          <w:sz w:val="28"/>
          <w:szCs w:val="28"/>
          <w:lang w:val="en-US"/>
        </w:rPr>
        <w:t>FAQ</w:t>
      </w:r>
      <w:r w:rsidRPr="000F1FDE">
        <w:rPr>
          <w:rFonts w:ascii="Times New Roman" w:hAnsi="Times New Roman" w:cs="Times New Roman"/>
          <w:sz w:val="28"/>
          <w:szCs w:val="28"/>
        </w:rPr>
        <w:t>’ом, однако зачастую у клиентов возникают в</w:t>
      </w:r>
      <w:r w:rsidRPr="000F1FDE">
        <w:rPr>
          <w:rFonts w:ascii="Times New Roman" w:hAnsi="Times New Roman" w:cs="Times New Roman"/>
          <w:sz w:val="28"/>
          <w:szCs w:val="28"/>
        </w:rPr>
        <w:t>о</w:t>
      </w:r>
      <w:r w:rsidRPr="000F1FDE">
        <w:rPr>
          <w:rFonts w:ascii="Times New Roman" w:hAnsi="Times New Roman" w:cs="Times New Roman"/>
          <w:sz w:val="28"/>
          <w:szCs w:val="28"/>
        </w:rPr>
        <w:t>просы, которые невозможно предугадать или же они не могут сформулир</w:t>
      </w:r>
      <w:r w:rsidRPr="000F1FDE">
        <w:rPr>
          <w:rFonts w:ascii="Times New Roman" w:hAnsi="Times New Roman" w:cs="Times New Roman"/>
          <w:sz w:val="28"/>
          <w:szCs w:val="28"/>
        </w:rPr>
        <w:t>о</w:t>
      </w:r>
      <w:r w:rsidRPr="000F1FDE">
        <w:rPr>
          <w:rFonts w:ascii="Times New Roman" w:hAnsi="Times New Roman" w:cs="Times New Roman"/>
          <w:sz w:val="28"/>
          <w:szCs w:val="28"/>
        </w:rPr>
        <w:t>вать их однозначно и найти уже существующий ответ.</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Соответственно, стоит отметить, что данный вариант более предпочт</w:t>
      </w:r>
      <w:r w:rsidRPr="000F1FDE">
        <w:rPr>
          <w:rFonts w:ascii="Times New Roman" w:hAnsi="Times New Roman" w:cs="Times New Roman"/>
          <w:sz w:val="28"/>
          <w:szCs w:val="28"/>
        </w:rPr>
        <w:t>и</w:t>
      </w:r>
      <w:r w:rsidRPr="000F1FDE">
        <w:rPr>
          <w:rFonts w:ascii="Times New Roman" w:hAnsi="Times New Roman" w:cs="Times New Roman"/>
          <w:sz w:val="28"/>
          <w:szCs w:val="28"/>
        </w:rPr>
        <w:t>телен небольшим банкам с небольшим числом клиентов и сотрудников, п</w:t>
      </w:r>
      <w:r w:rsidRPr="000F1FDE">
        <w:rPr>
          <w:rFonts w:ascii="Times New Roman" w:hAnsi="Times New Roman" w:cs="Times New Roman"/>
          <w:sz w:val="28"/>
          <w:szCs w:val="28"/>
        </w:rPr>
        <w:t>о</w:t>
      </w:r>
      <w:r w:rsidRPr="000F1FDE">
        <w:rPr>
          <w:rFonts w:ascii="Times New Roman" w:hAnsi="Times New Roman" w:cs="Times New Roman"/>
          <w:sz w:val="28"/>
          <w:szCs w:val="28"/>
        </w:rPr>
        <w:t>скольку затраты на поиск и обустройство дополнительных работников будут гораздо существеннее, чем услуги сторонней фирмы. Это обусловлено отсу</w:t>
      </w:r>
      <w:r w:rsidRPr="000F1FDE">
        <w:rPr>
          <w:rFonts w:ascii="Times New Roman" w:hAnsi="Times New Roman" w:cs="Times New Roman"/>
          <w:sz w:val="28"/>
          <w:szCs w:val="28"/>
        </w:rPr>
        <w:t>т</w:t>
      </w:r>
      <w:r w:rsidRPr="000F1FDE">
        <w:rPr>
          <w:rFonts w:ascii="Times New Roman" w:hAnsi="Times New Roman" w:cs="Times New Roman"/>
          <w:sz w:val="28"/>
          <w:szCs w:val="28"/>
        </w:rPr>
        <w:lastRenderedPageBreak/>
        <w:t>ствием «базы» для запуска интернет банка (исключение составляют изн</w:t>
      </w:r>
      <w:r w:rsidRPr="000F1FDE">
        <w:rPr>
          <w:rFonts w:ascii="Times New Roman" w:hAnsi="Times New Roman" w:cs="Times New Roman"/>
          <w:sz w:val="28"/>
          <w:szCs w:val="28"/>
        </w:rPr>
        <w:t>а</w:t>
      </w:r>
      <w:r w:rsidRPr="000F1FDE">
        <w:rPr>
          <w:rFonts w:ascii="Times New Roman" w:hAnsi="Times New Roman" w:cs="Times New Roman"/>
          <w:sz w:val="28"/>
          <w:szCs w:val="28"/>
        </w:rPr>
        <w:t xml:space="preserve">чально чистые интернет банки или же </w:t>
      </w:r>
      <w:proofErr w:type="spellStart"/>
      <w:r w:rsidRPr="000F1FDE">
        <w:rPr>
          <w:rFonts w:ascii="Times New Roman" w:hAnsi="Times New Roman" w:cs="Times New Roman"/>
          <w:sz w:val="28"/>
          <w:szCs w:val="28"/>
        </w:rPr>
        <w:t>бесфилиальные</w:t>
      </w:r>
      <w:proofErr w:type="spellEnd"/>
      <w:r w:rsidRPr="000F1FDE">
        <w:rPr>
          <w:rFonts w:ascii="Times New Roman" w:hAnsi="Times New Roman" w:cs="Times New Roman"/>
          <w:sz w:val="28"/>
          <w:szCs w:val="28"/>
        </w:rPr>
        <w:t xml:space="preserve"> банки) в связи с отсу</w:t>
      </w:r>
      <w:r w:rsidRPr="000F1FDE">
        <w:rPr>
          <w:rFonts w:ascii="Times New Roman" w:hAnsi="Times New Roman" w:cs="Times New Roman"/>
          <w:sz w:val="28"/>
          <w:szCs w:val="28"/>
        </w:rPr>
        <w:t>т</w:t>
      </w:r>
      <w:r w:rsidRPr="000F1FDE">
        <w:rPr>
          <w:rFonts w:ascii="Times New Roman" w:hAnsi="Times New Roman" w:cs="Times New Roman"/>
          <w:sz w:val="28"/>
          <w:szCs w:val="28"/>
        </w:rPr>
        <w:t xml:space="preserve">ствием необходимости в мощных серверах и крупном сервисным или </w:t>
      </w:r>
      <w:proofErr w:type="spellStart"/>
      <w:r w:rsidRPr="000F1FDE">
        <w:rPr>
          <w:rFonts w:ascii="Times New Roman" w:hAnsi="Times New Roman" w:cs="Times New Roman"/>
          <w:sz w:val="28"/>
          <w:szCs w:val="28"/>
        </w:rPr>
        <w:t>айти</w:t>
      </w:r>
      <w:proofErr w:type="spellEnd"/>
      <w:r w:rsidRPr="000F1FDE">
        <w:rPr>
          <w:rFonts w:ascii="Times New Roman" w:hAnsi="Times New Roman" w:cs="Times New Roman"/>
          <w:sz w:val="28"/>
          <w:szCs w:val="28"/>
        </w:rPr>
        <w:t xml:space="preserve"> отделом.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Во втором же случае (вся финансовая и организационная нагрузка л</w:t>
      </w:r>
      <w:r w:rsidRPr="000F1FDE">
        <w:rPr>
          <w:rFonts w:ascii="Times New Roman" w:hAnsi="Times New Roman" w:cs="Times New Roman"/>
          <w:sz w:val="28"/>
          <w:szCs w:val="28"/>
        </w:rPr>
        <w:t>о</w:t>
      </w:r>
      <w:r w:rsidRPr="000F1FDE">
        <w:rPr>
          <w:rFonts w:ascii="Times New Roman" w:hAnsi="Times New Roman" w:cs="Times New Roman"/>
          <w:sz w:val="28"/>
          <w:szCs w:val="28"/>
        </w:rPr>
        <w:t>жится на банк) затраты со стороны банка будут включать в себя следующие дополнительные факторы</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Серверные затраты – данный пун</w:t>
      </w:r>
      <w:proofErr w:type="gramStart"/>
      <w:r w:rsidRPr="000F1FDE">
        <w:rPr>
          <w:rFonts w:ascii="Times New Roman" w:hAnsi="Times New Roman" w:cs="Times New Roman"/>
          <w:sz w:val="28"/>
          <w:szCs w:val="28"/>
        </w:rPr>
        <w:t>кт вкл</w:t>
      </w:r>
      <w:proofErr w:type="gramEnd"/>
      <w:r w:rsidRPr="000F1FDE">
        <w:rPr>
          <w:rFonts w:ascii="Times New Roman" w:hAnsi="Times New Roman" w:cs="Times New Roman"/>
          <w:sz w:val="28"/>
          <w:szCs w:val="28"/>
        </w:rPr>
        <w:t>ючает не только затраты на приобретение компьютеров, которые будут исполнять роль серверов, но и издержки связанные с их содержанием. Так появляется необходимость в о</w:t>
      </w:r>
      <w:r w:rsidRPr="000F1FDE">
        <w:rPr>
          <w:rFonts w:ascii="Times New Roman" w:hAnsi="Times New Roman" w:cs="Times New Roman"/>
          <w:sz w:val="28"/>
          <w:szCs w:val="28"/>
        </w:rPr>
        <w:t>т</w:t>
      </w:r>
      <w:r w:rsidRPr="000F1FDE">
        <w:rPr>
          <w:rFonts w:ascii="Times New Roman" w:hAnsi="Times New Roman" w:cs="Times New Roman"/>
          <w:sz w:val="28"/>
          <w:szCs w:val="28"/>
        </w:rPr>
        <w:t>дельном помещении для серверной, что может быть проблемой для небол</w:t>
      </w:r>
      <w:r w:rsidRPr="000F1FDE">
        <w:rPr>
          <w:rFonts w:ascii="Times New Roman" w:hAnsi="Times New Roman" w:cs="Times New Roman"/>
          <w:sz w:val="28"/>
          <w:szCs w:val="28"/>
        </w:rPr>
        <w:t>ь</w:t>
      </w:r>
      <w:r w:rsidRPr="000F1FDE">
        <w:rPr>
          <w:rFonts w:ascii="Times New Roman" w:hAnsi="Times New Roman" w:cs="Times New Roman"/>
          <w:sz w:val="28"/>
          <w:szCs w:val="28"/>
        </w:rPr>
        <w:t xml:space="preserve">ших банков, где просто может не быть свободного помещения, что означает необходимость перепланировки помещений и перестановки других отделов.  Более того создание </w:t>
      </w:r>
      <w:proofErr w:type="gramStart"/>
      <w:r w:rsidRPr="000F1FDE">
        <w:rPr>
          <w:rFonts w:ascii="Times New Roman" w:hAnsi="Times New Roman" w:cs="Times New Roman"/>
          <w:sz w:val="28"/>
          <w:szCs w:val="28"/>
        </w:rPr>
        <w:t>серверной</w:t>
      </w:r>
      <w:proofErr w:type="gramEnd"/>
      <w:r w:rsidRPr="000F1FDE">
        <w:rPr>
          <w:rFonts w:ascii="Times New Roman" w:hAnsi="Times New Roman" w:cs="Times New Roman"/>
          <w:sz w:val="28"/>
          <w:szCs w:val="28"/>
        </w:rPr>
        <w:t xml:space="preserve"> связано с дополнительными затратами на персонал, а так же дополнительную нагрузку на системных администраторов. Для крупных банков затраты данного рода будут несущественны по той пр</w:t>
      </w:r>
      <w:r w:rsidRPr="000F1FDE">
        <w:rPr>
          <w:rFonts w:ascii="Times New Roman" w:hAnsi="Times New Roman" w:cs="Times New Roman"/>
          <w:sz w:val="28"/>
          <w:szCs w:val="28"/>
        </w:rPr>
        <w:t>и</w:t>
      </w:r>
      <w:r w:rsidRPr="000F1FDE">
        <w:rPr>
          <w:rFonts w:ascii="Times New Roman" w:hAnsi="Times New Roman" w:cs="Times New Roman"/>
          <w:sz w:val="28"/>
          <w:szCs w:val="28"/>
        </w:rPr>
        <w:t xml:space="preserve">чине, что у них уже существуют не только серверные, но и отдельные </w:t>
      </w:r>
      <w:proofErr w:type="spellStart"/>
      <w:r w:rsidRPr="000F1FDE">
        <w:rPr>
          <w:rFonts w:ascii="Times New Roman" w:hAnsi="Times New Roman" w:cs="Times New Roman"/>
          <w:sz w:val="28"/>
          <w:szCs w:val="28"/>
        </w:rPr>
        <w:t>айти</w:t>
      </w:r>
      <w:proofErr w:type="spellEnd"/>
      <w:r w:rsidRPr="000F1FDE">
        <w:rPr>
          <w:rFonts w:ascii="Times New Roman" w:hAnsi="Times New Roman" w:cs="Times New Roman"/>
          <w:sz w:val="28"/>
          <w:szCs w:val="28"/>
        </w:rPr>
        <w:t xml:space="preserve"> подразделения, которые могут взять часть появившейся нагрузки на себя.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Дополнительные расходы на обучение персонала, по сравнению с пе</w:t>
      </w:r>
      <w:r w:rsidRPr="000F1FDE">
        <w:rPr>
          <w:rFonts w:ascii="Times New Roman" w:hAnsi="Times New Roman" w:cs="Times New Roman"/>
          <w:sz w:val="28"/>
          <w:szCs w:val="28"/>
        </w:rPr>
        <w:t>р</w:t>
      </w:r>
      <w:r w:rsidRPr="000F1FDE">
        <w:rPr>
          <w:rFonts w:ascii="Times New Roman" w:hAnsi="Times New Roman" w:cs="Times New Roman"/>
          <w:sz w:val="28"/>
          <w:szCs w:val="28"/>
        </w:rPr>
        <w:t xml:space="preserve">вым вариантом. Появляется необходимость разработки программ </w:t>
      </w:r>
      <w:proofErr w:type="gramStart"/>
      <w:r w:rsidRPr="000F1FDE">
        <w:rPr>
          <w:rFonts w:ascii="Times New Roman" w:hAnsi="Times New Roman" w:cs="Times New Roman"/>
          <w:sz w:val="28"/>
          <w:szCs w:val="28"/>
        </w:rPr>
        <w:t>обучения по работе</w:t>
      </w:r>
      <w:proofErr w:type="gramEnd"/>
      <w:r w:rsidRPr="000F1FDE">
        <w:rPr>
          <w:rFonts w:ascii="Times New Roman" w:hAnsi="Times New Roman" w:cs="Times New Roman"/>
          <w:sz w:val="28"/>
          <w:szCs w:val="28"/>
        </w:rPr>
        <w:t xml:space="preserve"> с программным обеспечением интернет банка, с целью гарантир</w:t>
      </w:r>
      <w:r w:rsidRPr="000F1FDE">
        <w:rPr>
          <w:rFonts w:ascii="Times New Roman" w:hAnsi="Times New Roman" w:cs="Times New Roman"/>
          <w:sz w:val="28"/>
          <w:szCs w:val="28"/>
        </w:rPr>
        <w:t>о</w:t>
      </w:r>
      <w:r w:rsidRPr="000F1FDE">
        <w:rPr>
          <w:rFonts w:ascii="Times New Roman" w:hAnsi="Times New Roman" w:cs="Times New Roman"/>
          <w:sz w:val="28"/>
          <w:szCs w:val="28"/>
        </w:rPr>
        <w:t>вания того, что персонал банка будет способен решить все проблемы макс</w:t>
      </w:r>
      <w:r w:rsidRPr="000F1FDE">
        <w:rPr>
          <w:rFonts w:ascii="Times New Roman" w:hAnsi="Times New Roman" w:cs="Times New Roman"/>
          <w:sz w:val="28"/>
          <w:szCs w:val="28"/>
        </w:rPr>
        <w:t>и</w:t>
      </w:r>
      <w:r w:rsidRPr="000F1FDE">
        <w:rPr>
          <w:rFonts w:ascii="Times New Roman" w:hAnsi="Times New Roman" w:cs="Times New Roman"/>
          <w:sz w:val="28"/>
          <w:szCs w:val="28"/>
        </w:rPr>
        <w:t xml:space="preserve">мально эффективно или хотя бы определить причину неполадок.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 xml:space="preserve">Разработка сайта интернет банка, мобильного приложения. Данные расходы достаточно проблематично перенести на сторону банка, в связи с тем, что зачастую программисты, работающие в банке, могут не иметь опыта работы с платформами </w:t>
      </w:r>
      <w:r w:rsidRPr="000F1FDE">
        <w:rPr>
          <w:rFonts w:ascii="Times New Roman" w:hAnsi="Times New Roman" w:cs="Times New Roman"/>
          <w:sz w:val="28"/>
          <w:szCs w:val="28"/>
          <w:lang w:val="en-US"/>
        </w:rPr>
        <w:t>Android</w:t>
      </w:r>
      <w:r w:rsidRPr="000F1FDE">
        <w:rPr>
          <w:rFonts w:ascii="Times New Roman" w:hAnsi="Times New Roman" w:cs="Times New Roman"/>
          <w:sz w:val="28"/>
          <w:szCs w:val="28"/>
        </w:rPr>
        <w:t xml:space="preserve"> и </w:t>
      </w:r>
      <w:r w:rsidRPr="000F1FDE">
        <w:rPr>
          <w:rFonts w:ascii="Times New Roman" w:hAnsi="Times New Roman" w:cs="Times New Roman"/>
          <w:sz w:val="28"/>
          <w:szCs w:val="28"/>
          <w:lang w:val="en-US"/>
        </w:rPr>
        <w:t>iOS</w:t>
      </w:r>
      <w:r w:rsidRPr="000F1FDE">
        <w:rPr>
          <w:rFonts w:ascii="Times New Roman" w:hAnsi="Times New Roman" w:cs="Times New Roman"/>
          <w:sz w:val="28"/>
          <w:szCs w:val="28"/>
        </w:rPr>
        <w:t>. Это в свою очередь ограничивает их возможности в создании качественного, привлекательного для клиентов пр</w:t>
      </w:r>
      <w:r w:rsidRPr="000F1FDE">
        <w:rPr>
          <w:rFonts w:ascii="Times New Roman" w:hAnsi="Times New Roman" w:cs="Times New Roman"/>
          <w:sz w:val="28"/>
          <w:szCs w:val="28"/>
        </w:rPr>
        <w:t>и</w:t>
      </w:r>
      <w:r w:rsidRPr="000F1FDE">
        <w:rPr>
          <w:rFonts w:ascii="Times New Roman" w:hAnsi="Times New Roman" w:cs="Times New Roman"/>
          <w:sz w:val="28"/>
          <w:szCs w:val="28"/>
        </w:rPr>
        <w:lastRenderedPageBreak/>
        <w:t>ложения, плюс ко всему неопытные разработчики могут так же привести к уязвимости системы в целом, что недопустимо в сфере банковских услуг. Как было озвучено ранее, безопасность является одной из ключевых характ</w:t>
      </w:r>
      <w:r w:rsidRPr="000F1FDE">
        <w:rPr>
          <w:rFonts w:ascii="Times New Roman" w:hAnsi="Times New Roman" w:cs="Times New Roman"/>
          <w:sz w:val="28"/>
          <w:szCs w:val="28"/>
        </w:rPr>
        <w:t>е</w:t>
      </w:r>
      <w:r w:rsidRPr="000F1FDE">
        <w:rPr>
          <w:rFonts w:ascii="Times New Roman" w:hAnsi="Times New Roman" w:cs="Times New Roman"/>
          <w:sz w:val="28"/>
          <w:szCs w:val="28"/>
        </w:rPr>
        <w:t>ристик, которая оказывает влияние на конечное решение потребителя и</w:t>
      </w:r>
      <w:r w:rsidRPr="000F1FDE">
        <w:rPr>
          <w:rFonts w:ascii="Times New Roman" w:hAnsi="Times New Roman" w:cs="Times New Roman"/>
          <w:sz w:val="28"/>
          <w:szCs w:val="28"/>
        </w:rPr>
        <w:t>с</w:t>
      </w:r>
      <w:r w:rsidRPr="000F1FDE">
        <w:rPr>
          <w:rFonts w:ascii="Times New Roman" w:hAnsi="Times New Roman" w:cs="Times New Roman"/>
          <w:sz w:val="28"/>
          <w:szCs w:val="28"/>
        </w:rPr>
        <w:t xml:space="preserve">пользовать или нет интернет банкинг как напрямую, так и путем воздействия на имидж банка.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Таким образом, попытка сэкономить на привлечении опытной команды разработчиков и справиться собственными силами, может вылиться в бол</w:t>
      </w:r>
      <w:r w:rsidRPr="000F1FDE">
        <w:rPr>
          <w:rFonts w:ascii="Times New Roman" w:hAnsi="Times New Roman" w:cs="Times New Roman"/>
          <w:sz w:val="28"/>
          <w:szCs w:val="28"/>
        </w:rPr>
        <w:t>ь</w:t>
      </w:r>
      <w:r w:rsidRPr="000F1FDE">
        <w:rPr>
          <w:rFonts w:ascii="Times New Roman" w:hAnsi="Times New Roman" w:cs="Times New Roman"/>
          <w:sz w:val="28"/>
          <w:szCs w:val="28"/>
        </w:rPr>
        <w:t>ших потерях для банка, выраженных не только в отказе клиентов от услуг интернет банка, но и в увеличении вероятности противозаконных действий. Эти противозаконные действия могут выражаться как в мошенничестве пр</w:t>
      </w:r>
      <w:r w:rsidRPr="000F1FDE">
        <w:rPr>
          <w:rFonts w:ascii="Times New Roman" w:hAnsi="Times New Roman" w:cs="Times New Roman"/>
          <w:sz w:val="28"/>
          <w:szCs w:val="28"/>
        </w:rPr>
        <w:t>о</w:t>
      </w:r>
      <w:r w:rsidRPr="000F1FDE">
        <w:rPr>
          <w:rFonts w:ascii="Times New Roman" w:hAnsi="Times New Roman" w:cs="Times New Roman"/>
          <w:sz w:val="28"/>
          <w:szCs w:val="28"/>
        </w:rPr>
        <w:t xml:space="preserve">тив самого банка, так и клиентов, в виде  получения их личной информации и использования ее для личных целей мошенников.  Так, учитывая тот факт, что для оплаты во множестве интернет магазинов не нужно знать </w:t>
      </w:r>
      <w:proofErr w:type="spellStart"/>
      <w:r w:rsidRPr="000F1FDE">
        <w:rPr>
          <w:rFonts w:ascii="Times New Roman" w:hAnsi="Times New Roman" w:cs="Times New Roman"/>
          <w:sz w:val="28"/>
          <w:szCs w:val="28"/>
        </w:rPr>
        <w:t>пин</w:t>
      </w:r>
      <w:proofErr w:type="spellEnd"/>
      <w:r w:rsidRPr="000F1FDE">
        <w:rPr>
          <w:rFonts w:ascii="Times New Roman" w:hAnsi="Times New Roman" w:cs="Times New Roman"/>
          <w:sz w:val="28"/>
          <w:szCs w:val="28"/>
        </w:rPr>
        <w:t xml:space="preserve">-код карты и удостоверять личность, и достаточно только </w:t>
      </w:r>
      <w:r w:rsidRPr="000F1FDE">
        <w:rPr>
          <w:rFonts w:ascii="Times New Roman" w:hAnsi="Times New Roman" w:cs="Times New Roman"/>
          <w:sz w:val="28"/>
          <w:szCs w:val="28"/>
          <w:lang w:val="en-US"/>
        </w:rPr>
        <w:t>CVC</w:t>
      </w:r>
      <w:r w:rsidRPr="000F1FDE">
        <w:rPr>
          <w:rFonts w:ascii="Times New Roman" w:hAnsi="Times New Roman" w:cs="Times New Roman"/>
          <w:sz w:val="28"/>
          <w:szCs w:val="28"/>
        </w:rPr>
        <w:t xml:space="preserve"> кода, получение информации о карте дает возможность ее использования за рубежом, снижая риски обнаружения мошенников и повышая пути скрытия следов.</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Кроме того разработка сайта и всей системы собственными силами может так же быть рассмотрена со стороны временных издержек. Причиной тому служит многоэтапность самого процесса разработки и последующей р</w:t>
      </w:r>
      <w:r w:rsidRPr="000F1FDE">
        <w:rPr>
          <w:rFonts w:ascii="Times New Roman" w:hAnsi="Times New Roman" w:cs="Times New Roman"/>
          <w:sz w:val="28"/>
          <w:szCs w:val="28"/>
        </w:rPr>
        <w:t>е</w:t>
      </w:r>
      <w:r w:rsidRPr="000F1FDE">
        <w:rPr>
          <w:rFonts w:ascii="Times New Roman" w:hAnsi="Times New Roman" w:cs="Times New Roman"/>
          <w:sz w:val="28"/>
          <w:szCs w:val="28"/>
        </w:rPr>
        <w:t>ализации. Так каждый этап требует глубокой и серьезной проработки, что напрямую связано с временными затратами. Как и в любом проекте на этапе планирования банк будет вынужден задействовать существенное число чел</w:t>
      </w:r>
      <w:r w:rsidRPr="000F1FDE">
        <w:rPr>
          <w:rFonts w:ascii="Times New Roman" w:hAnsi="Times New Roman" w:cs="Times New Roman"/>
          <w:sz w:val="28"/>
          <w:szCs w:val="28"/>
        </w:rPr>
        <w:t>о</w:t>
      </w:r>
      <w:r w:rsidRPr="000F1FDE">
        <w:rPr>
          <w:rFonts w:ascii="Times New Roman" w:hAnsi="Times New Roman" w:cs="Times New Roman"/>
          <w:sz w:val="28"/>
          <w:szCs w:val="28"/>
        </w:rPr>
        <w:t>веко-часов  для общего анализа потребностей  клиентов, тем самым форм</w:t>
      </w:r>
      <w:r w:rsidRPr="000F1FDE">
        <w:rPr>
          <w:rFonts w:ascii="Times New Roman" w:hAnsi="Times New Roman" w:cs="Times New Roman"/>
          <w:sz w:val="28"/>
          <w:szCs w:val="28"/>
        </w:rPr>
        <w:t>и</w:t>
      </w:r>
      <w:r w:rsidRPr="000F1FDE">
        <w:rPr>
          <w:rFonts w:ascii="Times New Roman" w:hAnsi="Times New Roman" w:cs="Times New Roman"/>
          <w:sz w:val="28"/>
          <w:szCs w:val="28"/>
        </w:rPr>
        <w:t>руя список минимально необходимых и дополнительных услуг, предоставл</w:t>
      </w:r>
      <w:r w:rsidRPr="000F1FDE">
        <w:rPr>
          <w:rFonts w:ascii="Times New Roman" w:hAnsi="Times New Roman" w:cs="Times New Roman"/>
          <w:sz w:val="28"/>
          <w:szCs w:val="28"/>
        </w:rPr>
        <w:t>я</w:t>
      </w:r>
      <w:r w:rsidRPr="000F1FDE">
        <w:rPr>
          <w:rFonts w:ascii="Times New Roman" w:hAnsi="Times New Roman" w:cs="Times New Roman"/>
          <w:sz w:val="28"/>
          <w:szCs w:val="28"/>
        </w:rPr>
        <w:t>емых через сервис. Далее следует процесс самой разработки сайта и прил</w:t>
      </w:r>
      <w:r w:rsidRPr="000F1FDE">
        <w:rPr>
          <w:rFonts w:ascii="Times New Roman" w:hAnsi="Times New Roman" w:cs="Times New Roman"/>
          <w:sz w:val="28"/>
          <w:szCs w:val="28"/>
        </w:rPr>
        <w:t>о</w:t>
      </w:r>
      <w:r w:rsidRPr="000F1FDE">
        <w:rPr>
          <w:rFonts w:ascii="Times New Roman" w:hAnsi="Times New Roman" w:cs="Times New Roman"/>
          <w:sz w:val="28"/>
          <w:szCs w:val="28"/>
        </w:rPr>
        <w:t>жений. Однако, несмотря на то, что этот шаг требует больших временных з</w:t>
      </w:r>
      <w:r w:rsidRPr="000F1FDE">
        <w:rPr>
          <w:rFonts w:ascii="Times New Roman" w:hAnsi="Times New Roman" w:cs="Times New Roman"/>
          <w:sz w:val="28"/>
          <w:szCs w:val="28"/>
        </w:rPr>
        <w:t>а</w:t>
      </w:r>
      <w:r w:rsidRPr="000F1FDE">
        <w:rPr>
          <w:rFonts w:ascii="Times New Roman" w:hAnsi="Times New Roman" w:cs="Times New Roman"/>
          <w:sz w:val="28"/>
          <w:szCs w:val="28"/>
        </w:rPr>
        <w:t>трат, столько же или даже больше времени требуется потратить на тестир</w:t>
      </w:r>
      <w:r w:rsidRPr="000F1FDE">
        <w:rPr>
          <w:rFonts w:ascii="Times New Roman" w:hAnsi="Times New Roman" w:cs="Times New Roman"/>
          <w:sz w:val="28"/>
          <w:szCs w:val="28"/>
        </w:rPr>
        <w:t>о</w:t>
      </w:r>
      <w:r w:rsidRPr="000F1FDE">
        <w:rPr>
          <w:rFonts w:ascii="Times New Roman" w:hAnsi="Times New Roman" w:cs="Times New Roman"/>
          <w:sz w:val="28"/>
          <w:szCs w:val="28"/>
        </w:rPr>
        <w:t xml:space="preserve">вание стабильности работы созданного сервиса. Столь пристальное внимание </w:t>
      </w:r>
      <w:r w:rsidRPr="000F1FDE">
        <w:rPr>
          <w:rFonts w:ascii="Times New Roman" w:hAnsi="Times New Roman" w:cs="Times New Roman"/>
          <w:sz w:val="28"/>
          <w:szCs w:val="28"/>
        </w:rPr>
        <w:lastRenderedPageBreak/>
        <w:t xml:space="preserve">уделяется в связи с природой деятельности банка, поскольку непроверенный сервис может принести серьезные убытки, как для клиентов, так и для банка, предоставляющего услугу. Таким образом образуется своего рода ситуация простоя, когда система уже готова, но необходимо провести проверки, в это время банк терпит лишь убытки, как временные, так и денежные (издержки на </w:t>
      </w:r>
      <w:proofErr w:type="spellStart"/>
      <w:r w:rsidRPr="000F1FDE">
        <w:rPr>
          <w:rFonts w:ascii="Times New Roman" w:hAnsi="Times New Roman" w:cs="Times New Roman"/>
          <w:sz w:val="28"/>
          <w:szCs w:val="28"/>
        </w:rPr>
        <w:t>найм</w:t>
      </w:r>
      <w:proofErr w:type="spellEnd"/>
      <w:r w:rsidRPr="000F1FDE">
        <w:rPr>
          <w:rFonts w:ascii="Times New Roman" w:hAnsi="Times New Roman" w:cs="Times New Roman"/>
          <w:sz w:val="28"/>
          <w:szCs w:val="28"/>
        </w:rPr>
        <w:t xml:space="preserve"> тестеров и доработку, исправление сервиса). В результате банк ста</w:t>
      </w:r>
      <w:r w:rsidRPr="000F1FDE">
        <w:rPr>
          <w:rFonts w:ascii="Times New Roman" w:hAnsi="Times New Roman" w:cs="Times New Roman"/>
          <w:sz w:val="28"/>
          <w:szCs w:val="28"/>
        </w:rPr>
        <w:t>л</w:t>
      </w:r>
      <w:r w:rsidRPr="000F1FDE">
        <w:rPr>
          <w:rFonts w:ascii="Times New Roman" w:hAnsi="Times New Roman" w:cs="Times New Roman"/>
          <w:sz w:val="28"/>
          <w:szCs w:val="28"/>
        </w:rPr>
        <w:t xml:space="preserve">кивается с ситуацией дополнительной нагрузки на </w:t>
      </w:r>
      <w:r w:rsidRPr="000F1FDE">
        <w:rPr>
          <w:rFonts w:ascii="Times New Roman" w:hAnsi="Times New Roman" w:cs="Times New Roman"/>
          <w:sz w:val="28"/>
          <w:szCs w:val="28"/>
          <w:lang w:val="en-US"/>
        </w:rPr>
        <w:t>IT</w:t>
      </w:r>
      <w:r w:rsidRPr="000F1FDE">
        <w:rPr>
          <w:rFonts w:ascii="Times New Roman" w:hAnsi="Times New Roman" w:cs="Times New Roman"/>
          <w:sz w:val="28"/>
          <w:szCs w:val="28"/>
        </w:rPr>
        <w:t xml:space="preserve"> отдел, который мог бы работать над альтернативными сервисами или развитием уже </w:t>
      </w:r>
      <w:proofErr w:type="gramStart"/>
      <w:r w:rsidRPr="000F1FDE">
        <w:rPr>
          <w:rFonts w:ascii="Times New Roman" w:hAnsi="Times New Roman" w:cs="Times New Roman"/>
          <w:sz w:val="28"/>
          <w:szCs w:val="28"/>
        </w:rPr>
        <w:t>существующих</w:t>
      </w:r>
      <w:proofErr w:type="gramEnd"/>
      <w:r w:rsidRPr="000F1FDE">
        <w:rPr>
          <w:rFonts w:ascii="Times New Roman" w:hAnsi="Times New Roman" w:cs="Times New Roman"/>
          <w:sz w:val="28"/>
          <w:szCs w:val="28"/>
        </w:rPr>
        <w:t xml:space="preserve">.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Покупка готового продукта или же обращение к сторонней компании-разработчику позволяет банку сократить временные издержки путем пер</w:t>
      </w:r>
      <w:r w:rsidRPr="000F1FDE">
        <w:rPr>
          <w:rFonts w:ascii="Times New Roman" w:hAnsi="Times New Roman" w:cs="Times New Roman"/>
          <w:sz w:val="28"/>
          <w:szCs w:val="28"/>
        </w:rPr>
        <w:t>е</w:t>
      </w:r>
      <w:r w:rsidRPr="000F1FDE">
        <w:rPr>
          <w:rFonts w:ascii="Times New Roman" w:hAnsi="Times New Roman" w:cs="Times New Roman"/>
          <w:sz w:val="28"/>
          <w:szCs w:val="28"/>
        </w:rPr>
        <w:t>распределения обязательств «подрядчику», который уже имел опыт работы с подобными сервисами. Так, например, на территории России существует н</w:t>
      </w:r>
      <w:r w:rsidRPr="000F1FDE">
        <w:rPr>
          <w:rFonts w:ascii="Times New Roman" w:hAnsi="Times New Roman" w:cs="Times New Roman"/>
          <w:sz w:val="28"/>
          <w:szCs w:val="28"/>
        </w:rPr>
        <w:t>е</w:t>
      </w:r>
      <w:r w:rsidRPr="000F1FDE">
        <w:rPr>
          <w:rFonts w:ascii="Times New Roman" w:hAnsi="Times New Roman" w:cs="Times New Roman"/>
          <w:sz w:val="28"/>
          <w:szCs w:val="28"/>
        </w:rPr>
        <w:t>сколько основных компаний предоставляющих интернет решения для ба</w:t>
      </w:r>
      <w:r w:rsidRPr="000F1FDE">
        <w:rPr>
          <w:rFonts w:ascii="Times New Roman" w:hAnsi="Times New Roman" w:cs="Times New Roman"/>
          <w:sz w:val="28"/>
          <w:szCs w:val="28"/>
        </w:rPr>
        <w:t>н</w:t>
      </w:r>
      <w:r w:rsidRPr="000F1FDE">
        <w:rPr>
          <w:rFonts w:ascii="Times New Roman" w:hAnsi="Times New Roman" w:cs="Times New Roman"/>
          <w:sz w:val="28"/>
          <w:szCs w:val="28"/>
        </w:rPr>
        <w:t>ков, в результате интерфейс, набор услуг, а так же их отсутствие совпадают у многих организаций. Кроме того, в результате так же совпадают и недоста</w:t>
      </w:r>
      <w:r w:rsidRPr="000F1FDE">
        <w:rPr>
          <w:rFonts w:ascii="Times New Roman" w:hAnsi="Times New Roman" w:cs="Times New Roman"/>
          <w:sz w:val="28"/>
          <w:szCs w:val="28"/>
        </w:rPr>
        <w:t>т</w:t>
      </w:r>
      <w:r w:rsidRPr="000F1FDE">
        <w:rPr>
          <w:rFonts w:ascii="Times New Roman" w:hAnsi="Times New Roman" w:cs="Times New Roman"/>
          <w:sz w:val="28"/>
          <w:szCs w:val="28"/>
        </w:rPr>
        <w:t>ки систем. Более подробно банковские интернет решения будут рассмотрены позднее.</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Обобщая выше сказанное, можно прийти к выводу, что данный вариант разработки и реализации интернет-банка требует гораздо большего участия банка, как со стороны контроля над  разработкой, так и финансовых влож</w:t>
      </w:r>
      <w:r w:rsidRPr="000F1FDE">
        <w:rPr>
          <w:rFonts w:ascii="Times New Roman" w:hAnsi="Times New Roman" w:cs="Times New Roman"/>
          <w:sz w:val="28"/>
          <w:szCs w:val="28"/>
        </w:rPr>
        <w:t>е</w:t>
      </w:r>
      <w:r w:rsidRPr="000F1FDE">
        <w:rPr>
          <w:rFonts w:ascii="Times New Roman" w:hAnsi="Times New Roman" w:cs="Times New Roman"/>
          <w:sz w:val="28"/>
          <w:szCs w:val="28"/>
        </w:rPr>
        <w:t xml:space="preserve">ний. Помимо этого отдел, которому поручат разработку сервиса интернет-банка (будь то </w:t>
      </w:r>
      <w:r w:rsidRPr="000F1FDE">
        <w:rPr>
          <w:rFonts w:ascii="Times New Roman" w:hAnsi="Times New Roman" w:cs="Times New Roman"/>
          <w:sz w:val="28"/>
          <w:szCs w:val="28"/>
          <w:lang w:val="en-US"/>
        </w:rPr>
        <w:t>IT</w:t>
      </w:r>
      <w:r w:rsidRPr="000F1FDE">
        <w:rPr>
          <w:rFonts w:ascii="Times New Roman" w:hAnsi="Times New Roman" w:cs="Times New Roman"/>
          <w:sz w:val="28"/>
          <w:szCs w:val="28"/>
        </w:rPr>
        <w:t xml:space="preserve">-отдел или же </w:t>
      </w:r>
      <w:r w:rsidRPr="000F1FDE">
        <w:rPr>
          <w:rFonts w:ascii="Times New Roman" w:hAnsi="Times New Roman" w:cs="Times New Roman"/>
          <w:sz w:val="28"/>
          <w:szCs w:val="28"/>
          <w:lang w:val="en-US"/>
        </w:rPr>
        <w:t>R</w:t>
      </w:r>
      <w:r w:rsidRPr="000F1FDE">
        <w:rPr>
          <w:rFonts w:ascii="Times New Roman" w:hAnsi="Times New Roman" w:cs="Times New Roman"/>
          <w:sz w:val="28"/>
          <w:szCs w:val="28"/>
        </w:rPr>
        <w:t>&amp;</w:t>
      </w:r>
      <w:r w:rsidRPr="000F1FDE">
        <w:rPr>
          <w:rFonts w:ascii="Times New Roman" w:hAnsi="Times New Roman" w:cs="Times New Roman"/>
          <w:sz w:val="28"/>
          <w:szCs w:val="28"/>
          <w:lang w:val="en-US"/>
        </w:rPr>
        <w:t>D</w:t>
      </w:r>
      <w:r w:rsidRPr="000F1FDE">
        <w:rPr>
          <w:rFonts w:ascii="Times New Roman" w:hAnsi="Times New Roman" w:cs="Times New Roman"/>
          <w:sz w:val="28"/>
          <w:szCs w:val="28"/>
        </w:rPr>
        <w:t>-отдел) должен быть достаточно кру</w:t>
      </w:r>
      <w:r w:rsidRPr="000F1FDE">
        <w:rPr>
          <w:rFonts w:ascii="Times New Roman" w:hAnsi="Times New Roman" w:cs="Times New Roman"/>
          <w:sz w:val="28"/>
          <w:szCs w:val="28"/>
        </w:rPr>
        <w:t>п</w:t>
      </w:r>
      <w:r w:rsidRPr="000F1FDE">
        <w:rPr>
          <w:rFonts w:ascii="Times New Roman" w:hAnsi="Times New Roman" w:cs="Times New Roman"/>
          <w:sz w:val="28"/>
          <w:szCs w:val="28"/>
        </w:rPr>
        <w:t>ным, для того чтобы продолжить эффективное повседневное функционир</w:t>
      </w:r>
      <w:r w:rsidRPr="000F1FDE">
        <w:rPr>
          <w:rFonts w:ascii="Times New Roman" w:hAnsi="Times New Roman" w:cs="Times New Roman"/>
          <w:sz w:val="28"/>
          <w:szCs w:val="28"/>
        </w:rPr>
        <w:t>о</w:t>
      </w:r>
      <w:r w:rsidRPr="000F1FDE">
        <w:rPr>
          <w:rFonts w:ascii="Times New Roman" w:hAnsi="Times New Roman" w:cs="Times New Roman"/>
          <w:sz w:val="28"/>
          <w:szCs w:val="28"/>
        </w:rPr>
        <w:t>вание с учетом дополнительной нагрузке по созданию и последующей по</w:t>
      </w:r>
      <w:r w:rsidRPr="000F1FDE">
        <w:rPr>
          <w:rFonts w:ascii="Times New Roman" w:hAnsi="Times New Roman" w:cs="Times New Roman"/>
          <w:sz w:val="28"/>
          <w:szCs w:val="28"/>
        </w:rPr>
        <w:t>д</w:t>
      </w:r>
      <w:r w:rsidRPr="000F1FDE">
        <w:rPr>
          <w:rFonts w:ascii="Times New Roman" w:hAnsi="Times New Roman" w:cs="Times New Roman"/>
          <w:sz w:val="28"/>
          <w:szCs w:val="28"/>
        </w:rPr>
        <w:t>держке сервиса. Вышеперечисленные факторы позволяют охарактеризовать вариант создания собственной разработки интернет-банка как доступный лишь крупным представителям рынка банковских услуг.</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В случае совместной работы банка и компании-разработчика результат и распределяемая нагрузка целиком зависят от договоренностей между ко</w:t>
      </w:r>
      <w:r w:rsidRPr="000F1FDE">
        <w:rPr>
          <w:rFonts w:ascii="Times New Roman" w:hAnsi="Times New Roman" w:cs="Times New Roman"/>
          <w:sz w:val="28"/>
          <w:szCs w:val="28"/>
        </w:rPr>
        <w:t>м</w:t>
      </w:r>
      <w:r w:rsidRPr="000F1FDE">
        <w:rPr>
          <w:rFonts w:ascii="Times New Roman" w:hAnsi="Times New Roman" w:cs="Times New Roman"/>
          <w:sz w:val="28"/>
          <w:szCs w:val="28"/>
        </w:rPr>
        <w:lastRenderedPageBreak/>
        <w:t xml:space="preserve">паниями. Так нагрузка может варьироваться от отправки символики и идей разработчику, до полноценного участия в процессе, с проверкой каждого этапа и комбинирования решений. Наиболее разумным решением в данном случае может оказаться покупка готового </w:t>
      </w:r>
      <w:proofErr w:type="gramStart"/>
      <w:r w:rsidRPr="000F1FDE">
        <w:rPr>
          <w:rFonts w:ascii="Times New Roman" w:hAnsi="Times New Roman" w:cs="Times New Roman"/>
          <w:sz w:val="28"/>
          <w:szCs w:val="28"/>
        </w:rPr>
        <w:t>решения</w:t>
      </w:r>
      <w:proofErr w:type="gramEnd"/>
      <w:r w:rsidRPr="000F1FDE">
        <w:rPr>
          <w:rFonts w:ascii="Times New Roman" w:hAnsi="Times New Roman" w:cs="Times New Roman"/>
          <w:sz w:val="28"/>
          <w:szCs w:val="28"/>
        </w:rPr>
        <w:t xml:space="preserve"> без каких либо дополн</w:t>
      </w:r>
      <w:r w:rsidRPr="000F1FDE">
        <w:rPr>
          <w:rFonts w:ascii="Times New Roman" w:hAnsi="Times New Roman" w:cs="Times New Roman"/>
          <w:sz w:val="28"/>
          <w:szCs w:val="28"/>
        </w:rPr>
        <w:t>и</w:t>
      </w:r>
      <w:r w:rsidRPr="000F1FDE">
        <w:rPr>
          <w:rFonts w:ascii="Times New Roman" w:hAnsi="Times New Roman" w:cs="Times New Roman"/>
          <w:sz w:val="28"/>
          <w:szCs w:val="28"/>
        </w:rPr>
        <w:t>тельных услуг. Так банк будет нести ответственность за поддержание, д</w:t>
      </w:r>
      <w:r w:rsidRPr="000F1FDE">
        <w:rPr>
          <w:rFonts w:ascii="Times New Roman" w:hAnsi="Times New Roman" w:cs="Times New Roman"/>
          <w:sz w:val="28"/>
          <w:szCs w:val="28"/>
        </w:rPr>
        <w:t>и</w:t>
      </w:r>
      <w:r w:rsidRPr="000F1FDE">
        <w:rPr>
          <w:rFonts w:ascii="Times New Roman" w:hAnsi="Times New Roman" w:cs="Times New Roman"/>
          <w:sz w:val="28"/>
          <w:szCs w:val="28"/>
        </w:rPr>
        <w:t>зайн, какие-то дополнительные наработки, а разработчик будет обязан предоставить базу под последующую рабу банка. Данный путь будет интер</w:t>
      </w:r>
      <w:r w:rsidRPr="000F1FDE">
        <w:rPr>
          <w:rFonts w:ascii="Times New Roman" w:hAnsi="Times New Roman" w:cs="Times New Roman"/>
          <w:sz w:val="28"/>
          <w:szCs w:val="28"/>
        </w:rPr>
        <w:t>е</w:t>
      </w:r>
      <w:r w:rsidRPr="000F1FDE">
        <w:rPr>
          <w:rFonts w:ascii="Times New Roman" w:hAnsi="Times New Roman" w:cs="Times New Roman"/>
          <w:sz w:val="28"/>
          <w:szCs w:val="28"/>
        </w:rPr>
        <w:t>сен банкам среднего размера, которые не могут позволить себе собственную разработку с нуля, но при этом хотят выделяться и предоставлять уникал</w:t>
      </w:r>
      <w:r w:rsidRPr="000F1FDE">
        <w:rPr>
          <w:rFonts w:ascii="Times New Roman" w:hAnsi="Times New Roman" w:cs="Times New Roman"/>
          <w:sz w:val="28"/>
          <w:szCs w:val="28"/>
        </w:rPr>
        <w:t>ь</w:t>
      </w:r>
      <w:r w:rsidRPr="000F1FDE">
        <w:rPr>
          <w:rFonts w:ascii="Times New Roman" w:hAnsi="Times New Roman" w:cs="Times New Roman"/>
          <w:sz w:val="28"/>
          <w:szCs w:val="28"/>
        </w:rPr>
        <w:t>ный (насколько это возможно в заданных рамках) сервис.</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Рассмотрев варианты участия в разработке банков, мы тем самым в</w:t>
      </w:r>
      <w:r w:rsidRPr="000F1FDE">
        <w:rPr>
          <w:rFonts w:ascii="Times New Roman" w:hAnsi="Times New Roman" w:cs="Times New Roman"/>
          <w:sz w:val="28"/>
          <w:szCs w:val="28"/>
        </w:rPr>
        <w:t>ы</w:t>
      </w:r>
      <w:r w:rsidRPr="000F1FDE">
        <w:rPr>
          <w:rFonts w:ascii="Times New Roman" w:hAnsi="Times New Roman" w:cs="Times New Roman"/>
          <w:sz w:val="28"/>
          <w:szCs w:val="28"/>
        </w:rPr>
        <w:t>делили и возможные пути воздействия на техническую сторону сервиса, на плавность, надежность и отзывчивость, что является одной из наиболее ва</w:t>
      </w:r>
      <w:r w:rsidRPr="000F1FDE">
        <w:rPr>
          <w:rFonts w:ascii="Times New Roman" w:hAnsi="Times New Roman" w:cs="Times New Roman"/>
          <w:sz w:val="28"/>
          <w:szCs w:val="28"/>
        </w:rPr>
        <w:t>ж</w:t>
      </w:r>
      <w:r w:rsidRPr="000F1FDE">
        <w:rPr>
          <w:rFonts w:ascii="Times New Roman" w:hAnsi="Times New Roman" w:cs="Times New Roman"/>
          <w:sz w:val="28"/>
          <w:szCs w:val="28"/>
        </w:rPr>
        <w:t>ных характеристик банковского сервиса, в том числе и интернет-банкинга, для клиента. Так у банка есть по большому счету 2 возможных варианта с</w:t>
      </w:r>
      <w:r w:rsidRPr="000F1FDE">
        <w:rPr>
          <w:rFonts w:ascii="Times New Roman" w:hAnsi="Times New Roman" w:cs="Times New Roman"/>
          <w:sz w:val="28"/>
          <w:szCs w:val="28"/>
        </w:rPr>
        <w:t>и</w:t>
      </w:r>
      <w:r w:rsidRPr="000F1FDE">
        <w:rPr>
          <w:rFonts w:ascii="Times New Roman" w:hAnsi="Times New Roman" w:cs="Times New Roman"/>
          <w:sz w:val="28"/>
          <w:szCs w:val="28"/>
        </w:rPr>
        <w:t>туаций при выборе любой из 3х альтернатив, один из которых подразумевает большую свободу действий для банка, а другой использование проверенных наработок и функционирование внутри заданных рамок. В первом случае к</w:t>
      </w:r>
      <w:r w:rsidRPr="000F1FDE">
        <w:rPr>
          <w:rFonts w:ascii="Times New Roman" w:hAnsi="Times New Roman" w:cs="Times New Roman"/>
          <w:sz w:val="28"/>
          <w:szCs w:val="28"/>
        </w:rPr>
        <w:t>а</w:t>
      </w:r>
      <w:r w:rsidRPr="000F1FDE">
        <w:rPr>
          <w:rFonts w:ascii="Times New Roman" w:hAnsi="Times New Roman" w:cs="Times New Roman"/>
          <w:sz w:val="28"/>
          <w:szCs w:val="28"/>
        </w:rPr>
        <w:t>чество предоставляемой услуги полностью зависит от действий банка, во втором же риск предоставления некачественного сервиса несколько снижае</w:t>
      </w:r>
      <w:r w:rsidRPr="000F1FDE">
        <w:rPr>
          <w:rFonts w:ascii="Times New Roman" w:hAnsi="Times New Roman" w:cs="Times New Roman"/>
          <w:sz w:val="28"/>
          <w:szCs w:val="28"/>
        </w:rPr>
        <w:t>т</w:t>
      </w:r>
      <w:r w:rsidRPr="000F1FDE">
        <w:rPr>
          <w:rFonts w:ascii="Times New Roman" w:hAnsi="Times New Roman" w:cs="Times New Roman"/>
          <w:sz w:val="28"/>
          <w:szCs w:val="28"/>
        </w:rPr>
        <w:t>ся, однако так же меньше и возможностей выделиться и предоставить то, ч</w:t>
      </w:r>
      <w:r w:rsidRPr="000F1FDE">
        <w:rPr>
          <w:rFonts w:ascii="Times New Roman" w:hAnsi="Times New Roman" w:cs="Times New Roman"/>
          <w:sz w:val="28"/>
          <w:szCs w:val="28"/>
        </w:rPr>
        <w:t>е</w:t>
      </w:r>
      <w:r w:rsidRPr="000F1FDE">
        <w:rPr>
          <w:rFonts w:ascii="Times New Roman" w:hAnsi="Times New Roman" w:cs="Times New Roman"/>
          <w:sz w:val="28"/>
          <w:szCs w:val="28"/>
        </w:rPr>
        <w:t>го нет у конкурентов, будь то дизайн или же уникальные услуги внутри се</w:t>
      </w:r>
      <w:r w:rsidRPr="000F1FDE">
        <w:rPr>
          <w:rFonts w:ascii="Times New Roman" w:hAnsi="Times New Roman" w:cs="Times New Roman"/>
          <w:sz w:val="28"/>
          <w:szCs w:val="28"/>
        </w:rPr>
        <w:t>р</w:t>
      </w:r>
      <w:r w:rsidRPr="000F1FDE">
        <w:rPr>
          <w:rFonts w:ascii="Times New Roman" w:hAnsi="Times New Roman" w:cs="Times New Roman"/>
          <w:sz w:val="28"/>
          <w:szCs w:val="28"/>
        </w:rPr>
        <w:t>виса.</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Кроме технической составляющей интернет сервиса, банк так же ок</w:t>
      </w:r>
      <w:r w:rsidRPr="000F1FDE">
        <w:rPr>
          <w:rFonts w:ascii="Times New Roman" w:hAnsi="Times New Roman" w:cs="Times New Roman"/>
          <w:sz w:val="28"/>
          <w:szCs w:val="28"/>
        </w:rPr>
        <w:t>а</w:t>
      </w:r>
      <w:r w:rsidRPr="000F1FDE">
        <w:rPr>
          <w:rFonts w:ascii="Times New Roman" w:hAnsi="Times New Roman" w:cs="Times New Roman"/>
          <w:sz w:val="28"/>
          <w:szCs w:val="28"/>
        </w:rPr>
        <w:t>зывает воздействие на решение потребителя с помощью маркетинга. Несмо</w:t>
      </w:r>
      <w:r w:rsidRPr="000F1FDE">
        <w:rPr>
          <w:rFonts w:ascii="Times New Roman" w:hAnsi="Times New Roman" w:cs="Times New Roman"/>
          <w:sz w:val="28"/>
          <w:szCs w:val="28"/>
        </w:rPr>
        <w:t>т</w:t>
      </w:r>
      <w:r w:rsidRPr="000F1FDE">
        <w:rPr>
          <w:rFonts w:ascii="Times New Roman" w:hAnsi="Times New Roman" w:cs="Times New Roman"/>
          <w:sz w:val="28"/>
          <w:szCs w:val="28"/>
        </w:rPr>
        <w:t>ря на то, что значительное внимание к себе в России интернет-банкинг пр</w:t>
      </w:r>
      <w:r w:rsidRPr="000F1FDE">
        <w:rPr>
          <w:rFonts w:ascii="Times New Roman" w:hAnsi="Times New Roman" w:cs="Times New Roman"/>
          <w:sz w:val="28"/>
          <w:szCs w:val="28"/>
        </w:rPr>
        <w:t>и</w:t>
      </w:r>
      <w:r w:rsidRPr="000F1FDE">
        <w:rPr>
          <w:rFonts w:ascii="Times New Roman" w:hAnsi="Times New Roman" w:cs="Times New Roman"/>
          <w:sz w:val="28"/>
          <w:szCs w:val="28"/>
        </w:rPr>
        <w:t>влек относительно недавно (~2008г.)</w:t>
      </w:r>
      <w:r w:rsidR="00C26365">
        <w:rPr>
          <w:rFonts w:ascii="Times New Roman" w:hAnsi="Times New Roman" w:cs="Times New Roman"/>
          <w:sz w:val="28"/>
          <w:szCs w:val="28"/>
        </w:rPr>
        <w:t xml:space="preserve"> </w:t>
      </w:r>
      <w:r w:rsidR="00C26365" w:rsidRPr="00C26365">
        <w:rPr>
          <w:rFonts w:ascii="Times New Roman" w:hAnsi="Times New Roman" w:cs="Times New Roman"/>
          <w:sz w:val="28"/>
          <w:szCs w:val="28"/>
        </w:rPr>
        <w:t>[</w:t>
      </w:r>
      <w:r w:rsidR="00014886" w:rsidRPr="00014886">
        <w:rPr>
          <w:rFonts w:ascii="Times New Roman" w:hAnsi="Times New Roman" w:cs="Times New Roman"/>
          <w:sz w:val="28"/>
          <w:szCs w:val="28"/>
        </w:rPr>
        <w:t>7</w:t>
      </w:r>
      <w:r w:rsidR="00C26365" w:rsidRPr="00C26365">
        <w:rPr>
          <w:rFonts w:ascii="Times New Roman" w:hAnsi="Times New Roman" w:cs="Times New Roman"/>
          <w:sz w:val="28"/>
          <w:szCs w:val="28"/>
        </w:rPr>
        <w:t>]</w:t>
      </w:r>
      <w:r w:rsidRPr="000F1FDE">
        <w:rPr>
          <w:rFonts w:ascii="Times New Roman" w:hAnsi="Times New Roman" w:cs="Times New Roman"/>
          <w:sz w:val="28"/>
          <w:szCs w:val="28"/>
        </w:rPr>
        <w:t>, он распространялся столь стрем</w:t>
      </w:r>
      <w:r w:rsidRPr="000F1FDE">
        <w:rPr>
          <w:rFonts w:ascii="Times New Roman" w:hAnsi="Times New Roman" w:cs="Times New Roman"/>
          <w:sz w:val="28"/>
          <w:szCs w:val="28"/>
        </w:rPr>
        <w:t>и</w:t>
      </w:r>
      <w:r w:rsidRPr="000F1FDE">
        <w:rPr>
          <w:rFonts w:ascii="Times New Roman" w:hAnsi="Times New Roman" w:cs="Times New Roman"/>
          <w:sz w:val="28"/>
          <w:szCs w:val="28"/>
        </w:rPr>
        <w:t>тельно, что уже не является сам по себе уникальным сервисом, дающим пр</w:t>
      </w:r>
      <w:r w:rsidRPr="000F1FDE">
        <w:rPr>
          <w:rFonts w:ascii="Times New Roman" w:hAnsi="Times New Roman" w:cs="Times New Roman"/>
          <w:sz w:val="28"/>
          <w:szCs w:val="28"/>
        </w:rPr>
        <w:t>е</w:t>
      </w:r>
      <w:r w:rsidRPr="000F1FDE">
        <w:rPr>
          <w:rFonts w:ascii="Times New Roman" w:hAnsi="Times New Roman" w:cs="Times New Roman"/>
          <w:sz w:val="28"/>
          <w:szCs w:val="28"/>
        </w:rPr>
        <w:t xml:space="preserve">имущество, поскольку услуги интернет-банкинга предоставляют практически </w:t>
      </w:r>
      <w:r w:rsidRPr="000F1FDE">
        <w:rPr>
          <w:rFonts w:ascii="Times New Roman" w:hAnsi="Times New Roman" w:cs="Times New Roman"/>
          <w:sz w:val="28"/>
          <w:szCs w:val="28"/>
        </w:rPr>
        <w:lastRenderedPageBreak/>
        <w:t>все крупнейшие банки, действующие в стране. Подобная ситуация повысила значимость рекламы, презентации, дизайна и продвижения интернет-банкинга в целом, поскольку существует необходимость привлечь клиентов если не уникальными сервисами, то качественной презентацией, создавая в</w:t>
      </w:r>
      <w:r w:rsidRPr="000F1FDE">
        <w:rPr>
          <w:rFonts w:ascii="Times New Roman" w:hAnsi="Times New Roman" w:cs="Times New Roman"/>
          <w:sz w:val="28"/>
          <w:szCs w:val="28"/>
        </w:rPr>
        <w:t>и</w:t>
      </w:r>
      <w:r w:rsidRPr="000F1FDE">
        <w:rPr>
          <w:rFonts w:ascii="Times New Roman" w:hAnsi="Times New Roman" w:cs="Times New Roman"/>
          <w:sz w:val="28"/>
          <w:szCs w:val="28"/>
        </w:rPr>
        <w:t>димость преимущества сервиса перед конкурентами</w:t>
      </w:r>
      <w:r w:rsidR="00116025">
        <w:rPr>
          <w:rFonts w:ascii="Times New Roman" w:hAnsi="Times New Roman" w:cs="Times New Roman"/>
          <w:sz w:val="28"/>
          <w:szCs w:val="28"/>
        </w:rPr>
        <w:t xml:space="preserve"> (во многих </w:t>
      </w:r>
      <w:proofErr w:type="spellStart"/>
      <w:r w:rsidR="00116025">
        <w:rPr>
          <w:rFonts w:ascii="Times New Roman" w:hAnsi="Times New Roman" w:cs="Times New Roman"/>
          <w:sz w:val="28"/>
          <w:szCs w:val="28"/>
        </w:rPr>
        <w:t>случах</w:t>
      </w:r>
      <w:proofErr w:type="spellEnd"/>
      <w:r w:rsidR="00116025">
        <w:rPr>
          <w:rFonts w:ascii="Times New Roman" w:hAnsi="Times New Roman" w:cs="Times New Roman"/>
          <w:sz w:val="28"/>
          <w:szCs w:val="28"/>
        </w:rPr>
        <w:t xml:space="preserve"> р</w:t>
      </w:r>
      <w:r w:rsidR="00116025">
        <w:rPr>
          <w:rFonts w:ascii="Times New Roman" w:hAnsi="Times New Roman" w:cs="Times New Roman"/>
          <w:sz w:val="28"/>
          <w:szCs w:val="28"/>
        </w:rPr>
        <w:t>е</w:t>
      </w:r>
      <w:r w:rsidR="00116025">
        <w:rPr>
          <w:rFonts w:ascii="Times New Roman" w:hAnsi="Times New Roman" w:cs="Times New Roman"/>
          <w:sz w:val="28"/>
          <w:szCs w:val="28"/>
        </w:rPr>
        <w:t>шающим фактором при оценке интернет-банкинга становилась экспертная оценка дизайна портала и простоты его использования)</w:t>
      </w:r>
      <w:r w:rsidR="00C26365" w:rsidRPr="00C26365">
        <w:rPr>
          <w:rFonts w:ascii="Times New Roman" w:hAnsi="Times New Roman" w:cs="Times New Roman"/>
          <w:sz w:val="28"/>
          <w:szCs w:val="28"/>
        </w:rPr>
        <w:t xml:space="preserve"> [</w:t>
      </w:r>
      <w:r w:rsidR="00014886" w:rsidRPr="00014886">
        <w:rPr>
          <w:rFonts w:ascii="Times New Roman" w:hAnsi="Times New Roman" w:cs="Times New Roman"/>
          <w:sz w:val="28"/>
          <w:szCs w:val="28"/>
        </w:rPr>
        <w:t>6</w:t>
      </w:r>
      <w:r w:rsidR="00C26365" w:rsidRPr="00C26365">
        <w:rPr>
          <w:rFonts w:ascii="Times New Roman" w:hAnsi="Times New Roman" w:cs="Times New Roman"/>
          <w:sz w:val="28"/>
          <w:szCs w:val="28"/>
        </w:rPr>
        <w:t>]</w:t>
      </w:r>
      <w:r w:rsidRPr="000F1FDE">
        <w:rPr>
          <w:rFonts w:ascii="Times New Roman" w:hAnsi="Times New Roman" w:cs="Times New Roman"/>
          <w:sz w:val="28"/>
          <w:szCs w:val="28"/>
        </w:rPr>
        <w:t>.</w:t>
      </w:r>
    </w:p>
    <w:p w:rsidR="001B25BD" w:rsidRPr="00D96E3F" w:rsidRDefault="001B25BD" w:rsidP="00D96E3F">
      <w:pPr>
        <w:pStyle w:val="1"/>
        <w:ind w:firstLine="709"/>
        <w:jc w:val="both"/>
        <w:rPr>
          <w:rFonts w:cs="Times New Roman"/>
        </w:rPr>
      </w:pPr>
      <w:bookmarkStart w:id="9" w:name="_Toc389729719"/>
      <w:r w:rsidRPr="00D96E3F">
        <w:rPr>
          <w:rFonts w:cs="Times New Roman"/>
        </w:rPr>
        <w:t>1.</w:t>
      </w:r>
      <w:r w:rsidR="002C2EF2" w:rsidRPr="00D96E3F">
        <w:rPr>
          <w:rFonts w:cs="Times New Roman"/>
        </w:rPr>
        <w:t>5</w:t>
      </w:r>
      <w:r w:rsidRPr="00D96E3F">
        <w:rPr>
          <w:rFonts w:cs="Times New Roman"/>
        </w:rPr>
        <w:t xml:space="preserve"> Способы продвижения интернет услуг со стороны банка</w:t>
      </w:r>
      <w:bookmarkEnd w:id="9"/>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Основной аудиторией банков при продвижении интернет-банкинга, несомненно, являются уже имеющаяся клиентская база, поскольку входной порог для использования сервиса для них минимальный (не надо заводить счета, по сути, услуга упрощает уже и так осуществляемые операции). Пр</w:t>
      </w:r>
      <w:r w:rsidRPr="000F1FDE">
        <w:rPr>
          <w:rFonts w:ascii="Times New Roman" w:hAnsi="Times New Roman" w:cs="Times New Roman"/>
          <w:sz w:val="28"/>
          <w:szCs w:val="28"/>
        </w:rPr>
        <w:t>о</w:t>
      </w:r>
      <w:r w:rsidRPr="000F1FDE">
        <w:rPr>
          <w:rFonts w:ascii="Times New Roman" w:hAnsi="Times New Roman" w:cs="Times New Roman"/>
          <w:sz w:val="28"/>
          <w:szCs w:val="28"/>
        </w:rPr>
        <w:t>движение услуги среди данной группы клиентов может осуществляться сл</w:t>
      </w:r>
      <w:r w:rsidRPr="000F1FDE">
        <w:rPr>
          <w:rFonts w:ascii="Times New Roman" w:hAnsi="Times New Roman" w:cs="Times New Roman"/>
          <w:sz w:val="28"/>
          <w:szCs w:val="28"/>
        </w:rPr>
        <w:t>е</w:t>
      </w:r>
      <w:r w:rsidRPr="000F1FDE">
        <w:rPr>
          <w:rFonts w:ascii="Times New Roman" w:hAnsi="Times New Roman" w:cs="Times New Roman"/>
          <w:sz w:val="28"/>
          <w:szCs w:val="28"/>
        </w:rPr>
        <w:t>дующим образом:</w:t>
      </w:r>
    </w:p>
    <w:p w:rsidR="00F07AC2" w:rsidRPr="000F1FDE" w:rsidRDefault="00F07AC2" w:rsidP="00DD47EC">
      <w:pPr>
        <w:pStyle w:val="a8"/>
        <w:numPr>
          <w:ilvl w:val="0"/>
          <w:numId w:val="6"/>
        </w:numPr>
        <w:spacing w:line="360" w:lineRule="auto"/>
        <w:ind w:left="0" w:firstLine="709"/>
        <w:jc w:val="both"/>
        <w:rPr>
          <w:rFonts w:ascii="Times New Roman" w:hAnsi="Times New Roman" w:cs="Times New Roman"/>
          <w:sz w:val="28"/>
          <w:szCs w:val="28"/>
        </w:rPr>
      </w:pPr>
      <w:r w:rsidRPr="000F1FDE">
        <w:rPr>
          <w:rFonts w:ascii="Times New Roman" w:hAnsi="Times New Roman" w:cs="Times New Roman"/>
          <w:sz w:val="28"/>
          <w:szCs w:val="28"/>
        </w:rPr>
        <w:t>Представление услуги клиентам – информирование о полож</w:t>
      </w:r>
      <w:r w:rsidRPr="000F1FDE">
        <w:rPr>
          <w:rFonts w:ascii="Times New Roman" w:hAnsi="Times New Roman" w:cs="Times New Roman"/>
          <w:sz w:val="28"/>
          <w:szCs w:val="28"/>
        </w:rPr>
        <w:t>и</w:t>
      </w:r>
      <w:r w:rsidRPr="000F1FDE">
        <w:rPr>
          <w:rFonts w:ascii="Times New Roman" w:hAnsi="Times New Roman" w:cs="Times New Roman"/>
          <w:sz w:val="28"/>
          <w:szCs w:val="28"/>
        </w:rPr>
        <w:t>тельных сторонах использования сервиса, то есть причин, почему эта услуга может быть интересна клиенту. Важно так же сделать информацию об услуге максимально легкодоступной путем проработки дизайнерских решений и</w:t>
      </w:r>
      <w:r w:rsidRPr="000F1FDE">
        <w:rPr>
          <w:rFonts w:ascii="Times New Roman" w:hAnsi="Times New Roman" w:cs="Times New Roman"/>
          <w:sz w:val="28"/>
          <w:szCs w:val="28"/>
        </w:rPr>
        <w:t>н</w:t>
      </w:r>
      <w:r w:rsidRPr="000F1FDE">
        <w:rPr>
          <w:rFonts w:ascii="Times New Roman" w:hAnsi="Times New Roman" w:cs="Times New Roman"/>
          <w:sz w:val="28"/>
          <w:szCs w:val="28"/>
        </w:rPr>
        <w:t>тернет-сайта банка.</w:t>
      </w:r>
    </w:p>
    <w:p w:rsidR="00F07AC2" w:rsidRPr="000F1FDE" w:rsidRDefault="00F07AC2" w:rsidP="00DD47EC">
      <w:pPr>
        <w:pStyle w:val="a8"/>
        <w:numPr>
          <w:ilvl w:val="0"/>
          <w:numId w:val="6"/>
        </w:numPr>
        <w:spacing w:line="360" w:lineRule="auto"/>
        <w:ind w:left="0" w:firstLine="709"/>
        <w:jc w:val="both"/>
        <w:rPr>
          <w:rFonts w:ascii="Times New Roman" w:hAnsi="Times New Roman" w:cs="Times New Roman"/>
          <w:sz w:val="28"/>
          <w:szCs w:val="28"/>
        </w:rPr>
      </w:pPr>
      <w:r w:rsidRPr="000F1FDE">
        <w:rPr>
          <w:rFonts w:ascii="Times New Roman" w:hAnsi="Times New Roman" w:cs="Times New Roman"/>
          <w:sz w:val="28"/>
          <w:szCs w:val="28"/>
        </w:rPr>
        <w:t>Наружная реклама и листовки внутри офисов – предоставляет общую информацию об услуге, а так же позволяет так же воздействовать на людей, не являющихся клиентами банка.</w:t>
      </w:r>
    </w:p>
    <w:p w:rsidR="00F07AC2" w:rsidRPr="000F1FDE" w:rsidRDefault="00F07AC2" w:rsidP="00DD47EC">
      <w:pPr>
        <w:pStyle w:val="a8"/>
        <w:numPr>
          <w:ilvl w:val="0"/>
          <w:numId w:val="6"/>
        </w:numPr>
        <w:spacing w:line="360" w:lineRule="auto"/>
        <w:ind w:left="0" w:firstLine="709"/>
        <w:jc w:val="both"/>
        <w:rPr>
          <w:rFonts w:ascii="Times New Roman" w:hAnsi="Times New Roman" w:cs="Times New Roman"/>
          <w:sz w:val="28"/>
          <w:szCs w:val="28"/>
        </w:rPr>
      </w:pPr>
      <w:r w:rsidRPr="000F1FDE">
        <w:rPr>
          <w:rFonts w:ascii="Times New Roman" w:hAnsi="Times New Roman" w:cs="Times New Roman"/>
          <w:sz w:val="28"/>
          <w:szCs w:val="28"/>
        </w:rPr>
        <w:t>Предложение подключения услуги с помощью имеющихся ко</w:t>
      </w:r>
      <w:r w:rsidRPr="000F1FDE">
        <w:rPr>
          <w:rFonts w:ascii="Times New Roman" w:hAnsi="Times New Roman" w:cs="Times New Roman"/>
          <w:sz w:val="28"/>
          <w:szCs w:val="28"/>
        </w:rPr>
        <w:t>н</w:t>
      </w:r>
      <w:r w:rsidRPr="000F1FDE">
        <w:rPr>
          <w:rFonts w:ascii="Times New Roman" w:hAnsi="Times New Roman" w:cs="Times New Roman"/>
          <w:sz w:val="28"/>
          <w:szCs w:val="28"/>
        </w:rPr>
        <w:t>тактных данных клиента – смс рассылка, оповещения о возможности по</w:t>
      </w:r>
      <w:r w:rsidRPr="000F1FDE">
        <w:rPr>
          <w:rFonts w:ascii="Times New Roman" w:hAnsi="Times New Roman" w:cs="Times New Roman"/>
          <w:sz w:val="28"/>
          <w:szCs w:val="28"/>
        </w:rPr>
        <w:t>д</w:t>
      </w:r>
      <w:r w:rsidRPr="000F1FDE">
        <w:rPr>
          <w:rFonts w:ascii="Times New Roman" w:hAnsi="Times New Roman" w:cs="Times New Roman"/>
          <w:sz w:val="28"/>
          <w:szCs w:val="28"/>
        </w:rPr>
        <w:t>ключения на электронную почту, реже телефонные звонки. По ширине п</w:t>
      </w:r>
      <w:r w:rsidRPr="000F1FDE">
        <w:rPr>
          <w:rFonts w:ascii="Times New Roman" w:hAnsi="Times New Roman" w:cs="Times New Roman"/>
          <w:sz w:val="28"/>
          <w:szCs w:val="28"/>
        </w:rPr>
        <w:t>о</w:t>
      </w:r>
      <w:r w:rsidRPr="000F1FDE">
        <w:rPr>
          <w:rFonts w:ascii="Times New Roman" w:hAnsi="Times New Roman" w:cs="Times New Roman"/>
          <w:sz w:val="28"/>
          <w:szCs w:val="28"/>
        </w:rPr>
        <w:t>крытия данный способ можно считать одним из самых эффективных</w:t>
      </w:r>
      <w:proofErr w:type="gramStart"/>
      <w:r w:rsidRPr="000F1FDE">
        <w:rPr>
          <w:rFonts w:ascii="Times New Roman" w:hAnsi="Times New Roman" w:cs="Times New Roman"/>
          <w:sz w:val="28"/>
          <w:szCs w:val="28"/>
        </w:rPr>
        <w:t xml:space="preserve"> ,</w:t>
      </w:r>
      <w:proofErr w:type="gramEnd"/>
      <w:r w:rsidRPr="000F1FDE">
        <w:rPr>
          <w:rFonts w:ascii="Times New Roman" w:hAnsi="Times New Roman" w:cs="Times New Roman"/>
          <w:sz w:val="28"/>
          <w:szCs w:val="28"/>
        </w:rPr>
        <w:t xml:space="preserve"> п</w:t>
      </w:r>
      <w:r w:rsidRPr="000F1FDE">
        <w:rPr>
          <w:rFonts w:ascii="Times New Roman" w:hAnsi="Times New Roman" w:cs="Times New Roman"/>
          <w:sz w:val="28"/>
          <w:szCs w:val="28"/>
        </w:rPr>
        <w:t>о</w:t>
      </w:r>
      <w:r w:rsidRPr="000F1FDE">
        <w:rPr>
          <w:rFonts w:ascii="Times New Roman" w:hAnsi="Times New Roman" w:cs="Times New Roman"/>
          <w:sz w:val="28"/>
          <w:szCs w:val="28"/>
        </w:rPr>
        <w:t>скольку информация о сервисе предоставляется каждому клиенту индивид</w:t>
      </w:r>
      <w:r w:rsidRPr="000F1FDE">
        <w:rPr>
          <w:rFonts w:ascii="Times New Roman" w:hAnsi="Times New Roman" w:cs="Times New Roman"/>
          <w:sz w:val="28"/>
          <w:szCs w:val="28"/>
        </w:rPr>
        <w:t>у</w:t>
      </w:r>
      <w:r w:rsidRPr="000F1FDE">
        <w:rPr>
          <w:rFonts w:ascii="Times New Roman" w:hAnsi="Times New Roman" w:cs="Times New Roman"/>
          <w:sz w:val="28"/>
          <w:szCs w:val="28"/>
        </w:rPr>
        <w:t>ально, независимо от того, где он находится или посещает ли он офисы ба</w:t>
      </w:r>
      <w:r w:rsidRPr="000F1FDE">
        <w:rPr>
          <w:rFonts w:ascii="Times New Roman" w:hAnsi="Times New Roman" w:cs="Times New Roman"/>
          <w:sz w:val="28"/>
          <w:szCs w:val="28"/>
        </w:rPr>
        <w:t>н</w:t>
      </w:r>
      <w:r w:rsidRPr="000F1FDE">
        <w:rPr>
          <w:rFonts w:ascii="Times New Roman" w:hAnsi="Times New Roman" w:cs="Times New Roman"/>
          <w:sz w:val="28"/>
          <w:szCs w:val="28"/>
        </w:rPr>
        <w:lastRenderedPageBreak/>
        <w:t xml:space="preserve">ка. Это в свою очередь означает, что все клиенты банка, кроме </w:t>
      </w:r>
      <w:proofErr w:type="gramStart"/>
      <w:r w:rsidRPr="000F1FDE">
        <w:rPr>
          <w:rFonts w:ascii="Times New Roman" w:hAnsi="Times New Roman" w:cs="Times New Roman"/>
          <w:sz w:val="28"/>
          <w:szCs w:val="28"/>
        </w:rPr>
        <w:t>изменивших</w:t>
      </w:r>
      <w:proofErr w:type="gramEnd"/>
      <w:r w:rsidRPr="000F1FDE">
        <w:rPr>
          <w:rFonts w:ascii="Times New Roman" w:hAnsi="Times New Roman" w:cs="Times New Roman"/>
          <w:sz w:val="28"/>
          <w:szCs w:val="28"/>
        </w:rPr>
        <w:t xml:space="preserve"> свои контактные данные, осведомляются о сервисе.</w:t>
      </w:r>
    </w:p>
    <w:p w:rsidR="00F07AC2" w:rsidRPr="000F1FDE" w:rsidRDefault="00F07AC2" w:rsidP="00DD47EC">
      <w:pPr>
        <w:pStyle w:val="a8"/>
        <w:numPr>
          <w:ilvl w:val="0"/>
          <w:numId w:val="6"/>
        </w:numPr>
        <w:spacing w:line="360" w:lineRule="auto"/>
        <w:ind w:left="0" w:firstLine="709"/>
        <w:jc w:val="both"/>
        <w:rPr>
          <w:rFonts w:ascii="Times New Roman" w:hAnsi="Times New Roman" w:cs="Times New Roman"/>
          <w:sz w:val="28"/>
          <w:szCs w:val="28"/>
        </w:rPr>
      </w:pPr>
      <w:r w:rsidRPr="000F1FDE">
        <w:rPr>
          <w:rFonts w:ascii="Times New Roman" w:hAnsi="Times New Roman" w:cs="Times New Roman"/>
          <w:sz w:val="28"/>
          <w:szCs w:val="28"/>
        </w:rPr>
        <w:t>Включение в пакет некоторых предоставляемых банком проду</w:t>
      </w:r>
      <w:r w:rsidRPr="000F1FDE">
        <w:rPr>
          <w:rFonts w:ascii="Times New Roman" w:hAnsi="Times New Roman" w:cs="Times New Roman"/>
          <w:sz w:val="28"/>
          <w:szCs w:val="28"/>
        </w:rPr>
        <w:t>к</w:t>
      </w:r>
      <w:r w:rsidRPr="000F1FDE">
        <w:rPr>
          <w:rFonts w:ascii="Times New Roman" w:hAnsi="Times New Roman" w:cs="Times New Roman"/>
          <w:sz w:val="28"/>
          <w:szCs w:val="28"/>
        </w:rPr>
        <w:t xml:space="preserve">тов – например, при получении кредита клиенту может быть </w:t>
      </w:r>
      <w:proofErr w:type="gramStart"/>
      <w:r w:rsidRPr="000F1FDE">
        <w:rPr>
          <w:rFonts w:ascii="Times New Roman" w:hAnsi="Times New Roman" w:cs="Times New Roman"/>
          <w:sz w:val="28"/>
          <w:szCs w:val="28"/>
        </w:rPr>
        <w:t>предложено</w:t>
      </w:r>
      <w:proofErr w:type="gramEnd"/>
      <w:r w:rsidRPr="000F1FDE">
        <w:rPr>
          <w:rFonts w:ascii="Times New Roman" w:hAnsi="Times New Roman" w:cs="Times New Roman"/>
          <w:sz w:val="28"/>
          <w:szCs w:val="28"/>
        </w:rPr>
        <w:t xml:space="preserve"> подключить интернет банкинг, потому что это позволит ему следить за дат</w:t>
      </w:r>
      <w:r w:rsidRPr="000F1FDE">
        <w:rPr>
          <w:rFonts w:ascii="Times New Roman" w:hAnsi="Times New Roman" w:cs="Times New Roman"/>
          <w:sz w:val="28"/>
          <w:szCs w:val="28"/>
        </w:rPr>
        <w:t>а</w:t>
      </w:r>
      <w:r w:rsidRPr="000F1FDE">
        <w:rPr>
          <w:rFonts w:ascii="Times New Roman" w:hAnsi="Times New Roman" w:cs="Times New Roman"/>
          <w:sz w:val="28"/>
          <w:szCs w:val="28"/>
        </w:rPr>
        <w:t>ми платежей и размер оставшейся задолженности. В случае же, если за пол</w:t>
      </w:r>
      <w:r w:rsidRPr="000F1FDE">
        <w:rPr>
          <w:rFonts w:ascii="Times New Roman" w:hAnsi="Times New Roman" w:cs="Times New Roman"/>
          <w:sz w:val="28"/>
          <w:szCs w:val="28"/>
        </w:rPr>
        <w:t>ь</w:t>
      </w:r>
      <w:r w:rsidRPr="000F1FDE">
        <w:rPr>
          <w:rFonts w:ascii="Times New Roman" w:hAnsi="Times New Roman" w:cs="Times New Roman"/>
          <w:sz w:val="28"/>
          <w:szCs w:val="28"/>
        </w:rPr>
        <w:t>зование услугой взимается абонентская плата или плата за подключение во</w:t>
      </w:r>
      <w:r w:rsidRPr="000F1FDE">
        <w:rPr>
          <w:rFonts w:ascii="Times New Roman" w:hAnsi="Times New Roman" w:cs="Times New Roman"/>
          <w:sz w:val="28"/>
          <w:szCs w:val="28"/>
        </w:rPr>
        <w:t>з</w:t>
      </w:r>
      <w:r w:rsidRPr="000F1FDE">
        <w:rPr>
          <w:rFonts w:ascii="Times New Roman" w:hAnsi="Times New Roman" w:cs="Times New Roman"/>
          <w:sz w:val="28"/>
          <w:szCs w:val="28"/>
        </w:rPr>
        <w:t>можно предоставление услуги бесплатно или же на испытательный срок, б</w:t>
      </w:r>
      <w:r w:rsidRPr="000F1FDE">
        <w:rPr>
          <w:rFonts w:ascii="Times New Roman" w:hAnsi="Times New Roman" w:cs="Times New Roman"/>
          <w:sz w:val="28"/>
          <w:szCs w:val="28"/>
        </w:rPr>
        <w:t>о</w:t>
      </w:r>
      <w:r w:rsidRPr="000F1FDE">
        <w:rPr>
          <w:rFonts w:ascii="Times New Roman" w:hAnsi="Times New Roman" w:cs="Times New Roman"/>
          <w:sz w:val="28"/>
          <w:szCs w:val="28"/>
        </w:rPr>
        <w:t>лее того банк может предоставлять доступ к некоторым платным услугам бесплатно при комбинировании (например, снижение или снятие полностью комиссии по переводам через интернет-банкинг) различных продуктов банка.</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Несмотря на то, что банк не может с помощью рекламы сделать выбор за потребителя, она помогает привлечь внимание, а значит и заставить зад</w:t>
      </w:r>
      <w:r w:rsidRPr="000F1FDE">
        <w:rPr>
          <w:rFonts w:ascii="Times New Roman" w:hAnsi="Times New Roman" w:cs="Times New Roman"/>
          <w:sz w:val="28"/>
          <w:szCs w:val="28"/>
        </w:rPr>
        <w:t>у</w:t>
      </w:r>
      <w:r w:rsidRPr="000F1FDE">
        <w:rPr>
          <w:rFonts w:ascii="Times New Roman" w:hAnsi="Times New Roman" w:cs="Times New Roman"/>
          <w:sz w:val="28"/>
          <w:szCs w:val="28"/>
        </w:rPr>
        <w:t>маться, нужен ли ему этот сервис. С другой стороны своего рода навязыв</w:t>
      </w:r>
      <w:r w:rsidRPr="000F1FDE">
        <w:rPr>
          <w:rFonts w:ascii="Times New Roman" w:hAnsi="Times New Roman" w:cs="Times New Roman"/>
          <w:sz w:val="28"/>
          <w:szCs w:val="28"/>
        </w:rPr>
        <w:t>а</w:t>
      </w:r>
      <w:r w:rsidRPr="000F1FDE">
        <w:rPr>
          <w:rFonts w:ascii="Times New Roman" w:hAnsi="Times New Roman" w:cs="Times New Roman"/>
          <w:sz w:val="28"/>
          <w:szCs w:val="28"/>
        </w:rPr>
        <w:t xml:space="preserve">ние сервиса путем распространения его с предоставляемыми банковскими продуктами, может оказаться наиболее эффективным способом продвижения услуги в связи с нулевыми издержками на использование сервиса или его апробирование за время пользования пробной версией.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Однако негативным аспектом подобного распространения интернет-банкинга может оказаться формирование недостоверной клиентской базы. Так возможно ситуация, когда большая часть зарегистрированных клиентов не совершают никаких транзакций или вовсе не пользуются сервисом, однако по-прежнему числятся банком, как пользователи услуги. Это негативно ск</w:t>
      </w:r>
      <w:r w:rsidRPr="000F1FDE">
        <w:rPr>
          <w:rFonts w:ascii="Times New Roman" w:hAnsi="Times New Roman" w:cs="Times New Roman"/>
          <w:sz w:val="28"/>
          <w:szCs w:val="28"/>
        </w:rPr>
        <w:t>а</w:t>
      </w:r>
      <w:r w:rsidRPr="000F1FDE">
        <w:rPr>
          <w:rFonts w:ascii="Times New Roman" w:hAnsi="Times New Roman" w:cs="Times New Roman"/>
          <w:sz w:val="28"/>
          <w:szCs w:val="28"/>
        </w:rPr>
        <w:t>зывается на общем анализе популярности и востребованности сервиса, п</w:t>
      </w:r>
      <w:r w:rsidRPr="000F1FDE">
        <w:rPr>
          <w:rFonts w:ascii="Times New Roman" w:hAnsi="Times New Roman" w:cs="Times New Roman"/>
          <w:sz w:val="28"/>
          <w:szCs w:val="28"/>
        </w:rPr>
        <w:t>о</w:t>
      </w:r>
      <w:r w:rsidRPr="000F1FDE">
        <w:rPr>
          <w:rFonts w:ascii="Times New Roman" w:hAnsi="Times New Roman" w:cs="Times New Roman"/>
          <w:sz w:val="28"/>
          <w:szCs w:val="28"/>
        </w:rPr>
        <w:t>скольку доля активных пользователей и неактивных может разительно отл</w:t>
      </w:r>
      <w:r w:rsidRPr="000F1FDE">
        <w:rPr>
          <w:rFonts w:ascii="Times New Roman" w:hAnsi="Times New Roman" w:cs="Times New Roman"/>
          <w:sz w:val="28"/>
          <w:szCs w:val="28"/>
        </w:rPr>
        <w:t>и</w:t>
      </w:r>
      <w:r w:rsidRPr="000F1FDE">
        <w:rPr>
          <w:rFonts w:ascii="Times New Roman" w:hAnsi="Times New Roman" w:cs="Times New Roman"/>
          <w:sz w:val="28"/>
          <w:szCs w:val="28"/>
        </w:rPr>
        <w:t>чаться и в результате оказывать негативный эффект на достоверность пол</w:t>
      </w:r>
      <w:r w:rsidRPr="000F1FDE">
        <w:rPr>
          <w:rFonts w:ascii="Times New Roman" w:hAnsi="Times New Roman" w:cs="Times New Roman"/>
          <w:sz w:val="28"/>
          <w:szCs w:val="28"/>
        </w:rPr>
        <w:t>у</w:t>
      </w:r>
      <w:r w:rsidRPr="000F1FDE">
        <w:rPr>
          <w:rFonts w:ascii="Times New Roman" w:hAnsi="Times New Roman" w:cs="Times New Roman"/>
          <w:sz w:val="28"/>
          <w:szCs w:val="28"/>
        </w:rPr>
        <w:t>чаемых в ходе анализа данных. Чтобы снизить искажения, вызванные неа</w:t>
      </w:r>
      <w:r w:rsidRPr="000F1FDE">
        <w:rPr>
          <w:rFonts w:ascii="Times New Roman" w:hAnsi="Times New Roman" w:cs="Times New Roman"/>
          <w:sz w:val="28"/>
          <w:szCs w:val="28"/>
        </w:rPr>
        <w:t>к</w:t>
      </w:r>
      <w:r w:rsidRPr="000F1FDE">
        <w:rPr>
          <w:rFonts w:ascii="Times New Roman" w:hAnsi="Times New Roman" w:cs="Times New Roman"/>
          <w:sz w:val="28"/>
          <w:szCs w:val="28"/>
        </w:rPr>
        <w:t xml:space="preserve">тивными пользователями, банк вынужден периодически звонить клиентам, чтобы узнать планируют ли они пользоваться далее интернет-банкингом или </w:t>
      </w:r>
      <w:r w:rsidRPr="000F1FDE">
        <w:rPr>
          <w:rFonts w:ascii="Times New Roman" w:hAnsi="Times New Roman" w:cs="Times New Roman"/>
          <w:sz w:val="28"/>
          <w:szCs w:val="28"/>
        </w:rPr>
        <w:lastRenderedPageBreak/>
        <w:t xml:space="preserve">же услугу можно отключить за ненадобностью. В результате </w:t>
      </w:r>
      <w:proofErr w:type="gramStart"/>
      <w:r w:rsidRPr="000F1FDE">
        <w:rPr>
          <w:rFonts w:ascii="Times New Roman" w:hAnsi="Times New Roman" w:cs="Times New Roman"/>
          <w:sz w:val="28"/>
          <w:szCs w:val="28"/>
        </w:rPr>
        <w:t>подобных</w:t>
      </w:r>
      <w:proofErr w:type="gramEnd"/>
      <w:r w:rsidRPr="000F1FDE">
        <w:rPr>
          <w:rFonts w:ascii="Times New Roman" w:hAnsi="Times New Roman" w:cs="Times New Roman"/>
          <w:sz w:val="28"/>
          <w:szCs w:val="28"/>
        </w:rPr>
        <w:t xml:space="preserve"> оп</w:t>
      </w:r>
      <w:r w:rsidRPr="000F1FDE">
        <w:rPr>
          <w:rFonts w:ascii="Times New Roman" w:hAnsi="Times New Roman" w:cs="Times New Roman"/>
          <w:sz w:val="28"/>
          <w:szCs w:val="28"/>
        </w:rPr>
        <w:t>е</w:t>
      </w:r>
      <w:r w:rsidRPr="000F1FDE">
        <w:rPr>
          <w:rFonts w:ascii="Times New Roman" w:hAnsi="Times New Roman" w:cs="Times New Roman"/>
          <w:sz w:val="28"/>
          <w:szCs w:val="28"/>
        </w:rPr>
        <w:t>рации клиентская база интернет-банкинга чистится, одна при этом опять-таки возникают дополнительные издержки со стороны банка.</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Переходя к потенциальным пользователям, которые не являются кл</w:t>
      </w:r>
      <w:r w:rsidRPr="000F1FDE">
        <w:rPr>
          <w:rFonts w:ascii="Times New Roman" w:hAnsi="Times New Roman" w:cs="Times New Roman"/>
          <w:sz w:val="28"/>
          <w:szCs w:val="28"/>
        </w:rPr>
        <w:t>и</w:t>
      </w:r>
      <w:r w:rsidRPr="000F1FDE">
        <w:rPr>
          <w:rFonts w:ascii="Times New Roman" w:hAnsi="Times New Roman" w:cs="Times New Roman"/>
          <w:sz w:val="28"/>
          <w:szCs w:val="28"/>
        </w:rPr>
        <w:t>ентами банка, следует отметить, что в данном случае продвигается так же и сам банк, поскольку для использования интернет-банкинга необходимо быть клиентом самого банка. Таким образом, в данном случае интернет сервис рассматривается со стороны конкурентного преимущества, которое позволит либо привлечь клиента, либо перенять клиентов конкурентов предоставив что-то уникальное. Можно выделить следующие основные маркетинговые направления:</w:t>
      </w:r>
    </w:p>
    <w:p w:rsidR="00F07AC2" w:rsidRPr="000F1FDE" w:rsidRDefault="00F07AC2" w:rsidP="00DD47EC">
      <w:pPr>
        <w:pStyle w:val="a8"/>
        <w:numPr>
          <w:ilvl w:val="0"/>
          <w:numId w:val="7"/>
        </w:numPr>
        <w:spacing w:line="360" w:lineRule="auto"/>
        <w:ind w:left="0" w:firstLine="709"/>
        <w:jc w:val="both"/>
        <w:rPr>
          <w:rFonts w:ascii="Times New Roman" w:hAnsi="Times New Roman" w:cs="Times New Roman"/>
          <w:sz w:val="28"/>
          <w:szCs w:val="28"/>
        </w:rPr>
      </w:pPr>
      <w:proofErr w:type="gramStart"/>
      <w:r w:rsidRPr="000F1FDE">
        <w:rPr>
          <w:rFonts w:ascii="Times New Roman" w:hAnsi="Times New Roman" w:cs="Times New Roman"/>
          <w:sz w:val="28"/>
          <w:szCs w:val="28"/>
        </w:rPr>
        <w:t>Дизайн – является одним из ключевых направлений, на которое стоит делать упор при продвижении интернет-банкинга.</w:t>
      </w:r>
      <w:proofErr w:type="gramEnd"/>
      <w:r w:rsidRPr="000F1FDE">
        <w:rPr>
          <w:rFonts w:ascii="Times New Roman" w:hAnsi="Times New Roman" w:cs="Times New Roman"/>
          <w:sz w:val="28"/>
          <w:szCs w:val="28"/>
        </w:rPr>
        <w:t xml:space="preserve"> Причиной этому служит тот факт, что в современном мире все больший объем информации о продуктах или услугах потребитель получает через интернет. Если клиента заинтересовала какая-то услуга или товар, он имеет возможность разузнать о нем практически все за несколько минут, однако в ситуации с интернет-банкингом надежного источника информации кроме официального сайта банка нет, за исключением различных обзорных сравнительных статей. Т</w:t>
      </w:r>
      <w:r w:rsidRPr="000F1FDE">
        <w:rPr>
          <w:rFonts w:ascii="Times New Roman" w:hAnsi="Times New Roman" w:cs="Times New Roman"/>
          <w:sz w:val="28"/>
          <w:szCs w:val="28"/>
        </w:rPr>
        <w:t>а</w:t>
      </w:r>
      <w:r w:rsidRPr="000F1FDE">
        <w:rPr>
          <w:rFonts w:ascii="Times New Roman" w:hAnsi="Times New Roman" w:cs="Times New Roman"/>
          <w:sz w:val="28"/>
          <w:szCs w:val="28"/>
        </w:rPr>
        <w:t xml:space="preserve">ким образом, одним из первых мест, куда направится за информацией (как о сервисе, так и о </w:t>
      </w:r>
      <w:proofErr w:type="gramStart"/>
      <w:r w:rsidRPr="000F1FDE">
        <w:rPr>
          <w:rFonts w:ascii="Times New Roman" w:hAnsi="Times New Roman" w:cs="Times New Roman"/>
          <w:sz w:val="28"/>
          <w:szCs w:val="28"/>
        </w:rPr>
        <w:t xml:space="preserve">банке) </w:t>
      </w:r>
      <w:proofErr w:type="gramEnd"/>
      <w:r w:rsidRPr="000F1FDE">
        <w:rPr>
          <w:rFonts w:ascii="Times New Roman" w:hAnsi="Times New Roman" w:cs="Times New Roman"/>
          <w:sz w:val="28"/>
          <w:szCs w:val="28"/>
        </w:rPr>
        <w:t xml:space="preserve">современный потребитель будет сайт банка. </w:t>
      </w:r>
      <w:proofErr w:type="gramStart"/>
      <w:r w:rsidRPr="000F1FDE">
        <w:rPr>
          <w:rFonts w:ascii="Times New Roman" w:hAnsi="Times New Roman" w:cs="Times New Roman"/>
          <w:sz w:val="28"/>
          <w:szCs w:val="28"/>
        </w:rPr>
        <w:t>Устаре</w:t>
      </w:r>
      <w:r w:rsidRPr="000F1FDE">
        <w:rPr>
          <w:rFonts w:ascii="Times New Roman" w:hAnsi="Times New Roman" w:cs="Times New Roman"/>
          <w:sz w:val="28"/>
          <w:szCs w:val="28"/>
        </w:rPr>
        <w:t>в</w:t>
      </w:r>
      <w:r w:rsidRPr="000F1FDE">
        <w:rPr>
          <w:rFonts w:ascii="Times New Roman" w:hAnsi="Times New Roman" w:cs="Times New Roman"/>
          <w:sz w:val="28"/>
          <w:szCs w:val="28"/>
        </w:rPr>
        <w:t>ший дизайн сайта может создать ошибочное первое впечатление о банке, как об отстающем, «застрявшем в прошлом» и в итоге вовсе отпугнуть потенц</w:t>
      </w:r>
      <w:r w:rsidRPr="000F1FDE">
        <w:rPr>
          <w:rFonts w:ascii="Times New Roman" w:hAnsi="Times New Roman" w:cs="Times New Roman"/>
          <w:sz w:val="28"/>
          <w:szCs w:val="28"/>
        </w:rPr>
        <w:t>и</w:t>
      </w:r>
      <w:r w:rsidRPr="000F1FDE">
        <w:rPr>
          <w:rFonts w:ascii="Times New Roman" w:hAnsi="Times New Roman" w:cs="Times New Roman"/>
          <w:sz w:val="28"/>
          <w:szCs w:val="28"/>
        </w:rPr>
        <w:t>ального клиента.</w:t>
      </w:r>
      <w:proofErr w:type="gramEnd"/>
      <w:r w:rsidRPr="000F1FDE">
        <w:rPr>
          <w:rFonts w:ascii="Times New Roman" w:hAnsi="Times New Roman" w:cs="Times New Roman"/>
          <w:sz w:val="28"/>
          <w:szCs w:val="28"/>
        </w:rPr>
        <w:t xml:space="preserve"> Для самого же интернет-банкинга негативное мнение о с</w:t>
      </w:r>
      <w:r w:rsidRPr="000F1FDE">
        <w:rPr>
          <w:rFonts w:ascii="Times New Roman" w:hAnsi="Times New Roman" w:cs="Times New Roman"/>
          <w:sz w:val="28"/>
          <w:szCs w:val="28"/>
        </w:rPr>
        <w:t>о</w:t>
      </w:r>
      <w:r w:rsidRPr="000F1FDE">
        <w:rPr>
          <w:rFonts w:ascii="Times New Roman" w:hAnsi="Times New Roman" w:cs="Times New Roman"/>
          <w:sz w:val="28"/>
          <w:szCs w:val="28"/>
        </w:rPr>
        <w:t>временности банка так же играет негативную роль, поскольку нельзя ож</w:t>
      </w:r>
      <w:r w:rsidRPr="000F1FDE">
        <w:rPr>
          <w:rFonts w:ascii="Times New Roman" w:hAnsi="Times New Roman" w:cs="Times New Roman"/>
          <w:sz w:val="28"/>
          <w:szCs w:val="28"/>
        </w:rPr>
        <w:t>и</w:t>
      </w:r>
      <w:r w:rsidRPr="000F1FDE">
        <w:rPr>
          <w:rFonts w:ascii="Times New Roman" w:hAnsi="Times New Roman" w:cs="Times New Roman"/>
          <w:sz w:val="28"/>
          <w:szCs w:val="28"/>
        </w:rPr>
        <w:t>дать качественного инновационного сервиса от организации, которая не ш</w:t>
      </w:r>
      <w:r w:rsidRPr="000F1FDE">
        <w:rPr>
          <w:rFonts w:ascii="Times New Roman" w:hAnsi="Times New Roman" w:cs="Times New Roman"/>
          <w:sz w:val="28"/>
          <w:szCs w:val="28"/>
        </w:rPr>
        <w:t>а</w:t>
      </w:r>
      <w:r w:rsidRPr="000F1FDE">
        <w:rPr>
          <w:rFonts w:ascii="Times New Roman" w:hAnsi="Times New Roman" w:cs="Times New Roman"/>
          <w:sz w:val="28"/>
          <w:szCs w:val="28"/>
        </w:rPr>
        <w:t>гает в ногу со временем, то есть у клиента создается прямая ассоциация ме</w:t>
      </w:r>
      <w:r w:rsidRPr="000F1FDE">
        <w:rPr>
          <w:rFonts w:ascii="Times New Roman" w:hAnsi="Times New Roman" w:cs="Times New Roman"/>
          <w:sz w:val="28"/>
          <w:szCs w:val="28"/>
        </w:rPr>
        <w:t>ж</w:t>
      </w:r>
      <w:r w:rsidRPr="000F1FDE">
        <w:rPr>
          <w:rFonts w:ascii="Times New Roman" w:hAnsi="Times New Roman" w:cs="Times New Roman"/>
          <w:sz w:val="28"/>
          <w:szCs w:val="28"/>
        </w:rPr>
        <w:t>ду сайтом и качеством предоставляемых интернет-услуг (плохой сайт, след</w:t>
      </w:r>
      <w:r w:rsidRPr="000F1FDE">
        <w:rPr>
          <w:rFonts w:ascii="Times New Roman" w:hAnsi="Times New Roman" w:cs="Times New Roman"/>
          <w:sz w:val="28"/>
          <w:szCs w:val="28"/>
        </w:rPr>
        <w:t>о</w:t>
      </w:r>
      <w:r w:rsidRPr="000F1FDE">
        <w:rPr>
          <w:rFonts w:ascii="Times New Roman" w:hAnsi="Times New Roman" w:cs="Times New Roman"/>
          <w:sz w:val="28"/>
          <w:szCs w:val="28"/>
        </w:rPr>
        <w:t xml:space="preserve">вательно, плохой интернет-банк, отсутствие уникальных услуг). </w:t>
      </w:r>
    </w:p>
    <w:p w:rsidR="00F07AC2" w:rsidRPr="000F1FDE" w:rsidRDefault="00F07AC2" w:rsidP="00DD47EC">
      <w:pPr>
        <w:pStyle w:val="a8"/>
        <w:numPr>
          <w:ilvl w:val="0"/>
          <w:numId w:val="7"/>
        </w:numPr>
        <w:spacing w:line="360" w:lineRule="auto"/>
        <w:ind w:left="0" w:firstLine="709"/>
        <w:jc w:val="both"/>
        <w:rPr>
          <w:rFonts w:ascii="Times New Roman" w:hAnsi="Times New Roman" w:cs="Times New Roman"/>
          <w:sz w:val="28"/>
          <w:szCs w:val="28"/>
        </w:rPr>
      </w:pPr>
      <w:r w:rsidRPr="000F1FDE">
        <w:rPr>
          <w:rFonts w:ascii="Times New Roman" w:hAnsi="Times New Roman" w:cs="Times New Roman"/>
          <w:sz w:val="28"/>
          <w:szCs w:val="28"/>
        </w:rPr>
        <w:lastRenderedPageBreak/>
        <w:t>Наружная реклама – играет ту же роль, что и в ситуации с клие</w:t>
      </w:r>
      <w:r w:rsidRPr="000F1FDE">
        <w:rPr>
          <w:rFonts w:ascii="Times New Roman" w:hAnsi="Times New Roman" w:cs="Times New Roman"/>
          <w:sz w:val="28"/>
          <w:szCs w:val="28"/>
        </w:rPr>
        <w:t>н</w:t>
      </w:r>
      <w:r w:rsidRPr="000F1FDE">
        <w:rPr>
          <w:rFonts w:ascii="Times New Roman" w:hAnsi="Times New Roman" w:cs="Times New Roman"/>
          <w:sz w:val="28"/>
          <w:szCs w:val="28"/>
        </w:rPr>
        <w:t>тами банка, то есть информирование потребителя о ключевых услугах, во</w:t>
      </w:r>
      <w:r w:rsidRPr="000F1FDE">
        <w:rPr>
          <w:rFonts w:ascii="Times New Roman" w:hAnsi="Times New Roman" w:cs="Times New Roman"/>
          <w:sz w:val="28"/>
          <w:szCs w:val="28"/>
        </w:rPr>
        <w:t>з</w:t>
      </w:r>
      <w:r w:rsidRPr="000F1FDE">
        <w:rPr>
          <w:rFonts w:ascii="Times New Roman" w:hAnsi="Times New Roman" w:cs="Times New Roman"/>
          <w:sz w:val="28"/>
          <w:szCs w:val="28"/>
        </w:rPr>
        <w:t>можно отличных от услуг конкурента. Основной целью данной рекламы я</w:t>
      </w:r>
      <w:r w:rsidRPr="000F1FDE">
        <w:rPr>
          <w:rFonts w:ascii="Times New Roman" w:hAnsi="Times New Roman" w:cs="Times New Roman"/>
          <w:sz w:val="28"/>
          <w:szCs w:val="28"/>
        </w:rPr>
        <w:t>в</w:t>
      </w:r>
      <w:r w:rsidRPr="000F1FDE">
        <w:rPr>
          <w:rFonts w:ascii="Times New Roman" w:hAnsi="Times New Roman" w:cs="Times New Roman"/>
          <w:sz w:val="28"/>
          <w:szCs w:val="28"/>
        </w:rPr>
        <w:t>ляется заинтересовать человека настолько, что он захочет самостоятельно изучить сервисы банка (посредством сайта банка или же других источников) или же направится в офис, чтобы проконсультироваться. Конечной целью, несомненно, является привлечение новых клиентов, продажа банковских продуктов.</w:t>
      </w:r>
    </w:p>
    <w:p w:rsidR="00F07AC2" w:rsidRPr="000F1FDE" w:rsidRDefault="00F07AC2" w:rsidP="00DD47EC">
      <w:pPr>
        <w:pStyle w:val="a8"/>
        <w:numPr>
          <w:ilvl w:val="0"/>
          <w:numId w:val="7"/>
        </w:numPr>
        <w:spacing w:line="360" w:lineRule="auto"/>
        <w:ind w:left="0" w:firstLine="709"/>
        <w:jc w:val="both"/>
        <w:rPr>
          <w:rFonts w:ascii="Times New Roman" w:hAnsi="Times New Roman" w:cs="Times New Roman"/>
          <w:sz w:val="28"/>
          <w:szCs w:val="28"/>
        </w:rPr>
      </w:pPr>
      <w:r w:rsidRPr="000F1FDE">
        <w:rPr>
          <w:rFonts w:ascii="Times New Roman" w:hAnsi="Times New Roman" w:cs="Times New Roman"/>
          <w:sz w:val="28"/>
          <w:szCs w:val="28"/>
        </w:rPr>
        <w:t>Интернет реклама – исходя из характеристики рассматриваемого нами продукта (интернет-банкинг) логично считать интернет, как таковой, площадкой, с помощью которой можно охватить максимальный объем инт</w:t>
      </w:r>
      <w:r w:rsidRPr="000F1FDE">
        <w:rPr>
          <w:rFonts w:ascii="Times New Roman" w:hAnsi="Times New Roman" w:cs="Times New Roman"/>
          <w:sz w:val="28"/>
          <w:szCs w:val="28"/>
        </w:rPr>
        <w:t>е</w:t>
      </w:r>
      <w:r w:rsidRPr="000F1FDE">
        <w:rPr>
          <w:rFonts w:ascii="Times New Roman" w:hAnsi="Times New Roman" w:cs="Times New Roman"/>
          <w:sz w:val="28"/>
          <w:szCs w:val="28"/>
        </w:rPr>
        <w:t>ресующих банк пользователей. Так, например, рассматривая пользователей финансовых ресурсов, можно выделить некоторые характеристики, которые могут заинтересовать банк, среди них возможно активное использование собственных средств и финансовых ресурсов (будь то кредиты или же вл</w:t>
      </w:r>
      <w:r w:rsidRPr="000F1FDE">
        <w:rPr>
          <w:rFonts w:ascii="Times New Roman" w:hAnsi="Times New Roman" w:cs="Times New Roman"/>
          <w:sz w:val="28"/>
          <w:szCs w:val="28"/>
        </w:rPr>
        <w:t>о</w:t>
      </w:r>
      <w:r w:rsidRPr="000F1FDE">
        <w:rPr>
          <w:rFonts w:ascii="Times New Roman" w:hAnsi="Times New Roman" w:cs="Times New Roman"/>
          <w:sz w:val="28"/>
          <w:szCs w:val="28"/>
        </w:rPr>
        <w:t>жения в ценные бумаги), не боящиеся технологий, имеющих счет в банке (зарплатный или личный), скорее всего ценящих свое время. Таким образом, разместив рекламные баннеры на популярных финансовых сайтах (например, РБК) банк будет фокусировать свое внимание на интересующих его клие</w:t>
      </w:r>
      <w:r w:rsidRPr="000F1FDE">
        <w:rPr>
          <w:rFonts w:ascii="Times New Roman" w:hAnsi="Times New Roman" w:cs="Times New Roman"/>
          <w:sz w:val="28"/>
          <w:szCs w:val="28"/>
        </w:rPr>
        <w:t>н</w:t>
      </w:r>
      <w:r w:rsidRPr="000F1FDE">
        <w:rPr>
          <w:rFonts w:ascii="Times New Roman" w:hAnsi="Times New Roman" w:cs="Times New Roman"/>
          <w:sz w:val="28"/>
          <w:szCs w:val="28"/>
        </w:rPr>
        <w:t xml:space="preserve">тах, которые с большей вероятностью будут пользоваться </w:t>
      </w:r>
      <w:proofErr w:type="gramStart"/>
      <w:r w:rsidRPr="000F1FDE">
        <w:rPr>
          <w:rFonts w:ascii="Times New Roman" w:hAnsi="Times New Roman" w:cs="Times New Roman"/>
          <w:sz w:val="28"/>
          <w:szCs w:val="28"/>
        </w:rPr>
        <w:t>интернет-банком</w:t>
      </w:r>
      <w:proofErr w:type="gramEnd"/>
      <w:r w:rsidRPr="000F1FDE">
        <w:rPr>
          <w:rFonts w:ascii="Times New Roman" w:hAnsi="Times New Roman" w:cs="Times New Roman"/>
          <w:sz w:val="28"/>
          <w:szCs w:val="28"/>
        </w:rPr>
        <w:t xml:space="preserve"> продолжительное время. </w:t>
      </w:r>
    </w:p>
    <w:p w:rsidR="00F07AC2" w:rsidRPr="000F1FDE" w:rsidRDefault="00F07AC2" w:rsidP="00DD47EC">
      <w:pPr>
        <w:pStyle w:val="a8"/>
        <w:numPr>
          <w:ilvl w:val="0"/>
          <w:numId w:val="7"/>
        </w:numPr>
        <w:spacing w:line="360" w:lineRule="auto"/>
        <w:ind w:left="0" w:firstLine="709"/>
        <w:jc w:val="both"/>
        <w:rPr>
          <w:rFonts w:ascii="Times New Roman" w:hAnsi="Times New Roman" w:cs="Times New Roman"/>
          <w:sz w:val="28"/>
          <w:szCs w:val="28"/>
        </w:rPr>
      </w:pPr>
      <w:r w:rsidRPr="000F1FDE">
        <w:rPr>
          <w:rFonts w:ascii="Times New Roman" w:hAnsi="Times New Roman" w:cs="Times New Roman"/>
          <w:sz w:val="28"/>
          <w:szCs w:val="28"/>
        </w:rPr>
        <w:t>Сравнительные характеристики других банков – данный вариант можно назвать более конфликтным, нежели остальные, однако в случае ж</w:t>
      </w:r>
      <w:r w:rsidRPr="000F1FDE">
        <w:rPr>
          <w:rFonts w:ascii="Times New Roman" w:hAnsi="Times New Roman" w:cs="Times New Roman"/>
          <w:sz w:val="28"/>
          <w:szCs w:val="28"/>
        </w:rPr>
        <w:t>е</w:t>
      </w:r>
      <w:r w:rsidRPr="000F1FDE">
        <w:rPr>
          <w:rFonts w:ascii="Times New Roman" w:hAnsi="Times New Roman" w:cs="Times New Roman"/>
          <w:sz w:val="28"/>
          <w:szCs w:val="28"/>
        </w:rPr>
        <w:t>лания привлечь клиентов других банков он может оказаться наиболее де</w:t>
      </w:r>
      <w:r w:rsidRPr="000F1FDE">
        <w:rPr>
          <w:rFonts w:ascii="Times New Roman" w:hAnsi="Times New Roman" w:cs="Times New Roman"/>
          <w:sz w:val="28"/>
          <w:szCs w:val="28"/>
        </w:rPr>
        <w:t>й</w:t>
      </w:r>
      <w:r w:rsidRPr="000F1FDE">
        <w:rPr>
          <w:rFonts w:ascii="Times New Roman" w:hAnsi="Times New Roman" w:cs="Times New Roman"/>
          <w:sz w:val="28"/>
          <w:szCs w:val="28"/>
        </w:rPr>
        <w:t>ственным. Причиной тому является наиболее прямолинейный способ подачи информации клиенту в виде простой демонстрации преимуществ банка и и</w:t>
      </w:r>
      <w:r w:rsidRPr="000F1FDE">
        <w:rPr>
          <w:rFonts w:ascii="Times New Roman" w:hAnsi="Times New Roman" w:cs="Times New Roman"/>
          <w:sz w:val="28"/>
          <w:szCs w:val="28"/>
        </w:rPr>
        <w:t>н</w:t>
      </w:r>
      <w:r w:rsidRPr="000F1FDE">
        <w:rPr>
          <w:rFonts w:ascii="Times New Roman" w:hAnsi="Times New Roman" w:cs="Times New Roman"/>
          <w:sz w:val="28"/>
          <w:szCs w:val="28"/>
        </w:rPr>
        <w:t>тернет-банкинга в частности перед альтернативами конкурентов.</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Несмотря на множество различных способов воздействия на клиентов ни один из них не может гарантировать 100% результата. Наиболее эффе</w:t>
      </w:r>
      <w:r w:rsidRPr="000F1FDE">
        <w:rPr>
          <w:rFonts w:ascii="Times New Roman" w:hAnsi="Times New Roman" w:cs="Times New Roman"/>
          <w:sz w:val="28"/>
          <w:szCs w:val="28"/>
        </w:rPr>
        <w:t>к</w:t>
      </w:r>
      <w:r w:rsidRPr="000F1FDE">
        <w:rPr>
          <w:rFonts w:ascii="Times New Roman" w:hAnsi="Times New Roman" w:cs="Times New Roman"/>
          <w:sz w:val="28"/>
          <w:szCs w:val="28"/>
        </w:rPr>
        <w:lastRenderedPageBreak/>
        <w:t>тивным в качестве привлечения можно считать комплектное распростран</w:t>
      </w:r>
      <w:r w:rsidRPr="000F1FDE">
        <w:rPr>
          <w:rFonts w:ascii="Times New Roman" w:hAnsi="Times New Roman" w:cs="Times New Roman"/>
          <w:sz w:val="28"/>
          <w:szCs w:val="28"/>
        </w:rPr>
        <w:t>е</w:t>
      </w:r>
      <w:r w:rsidRPr="000F1FDE">
        <w:rPr>
          <w:rFonts w:ascii="Times New Roman" w:hAnsi="Times New Roman" w:cs="Times New Roman"/>
          <w:sz w:val="28"/>
          <w:szCs w:val="28"/>
        </w:rPr>
        <w:t>ние в случае работы с уже имеющейся клиентской базой и упор на дизайн, и интернет в случае с привлечением новой. Несомненно, у каждого из методов есть свои недостатки, так неправильно выбранная целевая аудитория инте</w:t>
      </w:r>
      <w:r w:rsidRPr="000F1FDE">
        <w:rPr>
          <w:rFonts w:ascii="Times New Roman" w:hAnsi="Times New Roman" w:cs="Times New Roman"/>
          <w:sz w:val="28"/>
          <w:szCs w:val="28"/>
        </w:rPr>
        <w:t>р</w:t>
      </w:r>
      <w:r w:rsidRPr="000F1FDE">
        <w:rPr>
          <w:rFonts w:ascii="Times New Roman" w:hAnsi="Times New Roman" w:cs="Times New Roman"/>
          <w:sz w:val="28"/>
          <w:szCs w:val="28"/>
        </w:rPr>
        <w:t xml:space="preserve">нет-банкинга может оказать заметно меньшие эффекты или же в худшем случае не привлечь вообще никого, что означает безвозвратные потери для банка, которые складываются из  платы за само размещение рекламы и за ее создание.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Предложение же дополнительных услуг не приносит банку никаких прямых затрат, а лишь упущенную выгоду, поскольку сервис скорее всего будет предоставляться бесплатно, как дополнение. С другой стороны, навя</w:t>
      </w:r>
      <w:r w:rsidRPr="000F1FDE">
        <w:rPr>
          <w:rFonts w:ascii="Times New Roman" w:hAnsi="Times New Roman" w:cs="Times New Roman"/>
          <w:sz w:val="28"/>
          <w:szCs w:val="28"/>
        </w:rPr>
        <w:t>з</w:t>
      </w:r>
      <w:r w:rsidRPr="000F1FDE">
        <w:rPr>
          <w:rFonts w:ascii="Times New Roman" w:hAnsi="Times New Roman" w:cs="Times New Roman"/>
          <w:sz w:val="28"/>
          <w:szCs w:val="28"/>
        </w:rPr>
        <w:t>чивое предложение услуг или же вынуждение принятия дополнительного сервиса (например, возможность посмотреть баланс счет только с помощью интернет-банка) путем ограничения функционала других, может испортить отношение клиента к банку, что в свою очередь негативно влияет на его л</w:t>
      </w:r>
      <w:r w:rsidRPr="000F1FDE">
        <w:rPr>
          <w:rFonts w:ascii="Times New Roman" w:hAnsi="Times New Roman" w:cs="Times New Roman"/>
          <w:sz w:val="28"/>
          <w:szCs w:val="28"/>
        </w:rPr>
        <w:t>о</w:t>
      </w:r>
      <w:r w:rsidRPr="000F1FDE">
        <w:rPr>
          <w:rFonts w:ascii="Times New Roman" w:hAnsi="Times New Roman" w:cs="Times New Roman"/>
          <w:sz w:val="28"/>
          <w:szCs w:val="28"/>
        </w:rPr>
        <w:t xml:space="preserve">яльность.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Проведение различных рекламных программ или общего маркетинг</w:t>
      </w:r>
      <w:r w:rsidRPr="000F1FDE">
        <w:rPr>
          <w:rFonts w:ascii="Times New Roman" w:hAnsi="Times New Roman" w:cs="Times New Roman"/>
          <w:sz w:val="28"/>
          <w:szCs w:val="28"/>
        </w:rPr>
        <w:t>о</w:t>
      </w:r>
      <w:r w:rsidRPr="000F1FDE">
        <w:rPr>
          <w:rFonts w:ascii="Times New Roman" w:hAnsi="Times New Roman" w:cs="Times New Roman"/>
          <w:sz w:val="28"/>
          <w:szCs w:val="28"/>
        </w:rPr>
        <w:t>вого продвижения интернет-банкинга можно отнести к активным действиям со стороны банка для продвижения сервиса интернет обслуживания и пр</w:t>
      </w:r>
      <w:r w:rsidRPr="000F1FDE">
        <w:rPr>
          <w:rFonts w:ascii="Times New Roman" w:hAnsi="Times New Roman" w:cs="Times New Roman"/>
          <w:sz w:val="28"/>
          <w:szCs w:val="28"/>
        </w:rPr>
        <w:t>и</w:t>
      </w:r>
      <w:r w:rsidRPr="000F1FDE">
        <w:rPr>
          <w:rFonts w:ascii="Times New Roman" w:hAnsi="Times New Roman" w:cs="Times New Roman"/>
          <w:sz w:val="28"/>
          <w:szCs w:val="28"/>
        </w:rPr>
        <w:t xml:space="preserve">влечения к нему дополнительного внимания. Однако помимо этого и сам имидж </w:t>
      </w:r>
      <w:proofErr w:type="gramStart"/>
      <w:r w:rsidRPr="000F1FDE">
        <w:rPr>
          <w:rFonts w:ascii="Times New Roman" w:hAnsi="Times New Roman" w:cs="Times New Roman"/>
          <w:sz w:val="28"/>
          <w:szCs w:val="28"/>
        </w:rPr>
        <w:t>банка</w:t>
      </w:r>
      <w:proofErr w:type="gramEnd"/>
      <w:r w:rsidRPr="000F1FDE">
        <w:rPr>
          <w:rFonts w:ascii="Times New Roman" w:hAnsi="Times New Roman" w:cs="Times New Roman"/>
          <w:sz w:val="28"/>
          <w:szCs w:val="28"/>
        </w:rPr>
        <w:t xml:space="preserve"> и его финансовые результаты оказывают влияние на мнение п</w:t>
      </w:r>
      <w:r w:rsidRPr="000F1FDE">
        <w:rPr>
          <w:rFonts w:ascii="Times New Roman" w:hAnsi="Times New Roman" w:cs="Times New Roman"/>
          <w:sz w:val="28"/>
          <w:szCs w:val="28"/>
        </w:rPr>
        <w:t>о</w:t>
      </w:r>
      <w:r w:rsidRPr="000F1FDE">
        <w:rPr>
          <w:rFonts w:ascii="Times New Roman" w:hAnsi="Times New Roman" w:cs="Times New Roman"/>
          <w:sz w:val="28"/>
          <w:szCs w:val="28"/>
        </w:rPr>
        <w:t>требителя о банке. Таким образом, можно сказать, что банк так же может привлекать клиента и продвигать тем самым свои услуги как результат успешного функционирования (пассивно).</w:t>
      </w:r>
    </w:p>
    <w:p w:rsidR="00F07AC2" w:rsidRPr="000F1FDE" w:rsidRDefault="00F07AC2" w:rsidP="00DD47EC">
      <w:pPr>
        <w:spacing w:line="360" w:lineRule="auto"/>
        <w:ind w:firstLine="709"/>
        <w:jc w:val="both"/>
        <w:rPr>
          <w:rFonts w:ascii="Times New Roman" w:hAnsi="Times New Roman" w:cs="Times New Roman"/>
          <w:sz w:val="28"/>
          <w:szCs w:val="28"/>
        </w:rPr>
      </w:pPr>
      <w:proofErr w:type="gramStart"/>
      <w:r w:rsidRPr="000F1FDE">
        <w:rPr>
          <w:rFonts w:ascii="Times New Roman" w:hAnsi="Times New Roman" w:cs="Times New Roman"/>
          <w:sz w:val="28"/>
          <w:szCs w:val="28"/>
        </w:rPr>
        <w:t>Образ крупного, непотопляемого банка вселяет уверенность в своих клиентов, а так же положительно сказывается на доверии, оказываемом кл</w:t>
      </w:r>
      <w:r w:rsidRPr="000F1FDE">
        <w:rPr>
          <w:rFonts w:ascii="Times New Roman" w:hAnsi="Times New Roman" w:cs="Times New Roman"/>
          <w:sz w:val="28"/>
          <w:szCs w:val="28"/>
        </w:rPr>
        <w:t>и</w:t>
      </w:r>
      <w:r w:rsidRPr="000F1FDE">
        <w:rPr>
          <w:rFonts w:ascii="Times New Roman" w:hAnsi="Times New Roman" w:cs="Times New Roman"/>
          <w:sz w:val="28"/>
          <w:szCs w:val="28"/>
        </w:rPr>
        <w:t>ентами, решениям, принимаемым им. В результате пользователи крупных банков будут более охотно соглашаться опробовать новые решения, поскол</w:t>
      </w:r>
      <w:r w:rsidRPr="000F1FDE">
        <w:rPr>
          <w:rFonts w:ascii="Times New Roman" w:hAnsi="Times New Roman" w:cs="Times New Roman"/>
          <w:sz w:val="28"/>
          <w:szCs w:val="28"/>
        </w:rPr>
        <w:t>ь</w:t>
      </w:r>
      <w:r w:rsidRPr="000F1FDE">
        <w:rPr>
          <w:rFonts w:ascii="Times New Roman" w:hAnsi="Times New Roman" w:cs="Times New Roman"/>
          <w:sz w:val="28"/>
          <w:szCs w:val="28"/>
        </w:rPr>
        <w:t xml:space="preserve">ку будут считать, что банк подошел ответственно к разработке и проверке  </w:t>
      </w:r>
      <w:r w:rsidRPr="000F1FDE">
        <w:rPr>
          <w:rFonts w:ascii="Times New Roman" w:hAnsi="Times New Roman" w:cs="Times New Roman"/>
          <w:sz w:val="28"/>
          <w:szCs w:val="28"/>
        </w:rPr>
        <w:lastRenderedPageBreak/>
        <w:t>всех систем безопасности, несмотря на то, что сам банк может об этом и не говорить вовсе</w:t>
      </w:r>
      <w:proofErr w:type="gramEnd"/>
      <w:r w:rsidRPr="000F1FDE">
        <w:rPr>
          <w:rFonts w:ascii="Times New Roman" w:hAnsi="Times New Roman" w:cs="Times New Roman"/>
          <w:sz w:val="28"/>
          <w:szCs w:val="28"/>
        </w:rPr>
        <w:t xml:space="preserve">, подобное отношение напрямую связано с восприятием банка клиентами. Грубо говоря, при прочих равных условиях, таких как, например, предоставляемые продукты, процентные ставки, скорее </w:t>
      </w:r>
      <w:proofErr w:type="gramStart"/>
      <w:r w:rsidRPr="000F1FDE">
        <w:rPr>
          <w:rFonts w:ascii="Times New Roman" w:hAnsi="Times New Roman" w:cs="Times New Roman"/>
          <w:sz w:val="28"/>
          <w:szCs w:val="28"/>
        </w:rPr>
        <w:t>всего</w:t>
      </w:r>
      <w:proofErr w:type="gramEnd"/>
      <w:r w:rsidRPr="000F1FDE">
        <w:rPr>
          <w:rFonts w:ascii="Times New Roman" w:hAnsi="Times New Roman" w:cs="Times New Roman"/>
          <w:sz w:val="28"/>
          <w:szCs w:val="28"/>
        </w:rPr>
        <w:t xml:space="preserve"> предпочтет крупный банк небольшому.</w:t>
      </w:r>
    </w:p>
    <w:p w:rsidR="001B25BD" w:rsidRPr="000F1FDE" w:rsidRDefault="001B25BD" w:rsidP="00DD47EC">
      <w:pPr>
        <w:pStyle w:val="1"/>
        <w:ind w:firstLine="709"/>
        <w:jc w:val="both"/>
        <w:rPr>
          <w:rFonts w:cs="Times New Roman"/>
        </w:rPr>
      </w:pPr>
      <w:bookmarkStart w:id="10" w:name="_Toc389729720"/>
      <w:r w:rsidRPr="000F1FDE">
        <w:rPr>
          <w:rFonts w:cs="Times New Roman"/>
        </w:rPr>
        <w:t>1.</w:t>
      </w:r>
      <w:r w:rsidR="00D96E3F">
        <w:rPr>
          <w:rFonts w:cs="Times New Roman"/>
        </w:rPr>
        <w:t>6</w:t>
      </w:r>
      <w:r w:rsidR="001978BB" w:rsidRPr="000F1FDE">
        <w:rPr>
          <w:rFonts w:cs="Times New Roman"/>
        </w:rPr>
        <w:t>.</w:t>
      </w:r>
      <w:r w:rsidRPr="000F1FDE">
        <w:rPr>
          <w:rFonts w:cs="Times New Roman"/>
        </w:rPr>
        <w:t xml:space="preserve"> </w:t>
      </w:r>
      <w:proofErr w:type="spellStart"/>
      <w:r w:rsidRPr="000F1FDE">
        <w:rPr>
          <w:rFonts w:cs="Times New Roman"/>
        </w:rPr>
        <w:t>Бесфилиальный</w:t>
      </w:r>
      <w:proofErr w:type="spellEnd"/>
      <w:r w:rsidRPr="000F1FDE">
        <w:rPr>
          <w:rFonts w:cs="Times New Roman"/>
        </w:rPr>
        <w:t xml:space="preserve"> банкинг</w:t>
      </w:r>
      <w:bookmarkEnd w:id="10"/>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 xml:space="preserve">Особый интерес к данному аспекту возникает </w:t>
      </w:r>
      <w:proofErr w:type="gramStart"/>
      <w:r w:rsidRPr="000F1FDE">
        <w:rPr>
          <w:rFonts w:ascii="Times New Roman" w:hAnsi="Times New Roman" w:cs="Times New Roman"/>
          <w:sz w:val="28"/>
          <w:szCs w:val="28"/>
        </w:rPr>
        <w:t>в</w:t>
      </w:r>
      <w:proofErr w:type="gramEnd"/>
      <w:r w:rsidRPr="000F1FDE">
        <w:rPr>
          <w:rFonts w:ascii="Times New Roman" w:hAnsi="Times New Roman" w:cs="Times New Roman"/>
          <w:sz w:val="28"/>
          <w:szCs w:val="28"/>
        </w:rPr>
        <w:t xml:space="preserve"> случает </w:t>
      </w:r>
      <w:proofErr w:type="gramStart"/>
      <w:r w:rsidRPr="000F1FDE">
        <w:rPr>
          <w:rFonts w:ascii="Times New Roman" w:hAnsi="Times New Roman" w:cs="Times New Roman"/>
          <w:sz w:val="28"/>
          <w:szCs w:val="28"/>
        </w:rPr>
        <w:t>банков</w:t>
      </w:r>
      <w:proofErr w:type="gramEnd"/>
      <w:r w:rsidRPr="000F1FDE">
        <w:rPr>
          <w:rFonts w:ascii="Times New Roman" w:hAnsi="Times New Roman" w:cs="Times New Roman"/>
          <w:sz w:val="28"/>
          <w:szCs w:val="28"/>
        </w:rPr>
        <w:t>, расш</w:t>
      </w:r>
      <w:r w:rsidRPr="000F1FDE">
        <w:rPr>
          <w:rFonts w:ascii="Times New Roman" w:hAnsi="Times New Roman" w:cs="Times New Roman"/>
          <w:sz w:val="28"/>
          <w:szCs w:val="28"/>
        </w:rPr>
        <w:t>и</w:t>
      </w:r>
      <w:r w:rsidRPr="000F1FDE">
        <w:rPr>
          <w:rFonts w:ascii="Times New Roman" w:hAnsi="Times New Roman" w:cs="Times New Roman"/>
          <w:sz w:val="28"/>
          <w:szCs w:val="28"/>
        </w:rPr>
        <w:t>ряющие рынок, на которо</w:t>
      </w:r>
      <w:r w:rsidR="001B25BD" w:rsidRPr="000F1FDE">
        <w:rPr>
          <w:rFonts w:ascii="Times New Roman" w:hAnsi="Times New Roman" w:cs="Times New Roman"/>
          <w:sz w:val="28"/>
          <w:szCs w:val="28"/>
        </w:rPr>
        <w:t>м они предоставляют свои услуги</w:t>
      </w:r>
      <w:r w:rsidR="00C26365" w:rsidRPr="00C26365">
        <w:rPr>
          <w:rFonts w:ascii="Times New Roman" w:hAnsi="Times New Roman" w:cs="Times New Roman"/>
          <w:sz w:val="28"/>
          <w:szCs w:val="28"/>
        </w:rPr>
        <w:t xml:space="preserve"> [</w:t>
      </w:r>
      <w:r w:rsidR="00014886" w:rsidRPr="00014886">
        <w:rPr>
          <w:rFonts w:ascii="Times New Roman" w:hAnsi="Times New Roman" w:cs="Times New Roman"/>
          <w:sz w:val="28"/>
          <w:szCs w:val="28"/>
        </w:rPr>
        <w:t>13</w:t>
      </w:r>
      <w:r w:rsidR="00C26365" w:rsidRPr="00C26365">
        <w:rPr>
          <w:rFonts w:ascii="Times New Roman" w:hAnsi="Times New Roman" w:cs="Times New Roman"/>
          <w:sz w:val="28"/>
          <w:szCs w:val="28"/>
        </w:rPr>
        <w:t>]</w:t>
      </w:r>
      <w:r w:rsidRPr="000F1FDE">
        <w:rPr>
          <w:rFonts w:ascii="Times New Roman" w:hAnsi="Times New Roman" w:cs="Times New Roman"/>
          <w:sz w:val="28"/>
          <w:szCs w:val="28"/>
        </w:rPr>
        <w:t xml:space="preserve">. В связи с тем, что на момент </w:t>
      </w:r>
      <w:proofErr w:type="gramStart"/>
      <w:r w:rsidRPr="000F1FDE">
        <w:rPr>
          <w:rFonts w:ascii="Times New Roman" w:hAnsi="Times New Roman" w:cs="Times New Roman"/>
          <w:sz w:val="28"/>
          <w:szCs w:val="28"/>
        </w:rPr>
        <w:t>вхождения</w:t>
      </w:r>
      <w:proofErr w:type="gramEnd"/>
      <w:r w:rsidRPr="000F1FDE">
        <w:rPr>
          <w:rFonts w:ascii="Times New Roman" w:hAnsi="Times New Roman" w:cs="Times New Roman"/>
          <w:sz w:val="28"/>
          <w:szCs w:val="28"/>
        </w:rPr>
        <w:t xml:space="preserve"> на </w:t>
      </w:r>
      <w:r w:rsidR="00D53333" w:rsidRPr="000F1FDE">
        <w:rPr>
          <w:rFonts w:ascii="Times New Roman" w:hAnsi="Times New Roman" w:cs="Times New Roman"/>
          <w:sz w:val="28"/>
          <w:szCs w:val="28"/>
        </w:rPr>
        <w:t>зарубежный</w:t>
      </w:r>
      <w:r w:rsidRPr="000F1FDE">
        <w:rPr>
          <w:rFonts w:ascii="Times New Roman" w:hAnsi="Times New Roman" w:cs="Times New Roman"/>
          <w:sz w:val="28"/>
          <w:szCs w:val="28"/>
        </w:rPr>
        <w:t xml:space="preserve"> рынок у банка нет клиентов-представителей данной страны</w:t>
      </w:r>
      <w:r w:rsidR="001B25BD" w:rsidRPr="000F1FDE">
        <w:rPr>
          <w:rFonts w:ascii="Times New Roman" w:hAnsi="Times New Roman" w:cs="Times New Roman"/>
          <w:sz w:val="28"/>
          <w:szCs w:val="28"/>
        </w:rPr>
        <w:t xml:space="preserve"> (или региона)</w:t>
      </w:r>
      <w:r w:rsidRPr="000F1FDE">
        <w:rPr>
          <w:rFonts w:ascii="Times New Roman" w:hAnsi="Times New Roman" w:cs="Times New Roman"/>
          <w:sz w:val="28"/>
          <w:szCs w:val="28"/>
        </w:rPr>
        <w:t xml:space="preserve">, его статус на мировом рынке может сыграть ключевую роль в продвижении и привлечении клиентов. Так, чтобы снизить затраты на расширение, все более популярным становится предложение своих услуг </w:t>
      </w:r>
      <w:r w:rsidR="00D53333" w:rsidRPr="000F1FDE">
        <w:rPr>
          <w:rFonts w:ascii="Times New Roman" w:hAnsi="Times New Roman" w:cs="Times New Roman"/>
          <w:sz w:val="28"/>
          <w:szCs w:val="28"/>
        </w:rPr>
        <w:t>за рубеж</w:t>
      </w:r>
      <w:r w:rsidRPr="000F1FDE">
        <w:rPr>
          <w:rFonts w:ascii="Times New Roman" w:hAnsi="Times New Roman" w:cs="Times New Roman"/>
          <w:sz w:val="28"/>
          <w:szCs w:val="28"/>
        </w:rPr>
        <w:t xml:space="preserve"> с</w:t>
      </w:r>
      <w:r w:rsidR="00D53333">
        <w:rPr>
          <w:rFonts w:ascii="Times New Roman" w:hAnsi="Times New Roman" w:cs="Times New Roman"/>
          <w:sz w:val="28"/>
          <w:szCs w:val="28"/>
        </w:rPr>
        <w:t xml:space="preserve"> </w:t>
      </w:r>
      <w:r w:rsidRPr="000F1FDE">
        <w:rPr>
          <w:rFonts w:ascii="Times New Roman" w:hAnsi="Times New Roman" w:cs="Times New Roman"/>
          <w:sz w:val="28"/>
          <w:szCs w:val="28"/>
        </w:rPr>
        <w:t xml:space="preserve">помощью интернета. При подобном подходе банк не несет существенных затрат на открытие новых филиалов, в том числе на покупку оборудования и </w:t>
      </w:r>
      <w:proofErr w:type="spellStart"/>
      <w:r w:rsidRPr="000F1FDE">
        <w:rPr>
          <w:rFonts w:ascii="Times New Roman" w:hAnsi="Times New Roman" w:cs="Times New Roman"/>
          <w:sz w:val="28"/>
          <w:szCs w:val="28"/>
        </w:rPr>
        <w:t>найм</w:t>
      </w:r>
      <w:proofErr w:type="spellEnd"/>
      <w:r w:rsidRPr="000F1FDE">
        <w:rPr>
          <w:rFonts w:ascii="Times New Roman" w:hAnsi="Times New Roman" w:cs="Times New Roman"/>
          <w:sz w:val="28"/>
          <w:szCs w:val="28"/>
        </w:rPr>
        <w:t xml:space="preserve"> персонала. Сверх этого банк в данном случае так же несет значительно меньшие нематериальные издержки, среди которых можно выделить такие как затраты времени на поиск партн</w:t>
      </w:r>
      <w:r w:rsidRPr="000F1FDE">
        <w:rPr>
          <w:rFonts w:ascii="Times New Roman" w:hAnsi="Times New Roman" w:cs="Times New Roman"/>
          <w:sz w:val="28"/>
          <w:szCs w:val="28"/>
        </w:rPr>
        <w:t>е</w:t>
      </w:r>
      <w:r w:rsidRPr="000F1FDE">
        <w:rPr>
          <w:rFonts w:ascii="Times New Roman" w:hAnsi="Times New Roman" w:cs="Times New Roman"/>
          <w:sz w:val="28"/>
          <w:szCs w:val="28"/>
        </w:rPr>
        <w:t xml:space="preserve">ров, дополнительные затраты на разработку новой маркетинговой идеи или же на адаптацию имеющийся к новому рынку, осуществление постоянного контроля качества за зарубежным представительством.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Так можно сделать вывод, что интернет-банкинг представляет наибольший интерес в ситуации, когда у банка есть желание расширить р</w:t>
      </w:r>
      <w:r w:rsidRPr="000F1FDE">
        <w:rPr>
          <w:rFonts w:ascii="Times New Roman" w:hAnsi="Times New Roman" w:cs="Times New Roman"/>
          <w:sz w:val="28"/>
          <w:szCs w:val="28"/>
        </w:rPr>
        <w:t>ы</w:t>
      </w:r>
      <w:r w:rsidRPr="000F1FDE">
        <w:rPr>
          <w:rFonts w:ascii="Times New Roman" w:hAnsi="Times New Roman" w:cs="Times New Roman"/>
          <w:sz w:val="28"/>
          <w:szCs w:val="28"/>
        </w:rPr>
        <w:t>нок, на котором он предоставляет услуги, но нет возможности осуществлять традиционное, филиальное, внедрение на территорию другой стороны. Кр</w:t>
      </w:r>
      <w:r w:rsidRPr="000F1FDE">
        <w:rPr>
          <w:rFonts w:ascii="Times New Roman" w:hAnsi="Times New Roman" w:cs="Times New Roman"/>
          <w:sz w:val="28"/>
          <w:szCs w:val="28"/>
        </w:rPr>
        <w:t>о</w:t>
      </w:r>
      <w:r w:rsidRPr="000F1FDE">
        <w:rPr>
          <w:rFonts w:ascii="Times New Roman" w:hAnsi="Times New Roman" w:cs="Times New Roman"/>
          <w:sz w:val="28"/>
          <w:szCs w:val="28"/>
        </w:rPr>
        <w:t xml:space="preserve">ме того, подобная стратегия позволяет банкам предоставлять свои услуги в любой точке планеты, в которой есть доступ к Интернету, что может решить проблему с банками в регионах, где по каким-либо причинам не возможно открытие филиалов, то есть традиционных банков. Более того появление на рынке неразвитых стран </w:t>
      </w:r>
      <w:r w:rsidR="006B019E" w:rsidRPr="000F1FDE">
        <w:rPr>
          <w:rFonts w:ascii="Times New Roman" w:hAnsi="Times New Roman" w:cs="Times New Roman"/>
          <w:sz w:val="28"/>
          <w:szCs w:val="28"/>
        </w:rPr>
        <w:t>серьёзных</w:t>
      </w:r>
      <w:r w:rsidRPr="000F1FDE">
        <w:rPr>
          <w:rFonts w:ascii="Times New Roman" w:hAnsi="Times New Roman" w:cs="Times New Roman"/>
          <w:sz w:val="28"/>
          <w:szCs w:val="28"/>
        </w:rPr>
        <w:t xml:space="preserve"> игроков мирового уровня, может полож</w:t>
      </w:r>
      <w:r w:rsidRPr="000F1FDE">
        <w:rPr>
          <w:rFonts w:ascii="Times New Roman" w:hAnsi="Times New Roman" w:cs="Times New Roman"/>
          <w:sz w:val="28"/>
          <w:szCs w:val="28"/>
        </w:rPr>
        <w:t>и</w:t>
      </w:r>
      <w:r w:rsidRPr="000F1FDE">
        <w:rPr>
          <w:rFonts w:ascii="Times New Roman" w:hAnsi="Times New Roman" w:cs="Times New Roman"/>
          <w:sz w:val="28"/>
          <w:szCs w:val="28"/>
        </w:rPr>
        <w:lastRenderedPageBreak/>
        <w:t>тельно сказаться на банковском секторе в целом и на экономике страны. Причиной тому может послужить рост конкуренции, оказывающий стимул</w:t>
      </w:r>
      <w:r w:rsidRPr="000F1FDE">
        <w:rPr>
          <w:rFonts w:ascii="Times New Roman" w:hAnsi="Times New Roman" w:cs="Times New Roman"/>
          <w:sz w:val="28"/>
          <w:szCs w:val="28"/>
        </w:rPr>
        <w:t>и</w:t>
      </w:r>
      <w:r w:rsidRPr="000F1FDE">
        <w:rPr>
          <w:rFonts w:ascii="Times New Roman" w:hAnsi="Times New Roman" w:cs="Times New Roman"/>
          <w:sz w:val="28"/>
          <w:szCs w:val="28"/>
        </w:rPr>
        <w:t xml:space="preserve">рующий эффект на отстающие банки, которые </w:t>
      </w:r>
      <w:r w:rsidR="006B019E" w:rsidRPr="000F1FDE">
        <w:rPr>
          <w:rFonts w:ascii="Times New Roman" w:hAnsi="Times New Roman" w:cs="Times New Roman"/>
          <w:sz w:val="28"/>
          <w:szCs w:val="28"/>
        </w:rPr>
        <w:t>будут</w:t>
      </w:r>
      <w:r w:rsidRPr="000F1FDE">
        <w:rPr>
          <w:rFonts w:ascii="Times New Roman" w:hAnsi="Times New Roman" w:cs="Times New Roman"/>
          <w:sz w:val="28"/>
          <w:szCs w:val="28"/>
        </w:rPr>
        <w:t xml:space="preserve"> вынуждены ровняться на новых конкурентов, а так же и вероятный прирост людей желающих во</w:t>
      </w:r>
      <w:r w:rsidRPr="000F1FDE">
        <w:rPr>
          <w:rFonts w:ascii="Times New Roman" w:hAnsi="Times New Roman" w:cs="Times New Roman"/>
          <w:sz w:val="28"/>
          <w:szCs w:val="28"/>
        </w:rPr>
        <w:t>с</w:t>
      </w:r>
      <w:r w:rsidRPr="000F1FDE">
        <w:rPr>
          <w:rFonts w:ascii="Times New Roman" w:hAnsi="Times New Roman" w:cs="Times New Roman"/>
          <w:sz w:val="28"/>
          <w:szCs w:val="28"/>
        </w:rPr>
        <w:t>пользоваться услугами известного банка.</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 xml:space="preserve">Эффективность данной модели предоставления банковских услуг (по средствам интернета) на фоне стремительного развития технологий и их удешевления привела к созданию совершенно новой банковской формы – </w:t>
      </w:r>
      <w:proofErr w:type="spellStart"/>
      <w:r w:rsidRPr="000F1FDE">
        <w:rPr>
          <w:rFonts w:ascii="Times New Roman" w:hAnsi="Times New Roman" w:cs="Times New Roman"/>
          <w:sz w:val="28"/>
          <w:szCs w:val="28"/>
        </w:rPr>
        <w:t>бесфилиальному</w:t>
      </w:r>
      <w:proofErr w:type="spellEnd"/>
      <w:r w:rsidRPr="000F1FDE">
        <w:rPr>
          <w:rFonts w:ascii="Times New Roman" w:hAnsi="Times New Roman" w:cs="Times New Roman"/>
          <w:sz w:val="28"/>
          <w:szCs w:val="28"/>
        </w:rPr>
        <w:t xml:space="preserve"> банкингу. Отличительной особенностью данной формы я</w:t>
      </w:r>
      <w:r w:rsidRPr="000F1FDE">
        <w:rPr>
          <w:rFonts w:ascii="Times New Roman" w:hAnsi="Times New Roman" w:cs="Times New Roman"/>
          <w:sz w:val="28"/>
          <w:szCs w:val="28"/>
        </w:rPr>
        <w:t>в</w:t>
      </w:r>
      <w:r w:rsidRPr="000F1FDE">
        <w:rPr>
          <w:rFonts w:ascii="Times New Roman" w:hAnsi="Times New Roman" w:cs="Times New Roman"/>
          <w:sz w:val="28"/>
          <w:szCs w:val="28"/>
        </w:rPr>
        <w:t>ляется, как следует из названия, отсутствие офисов продаж или же филиалов банка, в которых происходит работа с людьми. Весь рабочий процесс, вкл</w:t>
      </w:r>
      <w:r w:rsidRPr="000F1FDE">
        <w:rPr>
          <w:rFonts w:ascii="Times New Roman" w:hAnsi="Times New Roman" w:cs="Times New Roman"/>
          <w:sz w:val="28"/>
          <w:szCs w:val="28"/>
        </w:rPr>
        <w:t>ю</w:t>
      </w:r>
      <w:r w:rsidRPr="000F1FDE">
        <w:rPr>
          <w:rFonts w:ascii="Times New Roman" w:hAnsi="Times New Roman" w:cs="Times New Roman"/>
          <w:sz w:val="28"/>
          <w:szCs w:val="28"/>
        </w:rPr>
        <w:t>чая взаимодействия с клиентами</w:t>
      </w:r>
      <w:r w:rsidR="006B019E">
        <w:rPr>
          <w:rFonts w:ascii="Times New Roman" w:hAnsi="Times New Roman" w:cs="Times New Roman"/>
          <w:sz w:val="28"/>
          <w:szCs w:val="28"/>
        </w:rPr>
        <w:t>,</w:t>
      </w:r>
      <w:r w:rsidRPr="000F1FDE">
        <w:rPr>
          <w:rFonts w:ascii="Times New Roman" w:hAnsi="Times New Roman" w:cs="Times New Roman"/>
          <w:sz w:val="28"/>
          <w:szCs w:val="28"/>
        </w:rPr>
        <w:t xml:space="preserve"> </w:t>
      </w:r>
      <w:r w:rsidR="006B019E" w:rsidRPr="000F1FDE">
        <w:rPr>
          <w:rFonts w:ascii="Times New Roman" w:hAnsi="Times New Roman" w:cs="Times New Roman"/>
          <w:sz w:val="28"/>
          <w:szCs w:val="28"/>
        </w:rPr>
        <w:t>происходит</w:t>
      </w:r>
      <w:r w:rsidRPr="000F1FDE">
        <w:rPr>
          <w:rFonts w:ascii="Times New Roman" w:hAnsi="Times New Roman" w:cs="Times New Roman"/>
          <w:sz w:val="28"/>
          <w:szCs w:val="28"/>
        </w:rPr>
        <w:t xml:space="preserve"> через сайт банка или с пом</w:t>
      </w:r>
      <w:r w:rsidRPr="000F1FDE">
        <w:rPr>
          <w:rFonts w:ascii="Times New Roman" w:hAnsi="Times New Roman" w:cs="Times New Roman"/>
          <w:sz w:val="28"/>
          <w:szCs w:val="28"/>
        </w:rPr>
        <w:t>о</w:t>
      </w:r>
      <w:r w:rsidRPr="000F1FDE">
        <w:rPr>
          <w:rFonts w:ascii="Times New Roman" w:hAnsi="Times New Roman" w:cs="Times New Roman"/>
          <w:sz w:val="28"/>
          <w:szCs w:val="28"/>
        </w:rPr>
        <w:t xml:space="preserve">щью мобильных приложений.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 xml:space="preserve">Главной </w:t>
      </w:r>
      <w:r w:rsidR="006B019E" w:rsidRPr="000F1FDE">
        <w:rPr>
          <w:rFonts w:ascii="Times New Roman" w:hAnsi="Times New Roman" w:cs="Times New Roman"/>
          <w:sz w:val="28"/>
          <w:szCs w:val="28"/>
        </w:rPr>
        <w:t>услугой,</w:t>
      </w:r>
      <w:r w:rsidRPr="000F1FDE">
        <w:rPr>
          <w:rFonts w:ascii="Times New Roman" w:hAnsi="Times New Roman" w:cs="Times New Roman"/>
          <w:sz w:val="28"/>
          <w:szCs w:val="28"/>
        </w:rPr>
        <w:t xml:space="preserve"> которой пользуются </w:t>
      </w:r>
      <w:r w:rsidR="00F31F5C" w:rsidRPr="000F1FDE">
        <w:rPr>
          <w:rFonts w:ascii="Times New Roman" w:hAnsi="Times New Roman" w:cs="Times New Roman"/>
          <w:sz w:val="28"/>
          <w:szCs w:val="28"/>
        </w:rPr>
        <w:t>пользователи,</w:t>
      </w:r>
      <w:r w:rsidRPr="000F1FDE">
        <w:rPr>
          <w:rFonts w:ascii="Times New Roman" w:hAnsi="Times New Roman" w:cs="Times New Roman"/>
          <w:sz w:val="28"/>
          <w:szCs w:val="28"/>
        </w:rPr>
        <w:t xml:space="preserve"> является оплата различных услуг и денежные </w:t>
      </w:r>
      <w:r w:rsidR="00F31F5C" w:rsidRPr="000F1FDE">
        <w:rPr>
          <w:rFonts w:ascii="Times New Roman" w:hAnsi="Times New Roman" w:cs="Times New Roman"/>
          <w:sz w:val="28"/>
          <w:szCs w:val="28"/>
        </w:rPr>
        <w:t>переводы,</w:t>
      </w:r>
      <w:r w:rsidR="00F31F5C" w:rsidRPr="00F31F5C">
        <w:rPr>
          <w:rFonts w:ascii="Times New Roman" w:hAnsi="Times New Roman" w:cs="Times New Roman"/>
          <w:sz w:val="28"/>
          <w:szCs w:val="28"/>
        </w:rPr>
        <w:t xml:space="preserve"> </w:t>
      </w:r>
      <w:r w:rsidRPr="006B019E">
        <w:rPr>
          <w:rFonts w:ascii="Times New Roman" w:hAnsi="Times New Roman" w:cs="Times New Roman"/>
          <w:sz w:val="28"/>
          <w:szCs w:val="28"/>
        </w:rPr>
        <w:t>н</w:t>
      </w:r>
      <w:r w:rsidRPr="000F1FDE">
        <w:rPr>
          <w:rFonts w:ascii="Times New Roman" w:hAnsi="Times New Roman" w:cs="Times New Roman"/>
          <w:sz w:val="28"/>
          <w:szCs w:val="28"/>
        </w:rPr>
        <w:t xml:space="preserve">есмотря на более широкий спектр </w:t>
      </w:r>
      <w:r w:rsidR="006B019E" w:rsidRPr="000F1FDE">
        <w:rPr>
          <w:rFonts w:ascii="Times New Roman" w:hAnsi="Times New Roman" w:cs="Times New Roman"/>
          <w:sz w:val="28"/>
          <w:szCs w:val="28"/>
        </w:rPr>
        <w:t>услуг,</w:t>
      </w:r>
      <w:r w:rsidR="006B019E">
        <w:rPr>
          <w:rFonts w:ascii="Times New Roman" w:hAnsi="Times New Roman" w:cs="Times New Roman"/>
          <w:sz w:val="28"/>
          <w:szCs w:val="28"/>
        </w:rPr>
        <w:t xml:space="preserve"> предоставляемых</w:t>
      </w:r>
      <w:r w:rsidRPr="000F1FDE">
        <w:rPr>
          <w:rFonts w:ascii="Times New Roman" w:hAnsi="Times New Roman" w:cs="Times New Roman"/>
          <w:sz w:val="28"/>
          <w:szCs w:val="28"/>
        </w:rPr>
        <w:t xml:space="preserve"> клиентам</w:t>
      </w:r>
      <w:r w:rsidR="00F31F5C" w:rsidRPr="00F31F5C">
        <w:rPr>
          <w:rFonts w:ascii="Times New Roman" w:hAnsi="Times New Roman" w:cs="Times New Roman"/>
          <w:sz w:val="28"/>
          <w:szCs w:val="28"/>
        </w:rPr>
        <w:t xml:space="preserve"> [</w:t>
      </w:r>
      <w:r w:rsidR="00A81447" w:rsidRPr="00A81447">
        <w:rPr>
          <w:rFonts w:ascii="Times New Roman" w:hAnsi="Times New Roman" w:cs="Times New Roman"/>
          <w:sz w:val="28"/>
          <w:szCs w:val="28"/>
        </w:rPr>
        <w:t>26</w:t>
      </w:r>
      <w:r w:rsidR="00F31F5C" w:rsidRPr="00F31F5C">
        <w:rPr>
          <w:rFonts w:ascii="Times New Roman" w:hAnsi="Times New Roman" w:cs="Times New Roman"/>
          <w:sz w:val="28"/>
          <w:szCs w:val="28"/>
        </w:rPr>
        <w:t>]</w:t>
      </w:r>
      <w:r w:rsidRPr="000F1FDE">
        <w:rPr>
          <w:rFonts w:ascii="Times New Roman" w:hAnsi="Times New Roman" w:cs="Times New Roman"/>
          <w:sz w:val="28"/>
          <w:szCs w:val="28"/>
        </w:rPr>
        <w:t>. Подобный выбор в основном был в</w:t>
      </w:r>
      <w:r w:rsidRPr="000F1FDE">
        <w:rPr>
          <w:rFonts w:ascii="Times New Roman" w:hAnsi="Times New Roman" w:cs="Times New Roman"/>
          <w:sz w:val="28"/>
          <w:szCs w:val="28"/>
        </w:rPr>
        <w:t>ы</w:t>
      </w:r>
      <w:r w:rsidRPr="000F1FDE">
        <w:rPr>
          <w:rFonts w:ascii="Times New Roman" w:hAnsi="Times New Roman" w:cs="Times New Roman"/>
          <w:sz w:val="28"/>
          <w:szCs w:val="28"/>
        </w:rPr>
        <w:t>зван недоверием и опаской, испытываемой к новому, инновационному типу банков, что подводит к состоянию неопределённости касательно будущего данной бизнес модели. Однако</w:t>
      </w:r>
      <w:proofErr w:type="gramStart"/>
      <w:r w:rsidRPr="000F1FDE">
        <w:rPr>
          <w:rFonts w:ascii="Times New Roman" w:hAnsi="Times New Roman" w:cs="Times New Roman"/>
          <w:sz w:val="28"/>
          <w:szCs w:val="28"/>
        </w:rPr>
        <w:t>,</w:t>
      </w:r>
      <w:proofErr w:type="gramEnd"/>
      <w:r w:rsidRPr="000F1FDE">
        <w:rPr>
          <w:rFonts w:ascii="Times New Roman" w:hAnsi="Times New Roman" w:cs="Times New Roman"/>
          <w:sz w:val="28"/>
          <w:szCs w:val="28"/>
        </w:rPr>
        <w:t xml:space="preserve"> наличие спроса на подобного рода услуги подтверждается созданием специальных компаний, которые хоть и не явл</w:t>
      </w:r>
      <w:r w:rsidRPr="000F1FDE">
        <w:rPr>
          <w:rFonts w:ascii="Times New Roman" w:hAnsi="Times New Roman" w:cs="Times New Roman"/>
          <w:sz w:val="28"/>
          <w:szCs w:val="28"/>
        </w:rPr>
        <w:t>я</w:t>
      </w:r>
      <w:r w:rsidRPr="000F1FDE">
        <w:rPr>
          <w:rFonts w:ascii="Times New Roman" w:hAnsi="Times New Roman" w:cs="Times New Roman"/>
          <w:sz w:val="28"/>
          <w:szCs w:val="28"/>
        </w:rPr>
        <w:t>ются банками, но позволяют создать электронные кредитные карты для опл</w:t>
      </w:r>
      <w:r w:rsidRPr="000F1FDE">
        <w:rPr>
          <w:rFonts w:ascii="Times New Roman" w:hAnsi="Times New Roman" w:cs="Times New Roman"/>
          <w:sz w:val="28"/>
          <w:szCs w:val="28"/>
        </w:rPr>
        <w:t>а</w:t>
      </w:r>
      <w:r w:rsidRPr="000F1FDE">
        <w:rPr>
          <w:rFonts w:ascii="Times New Roman" w:hAnsi="Times New Roman" w:cs="Times New Roman"/>
          <w:sz w:val="28"/>
          <w:szCs w:val="28"/>
        </w:rPr>
        <w:t xml:space="preserve">ты покупок в интернете. </w:t>
      </w:r>
    </w:p>
    <w:p w:rsidR="00F07AC2" w:rsidRPr="000F1FDE"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 xml:space="preserve">Примером подобной компании можно назвать </w:t>
      </w:r>
      <w:r w:rsidRPr="000F1FDE">
        <w:rPr>
          <w:rFonts w:ascii="Times New Roman" w:hAnsi="Times New Roman" w:cs="Times New Roman"/>
          <w:sz w:val="28"/>
          <w:szCs w:val="28"/>
          <w:lang w:val="en-US"/>
        </w:rPr>
        <w:t>QIWI</w:t>
      </w:r>
      <w:r w:rsidRPr="000F1FDE">
        <w:rPr>
          <w:rFonts w:ascii="Times New Roman" w:hAnsi="Times New Roman" w:cs="Times New Roman"/>
          <w:sz w:val="28"/>
          <w:szCs w:val="28"/>
        </w:rPr>
        <w:t>, сервис, который изначально представлял собой несколько отличную по своей форме вари</w:t>
      </w:r>
      <w:r w:rsidRPr="000F1FDE">
        <w:rPr>
          <w:rFonts w:ascii="Times New Roman" w:hAnsi="Times New Roman" w:cs="Times New Roman"/>
          <w:sz w:val="28"/>
          <w:szCs w:val="28"/>
        </w:rPr>
        <w:t>а</w:t>
      </w:r>
      <w:r w:rsidRPr="000F1FDE">
        <w:rPr>
          <w:rFonts w:ascii="Times New Roman" w:hAnsi="Times New Roman" w:cs="Times New Roman"/>
          <w:sz w:val="28"/>
          <w:szCs w:val="28"/>
        </w:rPr>
        <w:t>цию электронного кошелька, привязывая аккаунты владельцев к номеру м</w:t>
      </w:r>
      <w:r w:rsidRPr="000F1FDE">
        <w:rPr>
          <w:rFonts w:ascii="Times New Roman" w:hAnsi="Times New Roman" w:cs="Times New Roman"/>
          <w:sz w:val="28"/>
          <w:szCs w:val="28"/>
        </w:rPr>
        <w:t>о</w:t>
      </w:r>
      <w:r w:rsidRPr="000F1FDE">
        <w:rPr>
          <w:rFonts w:ascii="Times New Roman" w:hAnsi="Times New Roman" w:cs="Times New Roman"/>
          <w:sz w:val="28"/>
          <w:szCs w:val="28"/>
        </w:rPr>
        <w:t>бильного телефона. Подобная система позволяла так же на ранних этапах и</w:t>
      </w:r>
      <w:r w:rsidRPr="000F1FDE">
        <w:rPr>
          <w:rFonts w:ascii="Times New Roman" w:hAnsi="Times New Roman" w:cs="Times New Roman"/>
          <w:sz w:val="28"/>
          <w:szCs w:val="28"/>
        </w:rPr>
        <w:t>н</w:t>
      </w:r>
      <w:r w:rsidRPr="000F1FDE">
        <w:rPr>
          <w:rFonts w:ascii="Times New Roman" w:hAnsi="Times New Roman" w:cs="Times New Roman"/>
          <w:sz w:val="28"/>
          <w:szCs w:val="28"/>
        </w:rPr>
        <w:t xml:space="preserve">тегрировать систему смс подтверждения операций. В настоящее же время из электронного кошелька </w:t>
      </w:r>
      <w:r w:rsidRPr="000F1FDE">
        <w:rPr>
          <w:rFonts w:ascii="Times New Roman" w:hAnsi="Times New Roman" w:cs="Times New Roman"/>
          <w:sz w:val="28"/>
          <w:szCs w:val="28"/>
          <w:lang w:val="en-US"/>
        </w:rPr>
        <w:t>QIWI</w:t>
      </w:r>
      <w:r w:rsidRPr="000F1FDE">
        <w:rPr>
          <w:rFonts w:ascii="Times New Roman" w:hAnsi="Times New Roman" w:cs="Times New Roman"/>
          <w:sz w:val="28"/>
          <w:szCs w:val="28"/>
        </w:rPr>
        <w:t xml:space="preserve"> переросли в </w:t>
      </w:r>
      <w:proofErr w:type="spellStart"/>
      <w:r w:rsidRPr="000F1FDE">
        <w:rPr>
          <w:rFonts w:ascii="Times New Roman" w:hAnsi="Times New Roman" w:cs="Times New Roman"/>
          <w:sz w:val="28"/>
          <w:szCs w:val="28"/>
        </w:rPr>
        <w:t>бесфилиальный</w:t>
      </w:r>
      <w:proofErr w:type="spellEnd"/>
      <w:r w:rsidRPr="000F1FDE">
        <w:rPr>
          <w:rFonts w:ascii="Times New Roman" w:hAnsi="Times New Roman" w:cs="Times New Roman"/>
          <w:sz w:val="28"/>
          <w:szCs w:val="28"/>
        </w:rPr>
        <w:t xml:space="preserve"> интернет банк. Однако при этом функционал предоставляемый компанией изменился не </w:t>
      </w:r>
      <w:r w:rsidRPr="000F1FDE">
        <w:rPr>
          <w:rFonts w:ascii="Times New Roman" w:hAnsi="Times New Roman" w:cs="Times New Roman"/>
          <w:sz w:val="28"/>
          <w:szCs w:val="28"/>
        </w:rPr>
        <w:lastRenderedPageBreak/>
        <w:t xml:space="preserve">значительно, так по-прежнему в основе лежат денежные переводы и оплата различных услуг, были добавлены международные переводы, а так же, что немаловажно выпуск полноценных пластиковых карт </w:t>
      </w:r>
      <w:r w:rsidRPr="000F1FDE">
        <w:rPr>
          <w:rFonts w:ascii="Times New Roman" w:hAnsi="Times New Roman" w:cs="Times New Roman"/>
          <w:sz w:val="28"/>
          <w:szCs w:val="28"/>
          <w:lang w:val="en-US"/>
        </w:rPr>
        <w:t>VISA</w:t>
      </w:r>
      <w:r w:rsidRPr="000F1FDE">
        <w:rPr>
          <w:rFonts w:ascii="Times New Roman" w:hAnsi="Times New Roman" w:cs="Times New Roman"/>
          <w:sz w:val="28"/>
          <w:szCs w:val="28"/>
        </w:rPr>
        <w:t xml:space="preserve">, счет которых привязывается к электронному </w:t>
      </w:r>
      <w:r w:rsidRPr="000F1FDE">
        <w:rPr>
          <w:rFonts w:ascii="Times New Roman" w:hAnsi="Times New Roman" w:cs="Times New Roman"/>
          <w:sz w:val="28"/>
          <w:szCs w:val="28"/>
          <w:lang w:val="en-US"/>
        </w:rPr>
        <w:t>QIWI</w:t>
      </w:r>
      <w:r w:rsidRPr="000F1FDE">
        <w:rPr>
          <w:rFonts w:ascii="Times New Roman" w:hAnsi="Times New Roman" w:cs="Times New Roman"/>
          <w:sz w:val="28"/>
          <w:szCs w:val="28"/>
        </w:rPr>
        <w:t xml:space="preserve"> кошельку и позволяет расплачиваться не только через интернет.  Кроме того, отдельно стоит отметить, что при и</w:t>
      </w:r>
      <w:r w:rsidRPr="000F1FDE">
        <w:rPr>
          <w:rFonts w:ascii="Times New Roman" w:hAnsi="Times New Roman" w:cs="Times New Roman"/>
          <w:sz w:val="28"/>
          <w:szCs w:val="28"/>
        </w:rPr>
        <w:t>с</w:t>
      </w:r>
      <w:r w:rsidRPr="000F1FDE">
        <w:rPr>
          <w:rFonts w:ascii="Times New Roman" w:hAnsi="Times New Roman" w:cs="Times New Roman"/>
          <w:sz w:val="28"/>
          <w:szCs w:val="28"/>
        </w:rPr>
        <w:t>пользовании подобной бизнес модели и акцентировании своих услуг и поз</w:t>
      </w:r>
      <w:r w:rsidRPr="000F1FDE">
        <w:rPr>
          <w:rFonts w:ascii="Times New Roman" w:hAnsi="Times New Roman" w:cs="Times New Roman"/>
          <w:sz w:val="28"/>
          <w:szCs w:val="28"/>
        </w:rPr>
        <w:t>и</w:t>
      </w:r>
      <w:r w:rsidRPr="000F1FDE">
        <w:rPr>
          <w:rFonts w:ascii="Times New Roman" w:hAnsi="Times New Roman" w:cs="Times New Roman"/>
          <w:sz w:val="28"/>
          <w:szCs w:val="28"/>
        </w:rPr>
        <w:t xml:space="preserve">ционировании себя скорее как универсальной платежной системы, нежели банка, позволяет </w:t>
      </w:r>
      <w:r w:rsidRPr="000F1FDE">
        <w:rPr>
          <w:rFonts w:ascii="Times New Roman" w:hAnsi="Times New Roman" w:cs="Times New Roman"/>
          <w:sz w:val="28"/>
          <w:szCs w:val="28"/>
          <w:lang w:val="en-US"/>
        </w:rPr>
        <w:t>QIWI</w:t>
      </w:r>
      <w:r w:rsidRPr="000F1FDE">
        <w:rPr>
          <w:rFonts w:ascii="Times New Roman" w:hAnsi="Times New Roman" w:cs="Times New Roman"/>
          <w:sz w:val="28"/>
          <w:szCs w:val="28"/>
        </w:rPr>
        <w:t xml:space="preserve"> избежать конкуренции и в каком-то смысле занять </w:t>
      </w:r>
      <w:proofErr w:type="spellStart"/>
      <w:r w:rsidRPr="000F1FDE">
        <w:rPr>
          <w:rFonts w:ascii="Times New Roman" w:hAnsi="Times New Roman" w:cs="Times New Roman"/>
          <w:sz w:val="28"/>
          <w:szCs w:val="28"/>
        </w:rPr>
        <w:t>нишевое</w:t>
      </w:r>
      <w:proofErr w:type="spellEnd"/>
      <w:r w:rsidRPr="000F1FDE">
        <w:rPr>
          <w:rFonts w:ascii="Times New Roman" w:hAnsi="Times New Roman" w:cs="Times New Roman"/>
          <w:sz w:val="28"/>
          <w:szCs w:val="28"/>
        </w:rPr>
        <w:t xml:space="preserve"> положение на рынке. Несмотря на то, что популярность </w:t>
      </w:r>
      <w:proofErr w:type="spellStart"/>
      <w:r w:rsidRPr="000F1FDE">
        <w:rPr>
          <w:rFonts w:ascii="Times New Roman" w:hAnsi="Times New Roman" w:cs="Times New Roman"/>
          <w:sz w:val="28"/>
          <w:szCs w:val="28"/>
        </w:rPr>
        <w:t>бесфил</w:t>
      </w:r>
      <w:r w:rsidRPr="000F1FDE">
        <w:rPr>
          <w:rFonts w:ascii="Times New Roman" w:hAnsi="Times New Roman" w:cs="Times New Roman"/>
          <w:sz w:val="28"/>
          <w:szCs w:val="28"/>
        </w:rPr>
        <w:t>и</w:t>
      </w:r>
      <w:r w:rsidRPr="000F1FDE">
        <w:rPr>
          <w:rFonts w:ascii="Times New Roman" w:hAnsi="Times New Roman" w:cs="Times New Roman"/>
          <w:sz w:val="28"/>
          <w:szCs w:val="28"/>
        </w:rPr>
        <w:t>альных</w:t>
      </w:r>
      <w:proofErr w:type="spellEnd"/>
      <w:r w:rsidRPr="000F1FDE">
        <w:rPr>
          <w:rFonts w:ascii="Times New Roman" w:hAnsi="Times New Roman" w:cs="Times New Roman"/>
          <w:sz w:val="28"/>
          <w:szCs w:val="28"/>
        </w:rPr>
        <w:t xml:space="preserve"> банков растет, их число до сих пор далеко от традиционных банков, так на территории России можно выделить менее 10 </w:t>
      </w:r>
      <w:proofErr w:type="spellStart"/>
      <w:r w:rsidRPr="000F1FDE">
        <w:rPr>
          <w:rFonts w:ascii="Times New Roman" w:hAnsi="Times New Roman" w:cs="Times New Roman"/>
          <w:sz w:val="28"/>
          <w:szCs w:val="28"/>
        </w:rPr>
        <w:t>бесфилиальных</w:t>
      </w:r>
      <w:proofErr w:type="spellEnd"/>
      <w:r w:rsidRPr="000F1FDE">
        <w:rPr>
          <w:rFonts w:ascii="Times New Roman" w:hAnsi="Times New Roman" w:cs="Times New Roman"/>
          <w:sz w:val="28"/>
          <w:szCs w:val="28"/>
        </w:rPr>
        <w:t xml:space="preserve"> банков – ТКС, МТС, </w:t>
      </w:r>
      <w:r w:rsidRPr="000F1FDE">
        <w:rPr>
          <w:rFonts w:ascii="Times New Roman" w:hAnsi="Times New Roman" w:cs="Times New Roman"/>
          <w:sz w:val="28"/>
          <w:szCs w:val="28"/>
          <w:lang w:val="en-US"/>
        </w:rPr>
        <w:t>QIWI</w:t>
      </w:r>
      <w:r w:rsidRPr="000F1FDE">
        <w:rPr>
          <w:rFonts w:ascii="Times New Roman" w:hAnsi="Times New Roman" w:cs="Times New Roman"/>
          <w:sz w:val="28"/>
          <w:szCs w:val="28"/>
        </w:rPr>
        <w:t xml:space="preserve"> и Связной банки.</w:t>
      </w:r>
    </w:p>
    <w:p w:rsidR="00F07AC2" w:rsidRPr="00033E2A" w:rsidRDefault="00F07AC2" w:rsidP="00DD47EC">
      <w:pPr>
        <w:spacing w:line="360" w:lineRule="auto"/>
        <w:ind w:firstLine="709"/>
        <w:jc w:val="both"/>
        <w:rPr>
          <w:rFonts w:ascii="Times New Roman" w:hAnsi="Times New Roman" w:cs="Times New Roman"/>
          <w:sz w:val="28"/>
          <w:szCs w:val="28"/>
        </w:rPr>
      </w:pPr>
      <w:r w:rsidRPr="000F1FDE">
        <w:rPr>
          <w:rFonts w:ascii="Times New Roman" w:hAnsi="Times New Roman" w:cs="Times New Roman"/>
          <w:sz w:val="28"/>
          <w:szCs w:val="28"/>
        </w:rPr>
        <w:t xml:space="preserve">На зарубежном рынке одним из наиболее ярких представителей модели </w:t>
      </w:r>
      <w:proofErr w:type="gramStart"/>
      <w:r w:rsidRPr="000F1FDE">
        <w:rPr>
          <w:rFonts w:ascii="Times New Roman" w:hAnsi="Times New Roman" w:cs="Times New Roman"/>
          <w:sz w:val="28"/>
          <w:szCs w:val="28"/>
        </w:rPr>
        <w:t>чистого</w:t>
      </w:r>
      <w:proofErr w:type="gramEnd"/>
      <w:r w:rsidRPr="000F1FDE">
        <w:rPr>
          <w:rFonts w:ascii="Times New Roman" w:hAnsi="Times New Roman" w:cs="Times New Roman"/>
          <w:sz w:val="28"/>
          <w:szCs w:val="28"/>
        </w:rPr>
        <w:t xml:space="preserve"> интернет-банка является </w:t>
      </w:r>
      <w:r w:rsidRPr="000F1FDE">
        <w:rPr>
          <w:rFonts w:ascii="Times New Roman" w:hAnsi="Times New Roman" w:cs="Times New Roman"/>
          <w:sz w:val="28"/>
          <w:szCs w:val="28"/>
          <w:lang w:val="en-US"/>
        </w:rPr>
        <w:t>ING</w:t>
      </w:r>
      <w:r w:rsidRPr="000F1FDE">
        <w:rPr>
          <w:rFonts w:ascii="Times New Roman" w:hAnsi="Times New Roman" w:cs="Times New Roman"/>
          <w:sz w:val="28"/>
          <w:szCs w:val="28"/>
        </w:rPr>
        <w:t xml:space="preserve"> </w:t>
      </w:r>
      <w:proofErr w:type="spellStart"/>
      <w:r w:rsidRPr="000F1FDE">
        <w:rPr>
          <w:rFonts w:ascii="Times New Roman" w:hAnsi="Times New Roman" w:cs="Times New Roman"/>
          <w:sz w:val="28"/>
          <w:szCs w:val="28"/>
          <w:lang w:val="en-US"/>
        </w:rPr>
        <w:t>DIirect</w:t>
      </w:r>
      <w:proofErr w:type="spellEnd"/>
      <w:r w:rsidRPr="000F1FDE">
        <w:rPr>
          <w:rFonts w:ascii="Times New Roman" w:hAnsi="Times New Roman" w:cs="Times New Roman"/>
          <w:sz w:val="28"/>
          <w:szCs w:val="28"/>
        </w:rPr>
        <w:t>. На его примере хорошо пр</w:t>
      </w:r>
      <w:r w:rsidRPr="000F1FDE">
        <w:rPr>
          <w:rFonts w:ascii="Times New Roman" w:hAnsi="Times New Roman" w:cs="Times New Roman"/>
          <w:sz w:val="28"/>
          <w:szCs w:val="28"/>
        </w:rPr>
        <w:t>о</w:t>
      </w:r>
      <w:r w:rsidRPr="000F1FDE">
        <w:rPr>
          <w:rFonts w:ascii="Times New Roman" w:hAnsi="Times New Roman" w:cs="Times New Roman"/>
          <w:sz w:val="28"/>
          <w:szCs w:val="28"/>
        </w:rPr>
        <w:t>слеживается шаблон поведения, который лежит в основе стратегий всех ба</w:t>
      </w:r>
      <w:r w:rsidRPr="000F1FDE">
        <w:rPr>
          <w:rFonts w:ascii="Times New Roman" w:hAnsi="Times New Roman" w:cs="Times New Roman"/>
          <w:sz w:val="28"/>
          <w:szCs w:val="28"/>
        </w:rPr>
        <w:t>н</w:t>
      </w:r>
      <w:r w:rsidRPr="000F1FDE">
        <w:rPr>
          <w:rFonts w:ascii="Times New Roman" w:hAnsi="Times New Roman" w:cs="Times New Roman"/>
          <w:sz w:val="28"/>
          <w:szCs w:val="28"/>
        </w:rPr>
        <w:t xml:space="preserve">ков построенных на интернет взаимодействии с клиентами. Так, поскольку банку для активного функционирования необходимо привлекать большой объем </w:t>
      </w:r>
      <w:r w:rsidR="00105B15" w:rsidRPr="000F1FDE">
        <w:rPr>
          <w:rFonts w:ascii="Times New Roman" w:hAnsi="Times New Roman" w:cs="Times New Roman"/>
          <w:sz w:val="28"/>
          <w:szCs w:val="28"/>
        </w:rPr>
        <w:t>денежных</w:t>
      </w:r>
      <w:r w:rsidRPr="000F1FDE">
        <w:rPr>
          <w:rFonts w:ascii="Times New Roman" w:hAnsi="Times New Roman" w:cs="Times New Roman"/>
          <w:sz w:val="28"/>
          <w:szCs w:val="28"/>
        </w:rPr>
        <w:t xml:space="preserve"> средств, придя на новый рынок, банк предлагает привлек</w:t>
      </w:r>
      <w:r w:rsidRPr="000F1FDE">
        <w:rPr>
          <w:rFonts w:ascii="Times New Roman" w:hAnsi="Times New Roman" w:cs="Times New Roman"/>
          <w:sz w:val="28"/>
          <w:szCs w:val="28"/>
        </w:rPr>
        <w:t>а</w:t>
      </w:r>
      <w:r w:rsidRPr="000F1FDE">
        <w:rPr>
          <w:rFonts w:ascii="Times New Roman" w:hAnsi="Times New Roman" w:cs="Times New Roman"/>
          <w:sz w:val="28"/>
          <w:szCs w:val="28"/>
        </w:rPr>
        <w:t>тельные процентные ставки по вкладам, чтобы максимально быстро собрать критичный объем денежных средств</w:t>
      </w:r>
      <w:r w:rsidR="001D632B" w:rsidRPr="001D632B">
        <w:rPr>
          <w:rFonts w:ascii="Times New Roman" w:hAnsi="Times New Roman" w:cs="Times New Roman"/>
          <w:sz w:val="28"/>
          <w:szCs w:val="28"/>
        </w:rPr>
        <w:t xml:space="preserve"> [</w:t>
      </w:r>
      <w:r w:rsidR="007E55AD" w:rsidRPr="007E55AD">
        <w:rPr>
          <w:rFonts w:ascii="Times New Roman" w:hAnsi="Times New Roman" w:cs="Times New Roman"/>
          <w:sz w:val="28"/>
          <w:szCs w:val="28"/>
        </w:rPr>
        <w:t>13</w:t>
      </w:r>
      <w:r w:rsidR="001D632B" w:rsidRPr="001D632B">
        <w:rPr>
          <w:rFonts w:ascii="Times New Roman" w:hAnsi="Times New Roman" w:cs="Times New Roman"/>
          <w:sz w:val="28"/>
          <w:szCs w:val="28"/>
        </w:rPr>
        <w:t>]</w:t>
      </w:r>
      <w:r w:rsidRPr="000F1FDE">
        <w:rPr>
          <w:rFonts w:ascii="Times New Roman" w:hAnsi="Times New Roman" w:cs="Times New Roman"/>
          <w:sz w:val="28"/>
          <w:szCs w:val="28"/>
        </w:rPr>
        <w:t xml:space="preserve">. Далее спектр услуг расширяется, в случае </w:t>
      </w:r>
      <w:r w:rsidRPr="000F1FDE">
        <w:rPr>
          <w:rFonts w:ascii="Times New Roman" w:hAnsi="Times New Roman" w:cs="Times New Roman"/>
          <w:sz w:val="28"/>
          <w:szCs w:val="28"/>
          <w:lang w:val="en-US"/>
        </w:rPr>
        <w:t>ING</w:t>
      </w:r>
      <w:r w:rsidRPr="000F1FDE">
        <w:rPr>
          <w:rFonts w:ascii="Times New Roman" w:hAnsi="Times New Roman" w:cs="Times New Roman"/>
          <w:sz w:val="28"/>
          <w:szCs w:val="28"/>
        </w:rPr>
        <w:t xml:space="preserve"> </w:t>
      </w:r>
      <w:r w:rsidRPr="000F1FDE">
        <w:rPr>
          <w:rFonts w:ascii="Times New Roman" w:hAnsi="Times New Roman" w:cs="Times New Roman"/>
          <w:sz w:val="28"/>
          <w:szCs w:val="28"/>
          <w:lang w:val="en-US"/>
        </w:rPr>
        <w:t>Direct</w:t>
      </w:r>
      <w:r w:rsidRPr="000F1FDE">
        <w:rPr>
          <w:rFonts w:ascii="Times New Roman" w:hAnsi="Times New Roman" w:cs="Times New Roman"/>
          <w:sz w:val="28"/>
          <w:szCs w:val="28"/>
        </w:rPr>
        <w:t xml:space="preserve"> добавлялся сервис ипотечного кредитования. Таким </w:t>
      </w:r>
      <w:proofErr w:type="gramStart"/>
      <w:r w:rsidRPr="000F1FDE">
        <w:rPr>
          <w:rFonts w:ascii="Times New Roman" w:hAnsi="Times New Roman" w:cs="Times New Roman"/>
          <w:sz w:val="28"/>
          <w:szCs w:val="28"/>
        </w:rPr>
        <w:t>обр</w:t>
      </w:r>
      <w:r w:rsidRPr="000F1FDE">
        <w:rPr>
          <w:rFonts w:ascii="Times New Roman" w:hAnsi="Times New Roman" w:cs="Times New Roman"/>
          <w:sz w:val="28"/>
          <w:szCs w:val="28"/>
        </w:rPr>
        <w:t>а</w:t>
      </w:r>
      <w:r w:rsidRPr="000F1FDE">
        <w:rPr>
          <w:rFonts w:ascii="Times New Roman" w:hAnsi="Times New Roman" w:cs="Times New Roman"/>
          <w:sz w:val="28"/>
          <w:szCs w:val="28"/>
        </w:rPr>
        <w:t>зом</w:t>
      </w:r>
      <w:proofErr w:type="gramEnd"/>
      <w:r w:rsidRPr="000F1FDE">
        <w:rPr>
          <w:rFonts w:ascii="Times New Roman" w:hAnsi="Times New Roman" w:cs="Times New Roman"/>
          <w:sz w:val="28"/>
          <w:szCs w:val="28"/>
        </w:rPr>
        <w:t xml:space="preserve"> обеспечивается быстрый рост путем привлечения денежных средств, что позволяет банку предоставлять дополнительные услуги, что становится </w:t>
      </w:r>
      <w:r w:rsidRPr="00033E2A">
        <w:rPr>
          <w:rFonts w:ascii="Times New Roman" w:hAnsi="Times New Roman" w:cs="Times New Roman"/>
          <w:sz w:val="28"/>
          <w:szCs w:val="28"/>
        </w:rPr>
        <w:t>во</w:t>
      </w:r>
      <w:r w:rsidRPr="00033E2A">
        <w:rPr>
          <w:rFonts w:ascii="Times New Roman" w:hAnsi="Times New Roman" w:cs="Times New Roman"/>
          <w:sz w:val="28"/>
          <w:szCs w:val="28"/>
        </w:rPr>
        <w:t>з</w:t>
      </w:r>
      <w:r w:rsidRPr="00033E2A">
        <w:rPr>
          <w:rFonts w:ascii="Times New Roman" w:hAnsi="Times New Roman" w:cs="Times New Roman"/>
          <w:sz w:val="28"/>
          <w:szCs w:val="28"/>
        </w:rPr>
        <w:t>можным благодаря низким издержкам по сбору информации и предоставл</w:t>
      </w:r>
      <w:r w:rsidRPr="00033E2A">
        <w:rPr>
          <w:rFonts w:ascii="Times New Roman" w:hAnsi="Times New Roman" w:cs="Times New Roman"/>
          <w:sz w:val="28"/>
          <w:szCs w:val="28"/>
        </w:rPr>
        <w:t>е</w:t>
      </w:r>
      <w:r w:rsidRPr="00033E2A">
        <w:rPr>
          <w:rFonts w:ascii="Times New Roman" w:hAnsi="Times New Roman" w:cs="Times New Roman"/>
          <w:sz w:val="28"/>
          <w:szCs w:val="28"/>
        </w:rPr>
        <w:t>нию услуг.</w:t>
      </w:r>
    </w:p>
    <w:p w:rsidR="00F07AC2" w:rsidRPr="00033E2A" w:rsidRDefault="00F07AC2" w:rsidP="00DD47EC">
      <w:pPr>
        <w:spacing w:line="360" w:lineRule="auto"/>
        <w:ind w:firstLine="709"/>
        <w:jc w:val="both"/>
        <w:rPr>
          <w:rFonts w:ascii="Times New Roman" w:hAnsi="Times New Roman" w:cs="Times New Roman"/>
          <w:sz w:val="28"/>
          <w:szCs w:val="28"/>
        </w:rPr>
      </w:pPr>
      <w:r w:rsidRPr="00033E2A">
        <w:rPr>
          <w:rFonts w:ascii="Times New Roman" w:hAnsi="Times New Roman" w:cs="Times New Roman"/>
          <w:sz w:val="28"/>
          <w:szCs w:val="28"/>
        </w:rPr>
        <w:t>Рассмотрев влияние обоих сторон на исход использовать или нет и</w:t>
      </w:r>
      <w:r w:rsidRPr="00033E2A">
        <w:rPr>
          <w:rFonts w:ascii="Times New Roman" w:hAnsi="Times New Roman" w:cs="Times New Roman"/>
          <w:sz w:val="28"/>
          <w:szCs w:val="28"/>
        </w:rPr>
        <w:t>н</w:t>
      </w:r>
      <w:r w:rsidRPr="00033E2A">
        <w:rPr>
          <w:rFonts w:ascii="Times New Roman" w:hAnsi="Times New Roman" w:cs="Times New Roman"/>
          <w:sz w:val="28"/>
          <w:szCs w:val="28"/>
        </w:rPr>
        <w:t>тернет банк, можно сказать, что, несмотря на имеющиеся у банка рычаги воздействия ни один из них нельзя назвать идеальным или лучшим. Осно</w:t>
      </w:r>
      <w:r w:rsidRPr="00033E2A">
        <w:rPr>
          <w:rFonts w:ascii="Times New Roman" w:hAnsi="Times New Roman" w:cs="Times New Roman"/>
          <w:sz w:val="28"/>
          <w:szCs w:val="28"/>
        </w:rPr>
        <w:t>в</w:t>
      </w:r>
      <w:r w:rsidRPr="00033E2A">
        <w:rPr>
          <w:rFonts w:ascii="Times New Roman" w:hAnsi="Times New Roman" w:cs="Times New Roman"/>
          <w:sz w:val="28"/>
          <w:szCs w:val="28"/>
        </w:rPr>
        <w:t xml:space="preserve">ной причиной этого является тот факт, что конечное решение пользоваться </w:t>
      </w:r>
      <w:r w:rsidRPr="00033E2A">
        <w:rPr>
          <w:rFonts w:ascii="Times New Roman" w:hAnsi="Times New Roman" w:cs="Times New Roman"/>
          <w:sz w:val="28"/>
          <w:szCs w:val="28"/>
        </w:rPr>
        <w:lastRenderedPageBreak/>
        <w:t>или нет услугой, лежит на клиенте, а это значит, что наиболее критичным становится выявление предпочтений клиентов, чтобы более точно предск</w:t>
      </w:r>
      <w:r w:rsidRPr="00033E2A">
        <w:rPr>
          <w:rFonts w:ascii="Times New Roman" w:hAnsi="Times New Roman" w:cs="Times New Roman"/>
          <w:sz w:val="28"/>
          <w:szCs w:val="28"/>
        </w:rPr>
        <w:t>а</w:t>
      </w:r>
      <w:r w:rsidRPr="00033E2A">
        <w:rPr>
          <w:rFonts w:ascii="Times New Roman" w:hAnsi="Times New Roman" w:cs="Times New Roman"/>
          <w:sz w:val="28"/>
          <w:szCs w:val="28"/>
        </w:rPr>
        <w:t xml:space="preserve">зывать исход интеграции интернет-банка в банк. </w:t>
      </w:r>
      <w:r w:rsidR="00234B50" w:rsidRPr="00033E2A">
        <w:rPr>
          <w:rFonts w:ascii="Times New Roman" w:hAnsi="Times New Roman" w:cs="Times New Roman"/>
          <w:sz w:val="28"/>
          <w:szCs w:val="28"/>
        </w:rPr>
        <w:t>Возможно,</w:t>
      </w:r>
      <w:r w:rsidRPr="00033E2A">
        <w:rPr>
          <w:rFonts w:ascii="Times New Roman" w:hAnsi="Times New Roman" w:cs="Times New Roman"/>
          <w:sz w:val="28"/>
          <w:szCs w:val="28"/>
        </w:rPr>
        <w:t xml:space="preserve"> именно это вл</w:t>
      </w:r>
      <w:r w:rsidRPr="00033E2A">
        <w:rPr>
          <w:rFonts w:ascii="Times New Roman" w:hAnsi="Times New Roman" w:cs="Times New Roman"/>
          <w:sz w:val="28"/>
          <w:szCs w:val="28"/>
        </w:rPr>
        <w:t>е</w:t>
      </w:r>
      <w:r w:rsidRPr="00033E2A">
        <w:rPr>
          <w:rFonts w:ascii="Times New Roman" w:hAnsi="Times New Roman" w:cs="Times New Roman"/>
          <w:sz w:val="28"/>
          <w:szCs w:val="28"/>
        </w:rPr>
        <w:t>чет большее распространение моделей фокусирующихся на объяснении адаптации к инновационным технологиям через предпочтения и ожидания клиента, нежели опираясь на банковские показатели.</w:t>
      </w:r>
    </w:p>
    <w:p w:rsidR="00F07AC2" w:rsidRPr="00DD47EC" w:rsidRDefault="00F07AC2" w:rsidP="00DD47EC">
      <w:pPr>
        <w:spacing w:line="360" w:lineRule="auto"/>
        <w:ind w:firstLine="709"/>
        <w:jc w:val="both"/>
        <w:rPr>
          <w:rFonts w:ascii="Times New Roman" w:hAnsi="Times New Roman" w:cs="Times New Roman"/>
          <w:sz w:val="28"/>
          <w:szCs w:val="28"/>
        </w:rPr>
      </w:pPr>
    </w:p>
    <w:p w:rsidR="00F07AC2" w:rsidRPr="00DD47EC" w:rsidRDefault="00F07AC2"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br w:type="page"/>
      </w:r>
    </w:p>
    <w:p w:rsidR="00B730EE" w:rsidRPr="00DD1D6D" w:rsidRDefault="00E5272A" w:rsidP="00DD1D6D">
      <w:pPr>
        <w:pStyle w:val="2"/>
        <w:spacing w:line="360" w:lineRule="auto"/>
        <w:ind w:firstLine="709"/>
        <w:jc w:val="center"/>
        <w:rPr>
          <w:rFonts w:ascii="Times New Roman" w:hAnsi="Times New Roman" w:cs="Times New Roman"/>
          <w:color w:val="auto"/>
          <w:sz w:val="32"/>
          <w:szCs w:val="28"/>
        </w:rPr>
      </w:pPr>
      <w:bookmarkStart w:id="11" w:name="_Toc388966109"/>
      <w:bookmarkStart w:id="12" w:name="_Toc389729721"/>
      <w:r w:rsidRPr="00DD1D6D">
        <w:rPr>
          <w:rFonts w:ascii="Times New Roman" w:hAnsi="Times New Roman" w:cs="Times New Roman"/>
          <w:color w:val="auto"/>
          <w:sz w:val="32"/>
          <w:szCs w:val="28"/>
        </w:rPr>
        <w:lastRenderedPageBreak/>
        <w:t>Глава 2. Интернет-банкинг в России</w:t>
      </w:r>
      <w:bookmarkEnd w:id="11"/>
      <w:bookmarkEnd w:id="12"/>
    </w:p>
    <w:p w:rsidR="003F0D8B" w:rsidRPr="00DD47EC" w:rsidRDefault="00F94178"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Переходя же к Российскому рынку необходимо рассмотреть те факт</w:t>
      </w:r>
      <w:r w:rsidRPr="00DD47EC">
        <w:rPr>
          <w:rFonts w:ascii="Times New Roman" w:hAnsi="Times New Roman" w:cs="Times New Roman"/>
          <w:sz w:val="28"/>
          <w:szCs w:val="28"/>
        </w:rPr>
        <w:t>о</w:t>
      </w:r>
      <w:r w:rsidRPr="00DD47EC">
        <w:rPr>
          <w:rFonts w:ascii="Times New Roman" w:hAnsi="Times New Roman" w:cs="Times New Roman"/>
          <w:sz w:val="28"/>
          <w:szCs w:val="28"/>
        </w:rPr>
        <w:t xml:space="preserve">ры, которые </w:t>
      </w:r>
      <w:r w:rsidR="00096C2B" w:rsidRPr="00DD47EC">
        <w:rPr>
          <w:rFonts w:ascii="Times New Roman" w:hAnsi="Times New Roman" w:cs="Times New Roman"/>
          <w:sz w:val="28"/>
          <w:szCs w:val="28"/>
        </w:rPr>
        <w:t xml:space="preserve">позволяют интернет-банкингу существовать и развиваться в стране, опуская значимость фактора клиентской оценки сервиса. Таким </w:t>
      </w:r>
      <w:r w:rsidR="00B66DD3" w:rsidRPr="00DD47EC">
        <w:rPr>
          <w:rFonts w:ascii="Times New Roman" w:hAnsi="Times New Roman" w:cs="Times New Roman"/>
          <w:sz w:val="28"/>
          <w:szCs w:val="28"/>
        </w:rPr>
        <w:t>обр</w:t>
      </w:r>
      <w:r w:rsidR="00B66DD3" w:rsidRPr="00DD47EC">
        <w:rPr>
          <w:rFonts w:ascii="Times New Roman" w:hAnsi="Times New Roman" w:cs="Times New Roman"/>
          <w:sz w:val="28"/>
          <w:szCs w:val="28"/>
        </w:rPr>
        <w:t>а</w:t>
      </w:r>
      <w:r w:rsidR="00B66DD3" w:rsidRPr="00DD47EC">
        <w:rPr>
          <w:rFonts w:ascii="Times New Roman" w:hAnsi="Times New Roman" w:cs="Times New Roman"/>
          <w:sz w:val="28"/>
          <w:szCs w:val="28"/>
        </w:rPr>
        <w:t>зом,</w:t>
      </w:r>
      <w:r w:rsidR="00096C2B" w:rsidRPr="00DD47EC">
        <w:rPr>
          <w:rFonts w:ascii="Times New Roman" w:hAnsi="Times New Roman" w:cs="Times New Roman"/>
          <w:sz w:val="28"/>
          <w:szCs w:val="28"/>
        </w:rPr>
        <w:t xml:space="preserve"> </w:t>
      </w:r>
      <w:r w:rsidR="00E77608" w:rsidRPr="00DD47EC">
        <w:rPr>
          <w:rFonts w:ascii="Times New Roman" w:hAnsi="Times New Roman" w:cs="Times New Roman"/>
          <w:sz w:val="28"/>
          <w:szCs w:val="28"/>
        </w:rPr>
        <w:t>выделяются</w:t>
      </w:r>
      <w:r w:rsidR="00506E11" w:rsidRPr="00DD47EC">
        <w:rPr>
          <w:rFonts w:ascii="Times New Roman" w:hAnsi="Times New Roman" w:cs="Times New Roman"/>
          <w:sz w:val="28"/>
          <w:szCs w:val="28"/>
        </w:rPr>
        <w:t xml:space="preserve"> факторы</w:t>
      </w:r>
      <w:r w:rsidR="00E77608" w:rsidRPr="00DD47EC">
        <w:rPr>
          <w:rFonts w:ascii="Times New Roman" w:hAnsi="Times New Roman" w:cs="Times New Roman"/>
          <w:sz w:val="28"/>
          <w:szCs w:val="28"/>
        </w:rPr>
        <w:t>,</w:t>
      </w:r>
      <w:r w:rsidR="00506E11" w:rsidRPr="00DD47EC">
        <w:rPr>
          <w:rFonts w:ascii="Times New Roman" w:hAnsi="Times New Roman" w:cs="Times New Roman"/>
          <w:sz w:val="28"/>
          <w:szCs w:val="28"/>
        </w:rPr>
        <w:t xml:space="preserve"> обуславливающие возможность как таковую предоставлять данный сервис</w:t>
      </w:r>
      <w:r w:rsidR="00096C2B" w:rsidRPr="00DD47EC">
        <w:rPr>
          <w:rFonts w:ascii="Times New Roman" w:hAnsi="Times New Roman" w:cs="Times New Roman"/>
          <w:sz w:val="28"/>
          <w:szCs w:val="28"/>
        </w:rPr>
        <w:t xml:space="preserve"> </w:t>
      </w:r>
      <w:r w:rsidR="00E77608" w:rsidRPr="00DD47EC">
        <w:rPr>
          <w:rFonts w:ascii="Times New Roman" w:hAnsi="Times New Roman" w:cs="Times New Roman"/>
          <w:sz w:val="28"/>
          <w:szCs w:val="28"/>
        </w:rPr>
        <w:t>и способствующие его эффективному разв</w:t>
      </w:r>
      <w:r w:rsidR="00E77608" w:rsidRPr="00DD47EC">
        <w:rPr>
          <w:rFonts w:ascii="Times New Roman" w:hAnsi="Times New Roman" w:cs="Times New Roman"/>
          <w:sz w:val="28"/>
          <w:szCs w:val="28"/>
        </w:rPr>
        <w:t>и</w:t>
      </w:r>
      <w:r w:rsidR="00E77608" w:rsidRPr="00DD47EC">
        <w:rPr>
          <w:rFonts w:ascii="Times New Roman" w:hAnsi="Times New Roman" w:cs="Times New Roman"/>
          <w:sz w:val="28"/>
          <w:szCs w:val="28"/>
        </w:rPr>
        <w:t>тию</w:t>
      </w:r>
      <w:r w:rsidR="004B119F" w:rsidRPr="00DD47EC">
        <w:rPr>
          <w:rFonts w:ascii="Times New Roman" w:hAnsi="Times New Roman" w:cs="Times New Roman"/>
          <w:sz w:val="28"/>
          <w:szCs w:val="28"/>
        </w:rPr>
        <w:t xml:space="preserve">. </w:t>
      </w:r>
    </w:p>
    <w:p w:rsidR="00E77608" w:rsidRPr="00DD47EC" w:rsidRDefault="00E77608" w:rsidP="00DD47EC">
      <w:pPr>
        <w:pStyle w:val="1"/>
        <w:ind w:firstLine="709"/>
        <w:jc w:val="both"/>
        <w:rPr>
          <w:rFonts w:cs="Times New Roman"/>
        </w:rPr>
      </w:pPr>
      <w:bookmarkStart w:id="13" w:name="_Toc389729722"/>
      <w:r w:rsidRPr="00DD47EC">
        <w:rPr>
          <w:rFonts w:cs="Times New Roman"/>
        </w:rPr>
        <w:t>2.1</w:t>
      </w:r>
      <w:r w:rsidR="001978BB">
        <w:rPr>
          <w:rFonts w:cs="Times New Roman"/>
        </w:rPr>
        <w:t>.</w:t>
      </w:r>
      <w:r w:rsidRPr="00DD47EC">
        <w:rPr>
          <w:rFonts w:cs="Times New Roman"/>
        </w:rPr>
        <w:t xml:space="preserve"> Технологическая ситуация в стране</w:t>
      </w:r>
      <w:bookmarkEnd w:id="13"/>
    </w:p>
    <w:p w:rsidR="00DC7A2E" w:rsidRPr="00DD47EC" w:rsidRDefault="00B376E7"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 xml:space="preserve">Так первым фактором </w:t>
      </w:r>
      <w:r w:rsidR="00972504" w:rsidRPr="00DD47EC">
        <w:rPr>
          <w:rFonts w:ascii="Times New Roman" w:hAnsi="Times New Roman" w:cs="Times New Roman"/>
          <w:sz w:val="28"/>
          <w:szCs w:val="28"/>
        </w:rPr>
        <w:t>можно выделить</w:t>
      </w:r>
      <w:r w:rsidRPr="00DD47EC">
        <w:rPr>
          <w:rFonts w:ascii="Times New Roman" w:hAnsi="Times New Roman" w:cs="Times New Roman"/>
          <w:sz w:val="28"/>
          <w:szCs w:val="28"/>
        </w:rPr>
        <w:t xml:space="preserve"> технологическ</w:t>
      </w:r>
      <w:r w:rsidR="00972504" w:rsidRPr="00DD47EC">
        <w:rPr>
          <w:rFonts w:ascii="Times New Roman" w:hAnsi="Times New Roman" w:cs="Times New Roman"/>
          <w:sz w:val="28"/>
          <w:szCs w:val="28"/>
        </w:rPr>
        <w:t>ую</w:t>
      </w:r>
      <w:r w:rsidRPr="00DD47EC">
        <w:rPr>
          <w:rFonts w:ascii="Times New Roman" w:hAnsi="Times New Roman" w:cs="Times New Roman"/>
          <w:sz w:val="28"/>
          <w:szCs w:val="28"/>
        </w:rPr>
        <w:t xml:space="preserve"> сред</w:t>
      </w:r>
      <w:r w:rsidR="00972504" w:rsidRPr="00DD47EC">
        <w:rPr>
          <w:rFonts w:ascii="Times New Roman" w:hAnsi="Times New Roman" w:cs="Times New Roman"/>
          <w:sz w:val="28"/>
          <w:szCs w:val="28"/>
        </w:rPr>
        <w:t>у</w:t>
      </w:r>
      <w:r w:rsidRPr="00DD47EC">
        <w:rPr>
          <w:rFonts w:ascii="Times New Roman" w:hAnsi="Times New Roman" w:cs="Times New Roman"/>
          <w:sz w:val="28"/>
          <w:szCs w:val="28"/>
        </w:rPr>
        <w:t xml:space="preserve"> в стране, в частности </w:t>
      </w:r>
      <w:r w:rsidR="000D00B5" w:rsidRPr="00DD47EC">
        <w:rPr>
          <w:rFonts w:ascii="Times New Roman" w:hAnsi="Times New Roman" w:cs="Times New Roman"/>
          <w:sz w:val="28"/>
          <w:szCs w:val="28"/>
        </w:rPr>
        <w:t>качество интернета в стране, уровень его проникновения и показатель который можно назвать отношением пользователей к технол</w:t>
      </w:r>
      <w:r w:rsidR="000D00B5" w:rsidRPr="00DD47EC">
        <w:rPr>
          <w:rFonts w:ascii="Times New Roman" w:hAnsi="Times New Roman" w:cs="Times New Roman"/>
          <w:sz w:val="28"/>
          <w:szCs w:val="28"/>
        </w:rPr>
        <w:t>о</w:t>
      </w:r>
      <w:r w:rsidR="000D00B5" w:rsidRPr="00DD47EC">
        <w:rPr>
          <w:rFonts w:ascii="Times New Roman" w:hAnsi="Times New Roman" w:cs="Times New Roman"/>
          <w:sz w:val="28"/>
          <w:szCs w:val="28"/>
        </w:rPr>
        <w:t xml:space="preserve">гическим новинкам или же общей продвинутостью в отношении гаджетов и технологий. </w:t>
      </w:r>
      <w:r w:rsidR="0000059B" w:rsidRPr="00DD47EC">
        <w:rPr>
          <w:rFonts w:ascii="Times New Roman" w:hAnsi="Times New Roman" w:cs="Times New Roman"/>
          <w:sz w:val="28"/>
          <w:szCs w:val="28"/>
        </w:rPr>
        <w:t>Следующий</w:t>
      </w:r>
      <w:r w:rsidR="000D00B5" w:rsidRPr="00DD47EC">
        <w:rPr>
          <w:rFonts w:ascii="Times New Roman" w:hAnsi="Times New Roman" w:cs="Times New Roman"/>
          <w:sz w:val="28"/>
          <w:szCs w:val="28"/>
        </w:rPr>
        <w:t xml:space="preserve"> </w:t>
      </w:r>
      <w:r w:rsidR="006445B1" w:rsidRPr="00DD47EC">
        <w:rPr>
          <w:rFonts w:ascii="Times New Roman" w:hAnsi="Times New Roman" w:cs="Times New Roman"/>
          <w:sz w:val="28"/>
          <w:szCs w:val="28"/>
        </w:rPr>
        <w:t>показатель</w:t>
      </w:r>
      <w:r w:rsidR="000D00B5" w:rsidRPr="00DD47EC">
        <w:rPr>
          <w:rFonts w:ascii="Times New Roman" w:hAnsi="Times New Roman" w:cs="Times New Roman"/>
          <w:sz w:val="28"/>
          <w:szCs w:val="28"/>
        </w:rPr>
        <w:t xml:space="preserve"> легче всего обобщить в фактор </w:t>
      </w:r>
      <w:r w:rsidR="000D00B5" w:rsidRPr="00DD47EC">
        <w:rPr>
          <w:rFonts w:ascii="Times New Roman" w:hAnsi="Times New Roman" w:cs="Times New Roman"/>
          <w:sz w:val="28"/>
          <w:szCs w:val="28"/>
          <w:lang w:val="en-US"/>
        </w:rPr>
        <w:t>technol</w:t>
      </w:r>
      <w:r w:rsidR="000D00B5" w:rsidRPr="00DD47EC">
        <w:rPr>
          <w:rFonts w:ascii="Times New Roman" w:hAnsi="Times New Roman" w:cs="Times New Roman"/>
          <w:sz w:val="28"/>
          <w:szCs w:val="28"/>
          <w:lang w:val="en-US"/>
        </w:rPr>
        <w:t>o</w:t>
      </w:r>
      <w:r w:rsidR="000D00B5" w:rsidRPr="00DD47EC">
        <w:rPr>
          <w:rFonts w:ascii="Times New Roman" w:hAnsi="Times New Roman" w:cs="Times New Roman"/>
          <w:sz w:val="28"/>
          <w:szCs w:val="28"/>
          <w:lang w:val="en-US"/>
        </w:rPr>
        <w:t>gy</w:t>
      </w:r>
      <w:r w:rsidR="000D00B5" w:rsidRPr="00DD47EC">
        <w:rPr>
          <w:rFonts w:ascii="Times New Roman" w:hAnsi="Times New Roman" w:cs="Times New Roman"/>
          <w:sz w:val="28"/>
          <w:szCs w:val="28"/>
        </w:rPr>
        <w:t xml:space="preserve"> </w:t>
      </w:r>
      <w:r w:rsidR="000D00B5" w:rsidRPr="00DD47EC">
        <w:rPr>
          <w:rFonts w:ascii="Times New Roman" w:hAnsi="Times New Roman" w:cs="Times New Roman"/>
          <w:sz w:val="28"/>
          <w:szCs w:val="28"/>
          <w:lang w:val="en-US"/>
        </w:rPr>
        <w:t>savvy</w:t>
      </w:r>
      <w:r w:rsidR="001E4EA0" w:rsidRPr="00DD47EC">
        <w:rPr>
          <w:rFonts w:ascii="Times New Roman" w:hAnsi="Times New Roman" w:cs="Times New Roman"/>
          <w:sz w:val="28"/>
          <w:szCs w:val="28"/>
        </w:rPr>
        <w:t>,</w:t>
      </w:r>
      <w:r w:rsidR="000D00B5" w:rsidRPr="00DD47EC">
        <w:rPr>
          <w:rFonts w:ascii="Times New Roman" w:hAnsi="Times New Roman" w:cs="Times New Roman"/>
          <w:sz w:val="28"/>
          <w:szCs w:val="28"/>
        </w:rPr>
        <w:t xml:space="preserve"> и он будет определять общий уровень используемых технологий и отношения к ним.</w:t>
      </w:r>
      <w:r w:rsidR="004E4B7C" w:rsidRPr="00DD47EC">
        <w:rPr>
          <w:rFonts w:ascii="Times New Roman" w:hAnsi="Times New Roman" w:cs="Times New Roman"/>
          <w:sz w:val="28"/>
          <w:szCs w:val="28"/>
        </w:rPr>
        <w:t xml:space="preserve"> </w:t>
      </w:r>
      <w:r w:rsidR="00E236AE" w:rsidRPr="00DD47EC">
        <w:rPr>
          <w:rFonts w:ascii="Times New Roman" w:hAnsi="Times New Roman" w:cs="Times New Roman"/>
          <w:sz w:val="28"/>
          <w:szCs w:val="28"/>
        </w:rPr>
        <w:t>Для его оценки предполагается</w:t>
      </w:r>
      <w:r w:rsidR="007963D2" w:rsidRPr="00DD47EC">
        <w:rPr>
          <w:rFonts w:ascii="Times New Roman" w:hAnsi="Times New Roman" w:cs="Times New Roman"/>
          <w:sz w:val="28"/>
          <w:szCs w:val="28"/>
        </w:rPr>
        <w:t xml:space="preserve"> рассмотреть общую долю владельцев персональных компьютеров и так же объем продаж различных портативных устройств (гаджетов), с помощью которых можно выйти в и</w:t>
      </w:r>
      <w:r w:rsidR="007963D2" w:rsidRPr="00DD47EC">
        <w:rPr>
          <w:rFonts w:ascii="Times New Roman" w:hAnsi="Times New Roman" w:cs="Times New Roman"/>
          <w:sz w:val="28"/>
          <w:szCs w:val="28"/>
        </w:rPr>
        <w:t>н</w:t>
      </w:r>
      <w:r w:rsidR="007963D2" w:rsidRPr="00DD47EC">
        <w:rPr>
          <w:rFonts w:ascii="Times New Roman" w:hAnsi="Times New Roman" w:cs="Times New Roman"/>
          <w:sz w:val="28"/>
          <w:szCs w:val="28"/>
        </w:rPr>
        <w:t xml:space="preserve">тернет, т.е. воспользоваться услугами интернет-банка. </w:t>
      </w:r>
      <w:r w:rsidR="00EC3E7E" w:rsidRPr="00DD47EC">
        <w:rPr>
          <w:rFonts w:ascii="Times New Roman" w:hAnsi="Times New Roman" w:cs="Times New Roman"/>
          <w:sz w:val="28"/>
          <w:szCs w:val="28"/>
        </w:rPr>
        <w:t>Нельзя сказать, что данный метод оценки технологической «развитости» является безупречным</w:t>
      </w:r>
      <w:r w:rsidR="00554DAE" w:rsidRPr="00DD47EC">
        <w:rPr>
          <w:rFonts w:ascii="Times New Roman" w:hAnsi="Times New Roman" w:cs="Times New Roman"/>
          <w:sz w:val="28"/>
          <w:szCs w:val="28"/>
        </w:rPr>
        <w:t xml:space="preserve"> в связи с возможными смещениями и неоднородностью заинтересованных в данном </w:t>
      </w:r>
      <w:r w:rsidR="006D7C88" w:rsidRPr="00DD47EC">
        <w:rPr>
          <w:rFonts w:ascii="Times New Roman" w:hAnsi="Times New Roman" w:cs="Times New Roman"/>
          <w:sz w:val="28"/>
          <w:szCs w:val="28"/>
        </w:rPr>
        <w:t>оборудовании</w:t>
      </w:r>
      <w:r w:rsidR="00554DAE" w:rsidRPr="00DD47EC">
        <w:rPr>
          <w:rFonts w:ascii="Times New Roman" w:hAnsi="Times New Roman" w:cs="Times New Roman"/>
          <w:sz w:val="28"/>
          <w:szCs w:val="28"/>
        </w:rPr>
        <w:t xml:space="preserve"> клиентов</w:t>
      </w:r>
      <w:r w:rsidR="00EA68DA" w:rsidRPr="00DD47EC">
        <w:rPr>
          <w:rFonts w:ascii="Times New Roman" w:hAnsi="Times New Roman" w:cs="Times New Roman"/>
          <w:sz w:val="28"/>
          <w:szCs w:val="28"/>
        </w:rPr>
        <w:t xml:space="preserve"> (например, более обеспеченные потребители могут покупать по несколько единиц аппаратуры, что приводит к смещению оценки)</w:t>
      </w:r>
      <w:r w:rsidR="00554DAE" w:rsidRPr="00DD47EC">
        <w:rPr>
          <w:rFonts w:ascii="Times New Roman" w:hAnsi="Times New Roman" w:cs="Times New Roman"/>
          <w:sz w:val="28"/>
          <w:szCs w:val="28"/>
        </w:rPr>
        <w:t xml:space="preserve">. Это означает, что полученные результаты или выводы </w:t>
      </w:r>
      <w:proofErr w:type="gramStart"/>
      <w:r w:rsidR="006D7C88" w:rsidRPr="00DD47EC">
        <w:rPr>
          <w:rFonts w:ascii="Times New Roman" w:hAnsi="Times New Roman" w:cs="Times New Roman"/>
          <w:sz w:val="28"/>
          <w:szCs w:val="28"/>
        </w:rPr>
        <w:t>будет неко</w:t>
      </w:r>
      <w:r w:rsidR="006D7C88" w:rsidRPr="00DD47EC">
        <w:rPr>
          <w:rFonts w:ascii="Times New Roman" w:hAnsi="Times New Roman" w:cs="Times New Roman"/>
          <w:sz w:val="28"/>
          <w:szCs w:val="28"/>
        </w:rPr>
        <w:t>р</w:t>
      </w:r>
      <w:r w:rsidR="006D7C88" w:rsidRPr="00DD47EC">
        <w:rPr>
          <w:rFonts w:ascii="Times New Roman" w:hAnsi="Times New Roman" w:cs="Times New Roman"/>
          <w:sz w:val="28"/>
          <w:szCs w:val="28"/>
        </w:rPr>
        <w:t>ректно интерпретировать как есть</w:t>
      </w:r>
      <w:proofErr w:type="gramEnd"/>
      <w:r w:rsidR="006D7C88" w:rsidRPr="00DD47EC">
        <w:rPr>
          <w:rFonts w:ascii="Times New Roman" w:hAnsi="Times New Roman" w:cs="Times New Roman"/>
          <w:sz w:val="28"/>
          <w:szCs w:val="28"/>
        </w:rPr>
        <w:t>, и, как следствие, будет необходимо ко</w:t>
      </w:r>
      <w:r w:rsidR="006D7C88" w:rsidRPr="00DD47EC">
        <w:rPr>
          <w:rFonts w:ascii="Times New Roman" w:hAnsi="Times New Roman" w:cs="Times New Roman"/>
          <w:sz w:val="28"/>
          <w:szCs w:val="28"/>
        </w:rPr>
        <w:t>р</w:t>
      </w:r>
      <w:r w:rsidR="006D7C88" w:rsidRPr="00DD47EC">
        <w:rPr>
          <w:rFonts w:ascii="Times New Roman" w:hAnsi="Times New Roman" w:cs="Times New Roman"/>
          <w:sz w:val="28"/>
          <w:szCs w:val="28"/>
        </w:rPr>
        <w:t>ректировать их с учето</w:t>
      </w:r>
      <w:r w:rsidR="00DC7A2E" w:rsidRPr="00DD47EC">
        <w:rPr>
          <w:rFonts w:ascii="Times New Roman" w:hAnsi="Times New Roman" w:cs="Times New Roman"/>
          <w:sz w:val="28"/>
          <w:szCs w:val="28"/>
        </w:rPr>
        <w:t>м сложившихся ограничений.</w:t>
      </w:r>
    </w:p>
    <w:p w:rsidR="0094267A" w:rsidRDefault="0000059B"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 xml:space="preserve">Вначале обратимся к ситуации с продажами компьютеров, ноутбуков и портативных гаджетов. </w:t>
      </w:r>
      <w:r w:rsidR="00D77C15" w:rsidRPr="00DD47EC">
        <w:rPr>
          <w:rFonts w:ascii="Times New Roman" w:hAnsi="Times New Roman" w:cs="Times New Roman"/>
          <w:sz w:val="28"/>
          <w:szCs w:val="28"/>
        </w:rPr>
        <w:t xml:space="preserve">Так основываясь на статистики сайта </w:t>
      </w:r>
      <w:proofErr w:type="spellStart"/>
      <w:r w:rsidR="00D77C15" w:rsidRPr="00DD47EC">
        <w:rPr>
          <w:rFonts w:ascii="Times New Roman" w:hAnsi="Times New Roman" w:cs="Times New Roman"/>
          <w:sz w:val="28"/>
          <w:szCs w:val="28"/>
          <w:lang w:val="en-US"/>
        </w:rPr>
        <w:t>Euromonitor</w:t>
      </w:r>
      <w:proofErr w:type="spellEnd"/>
      <w:r w:rsidR="00D77C15" w:rsidRPr="00DD47EC">
        <w:rPr>
          <w:rFonts w:ascii="Times New Roman" w:hAnsi="Times New Roman" w:cs="Times New Roman"/>
          <w:sz w:val="28"/>
          <w:szCs w:val="28"/>
        </w:rPr>
        <w:t xml:space="preserve"> </w:t>
      </w:r>
      <w:r w:rsidR="00D77C15" w:rsidRPr="00DD47EC">
        <w:rPr>
          <w:rFonts w:ascii="Times New Roman" w:hAnsi="Times New Roman" w:cs="Times New Roman"/>
          <w:sz w:val="28"/>
          <w:szCs w:val="28"/>
          <w:lang w:val="en-US"/>
        </w:rPr>
        <w:t>I</w:t>
      </w:r>
      <w:r w:rsidR="00D77C15" w:rsidRPr="00DD47EC">
        <w:rPr>
          <w:rFonts w:ascii="Times New Roman" w:hAnsi="Times New Roman" w:cs="Times New Roman"/>
          <w:sz w:val="28"/>
          <w:szCs w:val="28"/>
          <w:lang w:val="en-US"/>
        </w:rPr>
        <w:t>n</w:t>
      </w:r>
      <w:r w:rsidR="00D77C15" w:rsidRPr="00DD47EC">
        <w:rPr>
          <w:rFonts w:ascii="Times New Roman" w:hAnsi="Times New Roman" w:cs="Times New Roman"/>
          <w:sz w:val="28"/>
          <w:szCs w:val="28"/>
          <w:lang w:val="en-US"/>
        </w:rPr>
        <w:t>ternational</w:t>
      </w:r>
      <w:r w:rsidR="00A502F5" w:rsidRPr="00A502F5">
        <w:rPr>
          <w:rFonts w:ascii="Times New Roman" w:hAnsi="Times New Roman" w:cs="Times New Roman"/>
          <w:sz w:val="28"/>
          <w:szCs w:val="28"/>
        </w:rPr>
        <w:t xml:space="preserve"> [</w:t>
      </w:r>
      <w:r w:rsidR="007E55AD" w:rsidRPr="007E55AD">
        <w:rPr>
          <w:rFonts w:ascii="Times New Roman" w:hAnsi="Times New Roman" w:cs="Times New Roman"/>
          <w:sz w:val="28"/>
          <w:szCs w:val="28"/>
        </w:rPr>
        <w:t>53</w:t>
      </w:r>
      <w:r w:rsidR="00A502F5" w:rsidRPr="00A502F5">
        <w:rPr>
          <w:rFonts w:ascii="Times New Roman" w:hAnsi="Times New Roman" w:cs="Times New Roman"/>
          <w:sz w:val="28"/>
          <w:szCs w:val="28"/>
        </w:rPr>
        <w:t>]</w:t>
      </w:r>
      <w:r w:rsidR="00D77C15" w:rsidRPr="00DD47EC">
        <w:rPr>
          <w:rFonts w:ascii="Times New Roman" w:hAnsi="Times New Roman" w:cs="Times New Roman"/>
          <w:sz w:val="28"/>
          <w:szCs w:val="28"/>
        </w:rPr>
        <w:t xml:space="preserve"> была построена таблица</w:t>
      </w:r>
      <w:r w:rsidR="009D0FBB">
        <w:rPr>
          <w:rFonts w:ascii="Times New Roman" w:hAnsi="Times New Roman" w:cs="Times New Roman"/>
          <w:sz w:val="28"/>
          <w:szCs w:val="28"/>
        </w:rPr>
        <w:t xml:space="preserve"> 2.1.,</w:t>
      </w:r>
      <w:r w:rsidR="00D77C15" w:rsidRPr="00DD47EC">
        <w:rPr>
          <w:rFonts w:ascii="Times New Roman" w:hAnsi="Times New Roman" w:cs="Times New Roman"/>
          <w:sz w:val="28"/>
          <w:szCs w:val="28"/>
        </w:rPr>
        <w:t xml:space="preserve"> приведенная ниже. </w:t>
      </w:r>
    </w:p>
    <w:p w:rsidR="005A076D" w:rsidRPr="005A076D" w:rsidRDefault="005A076D" w:rsidP="005A076D">
      <w:pPr>
        <w:spacing w:line="360" w:lineRule="auto"/>
        <w:ind w:firstLine="709"/>
        <w:jc w:val="right"/>
        <w:rPr>
          <w:rFonts w:ascii="Times New Roman" w:hAnsi="Times New Roman" w:cs="Times New Roman"/>
          <w:i/>
          <w:sz w:val="28"/>
          <w:szCs w:val="28"/>
        </w:rPr>
      </w:pPr>
      <w:r w:rsidRPr="005A076D">
        <w:rPr>
          <w:rFonts w:ascii="Times New Roman" w:hAnsi="Times New Roman" w:cs="Times New Roman"/>
          <w:i/>
          <w:sz w:val="28"/>
          <w:szCs w:val="28"/>
        </w:rPr>
        <w:lastRenderedPageBreak/>
        <w:t>Таблица 2.1</w:t>
      </w:r>
      <w:r w:rsidR="00FF4865">
        <w:rPr>
          <w:rFonts w:ascii="Times New Roman" w:hAnsi="Times New Roman" w:cs="Times New Roman"/>
          <w:i/>
          <w:sz w:val="28"/>
          <w:szCs w:val="28"/>
        </w:rPr>
        <w:t>.</w:t>
      </w:r>
    </w:p>
    <w:tbl>
      <w:tblPr>
        <w:tblW w:w="8540" w:type="dxa"/>
        <w:tblInd w:w="93" w:type="dxa"/>
        <w:tblLook w:val="04A0" w:firstRow="1" w:lastRow="0" w:firstColumn="1" w:lastColumn="0" w:noHBand="0" w:noVBand="1"/>
      </w:tblPr>
      <w:tblGrid>
        <w:gridCol w:w="3049"/>
        <w:gridCol w:w="876"/>
        <w:gridCol w:w="1116"/>
        <w:gridCol w:w="876"/>
        <w:gridCol w:w="1116"/>
        <w:gridCol w:w="996"/>
        <w:gridCol w:w="1116"/>
      </w:tblGrid>
      <w:tr w:rsidR="008C4807" w:rsidRPr="005A076D" w:rsidTr="008C4807">
        <w:trPr>
          <w:trHeight w:val="300"/>
        </w:trPr>
        <w:tc>
          <w:tcPr>
            <w:tcW w:w="8540" w:type="dxa"/>
            <w:gridSpan w:val="7"/>
            <w:tcBorders>
              <w:top w:val="nil"/>
              <w:left w:val="nil"/>
              <w:bottom w:val="nil"/>
              <w:right w:val="nil"/>
            </w:tcBorders>
            <w:shd w:val="clear" w:color="auto" w:fill="auto"/>
            <w:noWrap/>
            <w:vAlign w:val="bottom"/>
            <w:hideMark/>
          </w:tcPr>
          <w:p w:rsidR="008C4807" w:rsidRPr="005A076D" w:rsidRDefault="008C4807" w:rsidP="008C4807">
            <w:pPr>
              <w:spacing w:after="0" w:line="240" w:lineRule="auto"/>
              <w:jc w:val="center"/>
              <w:rPr>
                <w:rFonts w:ascii="Times New Roman" w:eastAsia="Times New Roman" w:hAnsi="Times New Roman" w:cs="Times New Roman"/>
                <w:b/>
                <w:color w:val="000000"/>
                <w:sz w:val="24"/>
                <w:szCs w:val="24"/>
                <w:lang w:eastAsia="ru-RU"/>
              </w:rPr>
            </w:pPr>
            <w:r w:rsidRPr="005A076D">
              <w:rPr>
                <w:rFonts w:ascii="Times New Roman" w:eastAsia="Times New Roman" w:hAnsi="Times New Roman" w:cs="Times New Roman"/>
                <w:b/>
                <w:color w:val="000000"/>
                <w:sz w:val="28"/>
                <w:szCs w:val="24"/>
                <w:lang w:eastAsia="ru-RU"/>
              </w:rPr>
              <w:t>Объем продаж компьютерной техники в России</w:t>
            </w:r>
          </w:p>
        </w:tc>
      </w:tr>
      <w:tr w:rsidR="008C4807" w:rsidRPr="005A076D" w:rsidTr="008C4807">
        <w:trPr>
          <w:trHeight w:val="300"/>
        </w:trPr>
        <w:tc>
          <w:tcPr>
            <w:tcW w:w="3049" w:type="dxa"/>
            <w:tcBorders>
              <w:top w:val="nil"/>
              <w:left w:val="nil"/>
              <w:bottom w:val="single" w:sz="4" w:space="0" w:color="auto"/>
              <w:right w:val="single" w:sz="4" w:space="0" w:color="auto"/>
            </w:tcBorders>
            <w:shd w:val="clear" w:color="auto" w:fill="auto"/>
            <w:noWrap/>
            <w:vAlign w:val="bottom"/>
            <w:hideMark/>
          </w:tcPr>
          <w:p w:rsidR="008C4807" w:rsidRPr="005A076D" w:rsidRDefault="008C4807" w:rsidP="008C4807">
            <w:pPr>
              <w:spacing w:after="0" w:line="240" w:lineRule="auto"/>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Год</w:t>
            </w:r>
          </w:p>
        </w:tc>
        <w:tc>
          <w:tcPr>
            <w:tcW w:w="1831" w:type="dxa"/>
            <w:gridSpan w:val="2"/>
            <w:tcBorders>
              <w:top w:val="nil"/>
              <w:left w:val="nil"/>
              <w:bottom w:val="single" w:sz="4" w:space="0" w:color="auto"/>
              <w:right w:val="single" w:sz="4" w:space="0" w:color="000000"/>
            </w:tcBorders>
            <w:shd w:val="clear" w:color="auto" w:fill="auto"/>
            <w:noWrap/>
            <w:vAlign w:val="bottom"/>
            <w:hideMark/>
          </w:tcPr>
          <w:p w:rsidR="008C4807" w:rsidRPr="005A076D" w:rsidRDefault="008C4807" w:rsidP="008C4807">
            <w:pPr>
              <w:spacing w:after="0" w:line="240" w:lineRule="auto"/>
              <w:jc w:val="center"/>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2010</w:t>
            </w:r>
          </w:p>
        </w:tc>
        <w:tc>
          <w:tcPr>
            <w:tcW w:w="1830" w:type="dxa"/>
            <w:gridSpan w:val="2"/>
            <w:tcBorders>
              <w:top w:val="nil"/>
              <w:left w:val="nil"/>
              <w:bottom w:val="single" w:sz="4" w:space="0" w:color="auto"/>
              <w:right w:val="single" w:sz="4" w:space="0" w:color="000000"/>
            </w:tcBorders>
            <w:shd w:val="clear" w:color="auto" w:fill="auto"/>
            <w:noWrap/>
            <w:vAlign w:val="bottom"/>
            <w:hideMark/>
          </w:tcPr>
          <w:p w:rsidR="008C4807" w:rsidRPr="005A076D" w:rsidRDefault="008C4807" w:rsidP="008C4807">
            <w:pPr>
              <w:spacing w:after="0" w:line="240" w:lineRule="auto"/>
              <w:jc w:val="center"/>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2011</w:t>
            </w:r>
          </w:p>
        </w:tc>
        <w:tc>
          <w:tcPr>
            <w:tcW w:w="1830" w:type="dxa"/>
            <w:gridSpan w:val="2"/>
            <w:tcBorders>
              <w:top w:val="nil"/>
              <w:left w:val="nil"/>
              <w:bottom w:val="single" w:sz="4" w:space="0" w:color="auto"/>
              <w:right w:val="single" w:sz="4" w:space="0" w:color="auto"/>
            </w:tcBorders>
            <w:shd w:val="clear" w:color="auto" w:fill="auto"/>
            <w:noWrap/>
            <w:vAlign w:val="bottom"/>
            <w:hideMark/>
          </w:tcPr>
          <w:p w:rsidR="008C4807" w:rsidRPr="005A076D" w:rsidRDefault="008C4807" w:rsidP="008C4807">
            <w:pPr>
              <w:spacing w:after="0" w:line="240" w:lineRule="auto"/>
              <w:jc w:val="center"/>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2012</w:t>
            </w:r>
          </w:p>
        </w:tc>
      </w:tr>
      <w:tr w:rsidR="008C4807" w:rsidRPr="005A076D" w:rsidTr="008C4807">
        <w:trPr>
          <w:trHeight w:val="315"/>
        </w:trPr>
        <w:tc>
          <w:tcPr>
            <w:tcW w:w="3049" w:type="dxa"/>
            <w:tcBorders>
              <w:top w:val="nil"/>
              <w:left w:val="nil"/>
              <w:bottom w:val="nil"/>
              <w:right w:val="nil"/>
            </w:tcBorders>
            <w:shd w:val="clear" w:color="auto" w:fill="auto"/>
            <w:noWrap/>
            <w:vAlign w:val="bottom"/>
            <w:hideMark/>
          </w:tcPr>
          <w:p w:rsidR="008C4807" w:rsidRPr="005A076D" w:rsidRDefault="008C4807" w:rsidP="008C4807">
            <w:pPr>
              <w:spacing w:after="0" w:line="240" w:lineRule="auto"/>
              <w:rPr>
                <w:rFonts w:ascii="Times New Roman" w:eastAsia="Times New Roman" w:hAnsi="Times New Roman" w:cs="Times New Roman"/>
                <w:color w:val="000000"/>
                <w:sz w:val="24"/>
                <w:szCs w:val="24"/>
                <w:lang w:eastAsia="ru-RU"/>
              </w:rPr>
            </w:pPr>
          </w:p>
        </w:tc>
        <w:tc>
          <w:tcPr>
            <w:tcW w:w="839" w:type="dxa"/>
            <w:tcBorders>
              <w:top w:val="nil"/>
              <w:left w:val="single" w:sz="4" w:space="0" w:color="auto"/>
              <w:bottom w:val="single" w:sz="8" w:space="0" w:color="auto"/>
              <w:right w:val="single" w:sz="4" w:space="0" w:color="auto"/>
            </w:tcBorders>
            <w:shd w:val="clear" w:color="auto" w:fill="auto"/>
            <w:noWrap/>
            <w:vAlign w:val="bottom"/>
            <w:hideMark/>
          </w:tcPr>
          <w:p w:rsidR="008C4807" w:rsidRPr="005A076D" w:rsidRDefault="008C4807" w:rsidP="008C4807">
            <w:pPr>
              <w:spacing w:after="0" w:line="240" w:lineRule="auto"/>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тыс. шт.</w:t>
            </w:r>
          </w:p>
        </w:tc>
        <w:tc>
          <w:tcPr>
            <w:tcW w:w="992" w:type="dxa"/>
            <w:tcBorders>
              <w:top w:val="nil"/>
              <w:left w:val="nil"/>
              <w:bottom w:val="single" w:sz="8" w:space="0" w:color="auto"/>
              <w:right w:val="single" w:sz="4" w:space="0" w:color="auto"/>
            </w:tcBorders>
            <w:shd w:val="clear" w:color="auto" w:fill="auto"/>
            <w:noWrap/>
            <w:vAlign w:val="bottom"/>
            <w:hideMark/>
          </w:tcPr>
          <w:p w:rsidR="008C4807" w:rsidRPr="005A076D" w:rsidRDefault="008C4807" w:rsidP="008C4807">
            <w:pPr>
              <w:spacing w:after="0" w:line="240" w:lineRule="auto"/>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млн. руб.</w:t>
            </w:r>
          </w:p>
        </w:tc>
        <w:tc>
          <w:tcPr>
            <w:tcW w:w="838" w:type="dxa"/>
            <w:tcBorders>
              <w:top w:val="nil"/>
              <w:left w:val="nil"/>
              <w:bottom w:val="single" w:sz="8" w:space="0" w:color="auto"/>
              <w:right w:val="single" w:sz="4" w:space="0" w:color="auto"/>
            </w:tcBorders>
            <w:shd w:val="clear" w:color="auto" w:fill="auto"/>
            <w:noWrap/>
            <w:vAlign w:val="bottom"/>
            <w:hideMark/>
          </w:tcPr>
          <w:p w:rsidR="008C4807" w:rsidRPr="005A076D" w:rsidRDefault="008C4807" w:rsidP="008C4807">
            <w:pPr>
              <w:spacing w:after="0" w:line="240" w:lineRule="auto"/>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тыс. шт.</w:t>
            </w:r>
          </w:p>
        </w:tc>
        <w:tc>
          <w:tcPr>
            <w:tcW w:w="992" w:type="dxa"/>
            <w:tcBorders>
              <w:top w:val="nil"/>
              <w:left w:val="nil"/>
              <w:bottom w:val="single" w:sz="8" w:space="0" w:color="auto"/>
              <w:right w:val="single" w:sz="4" w:space="0" w:color="auto"/>
            </w:tcBorders>
            <w:shd w:val="clear" w:color="auto" w:fill="auto"/>
            <w:noWrap/>
            <w:vAlign w:val="bottom"/>
            <w:hideMark/>
          </w:tcPr>
          <w:p w:rsidR="008C4807" w:rsidRPr="005A076D" w:rsidRDefault="008C4807" w:rsidP="008C4807">
            <w:pPr>
              <w:spacing w:after="0" w:line="240" w:lineRule="auto"/>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млн. руб.</w:t>
            </w:r>
          </w:p>
        </w:tc>
        <w:tc>
          <w:tcPr>
            <w:tcW w:w="838" w:type="dxa"/>
            <w:tcBorders>
              <w:top w:val="nil"/>
              <w:left w:val="nil"/>
              <w:bottom w:val="single" w:sz="8" w:space="0" w:color="auto"/>
              <w:right w:val="single" w:sz="4" w:space="0" w:color="auto"/>
            </w:tcBorders>
            <w:shd w:val="clear" w:color="auto" w:fill="auto"/>
            <w:noWrap/>
            <w:vAlign w:val="bottom"/>
            <w:hideMark/>
          </w:tcPr>
          <w:p w:rsidR="008C4807" w:rsidRPr="005A076D" w:rsidRDefault="008C4807" w:rsidP="008C4807">
            <w:pPr>
              <w:spacing w:after="0" w:line="240" w:lineRule="auto"/>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тыс. шт.</w:t>
            </w:r>
          </w:p>
        </w:tc>
        <w:tc>
          <w:tcPr>
            <w:tcW w:w="992" w:type="dxa"/>
            <w:tcBorders>
              <w:top w:val="nil"/>
              <w:left w:val="nil"/>
              <w:bottom w:val="single" w:sz="8" w:space="0" w:color="auto"/>
              <w:right w:val="single" w:sz="4" w:space="0" w:color="auto"/>
            </w:tcBorders>
            <w:shd w:val="clear" w:color="auto" w:fill="auto"/>
            <w:noWrap/>
            <w:vAlign w:val="bottom"/>
            <w:hideMark/>
          </w:tcPr>
          <w:p w:rsidR="008C4807" w:rsidRPr="005A076D" w:rsidRDefault="008C4807" w:rsidP="008C4807">
            <w:pPr>
              <w:spacing w:after="0" w:line="240" w:lineRule="auto"/>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млн. руб.</w:t>
            </w:r>
          </w:p>
        </w:tc>
      </w:tr>
      <w:tr w:rsidR="008C4807" w:rsidRPr="005A076D" w:rsidTr="008C4807">
        <w:trPr>
          <w:trHeight w:val="300"/>
        </w:trPr>
        <w:tc>
          <w:tcPr>
            <w:tcW w:w="3049" w:type="dxa"/>
            <w:tcBorders>
              <w:top w:val="single" w:sz="4" w:space="0" w:color="auto"/>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rPr>
                <w:rFonts w:ascii="Times New Roman" w:eastAsia="Times New Roman" w:hAnsi="Times New Roman" w:cs="Times New Roman"/>
                <w:b/>
                <w:bCs/>
                <w:color w:val="000000"/>
                <w:sz w:val="24"/>
                <w:szCs w:val="24"/>
                <w:lang w:eastAsia="ru-RU"/>
              </w:rPr>
            </w:pPr>
            <w:r w:rsidRPr="005A076D">
              <w:rPr>
                <w:rFonts w:ascii="Times New Roman" w:eastAsia="Times New Roman" w:hAnsi="Times New Roman" w:cs="Times New Roman"/>
                <w:b/>
                <w:bCs/>
                <w:color w:val="000000"/>
                <w:sz w:val="24"/>
                <w:szCs w:val="24"/>
                <w:lang w:eastAsia="ru-RU"/>
              </w:rPr>
              <w:t>Общие продажи</w:t>
            </w:r>
          </w:p>
        </w:tc>
        <w:tc>
          <w:tcPr>
            <w:tcW w:w="839"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6488,4</w:t>
            </w:r>
          </w:p>
        </w:tc>
        <w:tc>
          <w:tcPr>
            <w:tcW w:w="992"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125891,9</w:t>
            </w:r>
          </w:p>
        </w:tc>
        <w:tc>
          <w:tcPr>
            <w:tcW w:w="838"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9023,1</w:t>
            </w:r>
          </w:p>
        </w:tc>
        <w:tc>
          <w:tcPr>
            <w:tcW w:w="992"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165705,9</w:t>
            </w:r>
          </w:p>
        </w:tc>
        <w:tc>
          <w:tcPr>
            <w:tcW w:w="838"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12988,6</w:t>
            </w:r>
          </w:p>
        </w:tc>
        <w:tc>
          <w:tcPr>
            <w:tcW w:w="992"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223400,4</w:t>
            </w:r>
          </w:p>
        </w:tc>
      </w:tr>
      <w:tr w:rsidR="008C4807" w:rsidRPr="005A076D" w:rsidTr="008C4807">
        <w:trPr>
          <w:trHeight w:val="300"/>
        </w:trPr>
        <w:tc>
          <w:tcPr>
            <w:tcW w:w="3049" w:type="dxa"/>
            <w:tcBorders>
              <w:top w:val="nil"/>
              <w:left w:val="nil"/>
              <w:bottom w:val="single" w:sz="4" w:space="0" w:color="auto"/>
              <w:right w:val="single" w:sz="4" w:space="0" w:color="auto"/>
            </w:tcBorders>
            <w:shd w:val="clear" w:color="auto" w:fill="auto"/>
            <w:noWrap/>
            <w:vAlign w:val="bottom"/>
            <w:hideMark/>
          </w:tcPr>
          <w:p w:rsidR="008C4807" w:rsidRPr="005A076D" w:rsidRDefault="008C4807" w:rsidP="008C4807">
            <w:pPr>
              <w:spacing w:after="0" w:line="240" w:lineRule="auto"/>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 xml:space="preserve">     Настольные компьют</w:t>
            </w:r>
            <w:r w:rsidRPr="005A076D">
              <w:rPr>
                <w:rFonts w:ascii="Times New Roman" w:eastAsia="Times New Roman" w:hAnsi="Times New Roman" w:cs="Times New Roman"/>
                <w:color w:val="000000"/>
                <w:sz w:val="24"/>
                <w:szCs w:val="24"/>
                <w:lang w:eastAsia="ru-RU"/>
              </w:rPr>
              <w:t>е</w:t>
            </w:r>
            <w:r w:rsidRPr="005A076D">
              <w:rPr>
                <w:rFonts w:ascii="Times New Roman" w:eastAsia="Times New Roman" w:hAnsi="Times New Roman" w:cs="Times New Roman"/>
                <w:color w:val="000000"/>
                <w:sz w:val="24"/>
                <w:szCs w:val="24"/>
                <w:lang w:eastAsia="ru-RU"/>
              </w:rPr>
              <w:t>ры</w:t>
            </w:r>
          </w:p>
        </w:tc>
        <w:tc>
          <w:tcPr>
            <w:tcW w:w="839" w:type="dxa"/>
            <w:tcBorders>
              <w:top w:val="nil"/>
              <w:left w:val="nil"/>
              <w:bottom w:val="single" w:sz="4" w:space="0" w:color="auto"/>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1439</w:t>
            </w:r>
          </w:p>
        </w:tc>
        <w:tc>
          <w:tcPr>
            <w:tcW w:w="992" w:type="dxa"/>
            <w:tcBorders>
              <w:top w:val="nil"/>
              <w:left w:val="nil"/>
              <w:bottom w:val="single" w:sz="4" w:space="0" w:color="auto"/>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22052,7</w:t>
            </w:r>
          </w:p>
        </w:tc>
        <w:tc>
          <w:tcPr>
            <w:tcW w:w="838" w:type="dxa"/>
            <w:tcBorders>
              <w:top w:val="nil"/>
              <w:left w:val="nil"/>
              <w:bottom w:val="single" w:sz="4" w:space="0" w:color="auto"/>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1429,9</w:t>
            </w:r>
          </w:p>
        </w:tc>
        <w:tc>
          <w:tcPr>
            <w:tcW w:w="992" w:type="dxa"/>
            <w:tcBorders>
              <w:top w:val="nil"/>
              <w:left w:val="nil"/>
              <w:bottom w:val="single" w:sz="4" w:space="0" w:color="auto"/>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20707,4</w:t>
            </w:r>
          </w:p>
        </w:tc>
        <w:tc>
          <w:tcPr>
            <w:tcW w:w="838" w:type="dxa"/>
            <w:tcBorders>
              <w:top w:val="nil"/>
              <w:left w:val="nil"/>
              <w:bottom w:val="single" w:sz="4" w:space="0" w:color="auto"/>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1385,3</w:t>
            </w:r>
          </w:p>
        </w:tc>
        <w:tc>
          <w:tcPr>
            <w:tcW w:w="992" w:type="dxa"/>
            <w:tcBorders>
              <w:top w:val="nil"/>
              <w:left w:val="nil"/>
              <w:bottom w:val="single" w:sz="4" w:space="0" w:color="auto"/>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18864,2</w:t>
            </w:r>
          </w:p>
        </w:tc>
      </w:tr>
      <w:tr w:rsidR="008C4807" w:rsidRPr="005A076D" w:rsidTr="008C4807">
        <w:trPr>
          <w:trHeight w:val="300"/>
        </w:trPr>
        <w:tc>
          <w:tcPr>
            <w:tcW w:w="3049"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 xml:space="preserve">     Портативные компь</w:t>
            </w:r>
            <w:r w:rsidRPr="005A076D">
              <w:rPr>
                <w:rFonts w:ascii="Times New Roman" w:eastAsia="Times New Roman" w:hAnsi="Times New Roman" w:cs="Times New Roman"/>
                <w:color w:val="000000"/>
                <w:sz w:val="24"/>
                <w:szCs w:val="24"/>
                <w:lang w:eastAsia="ru-RU"/>
              </w:rPr>
              <w:t>ю</w:t>
            </w:r>
            <w:r w:rsidRPr="005A076D">
              <w:rPr>
                <w:rFonts w:ascii="Times New Roman" w:eastAsia="Times New Roman" w:hAnsi="Times New Roman" w:cs="Times New Roman"/>
                <w:color w:val="000000"/>
                <w:sz w:val="24"/>
                <w:szCs w:val="24"/>
                <w:lang w:eastAsia="ru-RU"/>
              </w:rPr>
              <w:t>теры</w:t>
            </w:r>
          </w:p>
        </w:tc>
        <w:tc>
          <w:tcPr>
            <w:tcW w:w="839"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5049,4</w:t>
            </w:r>
          </w:p>
        </w:tc>
        <w:tc>
          <w:tcPr>
            <w:tcW w:w="992"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103839,3</w:t>
            </w:r>
          </w:p>
        </w:tc>
        <w:tc>
          <w:tcPr>
            <w:tcW w:w="838"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7593,3</w:t>
            </w:r>
          </w:p>
        </w:tc>
        <w:tc>
          <w:tcPr>
            <w:tcW w:w="992"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144998,5</w:t>
            </w:r>
          </w:p>
        </w:tc>
        <w:tc>
          <w:tcPr>
            <w:tcW w:w="838"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11603,3</w:t>
            </w:r>
          </w:p>
        </w:tc>
        <w:tc>
          <w:tcPr>
            <w:tcW w:w="992"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204536,2</w:t>
            </w:r>
          </w:p>
        </w:tc>
      </w:tr>
      <w:tr w:rsidR="008C4807" w:rsidRPr="005A076D" w:rsidTr="008C4807">
        <w:trPr>
          <w:trHeight w:val="300"/>
        </w:trPr>
        <w:tc>
          <w:tcPr>
            <w:tcW w:w="3049" w:type="dxa"/>
            <w:tcBorders>
              <w:top w:val="nil"/>
              <w:left w:val="nil"/>
              <w:bottom w:val="single" w:sz="4" w:space="0" w:color="auto"/>
              <w:right w:val="single" w:sz="4" w:space="0" w:color="auto"/>
            </w:tcBorders>
            <w:shd w:val="clear" w:color="auto" w:fill="auto"/>
            <w:noWrap/>
            <w:vAlign w:val="bottom"/>
            <w:hideMark/>
          </w:tcPr>
          <w:p w:rsidR="008C4807" w:rsidRPr="005A076D" w:rsidRDefault="008C4807" w:rsidP="008C4807">
            <w:pPr>
              <w:spacing w:after="0" w:line="240" w:lineRule="auto"/>
              <w:rPr>
                <w:rFonts w:ascii="Times New Roman" w:eastAsia="Times New Roman" w:hAnsi="Times New Roman" w:cs="Times New Roman"/>
                <w:i/>
                <w:iCs/>
                <w:color w:val="000000"/>
                <w:sz w:val="24"/>
                <w:szCs w:val="24"/>
                <w:lang w:eastAsia="ru-RU"/>
              </w:rPr>
            </w:pPr>
            <w:r w:rsidRPr="005A076D">
              <w:rPr>
                <w:rFonts w:ascii="Times New Roman" w:eastAsia="Times New Roman" w:hAnsi="Times New Roman" w:cs="Times New Roman"/>
                <w:i/>
                <w:iCs/>
                <w:color w:val="000000"/>
                <w:sz w:val="24"/>
                <w:szCs w:val="24"/>
                <w:lang w:eastAsia="ru-RU"/>
              </w:rPr>
              <w:t xml:space="preserve">         Ноутбуки</w:t>
            </w:r>
          </w:p>
        </w:tc>
        <w:tc>
          <w:tcPr>
            <w:tcW w:w="839" w:type="dxa"/>
            <w:tcBorders>
              <w:top w:val="nil"/>
              <w:left w:val="nil"/>
              <w:bottom w:val="single" w:sz="4" w:space="0" w:color="auto"/>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3631,2</w:t>
            </w:r>
          </w:p>
        </w:tc>
        <w:tc>
          <w:tcPr>
            <w:tcW w:w="992" w:type="dxa"/>
            <w:tcBorders>
              <w:top w:val="nil"/>
              <w:left w:val="nil"/>
              <w:bottom w:val="single" w:sz="4" w:space="0" w:color="auto"/>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84199,6</w:t>
            </w:r>
          </w:p>
        </w:tc>
        <w:tc>
          <w:tcPr>
            <w:tcW w:w="838" w:type="dxa"/>
            <w:tcBorders>
              <w:top w:val="nil"/>
              <w:left w:val="nil"/>
              <w:bottom w:val="single" w:sz="4" w:space="0" w:color="auto"/>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4953,7</w:t>
            </w:r>
          </w:p>
        </w:tc>
        <w:tc>
          <w:tcPr>
            <w:tcW w:w="992" w:type="dxa"/>
            <w:tcBorders>
              <w:top w:val="nil"/>
              <w:left w:val="nil"/>
              <w:bottom w:val="single" w:sz="4" w:space="0" w:color="auto"/>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108454,6</w:t>
            </w:r>
          </w:p>
        </w:tc>
        <w:tc>
          <w:tcPr>
            <w:tcW w:w="838" w:type="dxa"/>
            <w:tcBorders>
              <w:top w:val="nil"/>
              <w:left w:val="nil"/>
              <w:bottom w:val="single" w:sz="4" w:space="0" w:color="auto"/>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5748,8</w:t>
            </w:r>
          </w:p>
        </w:tc>
        <w:tc>
          <w:tcPr>
            <w:tcW w:w="992" w:type="dxa"/>
            <w:tcBorders>
              <w:top w:val="nil"/>
              <w:left w:val="nil"/>
              <w:bottom w:val="single" w:sz="4" w:space="0" w:color="auto"/>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124175</w:t>
            </w:r>
          </w:p>
        </w:tc>
      </w:tr>
      <w:tr w:rsidR="008C4807" w:rsidRPr="005A076D" w:rsidTr="008C4807">
        <w:trPr>
          <w:trHeight w:val="300"/>
        </w:trPr>
        <w:tc>
          <w:tcPr>
            <w:tcW w:w="3049"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rPr>
                <w:rFonts w:ascii="Times New Roman" w:eastAsia="Times New Roman" w:hAnsi="Times New Roman" w:cs="Times New Roman"/>
                <w:i/>
                <w:iCs/>
                <w:color w:val="000000"/>
                <w:sz w:val="24"/>
                <w:szCs w:val="24"/>
                <w:lang w:eastAsia="ru-RU"/>
              </w:rPr>
            </w:pPr>
            <w:r w:rsidRPr="005A076D">
              <w:rPr>
                <w:rFonts w:ascii="Times New Roman" w:eastAsia="Times New Roman" w:hAnsi="Times New Roman" w:cs="Times New Roman"/>
                <w:i/>
                <w:iCs/>
                <w:color w:val="000000"/>
                <w:sz w:val="24"/>
                <w:szCs w:val="24"/>
                <w:lang w:eastAsia="ru-RU"/>
              </w:rPr>
              <w:t xml:space="preserve">         </w:t>
            </w:r>
            <w:proofErr w:type="spellStart"/>
            <w:r w:rsidRPr="005A076D">
              <w:rPr>
                <w:rFonts w:ascii="Times New Roman" w:eastAsia="Times New Roman" w:hAnsi="Times New Roman" w:cs="Times New Roman"/>
                <w:i/>
                <w:iCs/>
                <w:color w:val="000000"/>
                <w:sz w:val="24"/>
                <w:szCs w:val="24"/>
                <w:lang w:eastAsia="ru-RU"/>
              </w:rPr>
              <w:t>Нетбуки</w:t>
            </w:r>
            <w:proofErr w:type="spellEnd"/>
          </w:p>
        </w:tc>
        <w:tc>
          <w:tcPr>
            <w:tcW w:w="839"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1105,3</w:t>
            </w:r>
          </w:p>
        </w:tc>
        <w:tc>
          <w:tcPr>
            <w:tcW w:w="992"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12794,3</w:t>
            </w:r>
          </w:p>
        </w:tc>
        <w:tc>
          <w:tcPr>
            <w:tcW w:w="838"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1375,6</w:t>
            </w:r>
          </w:p>
        </w:tc>
        <w:tc>
          <w:tcPr>
            <w:tcW w:w="992"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13855,1</w:t>
            </w:r>
          </w:p>
        </w:tc>
        <w:tc>
          <w:tcPr>
            <w:tcW w:w="838"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1121,3</w:t>
            </w:r>
          </w:p>
        </w:tc>
        <w:tc>
          <w:tcPr>
            <w:tcW w:w="992" w:type="dxa"/>
            <w:tcBorders>
              <w:top w:val="nil"/>
              <w:left w:val="nil"/>
              <w:bottom w:val="single" w:sz="4" w:space="0" w:color="auto"/>
              <w:right w:val="single" w:sz="4" w:space="0" w:color="auto"/>
            </w:tcBorders>
            <w:shd w:val="clear" w:color="000000" w:fill="D9D9D9"/>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10207,2</w:t>
            </w:r>
          </w:p>
        </w:tc>
      </w:tr>
      <w:tr w:rsidR="008C4807" w:rsidRPr="005A076D" w:rsidTr="008C4807">
        <w:trPr>
          <w:trHeight w:val="300"/>
        </w:trPr>
        <w:tc>
          <w:tcPr>
            <w:tcW w:w="3049" w:type="dxa"/>
            <w:tcBorders>
              <w:top w:val="nil"/>
              <w:left w:val="nil"/>
              <w:bottom w:val="nil"/>
              <w:right w:val="single" w:sz="4" w:space="0" w:color="auto"/>
            </w:tcBorders>
            <w:shd w:val="clear" w:color="auto" w:fill="auto"/>
            <w:noWrap/>
            <w:vAlign w:val="bottom"/>
            <w:hideMark/>
          </w:tcPr>
          <w:p w:rsidR="008C4807" w:rsidRPr="005A076D" w:rsidRDefault="008C4807" w:rsidP="008C4807">
            <w:pPr>
              <w:spacing w:after="0" w:line="240" w:lineRule="auto"/>
              <w:rPr>
                <w:rFonts w:ascii="Times New Roman" w:eastAsia="Times New Roman" w:hAnsi="Times New Roman" w:cs="Times New Roman"/>
                <w:i/>
                <w:iCs/>
                <w:color w:val="000000"/>
                <w:sz w:val="24"/>
                <w:szCs w:val="24"/>
                <w:lang w:eastAsia="ru-RU"/>
              </w:rPr>
            </w:pPr>
            <w:r w:rsidRPr="005A076D">
              <w:rPr>
                <w:rFonts w:ascii="Times New Roman" w:eastAsia="Times New Roman" w:hAnsi="Times New Roman" w:cs="Times New Roman"/>
                <w:i/>
                <w:iCs/>
                <w:color w:val="000000"/>
                <w:sz w:val="24"/>
                <w:szCs w:val="24"/>
                <w:lang w:eastAsia="ru-RU"/>
              </w:rPr>
              <w:t xml:space="preserve">         Планшеты и прочие</w:t>
            </w:r>
          </w:p>
        </w:tc>
        <w:tc>
          <w:tcPr>
            <w:tcW w:w="839" w:type="dxa"/>
            <w:tcBorders>
              <w:top w:val="nil"/>
              <w:left w:val="nil"/>
              <w:bottom w:val="nil"/>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312,9</w:t>
            </w:r>
          </w:p>
        </w:tc>
        <w:tc>
          <w:tcPr>
            <w:tcW w:w="992" w:type="dxa"/>
            <w:tcBorders>
              <w:top w:val="nil"/>
              <w:left w:val="nil"/>
              <w:bottom w:val="nil"/>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6845,4</w:t>
            </w:r>
          </w:p>
        </w:tc>
        <w:tc>
          <w:tcPr>
            <w:tcW w:w="838" w:type="dxa"/>
            <w:tcBorders>
              <w:top w:val="nil"/>
              <w:left w:val="nil"/>
              <w:bottom w:val="nil"/>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1264</w:t>
            </w:r>
          </w:p>
        </w:tc>
        <w:tc>
          <w:tcPr>
            <w:tcW w:w="992" w:type="dxa"/>
            <w:tcBorders>
              <w:top w:val="nil"/>
              <w:left w:val="nil"/>
              <w:bottom w:val="nil"/>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22688,9</w:t>
            </w:r>
          </w:p>
        </w:tc>
        <w:tc>
          <w:tcPr>
            <w:tcW w:w="838" w:type="dxa"/>
            <w:tcBorders>
              <w:top w:val="nil"/>
              <w:left w:val="nil"/>
              <w:bottom w:val="nil"/>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4733,3</w:t>
            </w:r>
          </w:p>
        </w:tc>
        <w:tc>
          <w:tcPr>
            <w:tcW w:w="992" w:type="dxa"/>
            <w:tcBorders>
              <w:top w:val="nil"/>
              <w:left w:val="nil"/>
              <w:bottom w:val="nil"/>
              <w:right w:val="single" w:sz="4" w:space="0" w:color="auto"/>
            </w:tcBorders>
            <w:shd w:val="clear" w:color="auto" w:fill="auto"/>
            <w:noWrap/>
            <w:vAlign w:val="bottom"/>
            <w:hideMark/>
          </w:tcPr>
          <w:p w:rsidR="008C4807" w:rsidRPr="005A076D" w:rsidRDefault="008C4807" w:rsidP="008C4807">
            <w:pPr>
              <w:spacing w:after="0" w:line="240" w:lineRule="auto"/>
              <w:jc w:val="right"/>
              <w:rPr>
                <w:rFonts w:ascii="Times New Roman" w:eastAsia="Times New Roman" w:hAnsi="Times New Roman" w:cs="Times New Roman"/>
                <w:color w:val="000000"/>
                <w:sz w:val="24"/>
                <w:szCs w:val="24"/>
                <w:lang w:eastAsia="ru-RU"/>
              </w:rPr>
            </w:pPr>
            <w:r w:rsidRPr="005A076D">
              <w:rPr>
                <w:rFonts w:ascii="Times New Roman" w:eastAsia="Times New Roman" w:hAnsi="Times New Roman" w:cs="Times New Roman"/>
                <w:color w:val="000000"/>
                <w:sz w:val="24"/>
                <w:szCs w:val="24"/>
                <w:lang w:eastAsia="ru-RU"/>
              </w:rPr>
              <w:t>70154,1</w:t>
            </w:r>
          </w:p>
        </w:tc>
      </w:tr>
    </w:tbl>
    <w:p w:rsidR="008C4807" w:rsidRDefault="008C4807"/>
    <w:p w:rsidR="00D11997" w:rsidRPr="00DD47EC" w:rsidRDefault="008C4807" w:rsidP="00DD47EC">
      <w:pPr>
        <w:spacing w:line="360" w:lineRule="auto"/>
        <w:ind w:firstLine="709"/>
        <w:jc w:val="both"/>
        <w:rPr>
          <w:rFonts w:ascii="Times New Roman" w:hAnsi="Times New Roman" w:cs="Times New Roman"/>
          <w:sz w:val="28"/>
          <w:szCs w:val="28"/>
        </w:rPr>
      </w:pPr>
      <w:r w:rsidRPr="00321D46">
        <w:rPr>
          <w:rFonts w:ascii="Times New Roman" w:hAnsi="Times New Roman" w:cs="Times New Roman"/>
          <w:sz w:val="28"/>
          <w:szCs w:val="28"/>
        </w:rPr>
        <w:t xml:space="preserve">Как видно из таблицы наблюдается стабильный рост продаж </w:t>
      </w:r>
      <w:r w:rsidR="00C2739E" w:rsidRPr="00321D46">
        <w:rPr>
          <w:rFonts w:ascii="Times New Roman" w:hAnsi="Times New Roman" w:cs="Times New Roman"/>
          <w:sz w:val="28"/>
          <w:szCs w:val="28"/>
        </w:rPr>
        <w:t xml:space="preserve"> у порт</w:t>
      </w:r>
      <w:r w:rsidR="00C2739E" w:rsidRPr="00321D46">
        <w:rPr>
          <w:rFonts w:ascii="Times New Roman" w:hAnsi="Times New Roman" w:cs="Times New Roman"/>
          <w:sz w:val="28"/>
          <w:szCs w:val="28"/>
        </w:rPr>
        <w:t>а</w:t>
      </w:r>
      <w:r w:rsidR="00C2739E" w:rsidRPr="00321D46">
        <w:rPr>
          <w:rFonts w:ascii="Times New Roman" w:hAnsi="Times New Roman" w:cs="Times New Roman"/>
          <w:sz w:val="28"/>
          <w:szCs w:val="28"/>
        </w:rPr>
        <w:t>тивных решений, при спаде продаж настольных компьютеров. Причиной этому может являться смена предпочтений пользователей в связи с появи</w:t>
      </w:r>
      <w:r w:rsidR="00C2739E" w:rsidRPr="00321D46">
        <w:rPr>
          <w:rFonts w:ascii="Times New Roman" w:hAnsi="Times New Roman" w:cs="Times New Roman"/>
          <w:sz w:val="28"/>
          <w:szCs w:val="28"/>
        </w:rPr>
        <w:t>в</w:t>
      </w:r>
      <w:r w:rsidR="00C2739E" w:rsidRPr="00321D46">
        <w:rPr>
          <w:rFonts w:ascii="Times New Roman" w:hAnsi="Times New Roman" w:cs="Times New Roman"/>
          <w:sz w:val="28"/>
          <w:szCs w:val="28"/>
        </w:rPr>
        <w:t>шимися альтернативами. Так не всем людям необходим мощный настольный компьютер для повседневного пользования, а при росте мощностей ноутб</w:t>
      </w:r>
      <w:r w:rsidR="00C2739E" w:rsidRPr="00321D46">
        <w:rPr>
          <w:rFonts w:ascii="Times New Roman" w:hAnsi="Times New Roman" w:cs="Times New Roman"/>
          <w:sz w:val="28"/>
          <w:szCs w:val="28"/>
        </w:rPr>
        <w:t>у</w:t>
      </w:r>
      <w:r w:rsidR="00C2739E" w:rsidRPr="00321D46">
        <w:rPr>
          <w:rFonts w:ascii="Times New Roman" w:hAnsi="Times New Roman" w:cs="Times New Roman"/>
          <w:sz w:val="28"/>
          <w:szCs w:val="28"/>
        </w:rPr>
        <w:t>ков они становятся все более реальной альтернативой. Рассматривая же сит</w:t>
      </w:r>
      <w:r w:rsidR="00C2739E" w:rsidRPr="00321D46">
        <w:rPr>
          <w:rFonts w:ascii="Times New Roman" w:hAnsi="Times New Roman" w:cs="Times New Roman"/>
          <w:sz w:val="28"/>
          <w:szCs w:val="28"/>
        </w:rPr>
        <w:t>у</w:t>
      </w:r>
      <w:r w:rsidR="00C2739E" w:rsidRPr="00321D46">
        <w:rPr>
          <w:rFonts w:ascii="Times New Roman" w:hAnsi="Times New Roman" w:cs="Times New Roman"/>
          <w:sz w:val="28"/>
          <w:szCs w:val="28"/>
        </w:rPr>
        <w:t xml:space="preserve">ацию спада спроса на </w:t>
      </w:r>
      <w:proofErr w:type="spellStart"/>
      <w:r w:rsidR="00C2739E" w:rsidRPr="00321D46">
        <w:rPr>
          <w:rFonts w:ascii="Times New Roman" w:hAnsi="Times New Roman" w:cs="Times New Roman"/>
          <w:sz w:val="28"/>
          <w:szCs w:val="28"/>
        </w:rPr>
        <w:t>нетбуки</w:t>
      </w:r>
      <w:proofErr w:type="spellEnd"/>
      <w:r w:rsidR="00C2739E" w:rsidRPr="00321D46">
        <w:rPr>
          <w:rFonts w:ascii="Times New Roman" w:hAnsi="Times New Roman" w:cs="Times New Roman"/>
          <w:sz w:val="28"/>
          <w:szCs w:val="28"/>
        </w:rPr>
        <w:t>, опять же происходит вытеснение их с рынка более удобной альтернативой в виде планшетов, ведь при примерно одинак</w:t>
      </w:r>
      <w:r w:rsidR="00C2739E" w:rsidRPr="00321D46">
        <w:rPr>
          <w:rFonts w:ascii="Times New Roman" w:hAnsi="Times New Roman" w:cs="Times New Roman"/>
          <w:sz w:val="28"/>
          <w:szCs w:val="28"/>
        </w:rPr>
        <w:t>о</w:t>
      </w:r>
      <w:r w:rsidR="00C2739E" w:rsidRPr="00321D46">
        <w:rPr>
          <w:rFonts w:ascii="Times New Roman" w:hAnsi="Times New Roman" w:cs="Times New Roman"/>
          <w:sz w:val="28"/>
          <w:szCs w:val="28"/>
        </w:rPr>
        <w:t>вых мощностях современных планшетов и ценовом диапазоне они выглядят более привлекательными для пользователей.</w:t>
      </w:r>
      <w:r w:rsidR="00D11997" w:rsidRPr="00321D46">
        <w:rPr>
          <w:rFonts w:ascii="Times New Roman" w:hAnsi="Times New Roman" w:cs="Times New Roman"/>
          <w:sz w:val="28"/>
          <w:szCs w:val="28"/>
        </w:rPr>
        <w:t xml:space="preserve"> Более того сравнивая темпы р</w:t>
      </w:r>
      <w:r w:rsidR="00D11997" w:rsidRPr="00321D46">
        <w:rPr>
          <w:rFonts w:ascii="Times New Roman" w:hAnsi="Times New Roman" w:cs="Times New Roman"/>
          <w:sz w:val="28"/>
          <w:szCs w:val="28"/>
        </w:rPr>
        <w:t>о</w:t>
      </w:r>
      <w:r w:rsidR="00D11997" w:rsidRPr="00321D46">
        <w:rPr>
          <w:rFonts w:ascii="Times New Roman" w:hAnsi="Times New Roman" w:cs="Times New Roman"/>
          <w:sz w:val="28"/>
          <w:szCs w:val="28"/>
        </w:rPr>
        <w:t>ста объема продаж в числовом выражении Россия показывает лучшие р</w:t>
      </w:r>
      <w:r w:rsidR="00D11997" w:rsidRPr="00321D46">
        <w:rPr>
          <w:rFonts w:ascii="Times New Roman" w:hAnsi="Times New Roman" w:cs="Times New Roman"/>
          <w:sz w:val="28"/>
          <w:szCs w:val="28"/>
        </w:rPr>
        <w:t>е</w:t>
      </w:r>
      <w:r w:rsidR="00D11997" w:rsidRPr="00321D46">
        <w:rPr>
          <w:rFonts w:ascii="Times New Roman" w:hAnsi="Times New Roman" w:cs="Times New Roman"/>
          <w:sz w:val="28"/>
          <w:szCs w:val="28"/>
        </w:rPr>
        <w:t>зультаты чем многие европейские страны (43% против 12,8% в Германии, 26,6% в США и 15,1% во Франции)</w:t>
      </w:r>
      <w:r w:rsidR="00D0612E" w:rsidRPr="00D0612E">
        <w:rPr>
          <w:rFonts w:ascii="Times New Roman" w:hAnsi="Times New Roman" w:cs="Times New Roman"/>
          <w:sz w:val="28"/>
          <w:szCs w:val="28"/>
        </w:rPr>
        <w:t xml:space="preserve"> [</w:t>
      </w:r>
      <w:r w:rsidR="007E55AD" w:rsidRPr="007E55AD">
        <w:rPr>
          <w:rFonts w:ascii="Times New Roman" w:hAnsi="Times New Roman" w:cs="Times New Roman"/>
          <w:sz w:val="28"/>
          <w:szCs w:val="28"/>
        </w:rPr>
        <w:t>5</w:t>
      </w:r>
      <w:r w:rsidR="008D2569" w:rsidRPr="008D2569">
        <w:rPr>
          <w:rFonts w:ascii="Times New Roman" w:hAnsi="Times New Roman" w:cs="Times New Roman"/>
          <w:sz w:val="28"/>
          <w:szCs w:val="28"/>
        </w:rPr>
        <w:t>1</w:t>
      </w:r>
      <w:r w:rsidR="00C9151D" w:rsidRPr="00C9151D">
        <w:rPr>
          <w:rFonts w:ascii="Times New Roman" w:hAnsi="Times New Roman" w:cs="Times New Roman"/>
          <w:sz w:val="28"/>
          <w:szCs w:val="28"/>
        </w:rPr>
        <w:t>,</w:t>
      </w:r>
      <w:r w:rsidR="007E55AD" w:rsidRPr="007E55AD">
        <w:rPr>
          <w:rFonts w:ascii="Times New Roman" w:hAnsi="Times New Roman" w:cs="Times New Roman"/>
          <w:sz w:val="28"/>
          <w:szCs w:val="28"/>
        </w:rPr>
        <w:t>5</w:t>
      </w:r>
      <w:r w:rsidR="008D2569" w:rsidRPr="008D2569">
        <w:rPr>
          <w:rFonts w:ascii="Times New Roman" w:hAnsi="Times New Roman" w:cs="Times New Roman"/>
          <w:sz w:val="28"/>
          <w:szCs w:val="28"/>
        </w:rPr>
        <w:t>2</w:t>
      </w:r>
      <w:r w:rsidR="00D0612E" w:rsidRPr="00D0612E">
        <w:rPr>
          <w:rFonts w:ascii="Times New Roman" w:hAnsi="Times New Roman" w:cs="Times New Roman"/>
          <w:sz w:val="28"/>
          <w:szCs w:val="28"/>
        </w:rPr>
        <w:t>]</w:t>
      </w:r>
      <w:r w:rsidR="00D11997" w:rsidRPr="00321D46">
        <w:rPr>
          <w:rFonts w:ascii="Times New Roman" w:hAnsi="Times New Roman" w:cs="Times New Roman"/>
          <w:sz w:val="28"/>
          <w:szCs w:val="28"/>
        </w:rPr>
        <w:t>. Несмотря на то, что причиной этому может служить отстающая позиция России по проникновению техн</w:t>
      </w:r>
      <w:r w:rsidR="00D11997" w:rsidRPr="00321D46">
        <w:rPr>
          <w:rFonts w:ascii="Times New Roman" w:hAnsi="Times New Roman" w:cs="Times New Roman"/>
          <w:sz w:val="28"/>
          <w:szCs w:val="28"/>
        </w:rPr>
        <w:t>и</w:t>
      </w:r>
      <w:r w:rsidR="00D11997" w:rsidRPr="00321D46">
        <w:rPr>
          <w:rFonts w:ascii="Times New Roman" w:hAnsi="Times New Roman" w:cs="Times New Roman"/>
          <w:sz w:val="28"/>
          <w:szCs w:val="28"/>
        </w:rPr>
        <w:t>ки, результаты позволяют сделать положительный прогноз на ближайшее время.</w:t>
      </w:r>
    </w:p>
    <w:p w:rsidR="008A2DB0" w:rsidRPr="00DD47EC" w:rsidRDefault="00ED22AB"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Рассматривая же состояние Интернета в России важно отметить, что развиваться он начал несколько позже, чем в странах-лидерах этой сферы</w:t>
      </w:r>
      <w:r w:rsidR="00221A70" w:rsidRPr="00DD47EC">
        <w:rPr>
          <w:rFonts w:ascii="Times New Roman" w:hAnsi="Times New Roman" w:cs="Times New Roman"/>
          <w:sz w:val="28"/>
          <w:szCs w:val="28"/>
        </w:rPr>
        <w:t xml:space="preserve">, </w:t>
      </w:r>
      <w:r w:rsidR="005722E3" w:rsidRPr="00DD47EC">
        <w:rPr>
          <w:rFonts w:ascii="Times New Roman" w:hAnsi="Times New Roman" w:cs="Times New Roman"/>
          <w:sz w:val="28"/>
          <w:szCs w:val="28"/>
        </w:rPr>
        <w:t>что,</w:t>
      </w:r>
      <w:r w:rsidR="00221A70" w:rsidRPr="00DD47EC">
        <w:rPr>
          <w:rFonts w:ascii="Times New Roman" w:hAnsi="Times New Roman" w:cs="Times New Roman"/>
          <w:sz w:val="28"/>
          <w:szCs w:val="28"/>
        </w:rPr>
        <w:t xml:space="preserve"> </w:t>
      </w:r>
      <w:r w:rsidR="005722E3" w:rsidRPr="00DD47EC">
        <w:rPr>
          <w:rFonts w:ascii="Times New Roman" w:hAnsi="Times New Roman" w:cs="Times New Roman"/>
          <w:sz w:val="28"/>
          <w:szCs w:val="28"/>
        </w:rPr>
        <w:t>несомненно,</w:t>
      </w:r>
      <w:r w:rsidR="00221A70" w:rsidRPr="00DD47EC">
        <w:rPr>
          <w:rFonts w:ascii="Times New Roman" w:hAnsi="Times New Roman" w:cs="Times New Roman"/>
          <w:sz w:val="28"/>
          <w:szCs w:val="28"/>
        </w:rPr>
        <w:t xml:space="preserve"> оказало </w:t>
      </w:r>
      <w:r w:rsidR="00067359" w:rsidRPr="00DD47EC">
        <w:rPr>
          <w:rFonts w:ascii="Times New Roman" w:hAnsi="Times New Roman" w:cs="Times New Roman"/>
          <w:sz w:val="28"/>
          <w:szCs w:val="28"/>
        </w:rPr>
        <w:t xml:space="preserve">влияние на текущее состояние интернета в стране, а так же на освоение технологии, ее принятия. Так освоение нашего региона </w:t>
      </w:r>
      <w:r w:rsidR="00067359" w:rsidRPr="00DD47EC">
        <w:rPr>
          <w:rFonts w:ascii="Times New Roman" w:hAnsi="Times New Roman" w:cs="Times New Roman"/>
          <w:sz w:val="28"/>
          <w:szCs w:val="28"/>
        </w:rPr>
        <w:lastRenderedPageBreak/>
        <w:t>началось относительно недавно по мировым меркам, несмотря на обширную потенциальную клиентскую базу, крупные отечественные и иностранные и</w:t>
      </w:r>
      <w:r w:rsidR="00067359" w:rsidRPr="00DD47EC">
        <w:rPr>
          <w:rFonts w:ascii="Times New Roman" w:hAnsi="Times New Roman" w:cs="Times New Roman"/>
          <w:sz w:val="28"/>
          <w:szCs w:val="28"/>
        </w:rPr>
        <w:t>г</w:t>
      </w:r>
      <w:r w:rsidR="00067359" w:rsidRPr="00DD47EC">
        <w:rPr>
          <w:rFonts w:ascii="Times New Roman" w:hAnsi="Times New Roman" w:cs="Times New Roman"/>
          <w:sz w:val="28"/>
          <w:szCs w:val="28"/>
        </w:rPr>
        <w:t>роки не имели серьезного интереса к России до недавнего времени.</w:t>
      </w:r>
      <w:r w:rsidR="00AF18CC" w:rsidRPr="00DD47EC">
        <w:rPr>
          <w:rFonts w:ascii="Times New Roman" w:hAnsi="Times New Roman" w:cs="Times New Roman"/>
          <w:sz w:val="28"/>
          <w:szCs w:val="28"/>
        </w:rPr>
        <w:t xml:space="preserve"> Из-за этого до сих пор существенная часть потребителей не в состоянии использ</w:t>
      </w:r>
      <w:r w:rsidR="00AF18CC" w:rsidRPr="00DD47EC">
        <w:rPr>
          <w:rFonts w:ascii="Times New Roman" w:hAnsi="Times New Roman" w:cs="Times New Roman"/>
          <w:sz w:val="28"/>
          <w:szCs w:val="28"/>
        </w:rPr>
        <w:t>о</w:t>
      </w:r>
      <w:r w:rsidR="00AF18CC" w:rsidRPr="00DD47EC">
        <w:rPr>
          <w:rFonts w:ascii="Times New Roman" w:hAnsi="Times New Roman" w:cs="Times New Roman"/>
          <w:sz w:val="28"/>
          <w:szCs w:val="28"/>
        </w:rPr>
        <w:t>вать ресурсы сети в своих интересах, например для поиска необходимой и</w:t>
      </w:r>
      <w:r w:rsidR="00AF18CC" w:rsidRPr="00DD47EC">
        <w:rPr>
          <w:rFonts w:ascii="Times New Roman" w:hAnsi="Times New Roman" w:cs="Times New Roman"/>
          <w:sz w:val="28"/>
          <w:szCs w:val="28"/>
        </w:rPr>
        <w:t>н</w:t>
      </w:r>
      <w:r w:rsidR="00AF18CC" w:rsidRPr="00DD47EC">
        <w:rPr>
          <w:rFonts w:ascii="Times New Roman" w:hAnsi="Times New Roman" w:cs="Times New Roman"/>
          <w:sz w:val="28"/>
          <w:szCs w:val="28"/>
        </w:rPr>
        <w:t>формации или же для использования привлекательных сервисов. Несомненно подобная ситуация была вызвана и самой шириной покрытия сети, ведь д</w:t>
      </w:r>
      <w:r w:rsidR="00AF18CC" w:rsidRPr="00DD47EC">
        <w:rPr>
          <w:rFonts w:ascii="Times New Roman" w:hAnsi="Times New Roman" w:cs="Times New Roman"/>
          <w:sz w:val="28"/>
          <w:szCs w:val="28"/>
        </w:rPr>
        <w:t>а</w:t>
      </w:r>
      <w:r w:rsidR="00AF18CC" w:rsidRPr="00DD47EC">
        <w:rPr>
          <w:rFonts w:ascii="Times New Roman" w:hAnsi="Times New Roman" w:cs="Times New Roman"/>
          <w:sz w:val="28"/>
          <w:szCs w:val="28"/>
        </w:rPr>
        <w:t>леко не на всей территории страны до недавнего времени был доступ хоть к какому-нибудь подключению (и до сих пор есть регионы без доступа). Таким образом, из-за запоздалого распространения технологии (Интернет) на те</w:t>
      </w:r>
      <w:r w:rsidR="00AF18CC" w:rsidRPr="00DD47EC">
        <w:rPr>
          <w:rFonts w:ascii="Times New Roman" w:hAnsi="Times New Roman" w:cs="Times New Roman"/>
          <w:sz w:val="28"/>
          <w:szCs w:val="28"/>
        </w:rPr>
        <w:t>р</w:t>
      </w:r>
      <w:r w:rsidR="00AF18CC" w:rsidRPr="00DD47EC">
        <w:rPr>
          <w:rFonts w:ascii="Times New Roman" w:hAnsi="Times New Roman" w:cs="Times New Roman"/>
          <w:sz w:val="28"/>
          <w:szCs w:val="28"/>
        </w:rPr>
        <w:t xml:space="preserve">ритории страны, люди позже начали приспосабливаться, и как следствие позже открывали для себя потенциальные возможности данного ресурса. </w:t>
      </w:r>
    </w:p>
    <w:p w:rsidR="00AF18CC" w:rsidRPr="00DD47EC" w:rsidRDefault="008A2DB0"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 xml:space="preserve">Помимо ширины покрытия важную роль в отсталости данной сферы играет и пропускная способность и стабильность сети. Поскольку долгое время приемлемая скорость интернет соединения была лишь в </w:t>
      </w:r>
      <w:r w:rsidR="008E2A58" w:rsidRPr="00DD47EC">
        <w:rPr>
          <w:rFonts w:ascii="Times New Roman" w:hAnsi="Times New Roman" w:cs="Times New Roman"/>
          <w:sz w:val="28"/>
          <w:szCs w:val="28"/>
        </w:rPr>
        <w:t>центральных</w:t>
      </w:r>
      <w:r w:rsidRPr="00DD47EC">
        <w:rPr>
          <w:rFonts w:ascii="Times New Roman" w:hAnsi="Times New Roman" w:cs="Times New Roman"/>
          <w:sz w:val="28"/>
          <w:szCs w:val="28"/>
        </w:rPr>
        <w:t xml:space="preserve"> городах страны (</w:t>
      </w:r>
      <w:r w:rsidR="005E049E" w:rsidRPr="00DD47EC">
        <w:rPr>
          <w:rFonts w:ascii="Times New Roman" w:hAnsi="Times New Roman" w:cs="Times New Roman"/>
          <w:sz w:val="28"/>
          <w:szCs w:val="28"/>
        </w:rPr>
        <w:t>Санкт-Петербург и Москва</w:t>
      </w:r>
      <w:r w:rsidRPr="00DD47EC">
        <w:rPr>
          <w:rFonts w:ascii="Times New Roman" w:hAnsi="Times New Roman" w:cs="Times New Roman"/>
          <w:sz w:val="28"/>
          <w:szCs w:val="28"/>
        </w:rPr>
        <w:t>),</w:t>
      </w:r>
      <w:r w:rsidR="00527962" w:rsidRPr="00DD47EC">
        <w:rPr>
          <w:rFonts w:ascii="Times New Roman" w:hAnsi="Times New Roman" w:cs="Times New Roman"/>
          <w:sz w:val="28"/>
          <w:szCs w:val="28"/>
        </w:rPr>
        <w:t xml:space="preserve"> то большая часть регионов б</w:t>
      </w:r>
      <w:r w:rsidR="00527962" w:rsidRPr="00DD47EC">
        <w:rPr>
          <w:rFonts w:ascii="Times New Roman" w:hAnsi="Times New Roman" w:cs="Times New Roman"/>
          <w:sz w:val="28"/>
          <w:szCs w:val="28"/>
        </w:rPr>
        <w:t>ы</w:t>
      </w:r>
      <w:r w:rsidR="00527962" w:rsidRPr="00DD47EC">
        <w:rPr>
          <w:rFonts w:ascii="Times New Roman" w:hAnsi="Times New Roman" w:cs="Times New Roman"/>
          <w:sz w:val="28"/>
          <w:szCs w:val="28"/>
        </w:rPr>
        <w:t xml:space="preserve">ла </w:t>
      </w:r>
      <w:r w:rsidR="005E049E" w:rsidRPr="00DD47EC">
        <w:rPr>
          <w:rFonts w:ascii="Times New Roman" w:hAnsi="Times New Roman" w:cs="Times New Roman"/>
          <w:sz w:val="28"/>
          <w:szCs w:val="28"/>
        </w:rPr>
        <w:t>лишена</w:t>
      </w:r>
      <w:r w:rsidR="00527962" w:rsidRPr="00DD47EC">
        <w:rPr>
          <w:rFonts w:ascii="Times New Roman" w:hAnsi="Times New Roman" w:cs="Times New Roman"/>
          <w:sz w:val="28"/>
          <w:szCs w:val="28"/>
        </w:rPr>
        <w:t xml:space="preserve"> возможности использовать интернет банк. Так согласно данным на 2009 год средняя скорость интернет соединения по регионам (исключая Москву и Санкт-Петербург) составила 410кб/</w:t>
      </w:r>
      <w:proofErr w:type="gramStart"/>
      <w:r w:rsidR="00527962" w:rsidRPr="00DD47EC">
        <w:rPr>
          <w:rFonts w:ascii="Times New Roman" w:hAnsi="Times New Roman" w:cs="Times New Roman"/>
          <w:sz w:val="28"/>
          <w:szCs w:val="28"/>
        </w:rPr>
        <w:t>с</w:t>
      </w:r>
      <w:proofErr w:type="gramEnd"/>
      <w:r w:rsidR="00527962" w:rsidRPr="00DD47EC">
        <w:rPr>
          <w:rFonts w:ascii="Times New Roman" w:hAnsi="Times New Roman" w:cs="Times New Roman"/>
          <w:sz w:val="28"/>
          <w:szCs w:val="28"/>
        </w:rPr>
        <w:t xml:space="preserve"> </w:t>
      </w:r>
      <w:r w:rsidR="008A4DEC">
        <w:rPr>
          <w:rFonts w:ascii="Times New Roman" w:hAnsi="Times New Roman" w:cs="Times New Roman"/>
          <w:sz w:val="28"/>
          <w:szCs w:val="28"/>
        </w:rPr>
        <w:t>(</w:t>
      </w:r>
      <w:proofErr w:type="gramStart"/>
      <w:r w:rsidR="008A4DEC">
        <w:rPr>
          <w:rFonts w:ascii="Times New Roman" w:hAnsi="Times New Roman" w:cs="Times New Roman"/>
          <w:sz w:val="28"/>
          <w:szCs w:val="28"/>
        </w:rPr>
        <w:t>по</w:t>
      </w:r>
      <w:proofErr w:type="gramEnd"/>
      <w:r w:rsidR="008A4DEC">
        <w:rPr>
          <w:rFonts w:ascii="Times New Roman" w:hAnsi="Times New Roman" w:cs="Times New Roman"/>
          <w:sz w:val="28"/>
          <w:szCs w:val="28"/>
        </w:rPr>
        <w:t xml:space="preserve"> данным исследования компании Яндекс</w:t>
      </w:r>
      <w:r w:rsidR="001A7B5E">
        <w:rPr>
          <w:rFonts w:ascii="Times New Roman" w:hAnsi="Times New Roman" w:cs="Times New Roman"/>
          <w:sz w:val="28"/>
          <w:szCs w:val="28"/>
        </w:rPr>
        <w:t xml:space="preserve"> «Развитие интернета в регионах России»</w:t>
      </w:r>
      <w:r w:rsidR="008A4DEC">
        <w:rPr>
          <w:rFonts w:ascii="Times New Roman" w:hAnsi="Times New Roman" w:cs="Times New Roman"/>
          <w:sz w:val="28"/>
          <w:szCs w:val="28"/>
        </w:rPr>
        <w:t>)</w:t>
      </w:r>
      <w:r w:rsidR="00527962" w:rsidRPr="00DD47EC">
        <w:rPr>
          <w:rFonts w:ascii="Times New Roman" w:hAnsi="Times New Roman" w:cs="Times New Roman"/>
          <w:sz w:val="28"/>
          <w:szCs w:val="28"/>
        </w:rPr>
        <w:t>.</w:t>
      </w:r>
      <w:r w:rsidR="008E2A58" w:rsidRPr="00DD47EC">
        <w:rPr>
          <w:rFonts w:ascii="Times New Roman" w:hAnsi="Times New Roman" w:cs="Times New Roman"/>
          <w:sz w:val="28"/>
          <w:szCs w:val="28"/>
        </w:rPr>
        <w:t xml:space="preserve"> </w:t>
      </w:r>
    </w:p>
    <w:p w:rsidR="00896E30" w:rsidRDefault="008E2A58"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noProof/>
          <w:sz w:val="28"/>
          <w:szCs w:val="28"/>
          <w:lang w:eastAsia="ru-RU"/>
        </w:rPr>
        <w:lastRenderedPageBreak/>
        <w:drawing>
          <wp:inline distT="0" distB="0" distL="0" distR="0" wp14:anchorId="1F4E8E40" wp14:editId="23B40212">
            <wp:extent cx="5940425" cy="3130002"/>
            <wp:effectExtent l="0" t="0" r="3175" b="0"/>
            <wp:docPr id="1" name="Рисунок 1" descr="C:\Users\Braaaaainss\Desktop\Diplom\Internet Us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aaaainss\Desktop\Diplom\Internet Us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130002"/>
                    </a:xfrm>
                    <a:prstGeom prst="rect">
                      <a:avLst/>
                    </a:prstGeom>
                    <a:noFill/>
                    <a:ln>
                      <a:noFill/>
                    </a:ln>
                  </pic:spPr>
                </pic:pic>
              </a:graphicData>
            </a:graphic>
          </wp:inline>
        </w:drawing>
      </w:r>
    </w:p>
    <w:p w:rsidR="005A076D" w:rsidRPr="008D2569" w:rsidRDefault="005A076D" w:rsidP="00DD47EC">
      <w:pPr>
        <w:spacing w:line="360" w:lineRule="auto"/>
        <w:ind w:firstLine="709"/>
        <w:jc w:val="both"/>
        <w:rPr>
          <w:rFonts w:ascii="Times New Roman" w:hAnsi="Times New Roman" w:cs="Times New Roman"/>
          <w:b/>
          <w:sz w:val="24"/>
          <w:szCs w:val="28"/>
        </w:rPr>
      </w:pPr>
      <w:r w:rsidRPr="009B7391">
        <w:rPr>
          <w:rFonts w:ascii="Times New Roman" w:hAnsi="Times New Roman" w:cs="Times New Roman"/>
          <w:b/>
          <w:sz w:val="24"/>
          <w:szCs w:val="28"/>
        </w:rPr>
        <w:t>Рис. 2.1</w:t>
      </w:r>
      <w:r w:rsidR="006440BD">
        <w:rPr>
          <w:rFonts w:ascii="Times New Roman" w:hAnsi="Times New Roman" w:cs="Times New Roman"/>
          <w:b/>
          <w:sz w:val="24"/>
          <w:szCs w:val="28"/>
        </w:rPr>
        <w:t xml:space="preserve">. </w:t>
      </w:r>
      <w:r w:rsidRPr="009B7391">
        <w:rPr>
          <w:rFonts w:ascii="Times New Roman" w:hAnsi="Times New Roman" w:cs="Times New Roman"/>
          <w:b/>
          <w:sz w:val="24"/>
          <w:szCs w:val="28"/>
        </w:rPr>
        <w:t>Доля интернет пользователей среди населения</w:t>
      </w:r>
      <w:r w:rsidR="00DD6EA0">
        <w:rPr>
          <w:rFonts w:ascii="Times New Roman" w:hAnsi="Times New Roman" w:cs="Times New Roman"/>
          <w:b/>
          <w:sz w:val="24"/>
          <w:szCs w:val="28"/>
        </w:rPr>
        <w:t>.</w:t>
      </w:r>
    </w:p>
    <w:p w:rsidR="002F7F4C" w:rsidRPr="00DD47EC" w:rsidRDefault="005E049E"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Согласно данным Всемирного банка</w:t>
      </w:r>
      <w:r w:rsidR="008D2569" w:rsidRPr="008D2569">
        <w:rPr>
          <w:rFonts w:ascii="Times New Roman" w:hAnsi="Times New Roman" w:cs="Times New Roman"/>
          <w:sz w:val="28"/>
          <w:szCs w:val="28"/>
        </w:rPr>
        <w:t xml:space="preserve"> [53]</w:t>
      </w:r>
      <w:r w:rsidRPr="00DD47EC">
        <w:rPr>
          <w:rFonts w:ascii="Times New Roman" w:hAnsi="Times New Roman" w:cs="Times New Roman"/>
          <w:sz w:val="28"/>
          <w:szCs w:val="28"/>
        </w:rPr>
        <w:t xml:space="preserve"> </w:t>
      </w:r>
      <w:r w:rsidR="00A933C6" w:rsidRPr="00DD47EC">
        <w:rPr>
          <w:rFonts w:ascii="Times New Roman" w:hAnsi="Times New Roman" w:cs="Times New Roman"/>
          <w:sz w:val="28"/>
          <w:szCs w:val="28"/>
        </w:rPr>
        <w:t>доля пользователей интернета в России на 2012 год составила 53.27%</w:t>
      </w:r>
      <w:r w:rsidR="00523D73" w:rsidRPr="00DD47EC">
        <w:rPr>
          <w:rFonts w:ascii="Times New Roman" w:hAnsi="Times New Roman" w:cs="Times New Roman"/>
          <w:sz w:val="28"/>
          <w:szCs w:val="28"/>
        </w:rPr>
        <w:t>. данный показатель гораздо ниже стран лидеров, таких как Великобритания или Соединенные Штаты Америки</w:t>
      </w:r>
      <w:r w:rsidR="00F62FB8" w:rsidRPr="00DD47EC">
        <w:rPr>
          <w:rFonts w:ascii="Times New Roman" w:hAnsi="Times New Roman" w:cs="Times New Roman"/>
          <w:sz w:val="28"/>
          <w:szCs w:val="28"/>
        </w:rPr>
        <w:t xml:space="preserve"> (25-35%). Данную разницу можно объяснить в первую очередь  временем з</w:t>
      </w:r>
      <w:r w:rsidR="00F62FB8" w:rsidRPr="00DD47EC">
        <w:rPr>
          <w:rFonts w:ascii="Times New Roman" w:hAnsi="Times New Roman" w:cs="Times New Roman"/>
          <w:sz w:val="28"/>
          <w:szCs w:val="28"/>
        </w:rPr>
        <w:t>а</w:t>
      </w:r>
      <w:r w:rsidR="00F62FB8" w:rsidRPr="00DD47EC">
        <w:rPr>
          <w:rFonts w:ascii="Times New Roman" w:hAnsi="Times New Roman" w:cs="Times New Roman"/>
          <w:sz w:val="28"/>
          <w:szCs w:val="28"/>
        </w:rPr>
        <w:t>рождения сервиса в стране, так если в 2001 году число пользователей в Ро</w:t>
      </w:r>
      <w:r w:rsidR="00F62FB8" w:rsidRPr="00DD47EC">
        <w:rPr>
          <w:rFonts w:ascii="Times New Roman" w:hAnsi="Times New Roman" w:cs="Times New Roman"/>
          <w:sz w:val="28"/>
          <w:szCs w:val="28"/>
        </w:rPr>
        <w:t>с</w:t>
      </w:r>
      <w:r w:rsidR="00F62FB8" w:rsidRPr="00DD47EC">
        <w:rPr>
          <w:rFonts w:ascii="Times New Roman" w:hAnsi="Times New Roman" w:cs="Times New Roman"/>
          <w:sz w:val="28"/>
          <w:szCs w:val="28"/>
        </w:rPr>
        <w:t xml:space="preserve">сии не достигало и 10%, то в Америке насчитывалось уже более 40%. </w:t>
      </w:r>
      <w:r w:rsidR="00CA5CF2" w:rsidRPr="00DD47EC">
        <w:rPr>
          <w:rFonts w:ascii="Times New Roman" w:hAnsi="Times New Roman" w:cs="Times New Roman"/>
          <w:sz w:val="28"/>
          <w:szCs w:val="28"/>
        </w:rPr>
        <w:t>Данная ситуация в некоторой степени объясняет и запоздалость развития множества интернет сервисов в стране, включая интернет-банкинг. Так не имея поте</w:t>
      </w:r>
      <w:r w:rsidR="00CA5CF2" w:rsidRPr="00DD47EC">
        <w:rPr>
          <w:rFonts w:ascii="Times New Roman" w:hAnsi="Times New Roman" w:cs="Times New Roman"/>
          <w:sz w:val="28"/>
          <w:szCs w:val="28"/>
        </w:rPr>
        <w:t>н</w:t>
      </w:r>
      <w:r w:rsidR="00CA5CF2" w:rsidRPr="00DD47EC">
        <w:rPr>
          <w:rFonts w:ascii="Times New Roman" w:hAnsi="Times New Roman" w:cs="Times New Roman"/>
          <w:sz w:val="28"/>
          <w:szCs w:val="28"/>
        </w:rPr>
        <w:t xml:space="preserve">циальной или реальной клиентской базы </w:t>
      </w:r>
      <w:r w:rsidR="00A879B2" w:rsidRPr="00DD47EC">
        <w:rPr>
          <w:rFonts w:ascii="Times New Roman" w:hAnsi="Times New Roman" w:cs="Times New Roman"/>
          <w:sz w:val="28"/>
          <w:szCs w:val="28"/>
        </w:rPr>
        <w:t>затраты на создание и продвижение интернет-банка зачастую не окупа</w:t>
      </w:r>
      <w:r w:rsidR="002D7103" w:rsidRPr="00DD47EC">
        <w:rPr>
          <w:rFonts w:ascii="Times New Roman" w:hAnsi="Times New Roman" w:cs="Times New Roman"/>
          <w:sz w:val="28"/>
          <w:szCs w:val="28"/>
        </w:rPr>
        <w:t xml:space="preserve">ли бы себя, но основной интерес </w:t>
      </w:r>
      <w:proofErr w:type="gramStart"/>
      <w:r w:rsidR="002D7103" w:rsidRPr="00DD47EC">
        <w:rPr>
          <w:rFonts w:ascii="Times New Roman" w:hAnsi="Times New Roman" w:cs="Times New Roman"/>
          <w:sz w:val="28"/>
          <w:szCs w:val="28"/>
        </w:rPr>
        <w:t>к</w:t>
      </w:r>
      <w:proofErr w:type="gramEnd"/>
      <w:r w:rsidR="002D7103" w:rsidRPr="00DD47EC">
        <w:rPr>
          <w:rFonts w:ascii="Times New Roman" w:hAnsi="Times New Roman" w:cs="Times New Roman"/>
          <w:sz w:val="28"/>
          <w:szCs w:val="28"/>
        </w:rPr>
        <w:t xml:space="preserve"> </w:t>
      </w:r>
      <w:proofErr w:type="gramStart"/>
      <w:r w:rsidR="002D7103" w:rsidRPr="00DD47EC">
        <w:rPr>
          <w:rFonts w:ascii="Times New Roman" w:hAnsi="Times New Roman" w:cs="Times New Roman"/>
          <w:sz w:val="28"/>
          <w:szCs w:val="28"/>
        </w:rPr>
        <w:t>инте</w:t>
      </w:r>
      <w:r w:rsidR="002D7103" w:rsidRPr="00DD47EC">
        <w:rPr>
          <w:rFonts w:ascii="Times New Roman" w:hAnsi="Times New Roman" w:cs="Times New Roman"/>
          <w:sz w:val="28"/>
          <w:szCs w:val="28"/>
        </w:rPr>
        <w:t>р</w:t>
      </w:r>
      <w:r w:rsidR="002D7103" w:rsidRPr="00DD47EC">
        <w:rPr>
          <w:rFonts w:ascii="Times New Roman" w:hAnsi="Times New Roman" w:cs="Times New Roman"/>
          <w:sz w:val="28"/>
          <w:szCs w:val="28"/>
        </w:rPr>
        <w:t>нет-банку</w:t>
      </w:r>
      <w:proofErr w:type="gramEnd"/>
      <w:r w:rsidR="002D7103" w:rsidRPr="00DD47EC">
        <w:rPr>
          <w:rFonts w:ascii="Times New Roman" w:hAnsi="Times New Roman" w:cs="Times New Roman"/>
          <w:sz w:val="28"/>
          <w:szCs w:val="28"/>
        </w:rPr>
        <w:t xml:space="preserve"> заключался в преимуществе перед конкурентами и потенциальным развитием его популярности с ростом интереса и принятием Интернета как такового.</w:t>
      </w:r>
      <w:r w:rsidR="002F7F4C" w:rsidRPr="00DD47EC">
        <w:rPr>
          <w:rFonts w:ascii="Times New Roman" w:hAnsi="Times New Roman" w:cs="Times New Roman"/>
          <w:sz w:val="28"/>
          <w:szCs w:val="28"/>
        </w:rPr>
        <w:t xml:space="preserve"> </w:t>
      </w:r>
    </w:p>
    <w:p w:rsidR="009617D8" w:rsidRPr="00DD47EC" w:rsidRDefault="002F7F4C"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Однако, несмотря на существенное отставание от лидирующих стран, Россия занимает лидирующие позиции по данному показателю среди стран с ресурсной экономикой (5 место). Отдельно стоит отметить быстрый темп р</w:t>
      </w:r>
      <w:r w:rsidRPr="00DD47EC">
        <w:rPr>
          <w:rFonts w:ascii="Times New Roman" w:hAnsi="Times New Roman" w:cs="Times New Roman"/>
          <w:sz w:val="28"/>
          <w:szCs w:val="28"/>
        </w:rPr>
        <w:t>о</w:t>
      </w:r>
      <w:r w:rsidRPr="00DD47EC">
        <w:rPr>
          <w:rFonts w:ascii="Times New Roman" w:hAnsi="Times New Roman" w:cs="Times New Roman"/>
          <w:sz w:val="28"/>
          <w:szCs w:val="28"/>
        </w:rPr>
        <w:t xml:space="preserve">ста пользователей в последние годы – рост на 24% за 3 года. Как видно на </w:t>
      </w:r>
      <w:r w:rsidRPr="00DD47EC">
        <w:rPr>
          <w:rFonts w:ascii="Times New Roman" w:hAnsi="Times New Roman" w:cs="Times New Roman"/>
          <w:sz w:val="28"/>
          <w:szCs w:val="28"/>
        </w:rPr>
        <w:lastRenderedPageBreak/>
        <w:t xml:space="preserve">графике </w:t>
      </w:r>
      <w:r w:rsidR="00BB172F" w:rsidRPr="00DD47EC">
        <w:rPr>
          <w:rFonts w:ascii="Times New Roman" w:hAnsi="Times New Roman" w:cs="Times New Roman"/>
          <w:sz w:val="28"/>
          <w:szCs w:val="28"/>
        </w:rPr>
        <w:t>столь стремительный</w:t>
      </w:r>
      <w:r w:rsidRPr="00DD47EC">
        <w:rPr>
          <w:rFonts w:ascii="Times New Roman" w:hAnsi="Times New Roman" w:cs="Times New Roman"/>
          <w:sz w:val="28"/>
          <w:szCs w:val="28"/>
        </w:rPr>
        <w:t xml:space="preserve"> рост присущ только отстающим </w:t>
      </w:r>
      <w:r w:rsidR="00BB172F" w:rsidRPr="00DD47EC">
        <w:rPr>
          <w:rFonts w:ascii="Times New Roman" w:hAnsi="Times New Roman" w:cs="Times New Roman"/>
          <w:sz w:val="28"/>
          <w:szCs w:val="28"/>
        </w:rPr>
        <w:t>странам, находящимся на начальном этапе развития интернет услуг</w:t>
      </w:r>
      <w:r w:rsidRPr="00DD47EC">
        <w:rPr>
          <w:rFonts w:ascii="Times New Roman" w:hAnsi="Times New Roman" w:cs="Times New Roman"/>
          <w:sz w:val="28"/>
          <w:szCs w:val="28"/>
        </w:rPr>
        <w:t>, лидеры же имеют</w:t>
      </w:r>
      <w:r w:rsidR="009617D8" w:rsidRPr="00DD47EC">
        <w:rPr>
          <w:rFonts w:ascii="Times New Roman" w:hAnsi="Times New Roman" w:cs="Times New Roman"/>
          <w:sz w:val="28"/>
          <w:szCs w:val="28"/>
        </w:rPr>
        <w:t xml:space="preserve"> более сглаженный прирост пользователей, что соотносится с идеей умен</w:t>
      </w:r>
      <w:r w:rsidR="009617D8" w:rsidRPr="00DD47EC">
        <w:rPr>
          <w:rFonts w:ascii="Times New Roman" w:hAnsi="Times New Roman" w:cs="Times New Roman"/>
          <w:sz w:val="28"/>
          <w:szCs w:val="28"/>
        </w:rPr>
        <w:t>ь</w:t>
      </w:r>
      <w:r w:rsidR="009617D8" w:rsidRPr="00DD47EC">
        <w:rPr>
          <w:rFonts w:ascii="Times New Roman" w:hAnsi="Times New Roman" w:cs="Times New Roman"/>
          <w:sz w:val="28"/>
          <w:szCs w:val="28"/>
        </w:rPr>
        <w:t>шающийся отдачи (требуется большая затрата ресурсов, чтобы далее увел</w:t>
      </w:r>
      <w:r w:rsidR="009617D8" w:rsidRPr="00DD47EC">
        <w:rPr>
          <w:rFonts w:ascii="Times New Roman" w:hAnsi="Times New Roman" w:cs="Times New Roman"/>
          <w:sz w:val="28"/>
          <w:szCs w:val="28"/>
        </w:rPr>
        <w:t>и</w:t>
      </w:r>
      <w:r w:rsidR="009617D8" w:rsidRPr="00DD47EC">
        <w:rPr>
          <w:rFonts w:ascii="Times New Roman" w:hAnsi="Times New Roman" w:cs="Times New Roman"/>
          <w:sz w:val="28"/>
          <w:szCs w:val="28"/>
        </w:rPr>
        <w:t>чивать число пользователей, поскольку незадействованными остаются тру</w:t>
      </w:r>
      <w:r w:rsidR="009617D8" w:rsidRPr="00DD47EC">
        <w:rPr>
          <w:rFonts w:ascii="Times New Roman" w:hAnsi="Times New Roman" w:cs="Times New Roman"/>
          <w:sz w:val="28"/>
          <w:szCs w:val="28"/>
        </w:rPr>
        <w:t>д</w:t>
      </w:r>
      <w:r w:rsidR="009617D8" w:rsidRPr="00DD47EC">
        <w:rPr>
          <w:rFonts w:ascii="Times New Roman" w:hAnsi="Times New Roman" w:cs="Times New Roman"/>
          <w:sz w:val="28"/>
          <w:szCs w:val="28"/>
        </w:rPr>
        <w:t>нодоступные регионы, затраты на подключение которых высоки).</w:t>
      </w:r>
      <w:r w:rsidR="004F4AA5" w:rsidRPr="00DD47EC">
        <w:rPr>
          <w:rFonts w:ascii="Times New Roman" w:hAnsi="Times New Roman" w:cs="Times New Roman"/>
          <w:sz w:val="28"/>
          <w:szCs w:val="28"/>
        </w:rPr>
        <w:t xml:space="preserve"> Анормал</w:t>
      </w:r>
      <w:r w:rsidR="004F4AA5" w:rsidRPr="00DD47EC">
        <w:rPr>
          <w:rFonts w:ascii="Times New Roman" w:hAnsi="Times New Roman" w:cs="Times New Roman"/>
          <w:sz w:val="28"/>
          <w:szCs w:val="28"/>
        </w:rPr>
        <w:t>ь</w:t>
      </w:r>
      <w:r w:rsidR="004F4AA5" w:rsidRPr="00DD47EC">
        <w:rPr>
          <w:rFonts w:ascii="Times New Roman" w:hAnsi="Times New Roman" w:cs="Times New Roman"/>
          <w:sz w:val="28"/>
          <w:szCs w:val="28"/>
        </w:rPr>
        <w:t>ным поведением из представленных стран выделяются Объединенные Ара</w:t>
      </w:r>
      <w:r w:rsidR="004F4AA5" w:rsidRPr="00DD47EC">
        <w:rPr>
          <w:rFonts w:ascii="Times New Roman" w:hAnsi="Times New Roman" w:cs="Times New Roman"/>
          <w:sz w:val="28"/>
          <w:szCs w:val="28"/>
        </w:rPr>
        <w:t>б</w:t>
      </w:r>
      <w:r w:rsidR="004F4AA5" w:rsidRPr="00DD47EC">
        <w:rPr>
          <w:rFonts w:ascii="Times New Roman" w:hAnsi="Times New Roman" w:cs="Times New Roman"/>
          <w:sz w:val="28"/>
          <w:szCs w:val="28"/>
        </w:rPr>
        <w:t>ские Эмираты, рост пользователей, котор</w:t>
      </w:r>
      <w:r w:rsidR="002A3C8C" w:rsidRPr="00DD47EC">
        <w:rPr>
          <w:rFonts w:ascii="Times New Roman" w:hAnsi="Times New Roman" w:cs="Times New Roman"/>
          <w:sz w:val="28"/>
          <w:szCs w:val="28"/>
        </w:rPr>
        <w:t>ых происходит скачкообразным о</w:t>
      </w:r>
      <w:r w:rsidR="002A3C8C" w:rsidRPr="00DD47EC">
        <w:rPr>
          <w:rFonts w:ascii="Times New Roman" w:hAnsi="Times New Roman" w:cs="Times New Roman"/>
          <w:sz w:val="28"/>
          <w:szCs w:val="28"/>
        </w:rPr>
        <w:t>б</w:t>
      </w:r>
      <w:r w:rsidR="002A3C8C" w:rsidRPr="00DD47EC">
        <w:rPr>
          <w:rFonts w:ascii="Times New Roman" w:hAnsi="Times New Roman" w:cs="Times New Roman"/>
          <w:sz w:val="28"/>
          <w:szCs w:val="28"/>
        </w:rPr>
        <w:t>разом, независимо от текущего числа пользователей.</w:t>
      </w:r>
    </w:p>
    <w:p w:rsidR="00510762" w:rsidRPr="00DD47EC" w:rsidRDefault="00510762" w:rsidP="00DD47EC">
      <w:pPr>
        <w:pStyle w:val="1"/>
        <w:ind w:firstLine="709"/>
        <w:jc w:val="both"/>
        <w:rPr>
          <w:rFonts w:cs="Times New Roman"/>
        </w:rPr>
      </w:pPr>
      <w:bookmarkStart w:id="14" w:name="_Toc389729723"/>
      <w:r w:rsidRPr="00DD47EC">
        <w:rPr>
          <w:rFonts w:cs="Times New Roman"/>
        </w:rPr>
        <w:t>2.2</w:t>
      </w:r>
      <w:r w:rsidR="001978BB">
        <w:rPr>
          <w:rFonts w:cs="Times New Roman"/>
        </w:rPr>
        <w:t>.</w:t>
      </w:r>
      <w:r w:rsidRPr="00DD47EC">
        <w:rPr>
          <w:rFonts w:cs="Times New Roman"/>
        </w:rPr>
        <w:t xml:space="preserve"> Развитие интернет-банкинга в стране и его текущее состояние</w:t>
      </w:r>
      <w:bookmarkEnd w:id="14"/>
    </w:p>
    <w:p w:rsidR="005E049E" w:rsidRPr="00DD47EC" w:rsidRDefault="00D167ED"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 xml:space="preserve">Перед тем как перейти к состоянию </w:t>
      </w:r>
      <w:proofErr w:type="gramStart"/>
      <w:r w:rsidRPr="00DD47EC">
        <w:rPr>
          <w:rFonts w:ascii="Times New Roman" w:hAnsi="Times New Roman" w:cs="Times New Roman"/>
          <w:sz w:val="28"/>
          <w:szCs w:val="28"/>
        </w:rPr>
        <w:t>интернет-банков</w:t>
      </w:r>
      <w:proofErr w:type="gramEnd"/>
      <w:r w:rsidRPr="00DD47EC">
        <w:rPr>
          <w:rFonts w:ascii="Times New Roman" w:hAnsi="Times New Roman" w:cs="Times New Roman"/>
          <w:sz w:val="28"/>
          <w:szCs w:val="28"/>
        </w:rPr>
        <w:t xml:space="preserve"> в современной России стоит для начала  рассмотреть то, как он развивался. </w:t>
      </w:r>
      <w:r w:rsidR="002D7103" w:rsidRPr="00DD47EC">
        <w:rPr>
          <w:rFonts w:ascii="Times New Roman" w:hAnsi="Times New Roman" w:cs="Times New Roman"/>
          <w:sz w:val="28"/>
          <w:szCs w:val="28"/>
        </w:rPr>
        <w:t>Так, первым банком, запустившим интернет банк, являлся Автобанк в 1998году</w:t>
      </w:r>
      <w:r w:rsidR="007E55AD">
        <w:rPr>
          <w:rFonts w:ascii="Times New Roman" w:hAnsi="Times New Roman" w:cs="Times New Roman"/>
          <w:sz w:val="28"/>
          <w:szCs w:val="28"/>
        </w:rPr>
        <w:t xml:space="preserve"> </w:t>
      </w:r>
      <w:r w:rsidR="007E55AD" w:rsidRPr="007E55AD">
        <w:rPr>
          <w:rFonts w:ascii="Times New Roman" w:hAnsi="Times New Roman" w:cs="Times New Roman"/>
          <w:sz w:val="28"/>
          <w:szCs w:val="28"/>
        </w:rPr>
        <w:t>[5]</w:t>
      </w:r>
      <w:r w:rsidR="002D7103" w:rsidRPr="00DD47EC">
        <w:rPr>
          <w:rFonts w:ascii="Times New Roman" w:hAnsi="Times New Roman" w:cs="Times New Roman"/>
          <w:sz w:val="28"/>
          <w:szCs w:val="28"/>
        </w:rPr>
        <w:t>.</w:t>
      </w:r>
      <w:r w:rsidR="00141C61" w:rsidRPr="00DD47EC">
        <w:rPr>
          <w:rFonts w:ascii="Times New Roman" w:hAnsi="Times New Roman" w:cs="Times New Roman"/>
          <w:sz w:val="28"/>
          <w:szCs w:val="28"/>
        </w:rPr>
        <w:t xml:space="preserve"> </w:t>
      </w:r>
      <w:r w:rsidR="00BF0061" w:rsidRPr="00DD47EC">
        <w:rPr>
          <w:rFonts w:ascii="Times New Roman" w:hAnsi="Times New Roman" w:cs="Times New Roman"/>
          <w:sz w:val="28"/>
          <w:szCs w:val="28"/>
        </w:rPr>
        <w:t>Спектр услуг доступный пользователю интернет-банка того периода был очень скуден и заключался лишь в базовом управлении своими счетами, кроме того данная услуга предоставлялась только частным клиентам</w:t>
      </w:r>
      <w:r w:rsidR="00D72D4C" w:rsidRPr="00DD47EC">
        <w:rPr>
          <w:rFonts w:ascii="Times New Roman" w:hAnsi="Times New Roman" w:cs="Times New Roman"/>
          <w:sz w:val="28"/>
          <w:szCs w:val="28"/>
        </w:rPr>
        <w:t>, юрид</w:t>
      </w:r>
      <w:r w:rsidR="00D72D4C" w:rsidRPr="00DD47EC">
        <w:rPr>
          <w:rFonts w:ascii="Times New Roman" w:hAnsi="Times New Roman" w:cs="Times New Roman"/>
          <w:sz w:val="28"/>
          <w:szCs w:val="28"/>
        </w:rPr>
        <w:t>и</w:t>
      </w:r>
      <w:r w:rsidR="00D72D4C" w:rsidRPr="00DD47EC">
        <w:rPr>
          <w:rFonts w:ascii="Times New Roman" w:hAnsi="Times New Roman" w:cs="Times New Roman"/>
          <w:sz w:val="28"/>
          <w:szCs w:val="28"/>
        </w:rPr>
        <w:t>ческие же лица получили доступ к интернет-банкингу позже.</w:t>
      </w:r>
      <w:r w:rsidR="005359B2" w:rsidRPr="00DD47EC">
        <w:rPr>
          <w:rFonts w:ascii="Times New Roman" w:hAnsi="Times New Roman" w:cs="Times New Roman"/>
          <w:sz w:val="28"/>
          <w:szCs w:val="28"/>
        </w:rPr>
        <w:t xml:space="preserve"> В связи с тем, что крупные банки в тот период не имели особого интереса к интернет-банкингу</w:t>
      </w:r>
      <w:r w:rsidR="00475715" w:rsidRPr="00DD47EC">
        <w:rPr>
          <w:rFonts w:ascii="Times New Roman" w:hAnsi="Times New Roman" w:cs="Times New Roman"/>
          <w:sz w:val="28"/>
          <w:szCs w:val="28"/>
        </w:rPr>
        <w:t>,</w:t>
      </w:r>
      <w:r w:rsidR="005359B2" w:rsidRPr="00DD47EC">
        <w:rPr>
          <w:rFonts w:ascii="Times New Roman" w:hAnsi="Times New Roman" w:cs="Times New Roman"/>
          <w:sz w:val="28"/>
          <w:szCs w:val="28"/>
        </w:rPr>
        <w:t xml:space="preserve"> (имели консервативные, «советские» взгляды на то, как надо вести дела)</w:t>
      </w:r>
      <w:r w:rsidR="00ED1950" w:rsidRPr="00DD47EC">
        <w:rPr>
          <w:rFonts w:ascii="Times New Roman" w:hAnsi="Times New Roman" w:cs="Times New Roman"/>
          <w:sz w:val="28"/>
          <w:szCs w:val="28"/>
        </w:rPr>
        <w:t xml:space="preserve"> практ</w:t>
      </w:r>
      <w:r w:rsidR="00475715" w:rsidRPr="00DD47EC">
        <w:rPr>
          <w:rFonts w:ascii="Times New Roman" w:hAnsi="Times New Roman" w:cs="Times New Roman"/>
          <w:sz w:val="28"/>
          <w:szCs w:val="28"/>
        </w:rPr>
        <w:t>ически все существовавшие банковские интернет решения</w:t>
      </w:r>
      <w:r w:rsidR="0033775B" w:rsidRPr="00DD47EC">
        <w:rPr>
          <w:rFonts w:ascii="Times New Roman" w:hAnsi="Times New Roman" w:cs="Times New Roman"/>
          <w:sz w:val="28"/>
          <w:szCs w:val="28"/>
        </w:rPr>
        <w:t xml:space="preserve"> созд</w:t>
      </w:r>
      <w:r w:rsidR="0033775B" w:rsidRPr="00DD47EC">
        <w:rPr>
          <w:rFonts w:ascii="Times New Roman" w:hAnsi="Times New Roman" w:cs="Times New Roman"/>
          <w:sz w:val="28"/>
          <w:szCs w:val="28"/>
        </w:rPr>
        <w:t>а</w:t>
      </w:r>
      <w:r w:rsidR="0033775B" w:rsidRPr="00DD47EC">
        <w:rPr>
          <w:rFonts w:ascii="Times New Roman" w:hAnsi="Times New Roman" w:cs="Times New Roman"/>
          <w:sz w:val="28"/>
          <w:szCs w:val="28"/>
        </w:rPr>
        <w:t xml:space="preserve">вались ограниченным кругом компаний. Подобный подход привел к тому, что практически все существовавшие </w:t>
      </w:r>
      <w:proofErr w:type="gramStart"/>
      <w:r w:rsidR="0033775B" w:rsidRPr="00DD47EC">
        <w:rPr>
          <w:rFonts w:ascii="Times New Roman" w:hAnsi="Times New Roman" w:cs="Times New Roman"/>
          <w:sz w:val="28"/>
          <w:szCs w:val="28"/>
        </w:rPr>
        <w:t>интернет-банки</w:t>
      </w:r>
      <w:proofErr w:type="gramEnd"/>
      <w:r w:rsidR="0033775B" w:rsidRPr="00DD47EC">
        <w:rPr>
          <w:rFonts w:ascii="Times New Roman" w:hAnsi="Times New Roman" w:cs="Times New Roman"/>
          <w:sz w:val="28"/>
          <w:szCs w:val="28"/>
        </w:rPr>
        <w:t xml:space="preserve"> были почти иденти</w:t>
      </w:r>
      <w:r w:rsidR="0033775B" w:rsidRPr="00DD47EC">
        <w:rPr>
          <w:rFonts w:ascii="Times New Roman" w:hAnsi="Times New Roman" w:cs="Times New Roman"/>
          <w:sz w:val="28"/>
          <w:szCs w:val="28"/>
        </w:rPr>
        <w:t>ч</w:t>
      </w:r>
      <w:r w:rsidR="0033775B" w:rsidRPr="00DD47EC">
        <w:rPr>
          <w:rFonts w:ascii="Times New Roman" w:hAnsi="Times New Roman" w:cs="Times New Roman"/>
          <w:sz w:val="28"/>
          <w:szCs w:val="28"/>
        </w:rPr>
        <w:t>ны</w:t>
      </w:r>
      <w:r w:rsidR="000D2374" w:rsidRPr="00DD47EC">
        <w:rPr>
          <w:rFonts w:ascii="Times New Roman" w:hAnsi="Times New Roman" w:cs="Times New Roman"/>
          <w:sz w:val="28"/>
          <w:szCs w:val="28"/>
        </w:rPr>
        <w:t>, как с точки зрения функционала, так и технической стороны. Основным отличием мог бы являться дизайн, но опять</w:t>
      </w:r>
      <w:r w:rsidR="00E414DF" w:rsidRPr="00DD47EC">
        <w:rPr>
          <w:rFonts w:ascii="Times New Roman" w:hAnsi="Times New Roman" w:cs="Times New Roman"/>
          <w:sz w:val="28"/>
          <w:szCs w:val="28"/>
        </w:rPr>
        <w:t>-</w:t>
      </w:r>
      <w:r w:rsidR="000D2374" w:rsidRPr="00DD47EC">
        <w:rPr>
          <w:rFonts w:ascii="Times New Roman" w:hAnsi="Times New Roman" w:cs="Times New Roman"/>
          <w:sz w:val="28"/>
          <w:szCs w:val="28"/>
        </w:rPr>
        <w:t xml:space="preserve">таки, имея одинаковую </w:t>
      </w:r>
      <w:r w:rsidR="00E414DF" w:rsidRPr="00DD47EC">
        <w:rPr>
          <w:rFonts w:ascii="Times New Roman" w:hAnsi="Times New Roman" w:cs="Times New Roman"/>
          <w:sz w:val="28"/>
          <w:szCs w:val="28"/>
        </w:rPr>
        <w:t>основу,</w:t>
      </w:r>
      <w:r w:rsidR="000D2374" w:rsidRPr="00DD47EC">
        <w:rPr>
          <w:rFonts w:ascii="Times New Roman" w:hAnsi="Times New Roman" w:cs="Times New Roman"/>
          <w:sz w:val="28"/>
          <w:szCs w:val="28"/>
        </w:rPr>
        <w:t xml:space="preserve"> возможные различия были практически незаметны.</w:t>
      </w:r>
      <w:r w:rsidR="006767E7" w:rsidRPr="00DD47EC">
        <w:rPr>
          <w:rFonts w:ascii="Times New Roman" w:hAnsi="Times New Roman" w:cs="Times New Roman"/>
          <w:sz w:val="28"/>
          <w:szCs w:val="28"/>
        </w:rPr>
        <w:t xml:space="preserve"> Количество же банков предоставляющих возможность доступа к интернет</w:t>
      </w:r>
      <w:r w:rsidR="00AA0AE9" w:rsidRPr="00DD47EC">
        <w:rPr>
          <w:rFonts w:ascii="Times New Roman" w:hAnsi="Times New Roman" w:cs="Times New Roman"/>
          <w:sz w:val="28"/>
          <w:szCs w:val="28"/>
        </w:rPr>
        <w:t>-</w:t>
      </w:r>
      <w:r w:rsidR="006767E7" w:rsidRPr="00DD47EC">
        <w:rPr>
          <w:rFonts w:ascii="Times New Roman" w:hAnsi="Times New Roman" w:cs="Times New Roman"/>
          <w:sz w:val="28"/>
          <w:szCs w:val="28"/>
        </w:rPr>
        <w:t>банкингу в начале 21 в</w:t>
      </w:r>
      <w:r w:rsidR="006767E7" w:rsidRPr="00DD47EC">
        <w:rPr>
          <w:rFonts w:ascii="Times New Roman" w:hAnsi="Times New Roman" w:cs="Times New Roman"/>
          <w:sz w:val="28"/>
          <w:szCs w:val="28"/>
        </w:rPr>
        <w:t>е</w:t>
      </w:r>
      <w:r w:rsidR="006767E7" w:rsidRPr="00DD47EC">
        <w:rPr>
          <w:rFonts w:ascii="Times New Roman" w:hAnsi="Times New Roman" w:cs="Times New Roman"/>
          <w:sz w:val="28"/>
          <w:szCs w:val="28"/>
        </w:rPr>
        <w:t>ка составляло лишь 60, согласно исследованию компании «Интернет-Маркетинг».</w:t>
      </w:r>
      <w:r w:rsidR="001E1DB8" w:rsidRPr="00DD47EC">
        <w:rPr>
          <w:rFonts w:ascii="Times New Roman" w:hAnsi="Times New Roman" w:cs="Times New Roman"/>
          <w:sz w:val="28"/>
          <w:szCs w:val="28"/>
        </w:rPr>
        <w:t xml:space="preserve"> Таким образом, на фоне массового недоверия граждан к Инте</w:t>
      </w:r>
      <w:r w:rsidR="001E1DB8" w:rsidRPr="00DD47EC">
        <w:rPr>
          <w:rFonts w:ascii="Times New Roman" w:hAnsi="Times New Roman" w:cs="Times New Roman"/>
          <w:sz w:val="28"/>
          <w:szCs w:val="28"/>
        </w:rPr>
        <w:t>р</w:t>
      </w:r>
      <w:r w:rsidR="001E1DB8" w:rsidRPr="00DD47EC">
        <w:rPr>
          <w:rFonts w:ascii="Times New Roman" w:hAnsi="Times New Roman" w:cs="Times New Roman"/>
          <w:sz w:val="28"/>
          <w:szCs w:val="28"/>
        </w:rPr>
        <w:t xml:space="preserve">нету, данная услуга имела относительно </w:t>
      </w:r>
      <w:proofErr w:type="spellStart"/>
      <w:r w:rsidR="001E1DB8" w:rsidRPr="00DD47EC">
        <w:rPr>
          <w:rFonts w:ascii="Times New Roman" w:hAnsi="Times New Roman" w:cs="Times New Roman"/>
          <w:sz w:val="28"/>
          <w:szCs w:val="28"/>
        </w:rPr>
        <w:t>нишевый</w:t>
      </w:r>
      <w:proofErr w:type="spellEnd"/>
      <w:r w:rsidR="001E1DB8" w:rsidRPr="00DD47EC">
        <w:rPr>
          <w:rFonts w:ascii="Times New Roman" w:hAnsi="Times New Roman" w:cs="Times New Roman"/>
          <w:sz w:val="28"/>
          <w:szCs w:val="28"/>
        </w:rPr>
        <w:t xml:space="preserve"> характер и приносила ма</w:t>
      </w:r>
      <w:r w:rsidR="001E1DB8" w:rsidRPr="00DD47EC">
        <w:rPr>
          <w:rFonts w:ascii="Times New Roman" w:hAnsi="Times New Roman" w:cs="Times New Roman"/>
          <w:sz w:val="28"/>
          <w:szCs w:val="28"/>
        </w:rPr>
        <w:t>р</w:t>
      </w:r>
      <w:r w:rsidR="001E1DB8" w:rsidRPr="00DD47EC">
        <w:rPr>
          <w:rFonts w:ascii="Times New Roman" w:hAnsi="Times New Roman" w:cs="Times New Roman"/>
          <w:sz w:val="28"/>
          <w:szCs w:val="28"/>
        </w:rPr>
        <w:lastRenderedPageBreak/>
        <w:t>кетинговые преимущества</w:t>
      </w:r>
      <w:r w:rsidR="00F37698" w:rsidRPr="00DD47EC">
        <w:rPr>
          <w:rFonts w:ascii="Times New Roman" w:hAnsi="Times New Roman" w:cs="Times New Roman"/>
          <w:sz w:val="28"/>
          <w:szCs w:val="28"/>
        </w:rPr>
        <w:t xml:space="preserve"> и </w:t>
      </w:r>
      <w:r w:rsidR="001E1DB8" w:rsidRPr="00DD47EC">
        <w:rPr>
          <w:rFonts w:ascii="Times New Roman" w:hAnsi="Times New Roman" w:cs="Times New Roman"/>
          <w:sz w:val="28"/>
          <w:szCs w:val="28"/>
        </w:rPr>
        <w:t>выгоды лишь в отношении ограниченного круга лиц.</w:t>
      </w:r>
    </w:p>
    <w:p w:rsidR="00467C6F" w:rsidRPr="00DD47EC" w:rsidRDefault="002A5E42" w:rsidP="00DD47EC">
      <w:pPr>
        <w:spacing w:line="360" w:lineRule="auto"/>
        <w:ind w:firstLine="709"/>
        <w:jc w:val="both"/>
        <w:rPr>
          <w:rFonts w:ascii="Times New Roman" w:hAnsi="Times New Roman" w:cs="Times New Roman"/>
          <w:sz w:val="28"/>
          <w:szCs w:val="28"/>
        </w:rPr>
      </w:pPr>
      <w:proofErr w:type="gramStart"/>
      <w:r w:rsidRPr="00DD47EC">
        <w:rPr>
          <w:rFonts w:ascii="Times New Roman" w:hAnsi="Times New Roman" w:cs="Times New Roman"/>
          <w:sz w:val="28"/>
          <w:szCs w:val="28"/>
        </w:rPr>
        <w:t>Техническая же составляющая интернет-банкинга в России на начал</w:t>
      </w:r>
      <w:r w:rsidRPr="00DD47EC">
        <w:rPr>
          <w:rFonts w:ascii="Times New Roman" w:hAnsi="Times New Roman" w:cs="Times New Roman"/>
          <w:sz w:val="28"/>
          <w:szCs w:val="28"/>
        </w:rPr>
        <w:t>ь</w:t>
      </w:r>
      <w:r w:rsidRPr="00DD47EC">
        <w:rPr>
          <w:rFonts w:ascii="Times New Roman" w:hAnsi="Times New Roman" w:cs="Times New Roman"/>
          <w:sz w:val="28"/>
          <w:szCs w:val="28"/>
        </w:rPr>
        <w:t>ном его этапе не сильно отличается от текущего состояния вещей, за искл</w:t>
      </w:r>
      <w:r w:rsidRPr="00DD47EC">
        <w:rPr>
          <w:rFonts w:ascii="Times New Roman" w:hAnsi="Times New Roman" w:cs="Times New Roman"/>
          <w:sz w:val="28"/>
          <w:szCs w:val="28"/>
        </w:rPr>
        <w:t>ю</w:t>
      </w:r>
      <w:r w:rsidRPr="00DD47EC">
        <w:rPr>
          <w:rFonts w:ascii="Times New Roman" w:hAnsi="Times New Roman" w:cs="Times New Roman"/>
          <w:sz w:val="28"/>
          <w:szCs w:val="28"/>
        </w:rPr>
        <w:t>чением усове</w:t>
      </w:r>
      <w:r w:rsidR="00B80E05" w:rsidRPr="00DD47EC">
        <w:rPr>
          <w:rFonts w:ascii="Times New Roman" w:hAnsi="Times New Roman" w:cs="Times New Roman"/>
          <w:sz w:val="28"/>
          <w:szCs w:val="28"/>
        </w:rPr>
        <w:t>ршенствованных протоколов, а зн</w:t>
      </w:r>
      <w:r w:rsidR="00010A7E" w:rsidRPr="00DD47EC">
        <w:rPr>
          <w:rFonts w:ascii="Times New Roman" w:hAnsi="Times New Roman" w:cs="Times New Roman"/>
          <w:sz w:val="28"/>
          <w:szCs w:val="28"/>
        </w:rPr>
        <w:t>ачит и улучшенной защище</w:t>
      </w:r>
      <w:r w:rsidR="00010A7E" w:rsidRPr="00DD47EC">
        <w:rPr>
          <w:rFonts w:ascii="Times New Roman" w:hAnsi="Times New Roman" w:cs="Times New Roman"/>
          <w:sz w:val="28"/>
          <w:szCs w:val="28"/>
        </w:rPr>
        <w:t>н</w:t>
      </w:r>
      <w:r w:rsidR="00010A7E" w:rsidRPr="00DD47EC">
        <w:rPr>
          <w:rFonts w:ascii="Times New Roman" w:hAnsi="Times New Roman" w:cs="Times New Roman"/>
          <w:sz w:val="28"/>
          <w:szCs w:val="28"/>
        </w:rPr>
        <w:t>ностью, а так же появившимися новыми способами доступа к интернет-банку (терминалы, портативные устройства, новые программы), в остальном же, особенно с точки зрения потребителя, интернет-банкинг не претерпел сущ</w:t>
      </w:r>
      <w:r w:rsidR="00010A7E" w:rsidRPr="00DD47EC">
        <w:rPr>
          <w:rFonts w:ascii="Times New Roman" w:hAnsi="Times New Roman" w:cs="Times New Roman"/>
          <w:sz w:val="28"/>
          <w:szCs w:val="28"/>
        </w:rPr>
        <w:t>е</w:t>
      </w:r>
      <w:r w:rsidR="00010A7E" w:rsidRPr="00DD47EC">
        <w:rPr>
          <w:rFonts w:ascii="Times New Roman" w:hAnsi="Times New Roman" w:cs="Times New Roman"/>
          <w:sz w:val="28"/>
          <w:szCs w:val="28"/>
        </w:rPr>
        <w:t>ственных изменений.</w:t>
      </w:r>
      <w:proofErr w:type="gramEnd"/>
      <w:r w:rsidR="00345998" w:rsidRPr="00DD47EC">
        <w:rPr>
          <w:rFonts w:ascii="Times New Roman" w:hAnsi="Times New Roman" w:cs="Times New Roman"/>
          <w:sz w:val="28"/>
          <w:szCs w:val="28"/>
        </w:rPr>
        <w:t xml:space="preserve"> Структура интернет-банка была следующей: </w:t>
      </w:r>
    </w:p>
    <w:p w:rsidR="005E049E" w:rsidRPr="00DD47EC" w:rsidRDefault="00467C6F" w:rsidP="00DD47EC">
      <w:pPr>
        <w:pStyle w:val="a8"/>
        <w:numPr>
          <w:ilvl w:val="0"/>
          <w:numId w:val="1"/>
        </w:numPr>
        <w:spacing w:line="360" w:lineRule="auto"/>
        <w:ind w:left="0" w:firstLine="709"/>
        <w:jc w:val="both"/>
        <w:rPr>
          <w:rFonts w:ascii="Times New Roman" w:hAnsi="Times New Roman" w:cs="Times New Roman"/>
          <w:sz w:val="28"/>
          <w:szCs w:val="28"/>
        </w:rPr>
      </w:pPr>
      <w:r w:rsidRPr="00DD47EC">
        <w:rPr>
          <w:rFonts w:ascii="Times New Roman" w:hAnsi="Times New Roman" w:cs="Times New Roman"/>
          <w:sz w:val="28"/>
          <w:szCs w:val="28"/>
        </w:rPr>
        <w:t xml:space="preserve">доступ к сервису осуществляется с помощью браузера или же </w:t>
      </w:r>
      <w:r w:rsidR="00FA40E9" w:rsidRPr="00DD47EC">
        <w:rPr>
          <w:rFonts w:ascii="Times New Roman" w:hAnsi="Times New Roman" w:cs="Times New Roman"/>
          <w:sz w:val="28"/>
          <w:szCs w:val="28"/>
        </w:rPr>
        <w:t xml:space="preserve">специальных </w:t>
      </w:r>
      <w:r w:rsidRPr="00DD47EC">
        <w:rPr>
          <w:rFonts w:ascii="Times New Roman" w:hAnsi="Times New Roman" w:cs="Times New Roman"/>
          <w:sz w:val="28"/>
          <w:szCs w:val="28"/>
        </w:rPr>
        <w:t>терминалов</w:t>
      </w:r>
      <w:r w:rsidR="002842BD" w:rsidRPr="00DD47EC">
        <w:rPr>
          <w:rFonts w:ascii="Times New Roman" w:hAnsi="Times New Roman" w:cs="Times New Roman"/>
          <w:sz w:val="28"/>
          <w:szCs w:val="28"/>
        </w:rPr>
        <w:t xml:space="preserve"> с доступом к интернету</w:t>
      </w:r>
      <w:r w:rsidR="00B066A4" w:rsidRPr="00DD47EC">
        <w:rPr>
          <w:rFonts w:ascii="Times New Roman" w:hAnsi="Times New Roman" w:cs="Times New Roman"/>
          <w:sz w:val="28"/>
          <w:szCs w:val="28"/>
        </w:rPr>
        <w:t>. Кроме того зачастую уст</w:t>
      </w:r>
      <w:r w:rsidR="00B066A4" w:rsidRPr="00DD47EC">
        <w:rPr>
          <w:rFonts w:ascii="Times New Roman" w:hAnsi="Times New Roman" w:cs="Times New Roman"/>
          <w:sz w:val="28"/>
          <w:szCs w:val="28"/>
        </w:rPr>
        <w:t>а</w:t>
      </w:r>
      <w:r w:rsidR="00B066A4" w:rsidRPr="00DD47EC">
        <w:rPr>
          <w:rFonts w:ascii="Times New Roman" w:hAnsi="Times New Roman" w:cs="Times New Roman"/>
          <w:sz w:val="28"/>
          <w:szCs w:val="28"/>
        </w:rPr>
        <w:t>навливаются отдельные программы с помощью которых происходит взаим</w:t>
      </w:r>
      <w:r w:rsidR="00B066A4" w:rsidRPr="00DD47EC">
        <w:rPr>
          <w:rFonts w:ascii="Times New Roman" w:hAnsi="Times New Roman" w:cs="Times New Roman"/>
          <w:sz w:val="28"/>
          <w:szCs w:val="28"/>
        </w:rPr>
        <w:t>о</w:t>
      </w:r>
      <w:r w:rsidR="00B066A4" w:rsidRPr="00DD47EC">
        <w:rPr>
          <w:rFonts w:ascii="Times New Roman" w:hAnsi="Times New Roman" w:cs="Times New Roman"/>
          <w:sz w:val="28"/>
          <w:szCs w:val="28"/>
        </w:rPr>
        <w:t>действие с интернет сервисом банка</w:t>
      </w:r>
      <w:r w:rsidR="008902CC" w:rsidRPr="00DD47EC">
        <w:rPr>
          <w:rFonts w:ascii="Times New Roman" w:hAnsi="Times New Roman" w:cs="Times New Roman"/>
          <w:sz w:val="28"/>
          <w:szCs w:val="28"/>
        </w:rPr>
        <w:t xml:space="preserve">, обеспечивая дополнительную защиту с помощью усложненных систем </w:t>
      </w:r>
      <w:proofErr w:type="spellStart"/>
      <w:r w:rsidR="008902CC" w:rsidRPr="00DD47EC">
        <w:rPr>
          <w:rFonts w:ascii="Times New Roman" w:hAnsi="Times New Roman" w:cs="Times New Roman"/>
          <w:sz w:val="28"/>
          <w:szCs w:val="28"/>
        </w:rPr>
        <w:t>ау</w:t>
      </w:r>
      <w:r w:rsidR="00DD2FDA" w:rsidRPr="00DD47EC">
        <w:rPr>
          <w:rFonts w:ascii="Times New Roman" w:hAnsi="Times New Roman" w:cs="Times New Roman"/>
          <w:sz w:val="28"/>
          <w:szCs w:val="28"/>
        </w:rPr>
        <w:t>н</w:t>
      </w:r>
      <w:r w:rsidR="008902CC" w:rsidRPr="00DD47EC">
        <w:rPr>
          <w:rFonts w:ascii="Times New Roman" w:hAnsi="Times New Roman" w:cs="Times New Roman"/>
          <w:sz w:val="28"/>
          <w:szCs w:val="28"/>
        </w:rPr>
        <w:t>т</w:t>
      </w:r>
      <w:r w:rsidR="00DD2FDA" w:rsidRPr="00DD47EC">
        <w:rPr>
          <w:rFonts w:ascii="Times New Roman" w:hAnsi="Times New Roman" w:cs="Times New Roman"/>
          <w:sz w:val="28"/>
          <w:szCs w:val="28"/>
        </w:rPr>
        <w:t>и</w:t>
      </w:r>
      <w:r w:rsidR="008902CC" w:rsidRPr="00DD47EC">
        <w:rPr>
          <w:rFonts w:ascii="Times New Roman" w:hAnsi="Times New Roman" w:cs="Times New Roman"/>
          <w:sz w:val="28"/>
          <w:szCs w:val="28"/>
        </w:rPr>
        <w:t>фикации</w:t>
      </w:r>
      <w:proofErr w:type="spellEnd"/>
      <w:r w:rsidR="00B066A4" w:rsidRPr="00DD47EC">
        <w:rPr>
          <w:rFonts w:ascii="Times New Roman" w:hAnsi="Times New Roman" w:cs="Times New Roman"/>
          <w:sz w:val="28"/>
          <w:szCs w:val="28"/>
        </w:rPr>
        <w:t>. Однако применение такой м</w:t>
      </w:r>
      <w:r w:rsidR="00B066A4" w:rsidRPr="00DD47EC">
        <w:rPr>
          <w:rFonts w:ascii="Times New Roman" w:hAnsi="Times New Roman" w:cs="Times New Roman"/>
          <w:sz w:val="28"/>
          <w:szCs w:val="28"/>
        </w:rPr>
        <w:t>е</w:t>
      </w:r>
      <w:r w:rsidR="00B066A4" w:rsidRPr="00DD47EC">
        <w:rPr>
          <w:rFonts w:ascii="Times New Roman" w:hAnsi="Times New Roman" w:cs="Times New Roman"/>
          <w:sz w:val="28"/>
          <w:szCs w:val="28"/>
        </w:rPr>
        <w:t>тодики</w:t>
      </w:r>
      <w:r w:rsidR="001759CF" w:rsidRPr="00DD47EC">
        <w:rPr>
          <w:rFonts w:ascii="Times New Roman" w:hAnsi="Times New Roman" w:cs="Times New Roman"/>
          <w:sz w:val="28"/>
          <w:szCs w:val="28"/>
        </w:rPr>
        <w:t xml:space="preserve"> имеет и недостатки. Так дополнительные барьеры на пути к испол</w:t>
      </w:r>
      <w:r w:rsidR="001759CF" w:rsidRPr="00DD47EC">
        <w:rPr>
          <w:rFonts w:ascii="Times New Roman" w:hAnsi="Times New Roman" w:cs="Times New Roman"/>
          <w:sz w:val="28"/>
          <w:szCs w:val="28"/>
        </w:rPr>
        <w:t>ь</w:t>
      </w:r>
      <w:r w:rsidR="001759CF" w:rsidRPr="00DD47EC">
        <w:rPr>
          <w:rFonts w:ascii="Times New Roman" w:hAnsi="Times New Roman" w:cs="Times New Roman"/>
          <w:sz w:val="28"/>
          <w:szCs w:val="28"/>
        </w:rPr>
        <w:t xml:space="preserve">зованию сервиса (установка ПО) может оттолкнуть </w:t>
      </w:r>
      <w:r w:rsidR="00AC0614" w:rsidRPr="00DD47EC">
        <w:rPr>
          <w:rFonts w:ascii="Times New Roman" w:hAnsi="Times New Roman" w:cs="Times New Roman"/>
          <w:sz w:val="28"/>
          <w:szCs w:val="28"/>
        </w:rPr>
        <w:t>неопытных пользоват</w:t>
      </w:r>
      <w:r w:rsidR="00AC0614" w:rsidRPr="00DD47EC">
        <w:rPr>
          <w:rFonts w:ascii="Times New Roman" w:hAnsi="Times New Roman" w:cs="Times New Roman"/>
          <w:sz w:val="28"/>
          <w:szCs w:val="28"/>
        </w:rPr>
        <w:t>е</w:t>
      </w:r>
      <w:r w:rsidR="00AC0614" w:rsidRPr="00DD47EC">
        <w:rPr>
          <w:rFonts w:ascii="Times New Roman" w:hAnsi="Times New Roman" w:cs="Times New Roman"/>
          <w:sz w:val="28"/>
          <w:szCs w:val="28"/>
        </w:rPr>
        <w:t xml:space="preserve">лей. Плюс ко всему использование дополнительного ПО ограничивает </w:t>
      </w:r>
      <w:r w:rsidR="007F3E1A" w:rsidRPr="00DD47EC">
        <w:rPr>
          <w:rFonts w:ascii="Times New Roman" w:hAnsi="Times New Roman" w:cs="Times New Roman"/>
          <w:sz w:val="28"/>
          <w:szCs w:val="28"/>
        </w:rPr>
        <w:t>во</w:t>
      </w:r>
      <w:r w:rsidR="007F3E1A" w:rsidRPr="00DD47EC">
        <w:rPr>
          <w:rFonts w:ascii="Times New Roman" w:hAnsi="Times New Roman" w:cs="Times New Roman"/>
          <w:sz w:val="28"/>
          <w:szCs w:val="28"/>
        </w:rPr>
        <w:t>з</w:t>
      </w:r>
      <w:r w:rsidR="007F3E1A" w:rsidRPr="00DD47EC">
        <w:rPr>
          <w:rFonts w:ascii="Times New Roman" w:hAnsi="Times New Roman" w:cs="Times New Roman"/>
          <w:sz w:val="28"/>
          <w:szCs w:val="28"/>
        </w:rPr>
        <w:t>можности</w:t>
      </w:r>
      <w:r w:rsidR="00AC0614" w:rsidRPr="00DD47EC">
        <w:rPr>
          <w:rFonts w:ascii="Times New Roman" w:hAnsi="Times New Roman" w:cs="Times New Roman"/>
          <w:sz w:val="28"/>
          <w:szCs w:val="28"/>
        </w:rPr>
        <w:t xml:space="preserve"> интеграции сервиса в терминалы, а </w:t>
      </w:r>
      <w:r w:rsidR="00FA40E9" w:rsidRPr="00DD47EC">
        <w:rPr>
          <w:rFonts w:ascii="Times New Roman" w:hAnsi="Times New Roman" w:cs="Times New Roman"/>
          <w:sz w:val="28"/>
          <w:szCs w:val="28"/>
        </w:rPr>
        <w:t>значит,</w:t>
      </w:r>
      <w:r w:rsidR="00AC0614" w:rsidRPr="00DD47EC">
        <w:rPr>
          <w:rFonts w:ascii="Times New Roman" w:hAnsi="Times New Roman" w:cs="Times New Roman"/>
          <w:sz w:val="28"/>
          <w:szCs w:val="28"/>
        </w:rPr>
        <w:t xml:space="preserve"> ограничивает возмо</w:t>
      </w:r>
      <w:r w:rsidR="00AC0614" w:rsidRPr="00DD47EC">
        <w:rPr>
          <w:rFonts w:ascii="Times New Roman" w:hAnsi="Times New Roman" w:cs="Times New Roman"/>
          <w:sz w:val="28"/>
          <w:szCs w:val="28"/>
        </w:rPr>
        <w:t>ж</w:t>
      </w:r>
      <w:r w:rsidR="00AC0614" w:rsidRPr="00DD47EC">
        <w:rPr>
          <w:rFonts w:ascii="Times New Roman" w:hAnsi="Times New Roman" w:cs="Times New Roman"/>
          <w:sz w:val="28"/>
          <w:szCs w:val="28"/>
        </w:rPr>
        <w:t>ности пользователе</w:t>
      </w:r>
      <w:r w:rsidR="00FA40E9" w:rsidRPr="00DD47EC">
        <w:rPr>
          <w:rFonts w:ascii="Times New Roman" w:hAnsi="Times New Roman" w:cs="Times New Roman"/>
          <w:sz w:val="28"/>
          <w:szCs w:val="28"/>
        </w:rPr>
        <w:t xml:space="preserve">й в доступе </w:t>
      </w:r>
      <w:proofErr w:type="gramStart"/>
      <w:r w:rsidR="00FA40E9" w:rsidRPr="00DD47EC">
        <w:rPr>
          <w:rFonts w:ascii="Times New Roman" w:hAnsi="Times New Roman" w:cs="Times New Roman"/>
          <w:sz w:val="28"/>
          <w:szCs w:val="28"/>
        </w:rPr>
        <w:t>к</w:t>
      </w:r>
      <w:proofErr w:type="gramEnd"/>
      <w:r w:rsidR="00FA40E9" w:rsidRPr="00DD47EC">
        <w:rPr>
          <w:rFonts w:ascii="Times New Roman" w:hAnsi="Times New Roman" w:cs="Times New Roman"/>
          <w:sz w:val="28"/>
          <w:szCs w:val="28"/>
        </w:rPr>
        <w:t xml:space="preserve"> интернет-</w:t>
      </w:r>
      <w:r w:rsidR="00AC0614" w:rsidRPr="00DD47EC">
        <w:rPr>
          <w:rFonts w:ascii="Times New Roman" w:hAnsi="Times New Roman" w:cs="Times New Roman"/>
          <w:sz w:val="28"/>
          <w:szCs w:val="28"/>
        </w:rPr>
        <w:t>банку.</w:t>
      </w:r>
    </w:p>
    <w:p w:rsidR="00AC0614" w:rsidRPr="00DD47EC" w:rsidRDefault="00AC0614" w:rsidP="00DD47EC">
      <w:pPr>
        <w:pStyle w:val="a8"/>
        <w:numPr>
          <w:ilvl w:val="0"/>
          <w:numId w:val="1"/>
        </w:numPr>
        <w:spacing w:line="360" w:lineRule="auto"/>
        <w:ind w:left="0" w:firstLine="709"/>
        <w:jc w:val="both"/>
        <w:rPr>
          <w:rFonts w:ascii="Times New Roman" w:hAnsi="Times New Roman" w:cs="Times New Roman"/>
          <w:sz w:val="28"/>
          <w:szCs w:val="28"/>
        </w:rPr>
      </w:pPr>
      <w:r w:rsidRPr="00DD47EC">
        <w:rPr>
          <w:rFonts w:ascii="Times New Roman" w:hAnsi="Times New Roman" w:cs="Times New Roman"/>
          <w:sz w:val="28"/>
          <w:szCs w:val="28"/>
        </w:rPr>
        <w:t xml:space="preserve">На ранних этапах для </w:t>
      </w:r>
      <w:proofErr w:type="spellStart"/>
      <w:r w:rsidRPr="00DD47EC">
        <w:rPr>
          <w:rFonts w:ascii="Times New Roman" w:hAnsi="Times New Roman" w:cs="Times New Roman"/>
          <w:sz w:val="28"/>
          <w:szCs w:val="28"/>
        </w:rPr>
        <w:t>аунт</w:t>
      </w:r>
      <w:r w:rsidR="00DD2FDA" w:rsidRPr="00DD47EC">
        <w:rPr>
          <w:rFonts w:ascii="Times New Roman" w:hAnsi="Times New Roman" w:cs="Times New Roman"/>
          <w:sz w:val="28"/>
          <w:szCs w:val="28"/>
        </w:rPr>
        <w:t>и</w:t>
      </w:r>
      <w:r w:rsidRPr="00DD47EC">
        <w:rPr>
          <w:rFonts w:ascii="Times New Roman" w:hAnsi="Times New Roman" w:cs="Times New Roman"/>
          <w:sz w:val="28"/>
          <w:szCs w:val="28"/>
        </w:rPr>
        <w:t>фикации</w:t>
      </w:r>
      <w:proofErr w:type="spellEnd"/>
      <w:r w:rsidRPr="00DD47EC">
        <w:rPr>
          <w:rFonts w:ascii="Times New Roman" w:hAnsi="Times New Roman" w:cs="Times New Roman"/>
          <w:sz w:val="28"/>
          <w:szCs w:val="28"/>
        </w:rPr>
        <w:t xml:space="preserve"> использовались дополн</w:t>
      </w:r>
      <w:r w:rsidRPr="00DD47EC">
        <w:rPr>
          <w:rFonts w:ascii="Times New Roman" w:hAnsi="Times New Roman" w:cs="Times New Roman"/>
          <w:sz w:val="28"/>
          <w:szCs w:val="28"/>
        </w:rPr>
        <w:t>и</w:t>
      </w:r>
      <w:r w:rsidRPr="00DD47EC">
        <w:rPr>
          <w:rFonts w:ascii="Times New Roman" w:hAnsi="Times New Roman" w:cs="Times New Roman"/>
          <w:sz w:val="28"/>
          <w:szCs w:val="28"/>
        </w:rPr>
        <w:t>тельные устройства, хранившие необходимую для доступа информацию, св</w:t>
      </w:r>
      <w:r w:rsidRPr="00DD47EC">
        <w:rPr>
          <w:rFonts w:ascii="Times New Roman" w:hAnsi="Times New Roman" w:cs="Times New Roman"/>
          <w:sz w:val="28"/>
          <w:szCs w:val="28"/>
        </w:rPr>
        <w:t>о</w:t>
      </w:r>
      <w:r w:rsidRPr="00DD47EC">
        <w:rPr>
          <w:rFonts w:ascii="Times New Roman" w:hAnsi="Times New Roman" w:cs="Times New Roman"/>
          <w:sz w:val="28"/>
          <w:szCs w:val="28"/>
        </w:rPr>
        <w:t xml:space="preserve">его рода ключи. Подобная технология в настоящее время относительно </w:t>
      </w:r>
      <w:r w:rsidR="002351D7" w:rsidRPr="00DD47EC">
        <w:rPr>
          <w:rFonts w:ascii="Times New Roman" w:hAnsi="Times New Roman" w:cs="Times New Roman"/>
          <w:sz w:val="28"/>
          <w:szCs w:val="28"/>
        </w:rPr>
        <w:t>не распространена,</w:t>
      </w:r>
      <w:r w:rsidRPr="00DD47EC">
        <w:rPr>
          <w:rFonts w:ascii="Times New Roman" w:hAnsi="Times New Roman" w:cs="Times New Roman"/>
          <w:sz w:val="28"/>
          <w:szCs w:val="28"/>
        </w:rPr>
        <w:t xml:space="preserve"> несмотря на </w:t>
      </w:r>
      <w:r w:rsidR="002351D7" w:rsidRPr="00DD47EC">
        <w:rPr>
          <w:rFonts w:ascii="Times New Roman" w:hAnsi="Times New Roman" w:cs="Times New Roman"/>
          <w:sz w:val="28"/>
          <w:szCs w:val="28"/>
        </w:rPr>
        <w:t xml:space="preserve">«гарант» защищенности. </w:t>
      </w:r>
      <w:r w:rsidR="00950F89" w:rsidRPr="00DD47EC">
        <w:rPr>
          <w:rFonts w:ascii="Times New Roman" w:hAnsi="Times New Roman" w:cs="Times New Roman"/>
          <w:sz w:val="28"/>
          <w:szCs w:val="28"/>
        </w:rPr>
        <w:t>Возможно,</w:t>
      </w:r>
      <w:r w:rsidR="00934901" w:rsidRPr="00DD47EC">
        <w:rPr>
          <w:rFonts w:ascii="Times New Roman" w:hAnsi="Times New Roman" w:cs="Times New Roman"/>
          <w:sz w:val="28"/>
          <w:szCs w:val="28"/>
        </w:rPr>
        <w:t xml:space="preserve"> это вызв</w:t>
      </w:r>
      <w:r w:rsidR="00934901" w:rsidRPr="00DD47EC">
        <w:rPr>
          <w:rFonts w:ascii="Times New Roman" w:hAnsi="Times New Roman" w:cs="Times New Roman"/>
          <w:sz w:val="28"/>
          <w:szCs w:val="28"/>
        </w:rPr>
        <w:t>а</w:t>
      </w:r>
      <w:r w:rsidR="00934901" w:rsidRPr="00DD47EC">
        <w:rPr>
          <w:rFonts w:ascii="Times New Roman" w:hAnsi="Times New Roman" w:cs="Times New Roman"/>
          <w:sz w:val="28"/>
          <w:szCs w:val="28"/>
        </w:rPr>
        <w:t>но значительно возросшей клиентской базой интернет-банка, что привело бы к значительным</w:t>
      </w:r>
      <w:r w:rsidR="00950F89" w:rsidRPr="00DD47EC">
        <w:rPr>
          <w:rFonts w:ascii="Times New Roman" w:hAnsi="Times New Roman" w:cs="Times New Roman"/>
          <w:sz w:val="28"/>
          <w:szCs w:val="28"/>
        </w:rPr>
        <w:t xml:space="preserve"> затратам со стороны банка, но предоставление подобной о</w:t>
      </w:r>
      <w:r w:rsidR="00950F89" w:rsidRPr="00DD47EC">
        <w:rPr>
          <w:rFonts w:ascii="Times New Roman" w:hAnsi="Times New Roman" w:cs="Times New Roman"/>
          <w:sz w:val="28"/>
          <w:szCs w:val="28"/>
        </w:rPr>
        <w:t>п</w:t>
      </w:r>
      <w:r w:rsidR="00950F89" w:rsidRPr="00DD47EC">
        <w:rPr>
          <w:rFonts w:ascii="Times New Roman" w:hAnsi="Times New Roman" w:cs="Times New Roman"/>
          <w:sz w:val="28"/>
          <w:szCs w:val="28"/>
        </w:rPr>
        <w:t>ции клиентам за дополнительную плату положительно сказалось бы как на защищенности, так и на имидже интернет-банка организации.</w:t>
      </w:r>
    </w:p>
    <w:p w:rsidR="00467C6F" w:rsidRPr="00DD47EC" w:rsidRDefault="00467C6F" w:rsidP="00DD47EC">
      <w:pPr>
        <w:pStyle w:val="a8"/>
        <w:numPr>
          <w:ilvl w:val="0"/>
          <w:numId w:val="1"/>
        </w:numPr>
        <w:spacing w:line="360" w:lineRule="auto"/>
        <w:ind w:left="0" w:firstLine="709"/>
        <w:jc w:val="both"/>
        <w:rPr>
          <w:rFonts w:ascii="Times New Roman" w:hAnsi="Times New Roman" w:cs="Times New Roman"/>
          <w:sz w:val="28"/>
          <w:szCs w:val="28"/>
        </w:rPr>
      </w:pPr>
      <w:r w:rsidRPr="00DD47EC">
        <w:rPr>
          <w:rFonts w:ascii="Times New Roman" w:hAnsi="Times New Roman" w:cs="Times New Roman"/>
          <w:sz w:val="28"/>
          <w:szCs w:val="28"/>
        </w:rPr>
        <w:lastRenderedPageBreak/>
        <w:t>вся информация о клиенте и его счетах хранится на серверах ба</w:t>
      </w:r>
      <w:r w:rsidRPr="00DD47EC">
        <w:rPr>
          <w:rFonts w:ascii="Times New Roman" w:hAnsi="Times New Roman" w:cs="Times New Roman"/>
          <w:sz w:val="28"/>
          <w:szCs w:val="28"/>
        </w:rPr>
        <w:t>н</w:t>
      </w:r>
      <w:r w:rsidRPr="00DD47EC">
        <w:rPr>
          <w:rFonts w:ascii="Times New Roman" w:hAnsi="Times New Roman" w:cs="Times New Roman"/>
          <w:sz w:val="28"/>
          <w:szCs w:val="28"/>
        </w:rPr>
        <w:t>ка и предоставляется пользователю лишь по запросу</w:t>
      </w:r>
      <w:r w:rsidR="00B066A4" w:rsidRPr="00DD47EC">
        <w:rPr>
          <w:rFonts w:ascii="Times New Roman" w:hAnsi="Times New Roman" w:cs="Times New Roman"/>
          <w:sz w:val="28"/>
          <w:szCs w:val="28"/>
        </w:rPr>
        <w:t>, который отправляется после входа в систему.</w:t>
      </w:r>
      <w:r w:rsidR="00AC0614" w:rsidRPr="00DD47EC">
        <w:rPr>
          <w:rFonts w:ascii="Times New Roman" w:hAnsi="Times New Roman" w:cs="Times New Roman"/>
          <w:sz w:val="28"/>
          <w:szCs w:val="28"/>
        </w:rPr>
        <w:t xml:space="preserve"> </w:t>
      </w:r>
    </w:p>
    <w:p w:rsidR="00D53185" w:rsidRPr="00D53185" w:rsidRDefault="001F2FE5" w:rsidP="00D53185">
      <w:pPr>
        <w:spacing w:line="360" w:lineRule="auto"/>
        <w:ind w:firstLine="709"/>
        <w:jc w:val="both"/>
        <w:rPr>
          <w:rFonts w:ascii="Times New Roman" w:hAnsi="Times New Roman" w:cs="Times New Roman"/>
          <w:sz w:val="28"/>
          <w:szCs w:val="28"/>
        </w:rPr>
      </w:pPr>
      <w:r w:rsidRPr="00DD47EC">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372FED4" wp14:editId="4DA7085F">
                <wp:simplePos x="0" y="0"/>
                <wp:positionH relativeFrom="column">
                  <wp:posOffset>3509010</wp:posOffset>
                </wp:positionH>
                <wp:positionV relativeFrom="paragraph">
                  <wp:posOffset>628650</wp:posOffset>
                </wp:positionV>
                <wp:extent cx="445135" cy="882015"/>
                <wp:effectExtent l="0" t="0" r="12065" b="13335"/>
                <wp:wrapNone/>
                <wp:docPr id="11" name="Прямоугольник 11"/>
                <wp:cNvGraphicFramePr/>
                <a:graphic xmlns:a="http://schemas.openxmlformats.org/drawingml/2006/main">
                  <a:graphicData uri="http://schemas.microsoft.com/office/word/2010/wordprocessingShape">
                    <wps:wsp>
                      <wps:cNvSpPr/>
                      <wps:spPr>
                        <a:xfrm>
                          <a:off x="0" y="0"/>
                          <a:ext cx="445135" cy="8820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5CFA" w:rsidRPr="009B7391" w:rsidRDefault="00C95CFA" w:rsidP="007A3CCC">
                            <w:pPr>
                              <w:jc w:val="center"/>
                              <w:rPr>
                                <w:rFonts w:ascii="Times New Roman" w:hAnsi="Times New Roman" w:cs="Times New Roman"/>
                                <w:color w:val="000000" w:themeColor="text1"/>
                                <w:sz w:val="28"/>
                              </w:rPr>
                            </w:pPr>
                            <w:r w:rsidRPr="009B7391">
                              <w:rPr>
                                <w:rFonts w:ascii="Times New Roman" w:hAnsi="Times New Roman" w:cs="Times New Roman"/>
                                <w:color w:val="000000" w:themeColor="text1"/>
                                <w:sz w:val="28"/>
                              </w:rPr>
                              <w:t>шлюз</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1" o:spid="_x0000_s1026" style="position:absolute;left:0;text-align:left;margin-left:276.3pt;margin-top:49.5pt;width:35.05pt;height:69.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" filled="f" strokecolor="black [3213]" strokeweight="2pt">
                <v:textbox style="layout-flow:vertical">
                  <w:txbxContent>
                    <w:p w:rsidR="00203946" w:rsidRPr="009B7391" w:rsidRDefault="00203946" w:rsidP="007A3CCC">
                      <w:pPr>
                        <w:jc w:val="center"/>
                        <w:rPr>
                          <w:rFonts w:ascii="Times New Roman" w:hAnsi="Times New Roman" w:cs="Times New Roman"/>
                          <w:color w:val="000000" w:themeColor="text1"/>
                          <w:sz w:val="28"/>
                        </w:rPr>
                      </w:pPr>
                      <w:r w:rsidRPr="009B7391">
                        <w:rPr>
                          <w:rFonts w:ascii="Times New Roman" w:hAnsi="Times New Roman" w:cs="Times New Roman"/>
                          <w:color w:val="000000" w:themeColor="text1"/>
                          <w:sz w:val="28"/>
                        </w:rPr>
                        <w:t>шлюз</w:t>
                      </w:r>
                    </w:p>
                  </w:txbxContent>
                </v:textbox>
              </v:rect>
            </w:pict>
          </mc:Fallback>
        </mc:AlternateContent>
      </w:r>
      <w:r w:rsidR="004E2C3A" w:rsidRPr="00DD47EC">
        <w:rPr>
          <w:rFonts w:ascii="Times New Roman" w:hAnsi="Times New Roman" w:cs="Times New Roman"/>
          <w:sz w:val="28"/>
          <w:szCs w:val="28"/>
        </w:rPr>
        <w:t>Все это можно обобщить в следующей схеме, отражающей функци</w:t>
      </w:r>
      <w:r w:rsidR="004E2C3A" w:rsidRPr="00DD47EC">
        <w:rPr>
          <w:rFonts w:ascii="Times New Roman" w:hAnsi="Times New Roman" w:cs="Times New Roman"/>
          <w:sz w:val="28"/>
          <w:szCs w:val="28"/>
        </w:rPr>
        <w:t>о</w:t>
      </w:r>
      <w:r w:rsidR="004E2C3A" w:rsidRPr="00DD47EC">
        <w:rPr>
          <w:rFonts w:ascii="Times New Roman" w:hAnsi="Times New Roman" w:cs="Times New Roman"/>
          <w:sz w:val="28"/>
          <w:szCs w:val="28"/>
        </w:rPr>
        <w:t>нирование интернет-банкинга того периода:</w:t>
      </w:r>
    </w:p>
    <w:p w:rsidR="004E2C3A" w:rsidRPr="00DD47EC" w:rsidRDefault="007A3CCC" w:rsidP="00DD47EC">
      <w:pPr>
        <w:spacing w:line="360" w:lineRule="auto"/>
        <w:jc w:val="both"/>
        <w:rPr>
          <w:rFonts w:ascii="Times New Roman" w:hAnsi="Times New Roman" w:cs="Times New Roman"/>
          <w:sz w:val="28"/>
          <w:szCs w:val="28"/>
          <w:highlight w:val="red"/>
        </w:rPr>
      </w:pPr>
      <w:r w:rsidRPr="00DD47EC">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D375977" wp14:editId="0F6FFBC1">
                <wp:simplePos x="0" y="0"/>
                <wp:positionH relativeFrom="column">
                  <wp:posOffset>3960993</wp:posOffset>
                </wp:positionH>
                <wp:positionV relativeFrom="paragraph">
                  <wp:posOffset>534173</wp:posOffset>
                </wp:positionV>
                <wp:extent cx="293369" cy="0"/>
                <wp:effectExtent l="38100" t="76200" r="0" b="114300"/>
                <wp:wrapNone/>
                <wp:docPr id="13" name="Прямая со стрелкой 13"/>
                <wp:cNvGraphicFramePr/>
                <a:graphic xmlns:a="http://schemas.openxmlformats.org/drawingml/2006/main">
                  <a:graphicData uri="http://schemas.microsoft.com/office/word/2010/wordprocessingShape">
                    <wps:wsp>
                      <wps:cNvCnPr/>
                      <wps:spPr>
                        <a:xfrm flipH="1">
                          <a:off x="0" y="0"/>
                          <a:ext cx="29336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11.9pt;margin-top:42.05pt;width:23.1pt;height:0;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" strokecolor="black [3213]">
                <v:stroke endarrow="open"/>
              </v:shape>
            </w:pict>
          </mc:Fallback>
        </mc:AlternateContent>
      </w:r>
      <w:r w:rsidRPr="00DD47EC">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619E691" wp14:editId="3AAF1F25">
                <wp:simplePos x="0" y="0"/>
                <wp:positionH relativeFrom="column">
                  <wp:posOffset>3960854</wp:posOffset>
                </wp:positionH>
                <wp:positionV relativeFrom="paragraph">
                  <wp:posOffset>88900</wp:posOffset>
                </wp:positionV>
                <wp:extent cx="293646" cy="0"/>
                <wp:effectExtent l="0" t="76200" r="11430" b="114300"/>
                <wp:wrapNone/>
                <wp:docPr id="12" name="Прямая со стрелкой 12"/>
                <wp:cNvGraphicFramePr/>
                <a:graphic xmlns:a="http://schemas.openxmlformats.org/drawingml/2006/main">
                  <a:graphicData uri="http://schemas.microsoft.com/office/word/2010/wordprocessingShape">
                    <wps:wsp>
                      <wps:cNvCnPr/>
                      <wps:spPr>
                        <a:xfrm>
                          <a:off x="0" y="0"/>
                          <a:ext cx="29364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2" o:spid="_x0000_s1026" type="#_x0000_t32" style="position:absolute;margin-left:311.9pt;margin-top:7pt;width:23.1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" strokecolor="black [3213]">
                <v:stroke endarrow="open"/>
              </v:shape>
            </w:pict>
          </mc:Fallback>
        </mc:AlternateContent>
      </w:r>
      <w:r w:rsidRPr="00DD47EC">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B4A9971" wp14:editId="27ED7D70">
                <wp:simplePos x="0" y="0"/>
                <wp:positionH relativeFrom="column">
                  <wp:posOffset>4255135</wp:posOffset>
                </wp:positionH>
                <wp:positionV relativeFrom="paragraph">
                  <wp:posOffset>1270</wp:posOffset>
                </wp:positionV>
                <wp:extent cx="1414780" cy="639445"/>
                <wp:effectExtent l="0" t="0" r="13970" b="27305"/>
                <wp:wrapNone/>
                <wp:docPr id="6" name="Прямоугольник 6"/>
                <wp:cNvGraphicFramePr/>
                <a:graphic xmlns:a="http://schemas.openxmlformats.org/drawingml/2006/main">
                  <a:graphicData uri="http://schemas.microsoft.com/office/word/2010/wordprocessingShape">
                    <wps:wsp>
                      <wps:cNvSpPr/>
                      <wps:spPr>
                        <a:xfrm>
                          <a:off x="0" y="0"/>
                          <a:ext cx="1414780" cy="639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5CFA" w:rsidRPr="009B7391" w:rsidRDefault="00C95CFA" w:rsidP="005319B0">
                            <w:pPr>
                              <w:jc w:val="center"/>
                              <w:rPr>
                                <w:rFonts w:ascii="Times New Roman" w:hAnsi="Times New Roman" w:cs="Times New Roman"/>
                                <w:color w:val="000000" w:themeColor="text1"/>
                                <w:sz w:val="28"/>
                                <w:szCs w:val="28"/>
                              </w:rPr>
                            </w:pPr>
                            <w:r w:rsidRPr="009B7391">
                              <w:rPr>
                                <w:rFonts w:ascii="Times New Roman" w:hAnsi="Times New Roman" w:cs="Times New Roman"/>
                                <w:color w:val="000000" w:themeColor="text1"/>
                                <w:sz w:val="28"/>
                                <w:szCs w:val="28"/>
                              </w:rPr>
                              <w:t>Банковская б</w:t>
                            </w:r>
                            <w:r w:rsidRPr="009B7391">
                              <w:rPr>
                                <w:rFonts w:ascii="Times New Roman" w:hAnsi="Times New Roman" w:cs="Times New Roman"/>
                                <w:color w:val="000000" w:themeColor="text1"/>
                                <w:sz w:val="28"/>
                                <w:szCs w:val="28"/>
                              </w:rPr>
                              <w:t>а</w:t>
                            </w:r>
                            <w:r w:rsidRPr="009B7391">
                              <w:rPr>
                                <w:rFonts w:ascii="Times New Roman" w:hAnsi="Times New Roman" w:cs="Times New Roman"/>
                                <w:color w:val="000000" w:themeColor="text1"/>
                                <w:sz w:val="28"/>
                                <w:szCs w:val="28"/>
                              </w:rPr>
                              <w:t>за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335.05pt;margin-top:.1pt;width:111.4pt;height:5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" filled="f" strokecolor="black [3213]" strokeweight="2pt">
                <v:textbox>
                  <w:txbxContent>
                    <w:p w:rsidR="00203946" w:rsidRPr="009B7391" w:rsidRDefault="00203946" w:rsidP="005319B0">
                      <w:pPr>
                        <w:jc w:val="center"/>
                        <w:rPr>
                          <w:rFonts w:ascii="Times New Roman" w:hAnsi="Times New Roman" w:cs="Times New Roman"/>
                          <w:color w:val="000000" w:themeColor="text1"/>
                          <w:sz w:val="28"/>
                          <w:szCs w:val="28"/>
                        </w:rPr>
                      </w:pPr>
                      <w:r w:rsidRPr="009B7391">
                        <w:rPr>
                          <w:rFonts w:ascii="Times New Roman" w:hAnsi="Times New Roman" w:cs="Times New Roman"/>
                          <w:color w:val="000000" w:themeColor="text1"/>
                          <w:sz w:val="28"/>
                          <w:szCs w:val="28"/>
                        </w:rPr>
                        <w:t>Банковская б</w:t>
                      </w:r>
                      <w:r w:rsidRPr="009B7391">
                        <w:rPr>
                          <w:rFonts w:ascii="Times New Roman" w:hAnsi="Times New Roman" w:cs="Times New Roman"/>
                          <w:color w:val="000000" w:themeColor="text1"/>
                          <w:sz w:val="28"/>
                          <w:szCs w:val="28"/>
                        </w:rPr>
                        <w:t>а</w:t>
                      </w:r>
                      <w:r w:rsidRPr="009B7391">
                        <w:rPr>
                          <w:rFonts w:ascii="Times New Roman" w:hAnsi="Times New Roman" w:cs="Times New Roman"/>
                          <w:color w:val="000000" w:themeColor="text1"/>
                          <w:sz w:val="28"/>
                          <w:szCs w:val="28"/>
                        </w:rPr>
                        <w:t>за данных</w:t>
                      </w:r>
                    </w:p>
                  </w:txbxContent>
                </v:textbox>
              </v:rect>
            </w:pict>
          </mc:Fallback>
        </mc:AlternateContent>
      </w:r>
      <w:r w:rsidRPr="00DD47EC">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CF1EF0D" wp14:editId="486CBCDC">
                <wp:simplePos x="0" y="0"/>
                <wp:positionH relativeFrom="column">
                  <wp:posOffset>3157220</wp:posOffset>
                </wp:positionH>
                <wp:positionV relativeFrom="paragraph">
                  <wp:posOffset>88265</wp:posOffset>
                </wp:positionV>
                <wp:extent cx="357505" cy="0"/>
                <wp:effectExtent l="0" t="76200" r="23495" b="114300"/>
                <wp:wrapNone/>
                <wp:docPr id="9" name="Прямая со стрелкой 9"/>
                <wp:cNvGraphicFramePr/>
                <a:graphic xmlns:a="http://schemas.openxmlformats.org/drawingml/2006/main">
                  <a:graphicData uri="http://schemas.microsoft.com/office/word/2010/wordprocessingShape">
                    <wps:wsp>
                      <wps:cNvCnPr/>
                      <wps:spPr>
                        <a:xfrm>
                          <a:off x="0" y="0"/>
                          <a:ext cx="3575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9" o:spid="_x0000_s1026" type="#_x0000_t32" style="position:absolute;margin-left:248.6pt;margin-top:6.95pt;width:28.1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" strokecolor="black [3213]">
                <v:stroke endarrow="open"/>
              </v:shape>
            </w:pict>
          </mc:Fallback>
        </mc:AlternateContent>
      </w:r>
      <w:r w:rsidRPr="00DD47EC">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E96166C" wp14:editId="2EE6E030">
                <wp:simplePos x="0" y="0"/>
                <wp:positionH relativeFrom="column">
                  <wp:posOffset>3156585</wp:posOffset>
                </wp:positionH>
                <wp:positionV relativeFrom="paragraph">
                  <wp:posOffset>541020</wp:posOffset>
                </wp:positionV>
                <wp:extent cx="357505" cy="0"/>
                <wp:effectExtent l="38100" t="76200" r="0" b="114300"/>
                <wp:wrapNone/>
                <wp:docPr id="10" name="Прямая со стрелкой 10"/>
                <wp:cNvGraphicFramePr/>
                <a:graphic xmlns:a="http://schemas.openxmlformats.org/drawingml/2006/main">
                  <a:graphicData uri="http://schemas.microsoft.com/office/word/2010/wordprocessingShape">
                    <wps:wsp>
                      <wps:cNvCnPr/>
                      <wps:spPr>
                        <a:xfrm flipH="1">
                          <a:off x="0" y="0"/>
                          <a:ext cx="3575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48.55pt;margin-top:42.6pt;width:28.1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" strokecolor="black [3213]">
                <v:stroke endarrow="open"/>
              </v:shape>
            </w:pict>
          </mc:Fallback>
        </mc:AlternateContent>
      </w:r>
      <w:r w:rsidRPr="00DD47EC">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A3358B1" wp14:editId="4EDE7489">
                <wp:simplePos x="0" y="0"/>
                <wp:positionH relativeFrom="column">
                  <wp:posOffset>1741805</wp:posOffset>
                </wp:positionH>
                <wp:positionV relativeFrom="paragraph">
                  <wp:posOffset>1270</wp:posOffset>
                </wp:positionV>
                <wp:extent cx="1414780" cy="639445"/>
                <wp:effectExtent l="0" t="0" r="13970" b="27305"/>
                <wp:wrapNone/>
                <wp:docPr id="3" name="Прямоугольник 3"/>
                <wp:cNvGraphicFramePr/>
                <a:graphic xmlns:a="http://schemas.openxmlformats.org/drawingml/2006/main">
                  <a:graphicData uri="http://schemas.microsoft.com/office/word/2010/wordprocessingShape">
                    <wps:wsp>
                      <wps:cNvSpPr/>
                      <wps:spPr>
                        <a:xfrm>
                          <a:off x="0" y="0"/>
                          <a:ext cx="1414780" cy="639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5CFA" w:rsidRPr="009B7391" w:rsidRDefault="00C95CFA" w:rsidP="004E2C3A">
                            <w:pPr>
                              <w:jc w:val="center"/>
                              <w:rPr>
                                <w:rFonts w:ascii="Times New Roman" w:hAnsi="Times New Roman" w:cs="Times New Roman"/>
                                <w:color w:val="000000" w:themeColor="text1"/>
                                <w:sz w:val="28"/>
                              </w:rPr>
                            </w:pPr>
                            <w:r w:rsidRPr="009B7391">
                              <w:rPr>
                                <w:rFonts w:ascii="Times New Roman" w:hAnsi="Times New Roman" w:cs="Times New Roman"/>
                                <w:color w:val="000000" w:themeColor="text1"/>
                                <w:sz w:val="28"/>
                              </w:rPr>
                              <w:t>Серверная часть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137.15pt;margin-top:.1pt;width:111.4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" filled="f" strokecolor="black [3213]" strokeweight="2pt">
                <v:textbox>
                  <w:txbxContent>
                    <w:p w:rsidR="00203946" w:rsidRPr="009B7391" w:rsidRDefault="00203946" w:rsidP="004E2C3A">
                      <w:pPr>
                        <w:jc w:val="center"/>
                        <w:rPr>
                          <w:rFonts w:ascii="Times New Roman" w:hAnsi="Times New Roman" w:cs="Times New Roman"/>
                          <w:color w:val="000000" w:themeColor="text1"/>
                          <w:sz w:val="28"/>
                        </w:rPr>
                      </w:pPr>
                      <w:r w:rsidRPr="009B7391">
                        <w:rPr>
                          <w:rFonts w:ascii="Times New Roman" w:hAnsi="Times New Roman" w:cs="Times New Roman"/>
                          <w:color w:val="000000" w:themeColor="text1"/>
                          <w:sz w:val="28"/>
                        </w:rPr>
                        <w:t>Серверная часть</w:t>
                      </w:r>
                    </w:p>
                  </w:txbxContent>
                </v:textbox>
              </v:rect>
            </w:pict>
          </mc:Fallback>
        </mc:AlternateContent>
      </w:r>
      <w:r w:rsidRPr="00DD47EC">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7299DBC" wp14:editId="229519B4">
                <wp:simplePos x="0" y="0"/>
                <wp:positionH relativeFrom="column">
                  <wp:posOffset>1404620</wp:posOffset>
                </wp:positionH>
                <wp:positionV relativeFrom="paragraph">
                  <wp:posOffset>191770</wp:posOffset>
                </wp:positionV>
                <wp:extent cx="336550" cy="0"/>
                <wp:effectExtent l="0" t="76200" r="25400" b="114300"/>
                <wp:wrapNone/>
                <wp:docPr id="7" name="Прямая со стрелкой 7"/>
                <wp:cNvGraphicFramePr/>
                <a:graphic xmlns:a="http://schemas.openxmlformats.org/drawingml/2006/main">
                  <a:graphicData uri="http://schemas.microsoft.com/office/word/2010/wordprocessingShape">
                    <wps:wsp>
                      <wps:cNvCnPr/>
                      <wps:spPr>
                        <a:xfrm>
                          <a:off x="0" y="0"/>
                          <a:ext cx="3365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110.6pt;margin-top:15.1pt;width:26.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" strokecolor="black [3213]">
                <v:stroke endarrow="open"/>
              </v:shape>
            </w:pict>
          </mc:Fallback>
        </mc:AlternateContent>
      </w:r>
      <w:r w:rsidRPr="00DD47EC">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D07D127" wp14:editId="3FEF98F0">
                <wp:simplePos x="0" y="0"/>
                <wp:positionH relativeFrom="column">
                  <wp:posOffset>1407795</wp:posOffset>
                </wp:positionH>
                <wp:positionV relativeFrom="paragraph">
                  <wp:posOffset>541020</wp:posOffset>
                </wp:positionV>
                <wp:extent cx="333375" cy="0"/>
                <wp:effectExtent l="38100" t="76200" r="0" b="114300"/>
                <wp:wrapNone/>
                <wp:docPr id="8" name="Прямая со стрелкой 8"/>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110.85pt;margin-top:42.6pt;width:26.2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" strokecolor="black [3213]">
                <v:stroke endarrow="open"/>
              </v:shape>
            </w:pict>
          </mc:Fallback>
        </mc:AlternateContent>
      </w:r>
      <w:r w:rsidR="004E2C3A" w:rsidRPr="00DD47EC">
        <w:rPr>
          <w:rFonts w:ascii="Times New Roman" w:hAnsi="Times New Roman" w:cs="Times New Roman"/>
          <w:noProof/>
          <w:sz w:val="28"/>
          <w:szCs w:val="28"/>
          <w:lang w:eastAsia="ru-RU"/>
        </w:rPr>
        <mc:AlternateContent>
          <mc:Choice Requires="wps">
            <w:drawing>
              <wp:inline distT="0" distB="0" distL="0" distR="0" wp14:anchorId="65CB0BDF" wp14:editId="39935E4D">
                <wp:extent cx="1407381" cy="662025"/>
                <wp:effectExtent l="0" t="0" r="21590" b="24130"/>
                <wp:docPr id="2" name="Прямоугольник 2"/>
                <wp:cNvGraphicFramePr/>
                <a:graphic xmlns:a="http://schemas.openxmlformats.org/drawingml/2006/main">
                  <a:graphicData uri="http://schemas.microsoft.com/office/word/2010/wordprocessingShape">
                    <wps:wsp>
                      <wps:cNvSpPr/>
                      <wps:spPr>
                        <a:xfrm>
                          <a:off x="0" y="0"/>
                          <a:ext cx="1407381" cy="6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5CFA" w:rsidRPr="009B7391" w:rsidRDefault="00C95CFA" w:rsidP="004E2C3A">
                            <w:pPr>
                              <w:jc w:val="center"/>
                              <w:rPr>
                                <w:rFonts w:ascii="Times New Roman" w:hAnsi="Times New Roman" w:cs="Times New Roman"/>
                                <w:color w:val="000000" w:themeColor="text1"/>
                                <w:sz w:val="28"/>
                              </w:rPr>
                            </w:pPr>
                            <w:r w:rsidRPr="009B7391">
                              <w:rPr>
                                <w:rFonts w:ascii="Times New Roman" w:hAnsi="Times New Roman" w:cs="Times New Roman"/>
                                <w:color w:val="000000" w:themeColor="text1"/>
                                <w:sz w:val="28"/>
                              </w:rPr>
                              <w:t>Клиентская часть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 o:spid="_x0000_s1029" style="width:110.8pt;height:5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" filled="f" strokecolor="black [3213]" strokeweight="2pt">
                <v:textbox>
                  <w:txbxContent>
                    <w:p w:rsidR="00203946" w:rsidRPr="009B7391" w:rsidRDefault="00203946" w:rsidP="004E2C3A">
                      <w:pPr>
                        <w:jc w:val="center"/>
                        <w:rPr>
                          <w:rFonts w:ascii="Times New Roman" w:hAnsi="Times New Roman" w:cs="Times New Roman"/>
                          <w:color w:val="000000" w:themeColor="text1"/>
                          <w:sz w:val="28"/>
                        </w:rPr>
                      </w:pPr>
                      <w:r w:rsidRPr="009B7391">
                        <w:rPr>
                          <w:rFonts w:ascii="Times New Roman" w:hAnsi="Times New Roman" w:cs="Times New Roman"/>
                          <w:color w:val="000000" w:themeColor="text1"/>
                          <w:sz w:val="28"/>
                        </w:rPr>
                        <w:t>Клиентская часть</w:t>
                      </w:r>
                    </w:p>
                  </w:txbxContent>
                </v:textbox>
                <w10:anchorlock/>
              </v:rect>
            </w:pict>
          </mc:Fallback>
        </mc:AlternateContent>
      </w:r>
    </w:p>
    <w:p w:rsidR="00D53185" w:rsidRPr="00DD6EA0" w:rsidRDefault="001339C5" w:rsidP="00DD47EC">
      <w:pPr>
        <w:spacing w:line="360" w:lineRule="auto"/>
        <w:ind w:firstLine="709"/>
        <w:jc w:val="both"/>
        <w:rPr>
          <w:rFonts w:ascii="Times New Roman" w:hAnsi="Times New Roman" w:cs="Times New Roman"/>
          <w:b/>
          <w:sz w:val="24"/>
          <w:szCs w:val="24"/>
        </w:rPr>
      </w:pPr>
      <w:r w:rsidRPr="00DD6EA0">
        <w:rPr>
          <w:rFonts w:ascii="Times New Roman" w:hAnsi="Times New Roman" w:cs="Times New Roman"/>
          <w:b/>
          <w:sz w:val="24"/>
          <w:szCs w:val="24"/>
        </w:rPr>
        <w:t>Рис.</w:t>
      </w:r>
      <w:r w:rsidR="001F2FE5" w:rsidRPr="00DD6EA0">
        <w:rPr>
          <w:rFonts w:ascii="Times New Roman" w:hAnsi="Times New Roman" w:cs="Times New Roman"/>
          <w:b/>
          <w:sz w:val="24"/>
          <w:szCs w:val="24"/>
        </w:rPr>
        <w:t xml:space="preserve"> 2.</w:t>
      </w:r>
      <w:r w:rsidRPr="00DD6EA0">
        <w:rPr>
          <w:rFonts w:ascii="Times New Roman" w:hAnsi="Times New Roman" w:cs="Times New Roman"/>
          <w:b/>
          <w:sz w:val="24"/>
          <w:szCs w:val="24"/>
        </w:rPr>
        <w:t>2</w:t>
      </w:r>
      <w:r w:rsidR="001F2FE5" w:rsidRPr="00DD6EA0">
        <w:rPr>
          <w:rFonts w:ascii="Times New Roman" w:hAnsi="Times New Roman" w:cs="Times New Roman"/>
          <w:b/>
          <w:sz w:val="24"/>
          <w:szCs w:val="24"/>
        </w:rPr>
        <w:t>.</w:t>
      </w:r>
      <w:r w:rsidRPr="00DD6EA0">
        <w:rPr>
          <w:rFonts w:ascii="Times New Roman" w:hAnsi="Times New Roman" w:cs="Times New Roman"/>
          <w:b/>
          <w:sz w:val="24"/>
          <w:szCs w:val="24"/>
        </w:rPr>
        <w:t xml:space="preserve">  Функционирование интернет-банкинга на начальном этапе</w:t>
      </w:r>
      <w:r w:rsidR="00DD6EA0">
        <w:rPr>
          <w:rFonts w:ascii="Times New Roman" w:hAnsi="Times New Roman" w:cs="Times New Roman"/>
          <w:b/>
          <w:sz w:val="24"/>
          <w:szCs w:val="24"/>
        </w:rPr>
        <w:t>.</w:t>
      </w:r>
    </w:p>
    <w:p w:rsidR="005E57DA" w:rsidRPr="00DD47EC" w:rsidRDefault="005E57DA"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Так же стоит отметить изменившийся интерфейс  сервиса. Поскольку в период зарождения и «первых шагов» сервиса большая часть программ с</w:t>
      </w:r>
      <w:r w:rsidRPr="00DD47EC">
        <w:rPr>
          <w:rFonts w:ascii="Times New Roman" w:hAnsi="Times New Roman" w:cs="Times New Roman"/>
          <w:sz w:val="28"/>
          <w:szCs w:val="28"/>
        </w:rPr>
        <w:t>о</w:t>
      </w:r>
      <w:r w:rsidRPr="00DD47EC">
        <w:rPr>
          <w:rFonts w:ascii="Times New Roman" w:hAnsi="Times New Roman" w:cs="Times New Roman"/>
          <w:sz w:val="28"/>
          <w:szCs w:val="28"/>
        </w:rPr>
        <w:t xml:space="preserve">здавалась в среде </w:t>
      </w:r>
      <w:r w:rsidRPr="00DD47EC">
        <w:rPr>
          <w:rFonts w:ascii="Times New Roman" w:hAnsi="Times New Roman" w:cs="Times New Roman"/>
          <w:sz w:val="28"/>
          <w:szCs w:val="28"/>
          <w:lang w:val="en-US"/>
        </w:rPr>
        <w:t>DOS</w:t>
      </w:r>
      <w:r w:rsidRPr="00DD47EC">
        <w:rPr>
          <w:rFonts w:ascii="Times New Roman" w:hAnsi="Times New Roman" w:cs="Times New Roman"/>
          <w:sz w:val="28"/>
          <w:szCs w:val="28"/>
        </w:rPr>
        <w:t>, процесс обучения и освоения значительно отличался от того, как это выглядит сейчас (в случае установки дополнительного пр</w:t>
      </w:r>
      <w:r w:rsidRPr="00DD47EC">
        <w:rPr>
          <w:rFonts w:ascii="Times New Roman" w:hAnsi="Times New Roman" w:cs="Times New Roman"/>
          <w:sz w:val="28"/>
          <w:szCs w:val="28"/>
        </w:rPr>
        <w:t>о</w:t>
      </w:r>
      <w:r w:rsidRPr="00DD47EC">
        <w:rPr>
          <w:rFonts w:ascii="Times New Roman" w:hAnsi="Times New Roman" w:cs="Times New Roman"/>
          <w:sz w:val="28"/>
          <w:szCs w:val="28"/>
        </w:rPr>
        <w:t>граммного обеспечения). Это в свою очередь, опять-таки, играло роль барь</w:t>
      </w:r>
      <w:r w:rsidRPr="00DD47EC">
        <w:rPr>
          <w:rFonts w:ascii="Times New Roman" w:hAnsi="Times New Roman" w:cs="Times New Roman"/>
          <w:sz w:val="28"/>
          <w:szCs w:val="28"/>
        </w:rPr>
        <w:t>е</w:t>
      </w:r>
      <w:r w:rsidRPr="00DD47EC">
        <w:rPr>
          <w:rFonts w:ascii="Times New Roman" w:hAnsi="Times New Roman" w:cs="Times New Roman"/>
          <w:sz w:val="28"/>
          <w:szCs w:val="28"/>
        </w:rPr>
        <w:t>ра на пути принятия инновационной технологии. Помимо неудобного инте</w:t>
      </w:r>
      <w:r w:rsidRPr="00DD47EC">
        <w:rPr>
          <w:rFonts w:ascii="Times New Roman" w:hAnsi="Times New Roman" w:cs="Times New Roman"/>
          <w:sz w:val="28"/>
          <w:szCs w:val="28"/>
        </w:rPr>
        <w:t>р</w:t>
      </w:r>
      <w:r w:rsidRPr="00DD47EC">
        <w:rPr>
          <w:rFonts w:ascii="Times New Roman" w:hAnsi="Times New Roman" w:cs="Times New Roman"/>
          <w:sz w:val="28"/>
          <w:szCs w:val="28"/>
        </w:rPr>
        <w:t>фейса, так же существовала проблема с созданием максимально подробного и понятного для восприятия обучающего материала, и если в случае рабо</w:t>
      </w:r>
      <w:r w:rsidRPr="00DD47EC">
        <w:rPr>
          <w:rFonts w:ascii="Times New Roman" w:hAnsi="Times New Roman" w:cs="Times New Roman"/>
          <w:sz w:val="28"/>
          <w:szCs w:val="28"/>
        </w:rPr>
        <w:t>т</w:t>
      </w:r>
      <w:r w:rsidRPr="00DD47EC">
        <w:rPr>
          <w:rFonts w:ascii="Times New Roman" w:hAnsi="Times New Roman" w:cs="Times New Roman"/>
          <w:sz w:val="28"/>
          <w:szCs w:val="28"/>
        </w:rPr>
        <w:t>ников банка была возможность обучения из, так сказать, первоисточника (компания-разработчик может провести мастер класс для сотрудников), то клиенты и будущие пользователи ограничивались простым текстом. В наст</w:t>
      </w:r>
      <w:r w:rsidRPr="00DD47EC">
        <w:rPr>
          <w:rFonts w:ascii="Times New Roman" w:hAnsi="Times New Roman" w:cs="Times New Roman"/>
          <w:sz w:val="28"/>
          <w:szCs w:val="28"/>
        </w:rPr>
        <w:t>о</w:t>
      </w:r>
      <w:r w:rsidRPr="00DD47EC">
        <w:rPr>
          <w:rFonts w:ascii="Times New Roman" w:hAnsi="Times New Roman" w:cs="Times New Roman"/>
          <w:sz w:val="28"/>
          <w:szCs w:val="28"/>
        </w:rPr>
        <w:t>ящее же время ситуация несколько изменилась и не редки случаи, когда в дополнение к привычным текстовым инструкциям добавляются скриншоты</w:t>
      </w:r>
      <w:r w:rsidR="00653CBF" w:rsidRPr="00DD47EC">
        <w:rPr>
          <w:rFonts w:ascii="Times New Roman" w:hAnsi="Times New Roman" w:cs="Times New Roman"/>
          <w:sz w:val="28"/>
          <w:szCs w:val="28"/>
        </w:rPr>
        <w:t>,</w:t>
      </w:r>
      <w:r w:rsidRPr="00DD47EC">
        <w:rPr>
          <w:rFonts w:ascii="Times New Roman" w:hAnsi="Times New Roman" w:cs="Times New Roman"/>
          <w:sz w:val="28"/>
          <w:szCs w:val="28"/>
        </w:rPr>
        <w:t xml:space="preserve"> </w:t>
      </w:r>
      <w:r w:rsidR="00653CBF" w:rsidRPr="00DD47EC">
        <w:rPr>
          <w:rFonts w:ascii="Times New Roman" w:hAnsi="Times New Roman" w:cs="Times New Roman"/>
          <w:sz w:val="28"/>
          <w:szCs w:val="28"/>
        </w:rPr>
        <w:t>облегчающие восприятие информации</w:t>
      </w:r>
      <w:r w:rsidR="00037D86" w:rsidRPr="00DD47EC">
        <w:rPr>
          <w:rFonts w:ascii="Times New Roman" w:hAnsi="Times New Roman" w:cs="Times New Roman"/>
          <w:sz w:val="28"/>
          <w:szCs w:val="28"/>
        </w:rPr>
        <w:t xml:space="preserve">, кроме того в </w:t>
      </w:r>
      <w:r w:rsidR="00653CBF" w:rsidRPr="00DD47EC">
        <w:rPr>
          <w:rFonts w:ascii="Times New Roman" w:hAnsi="Times New Roman" w:cs="Times New Roman"/>
          <w:sz w:val="28"/>
          <w:szCs w:val="28"/>
        </w:rPr>
        <w:t xml:space="preserve">более </w:t>
      </w:r>
      <w:r w:rsidR="00037D86" w:rsidRPr="00DD47EC">
        <w:rPr>
          <w:rFonts w:ascii="Times New Roman" w:hAnsi="Times New Roman" w:cs="Times New Roman"/>
          <w:sz w:val="28"/>
          <w:szCs w:val="28"/>
        </w:rPr>
        <w:t>редких случаях</w:t>
      </w:r>
      <w:r w:rsidRPr="00DD47EC">
        <w:rPr>
          <w:rFonts w:ascii="Times New Roman" w:hAnsi="Times New Roman" w:cs="Times New Roman"/>
          <w:sz w:val="28"/>
          <w:szCs w:val="28"/>
        </w:rPr>
        <w:t xml:space="preserve"> пользователю предлагается </w:t>
      </w:r>
      <w:r w:rsidR="00037D86" w:rsidRPr="00DD47EC">
        <w:rPr>
          <w:rFonts w:ascii="Times New Roman" w:hAnsi="Times New Roman" w:cs="Times New Roman"/>
          <w:sz w:val="28"/>
          <w:szCs w:val="28"/>
        </w:rPr>
        <w:t xml:space="preserve">ознакомиться с </w:t>
      </w:r>
      <w:r w:rsidR="0034001A" w:rsidRPr="00DD47EC">
        <w:rPr>
          <w:rFonts w:ascii="Times New Roman" w:hAnsi="Times New Roman" w:cs="Times New Roman"/>
          <w:sz w:val="28"/>
          <w:szCs w:val="28"/>
        </w:rPr>
        <w:t>видео инструкцией</w:t>
      </w:r>
      <w:r w:rsidR="00037D86" w:rsidRPr="00DD47EC">
        <w:rPr>
          <w:rFonts w:ascii="Times New Roman" w:hAnsi="Times New Roman" w:cs="Times New Roman"/>
          <w:sz w:val="28"/>
          <w:szCs w:val="28"/>
        </w:rPr>
        <w:t>, в которой подробно описываются все необходимые шаги, чтобы без проблем польз</w:t>
      </w:r>
      <w:r w:rsidR="00037D86" w:rsidRPr="00DD47EC">
        <w:rPr>
          <w:rFonts w:ascii="Times New Roman" w:hAnsi="Times New Roman" w:cs="Times New Roman"/>
          <w:sz w:val="28"/>
          <w:szCs w:val="28"/>
        </w:rPr>
        <w:t>о</w:t>
      </w:r>
      <w:r w:rsidR="00037D86" w:rsidRPr="00DD47EC">
        <w:rPr>
          <w:rFonts w:ascii="Times New Roman" w:hAnsi="Times New Roman" w:cs="Times New Roman"/>
          <w:sz w:val="28"/>
          <w:szCs w:val="28"/>
        </w:rPr>
        <w:t xml:space="preserve">ваться </w:t>
      </w:r>
      <w:proofErr w:type="gramStart"/>
      <w:r w:rsidR="00037D86" w:rsidRPr="00DD47EC">
        <w:rPr>
          <w:rFonts w:ascii="Times New Roman" w:hAnsi="Times New Roman" w:cs="Times New Roman"/>
          <w:sz w:val="28"/>
          <w:szCs w:val="28"/>
        </w:rPr>
        <w:t>интернет-банком</w:t>
      </w:r>
      <w:proofErr w:type="gramEnd"/>
      <w:r w:rsidR="00424BE7" w:rsidRPr="00DD47EC">
        <w:rPr>
          <w:rFonts w:ascii="Times New Roman" w:hAnsi="Times New Roman" w:cs="Times New Roman"/>
          <w:sz w:val="28"/>
          <w:szCs w:val="28"/>
        </w:rPr>
        <w:t xml:space="preserve">. </w:t>
      </w:r>
    </w:p>
    <w:p w:rsidR="00467C6F" w:rsidRPr="00DD47EC" w:rsidRDefault="00EE4013"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lastRenderedPageBreak/>
        <w:t>Рассматривая, распределение компаний-разработчиков на рынке, в начале 2000 годов, наблюдается следующая ситуация</w:t>
      </w:r>
      <w:r w:rsidR="002A50F0" w:rsidRPr="00DD47EC">
        <w:rPr>
          <w:rFonts w:ascii="Times New Roman" w:hAnsi="Times New Roman" w:cs="Times New Roman"/>
          <w:sz w:val="28"/>
          <w:szCs w:val="28"/>
        </w:rPr>
        <w:t>, согласно результатам исследования</w:t>
      </w:r>
      <w:r w:rsidR="008B66DE" w:rsidRPr="008B66DE">
        <w:rPr>
          <w:rFonts w:ascii="Times New Roman" w:hAnsi="Times New Roman" w:cs="Times New Roman"/>
          <w:sz w:val="28"/>
          <w:szCs w:val="28"/>
        </w:rPr>
        <w:t xml:space="preserve"> от "Интернет-Маркетинг"</w:t>
      </w:r>
      <w:r w:rsidRPr="00DD47EC">
        <w:rPr>
          <w:rFonts w:ascii="Times New Roman" w:hAnsi="Times New Roman" w:cs="Times New Roman"/>
          <w:sz w:val="28"/>
          <w:szCs w:val="28"/>
        </w:rPr>
        <w:t>:</w:t>
      </w:r>
    </w:p>
    <w:p w:rsidR="00C71E44" w:rsidRPr="00DD47EC" w:rsidRDefault="007F3E1A" w:rsidP="00DD47EC">
      <w:pPr>
        <w:keepNext/>
        <w:spacing w:line="360" w:lineRule="auto"/>
        <w:ind w:firstLine="709"/>
        <w:jc w:val="both"/>
        <w:rPr>
          <w:rFonts w:ascii="Times New Roman" w:hAnsi="Times New Roman" w:cs="Times New Roman"/>
          <w:sz w:val="28"/>
          <w:szCs w:val="28"/>
        </w:rPr>
      </w:pPr>
      <w:r w:rsidRPr="00DD47EC">
        <w:rPr>
          <w:rFonts w:ascii="Times New Roman" w:hAnsi="Times New Roman" w:cs="Times New Roman"/>
          <w:noProof/>
          <w:sz w:val="28"/>
          <w:szCs w:val="28"/>
          <w:lang w:eastAsia="ru-RU"/>
        </w:rPr>
        <w:drawing>
          <wp:inline distT="0" distB="0" distL="0" distR="0" wp14:anchorId="65958637" wp14:editId="344AC871">
            <wp:extent cx="5320145" cy="3253839"/>
            <wp:effectExtent l="0" t="0" r="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4013" w:rsidRPr="009B7391" w:rsidRDefault="007A4293" w:rsidP="00DD47EC">
      <w:pPr>
        <w:pStyle w:val="a9"/>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8"/>
        </w:rPr>
        <w:t xml:space="preserve">Рис. 2.3. Доли разработчиков </w:t>
      </w:r>
      <w:proofErr w:type="gramStart"/>
      <w:r>
        <w:rPr>
          <w:rFonts w:ascii="Times New Roman" w:hAnsi="Times New Roman" w:cs="Times New Roman"/>
          <w:color w:val="000000" w:themeColor="text1"/>
          <w:sz w:val="24"/>
          <w:szCs w:val="28"/>
        </w:rPr>
        <w:t>интернет-банковских</w:t>
      </w:r>
      <w:proofErr w:type="gramEnd"/>
      <w:r>
        <w:rPr>
          <w:rFonts w:ascii="Times New Roman" w:hAnsi="Times New Roman" w:cs="Times New Roman"/>
          <w:color w:val="000000" w:themeColor="text1"/>
          <w:sz w:val="24"/>
          <w:szCs w:val="28"/>
        </w:rPr>
        <w:t xml:space="preserve"> систем на рынке России в начале 2000х годов</w:t>
      </w:r>
      <w:r w:rsidR="00DD6EA0">
        <w:rPr>
          <w:rFonts w:ascii="Times New Roman" w:hAnsi="Times New Roman" w:cs="Times New Roman"/>
          <w:color w:val="000000" w:themeColor="text1"/>
          <w:sz w:val="24"/>
          <w:szCs w:val="28"/>
        </w:rPr>
        <w:t>.</w:t>
      </w:r>
    </w:p>
    <w:p w:rsidR="00EE4013" w:rsidRPr="00DD47EC" w:rsidRDefault="002A50F0"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 xml:space="preserve">Как видно из </w:t>
      </w:r>
      <w:r w:rsidR="00A54FEB">
        <w:rPr>
          <w:rFonts w:ascii="Times New Roman" w:hAnsi="Times New Roman" w:cs="Times New Roman"/>
          <w:sz w:val="28"/>
          <w:szCs w:val="28"/>
        </w:rPr>
        <w:t>рисунка 2.3.</w:t>
      </w:r>
      <w:r w:rsidRPr="00DD47EC">
        <w:rPr>
          <w:rFonts w:ascii="Times New Roman" w:hAnsi="Times New Roman" w:cs="Times New Roman"/>
          <w:sz w:val="28"/>
          <w:szCs w:val="28"/>
        </w:rPr>
        <w:t xml:space="preserve"> существенно превалировали разработки ко</w:t>
      </w:r>
      <w:r w:rsidRPr="00DD47EC">
        <w:rPr>
          <w:rFonts w:ascii="Times New Roman" w:hAnsi="Times New Roman" w:cs="Times New Roman"/>
          <w:sz w:val="28"/>
          <w:szCs w:val="28"/>
        </w:rPr>
        <w:t>м</w:t>
      </w:r>
      <w:r w:rsidRPr="00DD47EC">
        <w:rPr>
          <w:rFonts w:ascii="Times New Roman" w:hAnsi="Times New Roman" w:cs="Times New Roman"/>
          <w:sz w:val="28"/>
          <w:szCs w:val="28"/>
        </w:rPr>
        <w:t>пании БИФИТ (28 банков из 61)</w:t>
      </w:r>
      <w:r w:rsidR="00B31D8B" w:rsidRPr="00DD47EC">
        <w:rPr>
          <w:rFonts w:ascii="Times New Roman" w:hAnsi="Times New Roman" w:cs="Times New Roman"/>
          <w:sz w:val="28"/>
          <w:szCs w:val="28"/>
        </w:rPr>
        <w:t xml:space="preserve"> и лишь 20% банков прибегали к использов</w:t>
      </w:r>
      <w:r w:rsidR="00B31D8B" w:rsidRPr="00DD47EC">
        <w:rPr>
          <w:rFonts w:ascii="Times New Roman" w:hAnsi="Times New Roman" w:cs="Times New Roman"/>
          <w:sz w:val="28"/>
          <w:szCs w:val="28"/>
        </w:rPr>
        <w:t>а</w:t>
      </w:r>
      <w:r w:rsidR="00B31D8B" w:rsidRPr="00DD47EC">
        <w:rPr>
          <w:rFonts w:ascii="Times New Roman" w:hAnsi="Times New Roman" w:cs="Times New Roman"/>
          <w:sz w:val="28"/>
          <w:szCs w:val="28"/>
        </w:rPr>
        <w:t>нию собственных наработок для предоставления интернет услуг.</w:t>
      </w:r>
      <w:r w:rsidR="003A5EA4" w:rsidRPr="00DD47EC">
        <w:rPr>
          <w:rFonts w:ascii="Times New Roman" w:hAnsi="Times New Roman" w:cs="Times New Roman"/>
          <w:sz w:val="28"/>
          <w:szCs w:val="28"/>
        </w:rPr>
        <w:t xml:space="preserve"> </w:t>
      </w:r>
      <w:proofErr w:type="gramStart"/>
      <w:r w:rsidR="003A5EA4" w:rsidRPr="00DD47EC">
        <w:rPr>
          <w:rFonts w:ascii="Times New Roman" w:hAnsi="Times New Roman" w:cs="Times New Roman"/>
          <w:sz w:val="28"/>
          <w:szCs w:val="28"/>
        </w:rPr>
        <w:t>Подобная ситуация подтверждает высказывание о схожести всего</w:t>
      </w:r>
      <w:r w:rsidR="0080084B" w:rsidRPr="00DD47EC">
        <w:rPr>
          <w:rFonts w:ascii="Times New Roman" w:hAnsi="Times New Roman" w:cs="Times New Roman"/>
          <w:sz w:val="28"/>
          <w:szCs w:val="28"/>
        </w:rPr>
        <w:t xml:space="preserve"> интернет-</w:t>
      </w:r>
      <w:r w:rsidR="004862E0" w:rsidRPr="00DD47EC">
        <w:rPr>
          <w:rFonts w:ascii="Times New Roman" w:hAnsi="Times New Roman" w:cs="Times New Roman"/>
          <w:sz w:val="28"/>
          <w:szCs w:val="28"/>
        </w:rPr>
        <w:t>банкинга того периода, что было вызвано доминированием небольшого количества разработчиков на развивающимся рынке.</w:t>
      </w:r>
      <w:proofErr w:type="gramEnd"/>
      <w:r w:rsidR="00630E22" w:rsidRPr="00DD47EC">
        <w:rPr>
          <w:rFonts w:ascii="Times New Roman" w:hAnsi="Times New Roman" w:cs="Times New Roman"/>
          <w:sz w:val="28"/>
          <w:szCs w:val="28"/>
        </w:rPr>
        <w:t xml:space="preserve"> Помимо этого нег</w:t>
      </w:r>
      <w:r w:rsidR="005D6258" w:rsidRPr="00DD47EC">
        <w:rPr>
          <w:rFonts w:ascii="Times New Roman" w:hAnsi="Times New Roman" w:cs="Times New Roman"/>
          <w:sz w:val="28"/>
          <w:szCs w:val="28"/>
        </w:rPr>
        <w:t xml:space="preserve">ативное влияние на уникальность и удобство интернет-банкинга оказывал тот факт, что он сам по себе являлся уникальной услугой и давал существенные маркетинговые преимущества перед конкурентами. Это в свою очередь означало, что </w:t>
      </w:r>
      <w:r w:rsidR="00C96D42" w:rsidRPr="00DD47EC">
        <w:rPr>
          <w:rFonts w:ascii="Times New Roman" w:hAnsi="Times New Roman" w:cs="Times New Roman"/>
          <w:sz w:val="28"/>
          <w:szCs w:val="28"/>
        </w:rPr>
        <w:t>не б</w:t>
      </w:r>
      <w:r w:rsidR="00C96D42" w:rsidRPr="00DD47EC">
        <w:rPr>
          <w:rFonts w:ascii="Times New Roman" w:hAnsi="Times New Roman" w:cs="Times New Roman"/>
          <w:sz w:val="28"/>
          <w:szCs w:val="28"/>
        </w:rPr>
        <w:t>ы</w:t>
      </w:r>
      <w:r w:rsidR="00C96D42" w:rsidRPr="00DD47EC">
        <w:rPr>
          <w:rFonts w:ascii="Times New Roman" w:hAnsi="Times New Roman" w:cs="Times New Roman"/>
          <w:sz w:val="28"/>
          <w:szCs w:val="28"/>
        </w:rPr>
        <w:t>ло существенной необходимости совершенствования сервиса в связи с отсу</w:t>
      </w:r>
      <w:r w:rsidR="00C96D42" w:rsidRPr="00DD47EC">
        <w:rPr>
          <w:rFonts w:ascii="Times New Roman" w:hAnsi="Times New Roman" w:cs="Times New Roman"/>
          <w:sz w:val="28"/>
          <w:szCs w:val="28"/>
        </w:rPr>
        <w:t>т</w:t>
      </w:r>
      <w:r w:rsidR="00C96D42" w:rsidRPr="00DD47EC">
        <w:rPr>
          <w:rFonts w:ascii="Times New Roman" w:hAnsi="Times New Roman" w:cs="Times New Roman"/>
          <w:sz w:val="28"/>
          <w:szCs w:val="28"/>
        </w:rPr>
        <w:t xml:space="preserve">ствующей конкуренцией, таким образом, вложения в развитие данного направления не рассматривались банками как необходимость. </w:t>
      </w:r>
    </w:p>
    <w:p w:rsidR="00C96D42" w:rsidRPr="00DD47EC" w:rsidRDefault="00FF7B88"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lastRenderedPageBreak/>
        <w:t xml:space="preserve">Однако, ситуация изменилась с увеличением числа игроков на рынке интернет-банкинга и банков, предоставляющих </w:t>
      </w:r>
      <w:r w:rsidR="00DE0CFC" w:rsidRPr="00DD47EC">
        <w:rPr>
          <w:rFonts w:ascii="Times New Roman" w:hAnsi="Times New Roman" w:cs="Times New Roman"/>
          <w:sz w:val="28"/>
          <w:szCs w:val="28"/>
        </w:rPr>
        <w:t>интернет</w:t>
      </w:r>
      <w:r w:rsidRPr="00DD47EC">
        <w:rPr>
          <w:rFonts w:ascii="Times New Roman" w:hAnsi="Times New Roman" w:cs="Times New Roman"/>
          <w:sz w:val="28"/>
          <w:szCs w:val="28"/>
        </w:rPr>
        <w:t xml:space="preserve"> услуги в целом. </w:t>
      </w:r>
      <w:r w:rsidR="005A52C2" w:rsidRPr="00DD47EC">
        <w:rPr>
          <w:rFonts w:ascii="Times New Roman" w:hAnsi="Times New Roman" w:cs="Times New Roman"/>
          <w:sz w:val="28"/>
          <w:szCs w:val="28"/>
        </w:rPr>
        <w:t>Одним из ключевых моментов можно назвать приход крупных игроков, т</w:t>
      </w:r>
      <w:r w:rsidR="005A52C2" w:rsidRPr="00DD47EC">
        <w:rPr>
          <w:rFonts w:ascii="Times New Roman" w:hAnsi="Times New Roman" w:cs="Times New Roman"/>
          <w:sz w:val="28"/>
          <w:szCs w:val="28"/>
        </w:rPr>
        <w:t>а</w:t>
      </w:r>
      <w:r w:rsidR="005A52C2" w:rsidRPr="00DD47EC">
        <w:rPr>
          <w:rFonts w:ascii="Times New Roman" w:hAnsi="Times New Roman" w:cs="Times New Roman"/>
          <w:sz w:val="28"/>
          <w:szCs w:val="28"/>
        </w:rPr>
        <w:t xml:space="preserve">ких как Сбербанк и ВТБ, на </w:t>
      </w:r>
      <w:proofErr w:type="gramStart"/>
      <w:r w:rsidR="005A52C2" w:rsidRPr="00DD47EC">
        <w:rPr>
          <w:rFonts w:ascii="Times New Roman" w:hAnsi="Times New Roman" w:cs="Times New Roman"/>
          <w:sz w:val="28"/>
          <w:szCs w:val="28"/>
        </w:rPr>
        <w:t>интернет-банковский</w:t>
      </w:r>
      <w:proofErr w:type="gramEnd"/>
      <w:r w:rsidR="005A52C2" w:rsidRPr="00DD47EC">
        <w:rPr>
          <w:rFonts w:ascii="Times New Roman" w:hAnsi="Times New Roman" w:cs="Times New Roman"/>
          <w:sz w:val="28"/>
          <w:szCs w:val="28"/>
        </w:rPr>
        <w:t xml:space="preserve"> рынок</w:t>
      </w:r>
      <w:r w:rsidR="00F75C61" w:rsidRPr="00DD47EC">
        <w:rPr>
          <w:rFonts w:ascii="Times New Roman" w:hAnsi="Times New Roman" w:cs="Times New Roman"/>
          <w:sz w:val="28"/>
          <w:szCs w:val="28"/>
        </w:rPr>
        <w:t xml:space="preserve">. Так </w:t>
      </w:r>
      <w:r w:rsidR="00DE0CFC" w:rsidRPr="00DD47EC">
        <w:rPr>
          <w:rFonts w:ascii="Times New Roman" w:hAnsi="Times New Roman" w:cs="Times New Roman"/>
          <w:sz w:val="28"/>
          <w:szCs w:val="28"/>
        </w:rPr>
        <w:t xml:space="preserve">к 2006 году число пользователей банковского интернет сервиса не превышала 100 тысяч человек у лидеров рынка, таких как Альфа-Банк. </w:t>
      </w:r>
    </w:p>
    <w:p w:rsidR="00CB5DC7" w:rsidRPr="00DD47EC" w:rsidRDefault="00CB5DC7"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Переломным моментом в истории развития интернет-банкинга в Ро</w:t>
      </w:r>
      <w:r w:rsidRPr="00DD47EC">
        <w:rPr>
          <w:rFonts w:ascii="Times New Roman" w:hAnsi="Times New Roman" w:cs="Times New Roman"/>
          <w:sz w:val="28"/>
          <w:szCs w:val="28"/>
        </w:rPr>
        <w:t>с</w:t>
      </w:r>
      <w:r w:rsidRPr="00DD47EC">
        <w:rPr>
          <w:rFonts w:ascii="Times New Roman" w:hAnsi="Times New Roman" w:cs="Times New Roman"/>
          <w:sz w:val="28"/>
          <w:szCs w:val="28"/>
        </w:rPr>
        <w:t xml:space="preserve">сии можно считать </w:t>
      </w:r>
      <w:r w:rsidR="00B6651D" w:rsidRPr="00DD47EC">
        <w:rPr>
          <w:rFonts w:ascii="Times New Roman" w:hAnsi="Times New Roman" w:cs="Times New Roman"/>
          <w:sz w:val="28"/>
          <w:szCs w:val="28"/>
        </w:rPr>
        <w:t xml:space="preserve">окончание кризиса 2008года. Причиной этому был общий финансовый упадок и упадок банковского сектора в частности. Поскольку возникла необходимость в сокращении издержек и в более эффективном управлении финансовыми и кадровыми ресурсами банка. Интернет-банкинг, как раз </w:t>
      </w:r>
      <w:r w:rsidR="004A3F88" w:rsidRPr="00DD47EC">
        <w:rPr>
          <w:rFonts w:ascii="Times New Roman" w:hAnsi="Times New Roman" w:cs="Times New Roman"/>
          <w:sz w:val="28"/>
          <w:szCs w:val="28"/>
        </w:rPr>
        <w:t xml:space="preserve">таки являлся одним из наиболее подходящих решений, позволившим оптимизировать работу банков. Польза от </w:t>
      </w:r>
      <w:r w:rsidR="00393748" w:rsidRPr="00DD47EC">
        <w:rPr>
          <w:rFonts w:ascii="Times New Roman" w:hAnsi="Times New Roman" w:cs="Times New Roman"/>
          <w:sz w:val="28"/>
          <w:szCs w:val="28"/>
        </w:rPr>
        <w:t>интеграции систем удаленного д</w:t>
      </w:r>
      <w:r w:rsidR="00393748" w:rsidRPr="00DD47EC">
        <w:rPr>
          <w:rFonts w:ascii="Times New Roman" w:hAnsi="Times New Roman" w:cs="Times New Roman"/>
          <w:sz w:val="28"/>
          <w:szCs w:val="28"/>
        </w:rPr>
        <w:t>о</w:t>
      </w:r>
      <w:r w:rsidR="00393748" w:rsidRPr="00DD47EC">
        <w:rPr>
          <w:rFonts w:ascii="Times New Roman" w:hAnsi="Times New Roman" w:cs="Times New Roman"/>
          <w:sz w:val="28"/>
          <w:szCs w:val="28"/>
        </w:rPr>
        <w:t xml:space="preserve">ступа выражается в сокращении </w:t>
      </w:r>
      <w:proofErr w:type="spellStart"/>
      <w:r w:rsidR="00393748" w:rsidRPr="00DD47EC">
        <w:rPr>
          <w:rFonts w:ascii="Times New Roman" w:hAnsi="Times New Roman" w:cs="Times New Roman"/>
          <w:sz w:val="28"/>
          <w:szCs w:val="28"/>
        </w:rPr>
        <w:t>клиентопотока</w:t>
      </w:r>
      <w:proofErr w:type="spellEnd"/>
      <w:r w:rsidR="00393748" w:rsidRPr="00DD47EC">
        <w:rPr>
          <w:rFonts w:ascii="Times New Roman" w:hAnsi="Times New Roman" w:cs="Times New Roman"/>
          <w:sz w:val="28"/>
          <w:szCs w:val="28"/>
        </w:rPr>
        <w:t xml:space="preserve"> и снижение нагрузки на м</w:t>
      </w:r>
      <w:r w:rsidR="00393748" w:rsidRPr="00DD47EC">
        <w:rPr>
          <w:rFonts w:ascii="Times New Roman" w:hAnsi="Times New Roman" w:cs="Times New Roman"/>
          <w:sz w:val="28"/>
          <w:szCs w:val="28"/>
        </w:rPr>
        <w:t>е</w:t>
      </w:r>
      <w:r w:rsidR="00393748" w:rsidRPr="00DD47EC">
        <w:rPr>
          <w:rFonts w:ascii="Times New Roman" w:hAnsi="Times New Roman" w:cs="Times New Roman"/>
          <w:sz w:val="28"/>
          <w:szCs w:val="28"/>
        </w:rPr>
        <w:t>неджеров (</w:t>
      </w:r>
      <w:proofErr w:type="spellStart"/>
      <w:r w:rsidR="00393748" w:rsidRPr="00DD47EC">
        <w:rPr>
          <w:rFonts w:ascii="Times New Roman" w:hAnsi="Times New Roman" w:cs="Times New Roman"/>
          <w:sz w:val="28"/>
          <w:szCs w:val="28"/>
        </w:rPr>
        <w:t>операционистов</w:t>
      </w:r>
      <w:proofErr w:type="spellEnd"/>
      <w:r w:rsidR="00393748" w:rsidRPr="00DD47EC">
        <w:rPr>
          <w:rFonts w:ascii="Times New Roman" w:hAnsi="Times New Roman" w:cs="Times New Roman"/>
          <w:sz w:val="28"/>
          <w:szCs w:val="28"/>
        </w:rPr>
        <w:t>) банковских офисов.</w:t>
      </w:r>
      <w:r w:rsidR="00973332" w:rsidRPr="00DD47EC">
        <w:rPr>
          <w:rFonts w:ascii="Times New Roman" w:hAnsi="Times New Roman" w:cs="Times New Roman"/>
          <w:sz w:val="28"/>
          <w:szCs w:val="28"/>
        </w:rPr>
        <w:t xml:space="preserve"> Все эти факторы привели к необходимости развития </w:t>
      </w:r>
      <w:proofErr w:type="gramStart"/>
      <w:r w:rsidR="00973332" w:rsidRPr="00DD47EC">
        <w:rPr>
          <w:rFonts w:ascii="Times New Roman" w:hAnsi="Times New Roman" w:cs="Times New Roman"/>
          <w:sz w:val="28"/>
          <w:szCs w:val="28"/>
        </w:rPr>
        <w:t>интернет-сервиса</w:t>
      </w:r>
      <w:proofErr w:type="gramEnd"/>
      <w:r w:rsidR="00973332" w:rsidRPr="00DD47EC">
        <w:rPr>
          <w:rFonts w:ascii="Times New Roman" w:hAnsi="Times New Roman" w:cs="Times New Roman"/>
          <w:sz w:val="28"/>
          <w:szCs w:val="28"/>
        </w:rPr>
        <w:t xml:space="preserve"> всех банков, чтобы сохранить </w:t>
      </w:r>
      <w:r w:rsidR="005C54ED" w:rsidRPr="00DD47EC">
        <w:rPr>
          <w:rFonts w:ascii="Times New Roman" w:hAnsi="Times New Roman" w:cs="Times New Roman"/>
          <w:sz w:val="28"/>
          <w:szCs w:val="28"/>
        </w:rPr>
        <w:t>преимущества,</w:t>
      </w:r>
      <w:r w:rsidR="00973332" w:rsidRPr="00DD47EC">
        <w:rPr>
          <w:rFonts w:ascii="Times New Roman" w:hAnsi="Times New Roman" w:cs="Times New Roman"/>
          <w:sz w:val="28"/>
          <w:szCs w:val="28"/>
        </w:rPr>
        <w:t xml:space="preserve"> предоставляемые интернет-банкингом в плане привлечения клиентов, в частности особое внимание стало уделяться интерфейсу, пр</w:t>
      </w:r>
      <w:r w:rsidR="00973332" w:rsidRPr="00DD47EC">
        <w:rPr>
          <w:rFonts w:ascii="Times New Roman" w:hAnsi="Times New Roman" w:cs="Times New Roman"/>
          <w:sz w:val="28"/>
          <w:szCs w:val="28"/>
        </w:rPr>
        <w:t>о</w:t>
      </w:r>
      <w:r w:rsidR="00973332" w:rsidRPr="00DD47EC">
        <w:rPr>
          <w:rFonts w:ascii="Times New Roman" w:hAnsi="Times New Roman" w:cs="Times New Roman"/>
          <w:sz w:val="28"/>
          <w:szCs w:val="28"/>
        </w:rPr>
        <w:t xml:space="preserve">движению и маркетингу данного сервиса. </w:t>
      </w:r>
    </w:p>
    <w:p w:rsidR="0079166A" w:rsidRPr="00DD47EC" w:rsidRDefault="0079166A"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 xml:space="preserve">Так же стоит рассмотреть, как обстоит ситуация с разработкой </w:t>
      </w:r>
      <w:r w:rsidR="00572729" w:rsidRPr="00DD47EC">
        <w:rPr>
          <w:rFonts w:ascii="Times New Roman" w:hAnsi="Times New Roman" w:cs="Times New Roman"/>
          <w:sz w:val="28"/>
          <w:szCs w:val="28"/>
        </w:rPr>
        <w:t>инте</w:t>
      </w:r>
      <w:r w:rsidR="00572729" w:rsidRPr="00DD47EC">
        <w:rPr>
          <w:rFonts w:ascii="Times New Roman" w:hAnsi="Times New Roman" w:cs="Times New Roman"/>
          <w:sz w:val="28"/>
          <w:szCs w:val="28"/>
        </w:rPr>
        <w:t>р</w:t>
      </w:r>
      <w:r w:rsidR="00572729" w:rsidRPr="00DD47EC">
        <w:rPr>
          <w:rFonts w:ascii="Times New Roman" w:hAnsi="Times New Roman" w:cs="Times New Roman"/>
          <w:sz w:val="28"/>
          <w:szCs w:val="28"/>
        </w:rPr>
        <w:t>нет</w:t>
      </w:r>
      <w:r w:rsidRPr="00DD47EC">
        <w:rPr>
          <w:rFonts w:ascii="Times New Roman" w:hAnsi="Times New Roman" w:cs="Times New Roman"/>
          <w:sz w:val="28"/>
          <w:szCs w:val="28"/>
        </w:rPr>
        <w:t xml:space="preserve"> решений</w:t>
      </w:r>
      <w:r w:rsidR="00B43A26" w:rsidRPr="00DD47EC">
        <w:rPr>
          <w:rFonts w:ascii="Times New Roman" w:hAnsi="Times New Roman" w:cs="Times New Roman"/>
          <w:sz w:val="28"/>
          <w:szCs w:val="28"/>
        </w:rPr>
        <w:t xml:space="preserve"> для частных клиентов</w:t>
      </w:r>
      <w:r w:rsidRPr="00DD47EC">
        <w:rPr>
          <w:rFonts w:ascii="Times New Roman" w:hAnsi="Times New Roman" w:cs="Times New Roman"/>
          <w:sz w:val="28"/>
          <w:szCs w:val="28"/>
        </w:rPr>
        <w:t xml:space="preserve"> на современном рынке.</w:t>
      </w:r>
    </w:p>
    <w:p w:rsidR="00C71E44" w:rsidRPr="00DD47EC" w:rsidRDefault="0079166A" w:rsidP="00DD47EC">
      <w:pPr>
        <w:keepNext/>
        <w:spacing w:line="360" w:lineRule="auto"/>
        <w:ind w:firstLine="709"/>
        <w:jc w:val="both"/>
        <w:rPr>
          <w:rFonts w:ascii="Times New Roman" w:hAnsi="Times New Roman" w:cs="Times New Roman"/>
          <w:sz w:val="28"/>
          <w:szCs w:val="28"/>
        </w:rPr>
      </w:pPr>
      <w:r w:rsidRPr="00DD47EC">
        <w:rPr>
          <w:rFonts w:ascii="Times New Roman" w:hAnsi="Times New Roman" w:cs="Times New Roman"/>
          <w:noProof/>
          <w:sz w:val="28"/>
          <w:szCs w:val="28"/>
          <w:lang w:eastAsia="ru-RU"/>
        </w:rPr>
        <w:lastRenderedPageBreak/>
        <w:drawing>
          <wp:inline distT="0" distB="0" distL="0" distR="0" wp14:anchorId="33F87670" wp14:editId="5DE462EE">
            <wp:extent cx="5732891" cy="3323645"/>
            <wp:effectExtent l="0" t="0" r="127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166A" w:rsidRPr="009B7391" w:rsidRDefault="000E0925" w:rsidP="00DD47EC">
      <w:pPr>
        <w:pStyle w:val="a9"/>
        <w:spacing w:line="360" w:lineRule="auto"/>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Рис 2.4.</w:t>
      </w:r>
      <w:r w:rsidRPr="000E0925">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 xml:space="preserve">Доли разработчиков </w:t>
      </w:r>
      <w:proofErr w:type="gramStart"/>
      <w:r>
        <w:rPr>
          <w:rFonts w:ascii="Times New Roman" w:hAnsi="Times New Roman" w:cs="Times New Roman"/>
          <w:color w:val="000000" w:themeColor="text1"/>
          <w:sz w:val="24"/>
          <w:szCs w:val="28"/>
        </w:rPr>
        <w:t>интернет-банковских</w:t>
      </w:r>
      <w:proofErr w:type="gramEnd"/>
      <w:r>
        <w:rPr>
          <w:rFonts w:ascii="Times New Roman" w:hAnsi="Times New Roman" w:cs="Times New Roman"/>
          <w:color w:val="000000" w:themeColor="text1"/>
          <w:sz w:val="24"/>
          <w:szCs w:val="28"/>
        </w:rPr>
        <w:t xml:space="preserve"> систем на рынке России в настоящее время</w:t>
      </w:r>
      <w:r w:rsidR="00DD6EA0">
        <w:rPr>
          <w:rFonts w:ascii="Times New Roman" w:hAnsi="Times New Roman" w:cs="Times New Roman"/>
          <w:color w:val="000000" w:themeColor="text1"/>
          <w:sz w:val="24"/>
          <w:szCs w:val="28"/>
        </w:rPr>
        <w:t>.</w:t>
      </w:r>
    </w:p>
    <w:p w:rsidR="00805449" w:rsidRPr="00DD47EC" w:rsidRDefault="00522A50"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Как видно</w:t>
      </w:r>
      <w:r w:rsidR="00D53185">
        <w:rPr>
          <w:rFonts w:ascii="Times New Roman" w:hAnsi="Times New Roman" w:cs="Times New Roman"/>
          <w:sz w:val="28"/>
          <w:szCs w:val="28"/>
        </w:rPr>
        <w:t xml:space="preserve"> на </w:t>
      </w:r>
      <w:r w:rsidR="00C236D4">
        <w:rPr>
          <w:rFonts w:ascii="Times New Roman" w:hAnsi="Times New Roman" w:cs="Times New Roman"/>
          <w:sz w:val="28"/>
          <w:szCs w:val="28"/>
        </w:rPr>
        <w:t>диаграмме (рис. 2.4.)</w:t>
      </w:r>
      <w:r w:rsidR="00D53185">
        <w:rPr>
          <w:rFonts w:ascii="Times New Roman" w:hAnsi="Times New Roman" w:cs="Times New Roman"/>
          <w:sz w:val="28"/>
          <w:szCs w:val="28"/>
        </w:rPr>
        <w:t>,</w:t>
      </w:r>
      <w:r w:rsidRPr="00DD47EC">
        <w:rPr>
          <w:rFonts w:ascii="Times New Roman" w:hAnsi="Times New Roman" w:cs="Times New Roman"/>
          <w:sz w:val="28"/>
          <w:szCs w:val="28"/>
        </w:rPr>
        <w:t xml:space="preserve"> ситуация на рынке разработчиков существенно изменилась. Так </w:t>
      </w:r>
      <w:r w:rsidRPr="00DD47EC">
        <w:rPr>
          <w:rFonts w:ascii="Times New Roman" w:hAnsi="Times New Roman" w:cs="Times New Roman"/>
          <w:sz w:val="28"/>
          <w:szCs w:val="28"/>
          <w:lang w:val="en-US"/>
        </w:rPr>
        <w:t>BSS</w:t>
      </w:r>
      <w:r w:rsidRPr="00DD47EC">
        <w:rPr>
          <w:rFonts w:ascii="Times New Roman" w:hAnsi="Times New Roman" w:cs="Times New Roman"/>
          <w:sz w:val="28"/>
          <w:szCs w:val="28"/>
        </w:rPr>
        <w:t xml:space="preserve"> с 3го места поднялись на первое, захватив большую часть рынка (практически 60%)</w:t>
      </w:r>
      <w:r w:rsidR="00935A00" w:rsidRPr="00DD47EC">
        <w:rPr>
          <w:rFonts w:ascii="Times New Roman" w:hAnsi="Times New Roman" w:cs="Times New Roman"/>
          <w:sz w:val="28"/>
          <w:szCs w:val="28"/>
        </w:rPr>
        <w:t>. Но больший интерес представляет снижение роли собственных банковских разработок в сфере интернет-банкинга, что может быть результатом выхода на рынок интернет-банкинга большего числа некрупных банков, не имеющих возможность создать со</w:t>
      </w:r>
      <w:r w:rsidR="00935A00" w:rsidRPr="00DD47EC">
        <w:rPr>
          <w:rFonts w:ascii="Times New Roman" w:hAnsi="Times New Roman" w:cs="Times New Roman"/>
          <w:sz w:val="28"/>
          <w:szCs w:val="28"/>
        </w:rPr>
        <w:t>б</w:t>
      </w:r>
      <w:r w:rsidR="00935A00" w:rsidRPr="00DD47EC">
        <w:rPr>
          <w:rFonts w:ascii="Times New Roman" w:hAnsi="Times New Roman" w:cs="Times New Roman"/>
          <w:sz w:val="28"/>
          <w:szCs w:val="28"/>
        </w:rPr>
        <w:t>ственную технологию или же дороговизну и неэффективность данного по</w:t>
      </w:r>
      <w:r w:rsidR="00935A00" w:rsidRPr="00DD47EC">
        <w:rPr>
          <w:rFonts w:ascii="Times New Roman" w:hAnsi="Times New Roman" w:cs="Times New Roman"/>
          <w:sz w:val="28"/>
          <w:szCs w:val="28"/>
        </w:rPr>
        <w:t>д</w:t>
      </w:r>
      <w:r w:rsidR="00935A00" w:rsidRPr="00DD47EC">
        <w:rPr>
          <w:rFonts w:ascii="Times New Roman" w:hAnsi="Times New Roman" w:cs="Times New Roman"/>
          <w:sz w:val="28"/>
          <w:szCs w:val="28"/>
        </w:rPr>
        <w:t>хода, в связи, с чем все большее число банков предпочитают использовать уже готовое решение.</w:t>
      </w:r>
    </w:p>
    <w:p w:rsidR="005C54ED" w:rsidRPr="00C236D4" w:rsidRDefault="003F7B23"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 xml:space="preserve">В настоящее время же наблюдается ситуация представленная на </w:t>
      </w:r>
      <w:r w:rsidR="00C236D4">
        <w:rPr>
          <w:rFonts w:ascii="Times New Roman" w:hAnsi="Times New Roman" w:cs="Times New Roman"/>
          <w:sz w:val="28"/>
          <w:szCs w:val="28"/>
        </w:rPr>
        <w:t>рису</w:t>
      </w:r>
      <w:r w:rsidR="00C236D4">
        <w:rPr>
          <w:rFonts w:ascii="Times New Roman" w:hAnsi="Times New Roman" w:cs="Times New Roman"/>
          <w:sz w:val="28"/>
          <w:szCs w:val="28"/>
        </w:rPr>
        <w:t>н</w:t>
      </w:r>
      <w:r w:rsidR="00C236D4">
        <w:rPr>
          <w:rFonts w:ascii="Times New Roman" w:hAnsi="Times New Roman" w:cs="Times New Roman"/>
          <w:sz w:val="28"/>
          <w:szCs w:val="28"/>
        </w:rPr>
        <w:t>ке 2</w:t>
      </w:r>
      <w:r w:rsidR="00C236D4" w:rsidRPr="00C236D4">
        <w:rPr>
          <w:rFonts w:ascii="Times New Roman" w:hAnsi="Times New Roman" w:cs="Times New Roman"/>
          <w:sz w:val="28"/>
          <w:szCs w:val="28"/>
        </w:rPr>
        <w:t>.5.</w:t>
      </w:r>
    </w:p>
    <w:p w:rsidR="00C71E44" w:rsidRPr="00DD47EC" w:rsidRDefault="0038337E" w:rsidP="00DD47EC">
      <w:pPr>
        <w:keepNext/>
        <w:spacing w:line="360" w:lineRule="auto"/>
        <w:ind w:firstLine="709"/>
        <w:jc w:val="both"/>
        <w:rPr>
          <w:rFonts w:ascii="Times New Roman" w:hAnsi="Times New Roman" w:cs="Times New Roman"/>
          <w:sz w:val="28"/>
          <w:szCs w:val="28"/>
        </w:rPr>
      </w:pPr>
      <w:r w:rsidRPr="00DD47EC">
        <w:rPr>
          <w:rFonts w:ascii="Times New Roman" w:hAnsi="Times New Roman" w:cs="Times New Roman"/>
          <w:noProof/>
          <w:sz w:val="28"/>
          <w:szCs w:val="28"/>
          <w:lang w:eastAsia="ru-RU"/>
        </w:rPr>
        <w:lastRenderedPageBreak/>
        <w:drawing>
          <wp:inline distT="0" distB="0" distL="0" distR="0" wp14:anchorId="1DB41FCD" wp14:editId="2234BF0F">
            <wp:extent cx="4572000" cy="27432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7B23" w:rsidRPr="009B7391" w:rsidRDefault="000E0925" w:rsidP="00DD47EC">
      <w:pPr>
        <w:pStyle w:val="a9"/>
        <w:spacing w:line="360" w:lineRule="auto"/>
        <w:ind w:firstLine="709"/>
        <w:jc w:val="both"/>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Рис. 2.5. Наличие интернет-банкинга среди банков, попавших в выборку</w:t>
      </w:r>
      <w:r w:rsidR="00DD6EA0">
        <w:rPr>
          <w:rFonts w:ascii="Times New Roman" w:hAnsi="Times New Roman" w:cs="Times New Roman"/>
          <w:color w:val="000000" w:themeColor="text1"/>
          <w:sz w:val="22"/>
          <w:szCs w:val="28"/>
        </w:rPr>
        <w:t>.</w:t>
      </w:r>
    </w:p>
    <w:p w:rsidR="00C319DA" w:rsidRPr="00DD47EC" w:rsidRDefault="00732208"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Данная диаграмма</w:t>
      </w:r>
      <w:r w:rsidR="000E0925">
        <w:rPr>
          <w:rFonts w:ascii="Times New Roman" w:hAnsi="Times New Roman" w:cs="Times New Roman"/>
          <w:sz w:val="28"/>
          <w:szCs w:val="28"/>
        </w:rPr>
        <w:t xml:space="preserve"> (рис. 2.5.)</w:t>
      </w:r>
      <w:r w:rsidRPr="00DD47EC">
        <w:rPr>
          <w:rFonts w:ascii="Times New Roman" w:hAnsi="Times New Roman" w:cs="Times New Roman"/>
          <w:sz w:val="28"/>
          <w:szCs w:val="28"/>
        </w:rPr>
        <w:t xml:space="preserve"> была построена на основе 100 </w:t>
      </w:r>
      <w:r w:rsidR="00202F84" w:rsidRPr="00DD47EC">
        <w:rPr>
          <w:rFonts w:ascii="Times New Roman" w:hAnsi="Times New Roman" w:cs="Times New Roman"/>
          <w:sz w:val="28"/>
          <w:szCs w:val="28"/>
        </w:rPr>
        <w:t xml:space="preserve">лучших </w:t>
      </w:r>
      <w:r w:rsidRPr="00DD47EC">
        <w:rPr>
          <w:rFonts w:ascii="Times New Roman" w:hAnsi="Times New Roman" w:cs="Times New Roman"/>
          <w:sz w:val="28"/>
          <w:szCs w:val="28"/>
        </w:rPr>
        <w:t>банков на территории России. В основе рейтинга и выборки лежали мин</w:t>
      </w:r>
      <w:r w:rsidRPr="00DD47EC">
        <w:rPr>
          <w:rFonts w:ascii="Times New Roman" w:hAnsi="Times New Roman" w:cs="Times New Roman"/>
          <w:sz w:val="28"/>
          <w:szCs w:val="28"/>
        </w:rPr>
        <w:t>и</w:t>
      </w:r>
      <w:r w:rsidRPr="00DD47EC">
        <w:rPr>
          <w:rFonts w:ascii="Times New Roman" w:hAnsi="Times New Roman" w:cs="Times New Roman"/>
          <w:sz w:val="28"/>
          <w:szCs w:val="28"/>
        </w:rPr>
        <w:t>мальные рейтинги от мировых рейтинговых агентств, но так же в него вошли несколько банков, не имеющих мирового рейтинга. Как видно по результ</w:t>
      </w:r>
      <w:r w:rsidRPr="00DD47EC">
        <w:rPr>
          <w:rFonts w:ascii="Times New Roman" w:hAnsi="Times New Roman" w:cs="Times New Roman"/>
          <w:sz w:val="28"/>
          <w:szCs w:val="28"/>
        </w:rPr>
        <w:t>а</w:t>
      </w:r>
      <w:r w:rsidRPr="00DD47EC">
        <w:rPr>
          <w:rFonts w:ascii="Times New Roman" w:hAnsi="Times New Roman" w:cs="Times New Roman"/>
          <w:sz w:val="28"/>
          <w:szCs w:val="28"/>
        </w:rPr>
        <w:t xml:space="preserve">там анализа </w:t>
      </w:r>
      <w:r w:rsidR="00EE57D0" w:rsidRPr="00DD47EC">
        <w:rPr>
          <w:rFonts w:ascii="Times New Roman" w:hAnsi="Times New Roman" w:cs="Times New Roman"/>
          <w:sz w:val="28"/>
          <w:szCs w:val="28"/>
        </w:rPr>
        <w:t>практически все банки</w:t>
      </w:r>
      <w:r w:rsidR="007B284F" w:rsidRPr="00DD47EC">
        <w:rPr>
          <w:rFonts w:ascii="Times New Roman" w:hAnsi="Times New Roman" w:cs="Times New Roman"/>
          <w:sz w:val="28"/>
          <w:szCs w:val="28"/>
        </w:rPr>
        <w:t xml:space="preserve"> (83 из 100)</w:t>
      </w:r>
      <w:r w:rsidR="00EE57D0" w:rsidRPr="00DD47EC">
        <w:rPr>
          <w:rFonts w:ascii="Times New Roman" w:hAnsi="Times New Roman" w:cs="Times New Roman"/>
          <w:sz w:val="28"/>
          <w:szCs w:val="28"/>
        </w:rPr>
        <w:t>, попавшие в выборку</w:t>
      </w:r>
      <w:r w:rsidR="007B284F" w:rsidRPr="00DD47EC">
        <w:rPr>
          <w:rFonts w:ascii="Times New Roman" w:hAnsi="Times New Roman" w:cs="Times New Roman"/>
          <w:sz w:val="28"/>
          <w:szCs w:val="28"/>
        </w:rPr>
        <w:t>,</w:t>
      </w:r>
      <w:r w:rsidR="00EE57D0" w:rsidRPr="00DD47EC">
        <w:rPr>
          <w:rFonts w:ascii="Times New Roman" w:hAnsi="Times New Roman" w:cs="Times New Roman"/>
          <w:sz w:val="28"/>
          <w:szCs w:val="28"/>
        </w:rPr>
        <w:t xml:space="preserve"> пред</w:t>
      </w:r>
      <w:r w:rsidR="00EE57D0" w:rsidRPr="00DD47EC">
        <w:rPr>
          <w:rFonts w:ascii="Times New Roman" w:hAnsi="Times New Roman" w:cs="Times New Roman"/>
          <w:sz w:val="28"/>
          <w:szCs w:val="28"/>
        </w:rPr>
        <w:t>о</w:t>
      </w:r>
      <w:r w:rsidR="00EE57D0" w:rsidRPr="00DD47EC">
        <w:rPr>
          <w:rFonts w:ascii="Times New Roman" w:hAnsi="Times New Roman" w:cs="Times New Roman"/>
          <w:sz w:val="28"/>
          <w:szCs w:val="28"/>
        </w:rPr>
        <w:t>ставляют услуги интернет-банкинга, что подтверждает необходимость</w:t>
      </w:r>
      <w:r w:rsidR="007B284F" w:rsidRPr="00DD47EC">
        <w:rPr>
          <w:rFonts w:ascii="Times New Roman" w:hAnsi="Times New Roman" w:cs="Times New Roman"/>
          <w:sz w:val="28"/>
          <w:szCs w:val="28"/>
        </w:rPr>
        <w:t xml:space="preserve"> делать свои услуги отличными от услуг конкурентов. </w:t>
      </w:r>
    </w:p>
    <w:p w:rsidR="00BE21AC" w:rsidRPr="00DD47EC" w:rsidRDefault="00A0264E"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Существует несколько способов сделать сервис уникальным и по</w:t>
      </w:r>
      <w:r w:rsidRPr="00DD47EC">
        <w:rPr>
          <w:rFonts w:ascii="Times New Roman" w:hAnsi="Times New Roman" w:cs="Times New Roman"/>
          <w:sz w:val="28"/>
          <w:szCs w:val="28"/>
        </w:rPr>
        <w:t>д</w:t>
      </w:r>
      <w:r w:rsidRPr="00DD47EC">
        <w:rPr>
          <w:rFonts w:ascii="Times New Roman" w:hAnsi="Times New Roman" w:cs="Times New Roman"/>
          <w:sz w:val="28"/>
          <w:szCs w:val="28"/>
        </w:rPr>
        <w:t>черкнуть его особенности.</w:t>
      </w:r>
      <w:r w:rsidR="00802D54" w:rsidRPr="00DD47EC">
        <w:rPr>
          <w:rFonts w:ascii="Times New Roman" w:hAnsi="Times New Roman" w:cs="Times New Roman"/>
          <w:sz w:val="28"/>
          <w:szCs w:val="28"/>
        </w:rPr>
        <w:t xml:space="preserve"> Первый вариант акцентирует внимание на инте</w:t>
      </w:r>
      <w:r w:rsidR="00802D54" w:rsidRPr="00DD47EC">
        <w:rPr>
          <w:rFonts w:ascii="Times New Roman" w:hAnsi="Times New Roman" w:cs="Times New Roman"/>
          <w:sz w:val="28"/>
          <w:szCs w:val="28"/>
        </w:rPr>
        <w:t>р</w:t>
      </w:r>
      <w:r w:rsidR="00802D54" w:rsidRPr="00DD47EC">
        <w:rPr>
          <w:rFonts w:ascii="Times New Roman" w:hAnsi="Times New Roman" w:cs="Times New Roman"/>
          <w:sz w:val="28"/>
          <w:szCs w:val="28"/>
        </w:rPr>
        <w:t xml:space="preserve">фейсе интернет-банкинга, </w:t>
      </w:r>
      <w:r w:rsidR="00225B06" w:rsidRPr="00DD47EC">
        <w:rPr>
          <w:rFonts w:ascii="Times New Roman" w:hAnsi="Times New Roman" w:cs="Times New Roman"/>
          <w:sz w:val="28"/>
          <w:szCs w:val="28"/>
        </w:rPr>
        <w:t>упрощая навигацию, выводя самые популярные и необходимые функции на передний план.</w:t>
      </w:r>
      <w:r w:rsidR="005A6E06" w:rsidRPr="00DD47EC">
        <w:rPr>
          <w:rFonts w:ascii="Times New Roman" w:hAnsi="Times New Roman" w:cs="Times New Roman"/>
          <w:sz w:val="28"/>
          <w:szCs w:val="28"/>
        </w:rPr>
        <w:t xml:space="preserve"> Кроме того, не стоит недооцен</w:t>
      </w:r>
      <w:r w:rsidR="005A6E06" w:rsidRPr="00DD47EC">
        <w:rPr>
          <w:rFonts w:ascii="Times New Roman" w:hAnsi="Times New Roman" w:cs="Times New Roman"/>
          <w:sz w:val="28"/>
          <w:szCs w:val="28"/>
        </w:rPr>
        <w:t>и</w:t>
      </w:r>
      <w:r w:rsidR="005A6E06" w:rsidRPr="00DD47EC">
        <w:rPr>
          <w:rFonts w:ascii="Times New Roman" w:hAnsi="Times New Roman" w:cs="Times New Roman"/>
          <w:sz w:val="28"/>
          <w:szCs w:val="28"/>
        </w:rPr>
        <w:t xml:space="preserve">вать важность дизайна как такового, поскольку первое впечатление может оказать </w:t>
      </w:r>
      <w:proofErr w:type="gramStart"/>
      <w:r w:rsidR="005A6E06" w:rsidRPr="00DD47EC">
        <w:rPr>
          <w:rFonts w:ascii="Times New Roman" w:hAnsi="Times New Roman" w:cs="Times New Roman"/>
          <w:sz w:val="28"/>
          <w:szCs w:val="28"/>
        </w:rPr>
        <w:t>решающие</w:t>
      </w:r>
      <w:proofErr w:type="gramEnd"/>
      <w:r w:rsidR="005A6E06" w:rsidRPr="00DD47EC">
        <w:rPr>
          <w:rFonts w:ascii="Times New Roman" w:hAnsi="Times New Roman" w:cs="Times New Roman"/>
          <w:sz w:val="28"/>
          <w:szCs w:val="28"/>
        </w:rPr>
        <w:t xml:space="preserve"> влияние на решение потребителя. </w:t>
      </w:r>
      <w:r w:rsidR="000113C5" w:rsidRPr="00DD47EC">
        <w:rPr>
          <w:rFonts w:ascii="Times New Roman" w:hAnsi="Times New Roman" w:cs="Times New Roman"/>
          <w:sz w:val="28"/>
          <w:szCs w:val="28"/>
        </w:rPr>
        <w:t>Второй же вариант г</w:t>
      </w:r>
      <w:r w:rsidR="000113C5" w:rsidRPr="00DD47EC">
        <w:rPr>
          <w:rFonts w:ascii="Times New Roman" w:hAnsi="Times New Roman" w:cs="Times New Roman"/>
          <w:sz w:val="28"/>
          <w:szCs w:val="28"/>
        </w:rPr>
        <w:t>о</w:t>
      </w:r>
      <w:r w:rsidR="000113C5" w:rsidRPr="00DD47EC">
        <w:rPr>
          <w:rFonts w:ascii="Times New Roman" w:hAnsi="Times New Roman" w:cs="Times New Roman"/>
          <w:sz w:val="28"/>
          <w:szCs w:val="28"/>
        </w:rPr>
        <w:t>раздо существеннее и требует больших затрат, он заключается в расширении предоставляемого спектра услуг через интернет-банкинг. Основными пр</w:t>
      </w:r>
      <w:r w:rsidR="000113C5" w:rsidRPr="00DD47EC">
        <w:rPr>
          <w:rFonts w:ascii="Times New Roman" w:hAnsi="Times New Roman" w:cs="Times New Roman"/>
          <w:sz w:val="28"/>
          <w:szCs w:val="28"/>
        </w:rPr>
        <w:t>о</w:t>
      </w:r>
      <w:r w:rsidR="000113C5" w:rsidRPr="00DD47EC">
        <w:rPr>
          <w:rFonts w:ascii="Times New Roman" w:hAnsi="Times New Roman" w:cs="Times New Roman"/>
          <w:sz w:val="28"/>
          <w:szCs w:val="28"/>
        </w:rPr>
        <w:t>блемами</w:t>
      </w:r>
      <w:r w:rsidR="00836E7E" w:rsidRPr="00DD47EC">
        <w:rPr>
          <w:rFonts w:ascii="Times New Roman" w:hAnsi="Times New Roman" w:cs="Times New Roman"/>
          <w:sz w:val="28"/>
          <w:szCs w:val="28"/>
        </w:rPr>
        <w:t>,</w:t>
      </w:r>
      <w:r w:rsidR="000113C5" w:rsidRPr="00DD47EC">
        <w:rPr>
          <w:rFonts w:ascii="Times New Roman" w:hAnsi="Times New Roman" w:cs="Times New Roman"/>
          <w:sz w:val="28"/>
          <w:szCs w:val="28"/>
        </w:rPr>
        <w:t xml:space="preserve"> с которыми сталкивается банк при расширении функционала и</w:t>
      </w:r>
      <w:r w:rsidR="000113C5" w:rsidRPr="00DD47EC">
        <w:rPr>
          <w:rFonts w:ascii="Times New Roman" w:hAnsi="Times New Roman" w:cs="Times New Roman"/>
          <w:sz w:val="28"/>
          <w:szCs w:val="28"/>
        </w:rPr>
        <w:t>н</w:t>
      </w:r>
      <w:r w:rsidR="000113C5" w:rsidRPr="00DD47EC">
        <w:rPr>
          <w:rFonts w:ascii="Times New Roman" w:hAnsi="Times New Roman" w:cs="Times New Roman"/>
          <w:sz w:val="28"/>
          <w:szCs w:val="28"/>
        </w:rPr>
        <w:t>тернет-банка</w:t>
      </w:r>
      <w:r w:rsidR="00836E7E" w:rsidRPr="00DD47EC">
        <w:rPr>
          <w:rFonts w:ascii="Times New Roman" w:hAnsi="Times New Roman" w:cs="Times New Roman"/>
          <w:sz w:val="28"/>
          <w:szCs w:val="28"/>
        </w:rPr>
        <w:t>,</w:t>
      </w:r>
      <w:r w:rsidR="000113C5" w:rsidRPr="00DD47EC">
        <w:rPr>
          <w:rFonts w:ascii="Times New Roman" w:hAnsi="Times New Roman" w:cs="Times New Roman"/>
          <w:sz w:val="28"/>
          <w:szCs w:val="28"/>
        </w:rPr>
        <w:t xml:space="preserve"> можно считать</w:t>
      </w:r>
      <w:r w:rsidR="00836E7E" w:rsidRPr="00DD47EC">
        <w:rPr>
          <w:rFonts w:ascii="Times New Roman" w:hAnsi="Times New Roman" w:cs="Times New Roman"/>
          <w:sz w:val="28"/>
          <w:szCs w:val="28"/>
        </w:rPr>
        <w:t xml:space="preserve"> в первую очередь проблемы безопасности, а так же необходимые затраты связанные с добавлением услуг (например, офор</w:t>
      </w:r>
      <w:r w:rsidR="00836E7E" w:rsidRPr="00DD47EC">
        <w:rPr>
          <w:rFonts w:ascii="Times New Roman" w:hAnsi="Times New Roman" w:cs="Times New Roman"/>
          <w:sz w:val="28"/>
          <w:szCs w:val="28"/>
        </w:rPr>
        <w:t>м</w:t>
      </w:r>
      <w:r w:rsidR="00836E7E" w:rsidRPr="00DD47EC">
        <w:rPr>
          <w:rFonts w:ascii="Times New Roman" w:hAnsi="Times New Roman" w:cs="Times New Roman"/>
          <w:sz w:val="28"/>
          <w:szCs w:val="28"/>
        </w:rPr>
        <w:lastRenderedPageBreak/>
        <w:t xml:space="preserve">ление контрактов с организациями для упрощения платежных процедур). </w:t>
      </w:r>
      <w:r w:rsidR="002673BB" w:rsidRPr="00DD47EC">
        <w:rPr>
          <w:rFonts w:ascii="Times New Roman" w:hAnsi="Times New Roman" w:cs="Times New Roman"/>
          <w:sz w:val="28"/>
          <w:szCs w:val="28"/>
        </w:rPr>
        <w:t xml:space="preserve">Однако какие именно услуги </w:t>
      </w:r>
      <w:r w:rsidR="00F81946" w:rsidRPr="00DD47EC">
        <w:rPr>
          <w:rFonts w:ascii="Times New Roman" w:hAnsi="Times New Roman" w:cs="Times New Roman"/>
          <w:sz w:val="28"/>
          <w:szCs w:val="28"/>
        </w:rPr>
        <w:t xml:space="preserve">являются уникальными и присущи немногим банкам, а </w:t>
      </w:r>
      <w:r w:rsidR="00BE21AC" w:rsidRPr="00DD47EC">
        <w:rPr>
          <w:rFonts w:ascii="Times New Roman" w:hAnsi="Times New Roman" w:cs="Times New Roman"/>
          <w:sz w:val="28"/>
          <w:szCs w:val="28"/>
        </w:rPr>
        <w:t>значит,</w:t>
      </w:r>
      <w:r w:rsidR="00F81946" w:rsidRPr="00DD47EC">
        <w:rPr>
          <w:rFonts w:ascii="Times New Roman" w:hAnsi="Times New Roman" w:cs="Times New Roman"/>
          <w:sz w:val="28"/>
          <w:szCs w:val="28"/>
        </w:rPr>
        <w:t xml:space="preserve"> позволят получить преимущество, а какие наиболее ра</w:t>
      </w:r>
      <w:r w:rsidR="00F81946" w:rsidRPr="00DD47EC">
        <w:rPr>
          <w:rFonts w:ascii="Times New Roman" w:hAnsi="Times New Roman" w:cs="Times New Roman"/>
          <w:sz w:val="28"/>
          <w:szCs w:val="28"/>
        </w:rPr>
        <w:t>с</w:t>
      </w:r>
      <w:r w:rsidR="00F81946" w:rsidRPr="00DD47EC">
        <w:rPr>
          <w:rFonts w:ascii="Times New Roman" w:hAnsi="Times New Roman" w:cs="Times New Roman"/>
          <w:sz w:val="28"/>
          <w:szCs w:val="28"/>
        </w:rPr>
        <w:t xml:space="preserve">пространены неизвестно. </w:t>
      </w:r>
    </w:p>
    <w:p w:rsidR="006A59BC" w:rsidRPr="00DD47EC" w:rsidRDefault="00F81946"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Для</w:t>
      </w:r>
      <w:r w:rsidR="00BE21AC" w:rsidRPr="00DD47EC">
        <w:rPr>
          <w:rFonts w:ascii="Times New Roman" w:hAnsi="Times New Roman" w:cs="Times New Roman"/>
          <w:sz w:val="28"/>
          <w:szCs w:val="28"/>
        </w:rPr>
        <w:t xml:space="preserve"> ответа на этот вопрос были отобраны 100 банков предоставляющие свои услуги на территории России и имеющие минимальный рейтинг </w:t>
      </w:r>
      <w:proofErr w:type="spellStart"/>
      <w:r w:rsidR="00BE21AC" w:rsidRPr="00DD47EC">
        <w:rPr>
          <w:rFonts w:ascii="Times New Roman" w:hAnsi="Times New Roman" w:cs="Times New Roman"/>
          <w:sz w:val="28"/>
          <w:szCs w:val="28"/>
          <w:lang w:val="en-US"/>
        </w:rPr>
        <w:t>Caa</w:t>
      </w:r>
      <w:proofErr w:type="spellEnd"/>
      <w:r w:rsidR="00BE21AC" w:rsidRPr="00DD47EC">
        <w:rPr>
          <w:rFonts w:ascii="Times New Roman" w:hAnsi="Times New Roman" w:cs="Times New Roman"/>
          <w:sz w:val="28"/>
          <w:szCs w:val="28"/>
        </w:rPr>
        <w:t xml:space="preserve">1 у агентства </w:t>
      </w:r>
      <w:r w:rsidR="00BE21AC" w:rsidRPr="00DD47EC">
        <w:rPr>
          <w:rFonts w:ascii="Times New Roman" w:hAnsi="Times New Roman" w:cs="Times New Roman"/>
          <w:sz w:val="28"/>
          <w:szCs w:val="28"/>
          <w:lang w:val="en-US"/>
        </w:rPr>
        <w:t>Moody</w:t>
      </w:r>
      <w:r w:rsidR="00BE21AC" w:rsidRPr="00DD47EC">
        <w:rPr>
          <w:rFonts w:ascii="Times New Roman" w:hAnsi="Times New Roman" w:cs="Times New Roman"/>
          <w:sz w:val="28"/>
          <w:szCs w:val="28"/>
        </w:rPr>
        <w:t>’</w:t>
      </w:r>
      <w:r w:rsidR="00BE21AC" w:rsidRPr="00DD47EC">
        <w:rPr>
          <w:rFonts w:ascii="Times New Roman" w:hAnsi="Times New Roman" w:cs="Times New Roman"/>
          <w:sz w:val="28"/>
          <w:szCs w:val="28"/>
          <w:lang w:val="en-US"/>
        </w:rPr>
        <w:t>s</w:t>
      </w:r>
      <w:r w:rsidR="00BE21AC" w:rsidRPr="00DD47EC">
        <w:rPr>
          <w:rFonts w:ascii="Times New Roman" w:hAnsi="Times New Roman" w:cs="Times New Roman"/>
          <w:sz w:val="28"/>
          <w:szCs w:val="28"/>
        </w:rPr>
        <w:t xml:space="preserve"> </w:t>
      </w:r>
      <w:r w:rsidR="00BE21AC" w:rsidRPr="00DD47EC">
        <w:rPr>
          <w:rFonts w:ascii="Times New Roman" w:hAnsi="Times New Roman" w:cs="Times New Roman"/>
          <w:sz w:val="28"/>
          <w:szCs w:val="28"/>
          <w:lang w:val="en-US"/>
        </w:rPr>
        <w:t>Investors</w:t>
      </w:r>
      <w:r w:rsidR="00BE21AC" w:rsidRPr="00DD47EC">
        <w:rPr>
          <w:rFonts w:ascii="Times New Roman" w:hAnsi="Times New Roman" w:cs="Times New Roman"/>
          <w:sz w:val="28"/>
          <w:szCs w:val="28"/>
        </w:rPr>
        <w:t xml:space="preserve"> </w:t>
      </w:r>
      <w:r w:rsidR="00BE21AC" w:rsidRPr="00DD47EC">
        <w:rPr>
          <w:rFonts w:ascii="Times New Roman" w:hAnsi="Times New Roman" w:cs="Times New Roman"/>
          <w:sz w:val="28"/>
          <w:szCs w:val="28"/>
          <w:lang w:val="en-US"/>
        </w:rPr>
        <w:t>Service</w:t>
      </w:r>
      <w:r w:rsidR="00BE21AC" w:rsidRPr="00DD47EC">
        <w:rPr>
          <w:rFonts w:ascii="Times New Roman" w:hAnsi="Times New Roman" w:cs="Times New Roman"/>
          <w:sz w:val="28"/>
          <w:szCs w:val="28"/>
        </w:rPr>
        <w:t xml:space="preserve"> или </w:t>
      </w:r>
      <w:r w:rsidR="00BE21AC" w:rsidRPr="00DD47EC">
        <w:rPr>
          <w:rFonts w:ascii="Times New Roman" w:hAnsi="Times New Roman" w:cs="Times New Roman"/>
          <w:sz w:val="28"/>
          <w:szCs w:val="28"/>
          <w:lang w:val="en-US"/>
        </w:rPr>
        <w:t>B</w:t>
      </w:r>
      <w:r w:rsidR="00BE21AC" w:rsidRPr="00DD47EC">
        <w:rPr>
          <w:rFonts w:ascii="Times New Roman" w:hAnsi="Times New Roman" w:cs="Times New Roman"/>
          <w:sz w:val="28"/>
          <w:szCs w:val="28"/>
        </w:rPr>
        <w:t xml:space="preserve">- у агентств </w:t>
      </w:r>
      <w:r w:rsidR="00BE21AC" w:rsidRPr="00DD47EC">
        <w:rPr>
          <w:rFonts w:ascii="Times New Roman" w:hAnsi="Times New Roman" w:cs="Times New Roman"/>
          <w:sz w:val="28"/>
          <w:szCs w:val="28"/>
          <w:lang w:val="en-US"/>
        </w:rPr>
        <w:t>Fitch</w:t>
      </w:r>
      <w:r w:rsidR="00BE21AC" w:rsidRPr="00DD47EC">
        <w:rPr>
          <w:rFonts w:ascii="Times New Roman" w:hAnsi="Times New Roman" w:cs="Times New Roman"/>
          <w:sz w:val="28"/>
          <w:szCs w:val="28"/>
        </w:rPr>
        <w:t xml:space="preserve"> </w:t>
      </w:r>
      <w:r w:rsidR="00BE21AC" w:rsidRPr="00DD47EC">
        <w:rPr>
          <w:rFonts w:ascii="Times New Roman" w:hAnsi="Times New Roman" w:cs="Times New Roman"/>
          <w:sz w:val="28"/>
          <w:szCs w:val="28"/>
          <w:lang w:val="en-US"/>
        </w:rPr>
        <w:t>Ratings</w:t>
      </w:r>
      <w:r w:rsidR="00BE21AC" w:rsidRPr="00DD47EC">
        <w:rPr>
          <w:rFonts w:ascii="Times New Roman" w:hAnsi="Times New Roman" w:cs="Times New Roman"/>
          <w:sz w:val="28"/>
          <w:szCs w:val="28"/>
        </w:rPr>
        <w:t xml:space="preserve"> и </w:t>
      </w:r>
      <w:proofErr w:type="spellStart"/>
      <w:r w:rsidR="00BE21AC" w:rsidRPr="00DD47EC">
        <w:rPr>
          <w:rFonts w:ascii="Times New Roman" w:hAnsi="Times New Roman" w:cs="Times New Roman"/>
          <w:sz w:val="28"/>
          <w:szCs w:val="28"/>
        </w:rPr>
        <w:t>Standard</w:t>
      </w:r>
      <w:proofErr w:type="spellEnd"/>
      <w:r w:rsidR="00BE21AC" w:rsidRPr="00DD47EC">
        <w:rPr>
          <w:rFonts w:ascii="Times New Roman" w:hAnsi="Times New Roman" w:cs="Times New Roman"/>
          <w:sz w:val="28"/>
          <w:szCs w:val="28"/>
        </w:rPr>
        <w:t xml:space="preserve"> &amp; </w:t>
      </w:r>
      <w:proofErr w:type="spellStart"/>
      <w:r w:rsidR="00BE21AC" w:rsidRPr="00DD47EC">
        <w:rPr>
          <w:rFonts w:ascii="Times New Roman" w:hAnsi="Times New Roman" w:cs="Times New Roman"/>
          <w:sz w:val="28"/>
          <w:szCs w:val="28"/>
        </w:rPr>
        <w:t>Poor’s</w:t>
      </w:r>
      <w:proofErr w:type="spellEnd"/>
      <w:r w:rsidR="00BE21AC" w:rsidRPr="00DD47EC">
        <w:rPr>
          <w:rFonts w:ascii="Times New Roman" w:hAnsi="Times New Roman" w:cs="Times New Roman"/>
          <w:sz w:val="28"/>
          <w:szCs w:val="28"/>
        </w:rPr>
        <w:t>.</w:t>
      </w:r>
      <w:r w:rsidR="00BE1A38" w:rsidRPr="00DD47EC">
        <w:rPr>
          <w:rFonts w:ascii="Times New Roman" w:hAnsi="Times New Roman" w:cs="Times New Roman"/>
          <w:sz w:val="28"/>
          <w:szCs w:val="28"/>
        </w:rPr>
        <w:t xml:space="preserve"> </w:t>
      </w:r>
      <w:r w:rsidR="006A59BC" w:rsidRPr="00DD47EC">
        <w:rPr>
          <w:rFonts w:ascii="Times New Roman" w:hAnsi="Times New Roman" w:cs="Times New Roman"/>
          <w:sz w:val="28"/>
          <w:szCs w:val="28"/>
        </w:rPr>
        <w:t>Решение отбора банков согласно их рейтингу было принято с ц</w:t>
      </w:r>
      <w:r w:rsidR="006A59BC" w:rsidRPr="00DD47EC">
        <w:rPr>
          <w:rFonts w:ascii="Times New Roman" w:hAnsi="Times New Roman" w:cs="Times New Roman"/>
          <w:sz w:val="28"/>
          <w:szCs w:val="28"/>
        </w:rPr>
        <w:t>е</w:t>
      </w:r>
      <w:r w:rsidR="006A59BC" w:rsidRPr="00DD47EC">
        <w:rPr>
          <w:rFonts w:ascii="Times New Roman" w:hAnsi="Times New Roman" w:cs="Times New Roman"/>
          <w:sz w:val="28"/>
          <w:szCs w:val="28"/>
        </w:rPr>
        <w:t>лью обеспечения попадания в выборку более мелких банков</w:t>
      </w:r>
      <w:r w:rsidR="006D234A" w:rsidRPr="00DD47EC">
        <w:rPr>
          <w:rFonts w:ascii="Times New Roman" w:hAnsi="Times New Roman" w:cs="Times New Roman"/>
          <w:sz w:val="28"/>
          <w:szCs w:val="28"/>
        </w:rPr>
        <w:t>, тем самым сн</w:t>
      </w:r>
      <w:r w:rsidR="006D234A" w:rsidRPr="00DD47EC">
        <w:rPr>
          <w:rFonts w:ascii="Times New Roman" w:hAnsi="Times New Roman" w:cs="Times New Roman"/>
          <w:sz w:val="28"/>
          <w:szCs w:val="28"/>
        </w:rPr>
        <w:t>и</w:t>
      </w:r>
      <w:r w:rsidR="006D234A" w:rsidRPr="00DD47EC">
        <w:rPr>
          <w:rFonts w:ascii="Times New Roman" w:hAnsi="Times New Roman" w:cs="Times New Roman"/>
          <w:sz w:val="28"/>
          <w:szCs w:val="28"/>
        </w:rPr>
        <w:t xml:space="preserve">жая </w:t>
      </w:r>
      <w:proofErr w:type="spellStart"/>
      <w:r w:rsidR="006D234A" w:rsidRPr="00DD47EC">
        <w:rPr>
          <w:rFonts w:ascii="Times New Roman" w:hAnsi="Times New Roman" w:cs="Times New Roman"/>
          <w:sz w:val="28"/>
          <w:szCs w:val="28"/>
        </w:rPr>
        <w:t>смещенность</w:t>
      </w:r>
      <w:proofErr w:type="spellEnd"/>
      <w:r w:rsidR="006D234A" w:rsidRPr="00DD47EC">
        <w:rPr>
          <w:rFonts w:ascii="Times New Roman" w:hAnsi="Times New Roman" w:cs="Times New Roman"/>
          <w:sz w:val="28"/>
          <w:szCs w:val="28"/>
        </w:rPr>
        <w:t xml:space="preserve"> выборки в пользу крупнейших банков страны. </w:t>
      </w:r>
      <w:r w:rsidR="003215FE" w:rsidRPr="00DD47EC">
        <w:rPr>
          <w:rFonts w:ascii="Times New Roman" w:hAnsi="Times New Roman" w:cs="Times New Roman"/>
          <w:sz w:val="28"/>
          <w:szCs w:val="28"/>
        </w:rPr>
        <w:t xml:space="preserve">Таким </w:t>
      </w:r>
      <w:r w:rsidR="009A174A" w:rsidRPr="00DD47EC">
        <w:rPr>
          <w:rFonts w:ascii="Times New Roman" w:hAnsi="Times New Roman" w:cs="Times New Roman"/>
          <w:sz w:val="28"/>
          <w:szCs w:val="28"/>
        </w:rPr>
        <w:t>обр</w:t>
      </w:r>
      <w:r w:rsidR="009A174A" w:rsidRPr="00DD47EC">
        <w:rPr>
          <w:rFonts w:ascii="Times New Roman" w:hAnsi="Times New Roman" w:cs="Times New Roman"/>
          <w:sz w:val="28"/>
          <w:szCs w:val="28"/>
        </w:rPr>
        <w:t>а</w:t>
      </w:r>
      <w:r w:rsidR="009A174A" w:rsidRPr="00DD47EC">
        <w:rPr>
          <w:rFonts w:ascii="Times New Roman" w:hAnsi="Times New Roman" w:cs="Times New Roman"/>
          <w:sz w:val="28"/>
          <w:szCs w:val="28"/>
        </w:rPr>
        <w:t>зом,</w:t>
      </w:r>
      <w:r w:rsidR="003215FE" w:rsidRPr="00DD47EC">
        <w:rPr>
          <w:rFonts w:ascii="Times New Roman" w:hAnsi="Times New Roman" w:cs="Times New Roman"/>
          <w:sz w:val="28"/>
          <w:szCs w:val="28"/>
        </w:rPr>
        <w:t xml:space="preserve"> в выборку так же попали банки расположенные в регионах, а не только в Санкт-Петербурге и Москве.</w:t>
      </w:r>
      <w:r w:rsidR="009A174A" w:rsidRPr="00DD47EC">
        <w:rPr>
          <w:rFonts w:ascii="Times New Roman" w:hAnsi="Times New Roman" w:cs="Times New Roman"/>
          <w:sz w:val="28"/>
          <w:szCs w:val="28"/>
        </w:rPr>
        <w:t xml:space="preserve"> Кроме того подобное разделение по рейтингу позволяет ограничить выборку лишь конкурентными банками, которые гот</w:t>
      </w:r>
      <w:r w:rsidR="009A174A" w:rsidRPr="00DD47EC">
        <w:rPr>
          <w:rFonts w:ascii="Times New Roman" w:hAnsi="Times New Roman" w:cs="Times New Roman"/>
          <w:sz w:val="28"/>
          <w:szCs w:val="28"/>
        </w:rPr>
        <w:t>о</w:t>
      </w:r>
      <w:r w:rsidR="009A174A" w:rsidRPr="00DD47EC">
        <w:rPr>
          <w:rFonts w:ascii="Times New Roman" w:hAnsi="Times New Roman" w:cs="Times New Roman"/>
          <w:sz w:val="28"/>
          <w:szCs w:val="28"/>
        </w:rPr>
        <w:t>вы инвестировать в развитие сервиса для повышения собственной конкуре</w:t>
      </w:r>
      <w:r w:rsidR="009A174A" w:rsidRPr="00DD47EC">
        <w:rPr>
          <w:rFonts w:ascii="Times New Roman" w:hAnsi="Times New Roman" w:cs="Times New Roman"/>
          <w:sz w:val="28"/>
          <w:szCs w:val="28"/>
        </w:rPr>
        <w:t>н</w:t>
      </w:r>
      <w:r w:rsidR="009A174A" w:rsidRPr="00DD47EC">
        <w:rPr>
          <w:rFonts w:ascii="Times New Roman" w:hAnsi="Times New Roman" w:cs="Times New Roman"/>
          <w:sz w:val="28"/>
          <w:szCs w:val="28"/>
        </w:rPr>
        <w:t>тоспособности будь то через оптимизацию своих издержек или же привлеч</w:t>
      </w:r>
      <w:r w:rsidR="009A174A" w:rsidRPr="00DD47EC">
        <w:rPr>
          <w:rFonts w:ascii="Times New Roman" w:hAnsi="Times New Roman" w:cs="Times New Roman"/>
          <w:sz w:val="28"/>
          <w:szCs w:val="28"/>
        </w:rPr>
        <w:t>е</w:t>
      </w:r>
      <w:r w:rsidR="009A174A" w:rsidRPr="00DD47EC">
        <w:rPr>
          <w:rFonts w:ascii="Times New Roman" w:hAnsi="Times New Roman" w:cs="Times New Roman"/>
          <w:sz w:val="28"/>
          <w:szCs w:val="28"/>
        </w:rPr>
        <w:t>нием новых клиентов.</w:t>
      </w:r>
      <w:r w:rsidR="00E20E16" w:rsidRPr="00DD47EC">
        <w:rPr>
          <w:rFonts w:ascii="Times New Roman" w:hAnsi="Times New Roman" w:cs="Times New Roman"/>
          <w:sz w:val="28"/>
          <w:szCs w:val="28"/>
        </w:rPr>
        <w:t xml:space="preserve"> Однако важно отметить, что подобная выборка не по</w:t>
      </w:r>
      <w:r w:rsidR="00E20E16" w:rsidRPr="00DD47EC">
        <w:rPr>
          <w:rFonts w:ascii="Times New Roman" w:hAnsi="Times New Roman" w:cs="Times New Roman"/>
          <w:sz w:val="28"/>
          <w:szCs w:val="28"/>
        </w:rPr>
        <w:t>з</w:t>
      </w:r>
      <w:r w:rsidR="00E20E16" w:rsidRPr="00DD47EC">
        <w:rPr>
          <w:rFonts w:ascii="Times New Roman" w:hAnsi="Times New Roman" w:cs="Times New Roman"/>
          <w:sz w:val="28"/>
          <w:szCs w:val="28"/>
        </w:rPr>
        <w:t xml:space="preserve">волит наиболее точно проанализировать рынок интернет-банкинга в России, поскольку исключается большое число банков, не имеющих рейтинга или же чей рейтинг ниже порогового. </w:t>
      </w:r>
    </w:p>
    <w:p w:rsidR="002673BB" w:rsidRPr="00DD47EC" w:rsidRDefault="00BE1A38"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 xml:space="preserve">Таким образом, были отобраны </w:t>
      </w:r>
      <w:r w:rsidR="00E137D1" w:rsidRPr="00DD47EC">
        <w:rPr>
          <w:rFonts w:ascii="Times New Roman" w:hAnsi="Times New Roman" w:cs="Times New Roman"/>
          <w:sz w:val="28"/>
          <w:szCs w:val="28"/>
        </w:rPr>
        <w:t>надежные, активно развивающиеся банки, которые представлены в приложении</w:t>
      </w:r>
      <w:r w:rsidR="008E6324">
        <w:rPr>
          <w:rFonts w:ascii="Times New Roman" w:hAnsi="Times New Roman" w:cs="Times New Roman"/>
          <w:sz w:val="28"/>
          <w:szCs w:val="28"/>
        </w:rPr>
        <w:t xml:space="preserve"> 1</w:t>
      </w:r>
      <w:r w:rsidR="00E137D1" w:rsidRPr="00DD47EC">
        <w:rPr>
          <w:rFonts w:ascii="Times New Roman" w:hAnsi="Times New Roman" w:cs="Times New Roman"/>
          <w:sz w:val="28"/>
          <w:szCs w:val="28"/>
        </w:rPr>
        <w:t xml:space="preserve">. </w:t>
      </w:r>
      <w:r w:rsidR="00CF0A3F" w:rsidRPr="00DD47EC">
        <w:rPr>
          <w:rFonts w:ascii="Times New Roman" w:hAnsi="Times New Roman" w:cs="Times New Roman"/>
          <w:sz w:val="28"/>
          <w:szCs w:val="28"/>
        </w:rPr>
        <w:t>Перед тем как перейти к ан</w:t>
      </w:r>
      <w:r w:rsidR="00CF0A3F" w:rsidRPr="00DD47EC">
        <w:rPr>
          <w:rFonts w:ascii="Times New Roman" w:hAnsi="Times New Roman" w:cs="Times New Roman"/>
          <w:sz w:val="28"/>
          <w:szCs w:val="28"/>
        </w:rPr>
        <w:t>а</w:t>
      </w:r>
      <w:r w:rsidR="00CF0A3F" w:rsidRPr="00DD47EC">
        <w:rPr>
          <w:rFonts w:ascii="Times New Roman" w:hAnsi="Times New Roman" w:cs="Times New Roman"/>
          <w:sz w:val="28"/>
          <w:szCs w:val="28"/>
        </w:rPr>
        <w:t xml:space="preserve">лизу функционала интернет-банкинга разных организаций следует провести первичный анализ выборки. </w:t>
      </w:r>
    </w:p>
    <w:p w:rsidR="00965E26" w:rsidRDefault="00965E26"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noProof/>
          <w:sz w:val="28"/>
          <w:szCs w:val="28"/>
          <w:lang w:eastAsia="ru-RU"/>
        </w:rPr>
        <w:lastRenderedPageBreak/>
        <w:drawing>
          <wp:inline distT="0" distB="0" distL="0" distR="0" wp14:anchorId="5C927625" wp14:editId="79CB3F28">
            <wp:extent cx="5041127" cy="2472856"/>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1E00" w:rsidRPr="00DD6EA0" w:rsidRDefault="00101E00" w:rsidP="00DD47EC">
      <w:pPr>
        <w:spacing w:line="360" w:lineRule="auto"/>
        <w:ind w:firstLine="709"/>
        <w:jc w:val="both"/>
        <w:rPr>
          <w:rFonts w:ascii="Times New Roman" w:hAnsi="Times New Roman" w:cs="Times New Roman"/>
          <w:b/>
          <w:sz w:val="24"/>
          <w:szCs w:val="28"/>
        </w:rPr>
      </w:pPr>
      <w:r w:rsidRPr="009B7391">
        <w:rPr>
          <w:rFonts w:ascii="Times New Roman" w:hAnsi="Times New Roman" w:cs="Times New Roman"/>
          <w:b/>
          <w:sz w:val="24"/>
          <w:szCs w:val="28"/>
        </w:rPr>
        <w:t>Рис. 2.</w:t>
      </w:r>
      <w:r w:rsidR="00DA341E">
        <w:rPr>
          <w:rFonts w:ascii="Times New Roman" w:hAnsi="Times New Roman" w:cs="Times New Roman"/>
          <w:b/>
          <w:sz w:val="24"/>
          <w:szCs w:val="28"/>
        </w:rPr>
        <w:t>6</w:t>
      </w:r>
      <w:r w:rsidRPr="009B7391">
        <w:rPr>
          <w:rFonts w:ascii="Times New Roman" w:hAnsi="Times New Roman" w:cs="Times New Roman"/>
          <w:b/>
          <w:sz w:val="24"/>
          <w:szCs w:val="28"/>
        </w:rPr>
        <w:t xml:space="preserve">. Распределение рейтинга банков по версии </w:t>
      </w:r>
      <w:r w:rsidRPr="009B7391">
        <w:rPr>
          <w:rFonts w:ascii="Times New Roman" w:hAnsi="Times New Roman" w:cs="Times New Roman"/>
          <w:b/>
          <w:sz w:val="24"/>
          <w:szCs w:val="28"/>
          <w:lang w:val="en-US"/>
        </w:rPr>
        <w:t>Moody</w:t>
      </w:r>
      <w:r w:rsidRPr="009B7391">
        <w:rPr>
          <w:rFonts w:ascii="Times New Roman" w:hAnsi="Times New Roman" w:cs="Times New Roman"/>
          <w:b/>
          <w:sz w:val="24"/>
          <w:szCs w:val="28"/>
        </w:rPr>
        <w:t>’</w:t>
      </w:r>
      <w:r w:rsidRPr="009B7391">
        <w:rPr>
          <w:rFonts w:ascii="Times New Roman" w:hAnsi="Times New Roman" w:cs="Times New Roman"/>
          <w:b/>
          <w:sz w:val="24"/>
          <w:szCs w:val="28"/>
          <w:lang w:val="en-US"/>
        </w:rPr>
        <w:t>s</w:t>
      </w:r>
      <w:r w:rsidR="00DD6EA0">
        <w:rPr>
          <w:rFonts w:ascii="Times New Roman" w:hAnsi="Times New Roman" w:cs="Times New Roman"/>
          <w:b/>
          <w:sz w:val="24"/>
          <w:szCs w:val="28"/>
        </w:rPr>
        <w:t>.</w:t>
      </w:r>
    </w:p>
    <w:p w:rsidR="00965E26" w:rsidRDefault="001062EC" w:rsidP="00DD47EC">
      <w:pPr>
        <w:spacing w:line="360" w:lineRule="auto"/>
        <w:ind w:firstLine="709"/>
        <w:jc w:val="both"/>
        <w:rPr>
          <w:rFonts w:ascii="Times New Roman" w:hAnsi="Times New Roman" w:cs="Times New Roman"/>
          <w:sz w:val="28"/>
          <w:szCs w:val="28"/>
          <w:lang w:val="en-US"/>
        </w:rPr>
      </w:pPr>
      <w:r w:rsidRPr="00DD47EC">
        <w:rPr>
          <w:rFonts w:ascii="Times New Roman" w:hAnsi="Times New Roman" w:cs="Times New Roman"/>
          <w:noProof/>
          <w:sz w:val="28"/>
          <w:szCs w:val="28"/>
          <w:lang w:eastAsia="ru-RU"/>
        </w:rPr>
        <w:drawing>
          <wp:inline distT="0" distB="0" distL="0" distR="0" wp14:anchorId="0542D9F2" wp14:editId="70AFC87E">
            <wp:extent cx="5017273" cy="2544417"/>
            <wp:effectExtent l="0" t="0" r="0" b="889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1E00" w:rsidRPr="00DD6EA0" w:rsidRDefault="00101E00" w:rsidP="00101E00">
      <w:pPr>
        <w:spacing w:line="360" w:lineRule="auto"/>
        <w:ind w:firstLine="709"/>
        <w:jc w:val="both"/>
        <w:rPr>
          <w:rFonts w:ascii="Times New Roman" w:hAnsi="Times New Roman" w:cs="Times New Roman"/>
          <w:b/>
          <w:sz w:val="24"/>
          <w:szCs w:val="28"/>
        </w:rPr>
      </w:pPr>
      <w:r w:rsidRPr="009B7391">
        <w:rPr>
          <w:rFonts w:ascii="Times New Roman" w:hAnsi="Times New Roman" w:cs="Times New Roman"/>
          <w:b/>
          <w:sz w:val="24"/>
          <w:szCs w:val="28"/>
        </w:rPr>
        <w:t>Рис. 2.</w:t>
      </w:r>
      <w:r w:rsidR="00DA341E">
        <w:rPr>
          <w:rFonts w:ascii="Times New Roman" w:hAnsi="Times New Roman" w:cs="Times New Roman"/>
          <w:b/>
          <w:sz w:val="24"/>
          <w:szCs w:val="28"/>
        </w:rPr>
        <w:t>7</w:t>
      </w:r>
      <w:r w:rsidRPr="009B7391">
        <w:rPr>
          <w:rFonts w:ascii="Times New Roman" w:hAnsi="Times New Roman" w:cs="Times New Roman"/>
          <w:b/>
          <w:sz w:val="24"/>
          <w:szCs w:val="28"/>
        </w:rPr>
        <w:t xml:space="preserve">. Распределение рейтинга банков по версии </w:t>
      </w:r>
      <w:r w:rsidRPr="009B7391">
        <w:rPr>
          <w:rFonts w:ascii="Times New Roman" w:hAnsi="Times New Roman" w:cs="Times New Roman"/>
          <w:b/>
          <w:sz w:val="24"/>
          <w:szCs w:val="28"/>
          <w:lang w:val="en-US"/>
        </w:rPr>
        <w:t>Fitch</w:t>
      </w:r>
      <w:r w:rsidRPr="009B7391">
        <w:rPr>
          <w:rFonts w:ascii="Times New Roman" w:hAnsi="Times New Roman" w:cs="Times New Roman"/>
          <w:b/>
          <w:sz w:val="24"/>
          <w:szCs w:val="28"/>
        </w:rPr>
        <w:t xml:space="preserve"> и </w:t>
      </w:r>
      <w:r w:rsidRPr="009B7391">
        <w:rPr>
          <w:rFonts w:ascii="Times New Roman" w:hAnsi="Times New Roman" w:cs="Times New Roman"/>
          <w:b/>
          <w:sz w:val="24"/>
          <w:szCs w:val="28"/>
          <w:lang w:val="en-US"/>
        </w:rPr>
        <w:t>S</w:t>
      </w:r>
      <w:r w:rsidRPr="009B7391">
        <w:rPr>
          <w:rFonts w:ascii="Times New Roman" w:hAnsi="Times New Roman" w:cs="Times New Roman"/>
          <w:b/>
          <w:sz w:val="24"/>
          <w:szCs w:val="28"/>
        </w:rPr>
        <w:t>&amp;</w:t>
      </w:r>
      <w:r w:rsidRPr="009B7391">
        <w:rPr>
          <w:rFonts w:ascii="Times New Roman" w:hAnsi="Times New Roman" w:cs="Times New Roman"/>
          <w:b/>
          <w:sz w:val="24"/>
          <w:szCs w:val="28"/>
          <w:lang w:val="en-US"/>
        </w:rPr>
        <w:t>P</w:t>
      </w:r>
      <w:r w:rsidR="00DD6EA0">
        <w:rPr>
          <w:rFonts w:ascii="Times New Roman" w:hAnsi="Times New Roman" w:cs="Times New Roman"/>
          <w:b/>
          <w:sz w:val="24"/>
          <w:szCs w:val="28"/>
        </w:rPr>
        <w:t>.</w:t>
      </w:r>
    </w:p>
    <w:p w:rsidR="00965E26" w:rsidRPr="00DD47EC" w:rsidRDefault="00694458"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Как видно из представленных выше гистограмм наиболее распростр</w:t>
      </w:r>
      <w:r w:rsidRPr="00DD47EC">
        <w:rPr>
          <w:rFonts w:ascii="Times New Roman" w:hAnsi="Times New Roman" w:cs="Times New Roman"/>
          <w:sz w:val="28"/>
          <w:szCs w:val="28"/>
        </w:rPr>
        <w:t>а</w:t>
      </w:r>
      <w:r w:rsidRPr="00DD47EC">
        <w:rPr>
          <w:rFonts w:ascii="Times New Roman" w:hAnsi="Times New Roman" w:cs="Times New Roman"/>
          <w:sz w:val="28"/>
          <w:szCs w:val="28"/>
        </w:rPr>
        <w:t xml:space="preserve">ненными рейтингами в </w:t>
      </w:r>
      <w:r w:rsidR="00326354" w:rsidRPr="00DD47EC">
        <w:rPr>
          <w:rFonts w:ascii="Times New Roman" w:hAnsi="Times New Roman" w:cs="Times New Roman"/>
          <w:sz w:val="28"/>
          <w:szCs w:val="28"/>
        </w:rPr>
        <w:t>России</w:t>
      </w:r>
      <w:r w:rsidRPr="00DD47EC">
        <w:rPr>
          <w:rFonts w:ascii="Times New Roman" w:hAnsi="Times New Roman" w:cs="Times New Roman"/>
          <w:sz w:val="28"/>
          <w:szCs w:val="28"/>
        </w:rPr>
        <w:t xml:space="preserve"> являются В</w:t>
      </w:r>
      <w:proofErr w:type="gramStart"/>
      <w:r w:rsidRPr="00DD47EC">
        <w:rPr>
          <w:rFonts w:ascii="Times New Roman" w:hAnsi="Times New Roman" w:cs="Times New Roman"/>
          <w:sz w:val="28"/>
          <w:szCs w:val="28"/>
        </w:rPr>
        <w:t>2</w:t>
      </w:r>
      <w:proofErr w:type="gramEnd"/>
      <w:r w:rsidRPr="00DD47EC">
        <w:rPr>
          <w:rFonts w:ascii="Times New Roman" w:hAnsi="Times New Roman" w:cs="Times New Roman"/>
          <w:sz w:val="28"/>
          <w:szCs w:val="28"/>
        </w:rPr>
        <w:t xml:space="preserve"> и В3 по версии </w:t>
      </w:r>
      <w:r w:rsidRPr="00DD47EC">
        <w:rPr>
          <w:rFonts w:ascii="Times New Roman" w:hAnsi="Times New Roman" w:cs="Times New Roman"/>
          <w:sz w:val="28"/>
          <w:szCs w:val="28"/>
          <w:lang w:val="en-US"/>
        </w:rPr>
        <w:t>Moody</w:t>
      </w:r>
      <w:r w:rsidRPr="00DD47EC">
        <w:rPr>
          <w:rFonts w:ascii="Times New Roman" w:hAnsi="Times New Roman" w:cs="Times New Roman"/>
          <w:sz w:val="28"/>
          <w:szCs w:val="28"/>
        </w:rPr>
        <w:t>’</w:t>
      </w:r>
      <w:r w:rsidRPr="00DD47EC">
        <w:rPr>
          <w:rFonts w:ascii="Times New Roman" w:hAnsi="Times New Roman" w:cs="Times New Roman"/>
          <w:sz w:val="28"/>
          <w:szCs w:val="28"/>
          <w:lang w:val="en-US"/>
        </w:rPr>
        <w:t>s</w:t>
      </w:r>
      <w:r w:rsidRPr="00DD47EC">
        <w:rPr>
          <w:rFonts w:ascii="Times New Roman" w:hAnsi="Times New Roman" w:cs="Times New Roman"/>
          <w:sz w:val="28"/>
          <w:szCs w:val="28"/>
        </w:rPr>
        <w:t xml:space="preserve">, </w:t>
      </w:r>
      <w:r w:rsidRPr="00DD47EC">
        <w:rPr>
          <w:rFonts w:ascii="Times New Roman" w:hAnsi="Times New Roman" w:cs="Times New Roman"/>
          <w:sz w:val="28"/>
          <w:szCs w:val="28"/>
          <w:lang w:val="en-US"/>
        </w:rPr>
        <w:t>BBB</w:t>
      </w:r>
      <w:r w:rsidRPr="00DD47EC">
        <w:rPr>
          <w:rFonts w:ascii="Times New Roman" w:hAnsi="Times New Roman" w:cs="Times New Roman"/>
          <w:sz w:val="28"/>
          <w:szCs w:val="28"/>
        </w:rPr>
        <w:t xml:space="preserve">+ и </w:t>
      </w:r>
      <w:r w:rsidRPr="00DD47EC">
        <w:rPr>
          <w:rFonts w:ascii="Times New Roman" w:hAnsi="Times New Roman" w:cs="Times New Roman"/>
          <w:sz w:val="28"/>
          <w:szCs w:val="28"/>
          <w:lang w:val="en-US"/>
        </w:rPr>
        <w:t>B</w:t>
      </w:r>
      <w:r w:rsidRPr="00DD47EC">
        <w:rPr>
          <w:rFonts w:ascii="Times New Roman" w:hAnsi="Times New Roman" w:cs="Times New Roman"/>
          <w:sz w:val="28"/>
          <w:szCs w:val="28"/>
        </w:rPr>
        <w:t xml:space="preserve">+ согласно </w:t>
      </w:r>
      <w:r w:rsidR="00326354" w:rsidRPr="00DD47EC">
        <w:rPr>
          <w:rFonts w:ascii="Times New Roman" w:hAnsi="Times New Roman" w:cs="Times New Roman"/>
          <w:sz w:val="28"/>
          <w:szCs w:val="28"/>
        </w:rPr>
        <w:t>агентству</w:t>
      </w:r>
      <w:r w:rsidRPr="00DD47EC">
        <w:rPr>
          <w:rFonts w:ascii="Times New Roman" w:hAnsi="Times New Roman" w:cs="Times New Roman"/>
          <w:sz w:val="28"/>
          <w:szCs w:val="28"/>
        </w:rPr>
        <w:t xml:space="preserve"> </w:t>
      </w:r>
      <w:r w:rsidRPr="00DD47EC">
        <w:rPr>
          <w:rFonts w:ascii="Times New Roman" w:hAnsi="Times New Roman" w:cs="Times New Roman"/>
          <w:sz w:val="28"/>
          <w:szCs w:val="28"/>
          <w:lang w:val="en-US"/>
        </w:rPr>
        <w:t>Fitch</w:t>
      </w:r>
      <w:r w:rsidRPr="00DD47EC">
        <w:rPr>
          <w:rFonts w:ascii="Times New Roman" w:hAnsi="Times New Roman" w:cs="Times New Roman"/>
          <w:sz w:val="28"/>
          <w:szCs w:val="28"/>
        </w:rPr>
        <w:t xml:space="preserve">, В+ и ВВВ у </w:t>
      </w:r>
      <w:proofErr w:type="spellStart"/>
      <w:r w:rsidRPr="00DD47EC">
        <w:rPr>
          <w:rFonts w:ascii="Times New Roman" w:hAnsi="Times New Roman" w:cs="Times New Roman"/>
          <w:sz w:val="28"/>
          <w:szCs w:val="28"/>
        </w:rPr>
        <w:t>Standard</w:t>
      </w:r>
      <w:proofErr w:type="spellEnd"/>
      <w:r w:rsidRPr="00DD47EC">
        <w:rPr>
          <w:rFonts w:ascii="Times New Roman" w:hAnsi="Times New Roman" w:cs="Times New Roman"/>
          <w:sz w:val="28"/>
          <w:szCs w:val="28"/>
        </w:rPr>
        <w:t xml:space="preserve"> &amp; </w:t>
      </w:r>
      <w:proofErr w:type="spellStart"/>
      <w:r w:rsidRPr="00DD47EC">
        <w:rPr>
          <w:rFonts w:ascii="Times New Roman" w:hAnsi="Times New Roman" w:cs="Times New Roman"/>
          <w:sz w:val="28"/>
          <w:szCs w:val="28"/>
        </w:rPr>
        <w:t>Poor’s</w:t>
      </w:r>
      <w:proofErr w:type="spellEnd"/>
      <w:r w:rsidR="00B95DD3" w:rsidRPr="00DD47EC">
        <w:rPr>
          <w:rFonts w:ascii="Times New Roman" w:hAnsi="Times New Roman" w:cs="Times New Roman"/>
          <w:sz w:val="28"/>
          <w:szCs w:val="28"/>
        </w:rPr>
        <w:t>. Как видно ра</w:t>
      </w:r>
      <w:r w:rsidR="00B95DD3" w:rsidRPr="00DD47EC">
        <w:rPr>
          <w:rFonts w:ascii="Times New Roman" w:hAnsi="Times New Roman" w:cs="Times New Roman"/>
          <w:sz w:val="28"/>
          <w:szCs w:val="28"/>
        </w:rPr>
        <w:t>с</w:t>
      </w:r>
      <w:r w:rsidR="00B95DD3" w:rsidRPr="00DD47EC">
        <w:rPr>
          <w:rFonts w:ascii="Times New Roman" w:hAnsi="Times New Roman" w:cs="Times New Roman"/>
          <w:sz w:val="28"/>
          <w:szCs w:val="28"/>
        </w:rPr>
        <w:t xml:space="preserve">пределение рейтингов между </w:t>
      </w:r>
      <w:r w:rsidR="00326354" w:rsidRPr="00DD47EC">
        <w:rPr>
          <w:rFonts w:ascii="Times New Roman" w:hAnsi="Times New Roman" w:cs="Times New Roman"/>
          <w:sz w:val="28"/>
          <w:szCs w:val="28"/>
        </w:rPr>
        <w:t>агентствами</w:t>
      </w:r>
      <w:r w:rsidR="00B95DD3" w:rsidRPr="00DD47EC">
        <w:rPr>
          <w:rFonts w:ascii="Times New Roman" w:hAnsi="Times New Roman" w:cs="Times New Roman"/>
          <w:sz w:val="28"/>
          <w:szCs w:val="28"/>
        </w:rPr>
        <w:t xml:space="preserve"> значительно отличается, основной причиной этого является тот факт, что не все банки имеют </w:t>
      </w:r>
      <w:r w:rsidR="00326354" w:rsidRPr="00DD47EC">
        <w:rPr>
          <w:rFonts w:ascii="Times New Roman" w:hAnsi="Times New Roman" w:cs="Times New Roman"/>
          <w:sz w:val="28"/>
          <w:szCs w:val="28"/>
        </w:rPr>
        <w:t>рейтинги</w:t>
      </w:r>
      <w:r w:rsidR="00B95DD3" w:rsidRPr="00DD47EC">
        <w:rPr>
          <w:rFonts w:ascii="Times New Roman" w:hAnsi="Times New Roman" w:cs="Times New Roman"/>
          <w:sz w:val="28"/>
          <w:szCs w:val="28"/>
        </w:rPr>
        <w:t xml:space="preserve"> каждого </w:t>
      </w:r>
      <w:r w:rsidR="00326354" w:rsidRPr="00DD47EC">
        <w:rPr>
          <w:rFonts w:ascii="Times New Roman" w:hAnsi="Times New Roman" w:cs="Times New Roman"/>
          <w:sz w:val="28"/>
          <w:szCs w:val="28"/>
        </w:rPr>
        <w:t>агентства</w:t>
      </w:r>
      <w:r w:rsidR="00B95DD3" w:rsidRPr="00DD47EC">
        <w:rPr>
          <w:rFonts w:ascii="Times New Roman" w:hAnsi="Times New Roman" w:cs="Times New Roman"/>
          <w:sz w:val="28"/>
          <w:szCs w:val="28"/>
        </w:rPr>
        <w:t xml:space="preserve">. В </w:t>
      </w:r>
      <w:r w:rsidR="00326354" w:rsidRPr="00DD47EC">
        <w:rPr>
          <w:rFonts w:ascii="Times New Roman" w:hAnsi="Times New Roman" w:cs="Times New Roman"/>
          <w:sz w:val="28"/>
          <w:szCs w:val="28"/>
        </w:rPr>
        <w:t>результате</w:t>
      </w:r>
      <w:r w:rsidR="00B95DD3" w:rsidRPr="00DD47EC">
        <w:rPr>
          <w:rFonts w:ascii="Times New Roman" w:hAnsi="Times New Roman" w:cs="Times New Roman"/>
          <w:sz w:val="28"/>
          <w:szCs w:val="28"/>
        </w:rPr>
        <w:t xml:space="preserve"> создается </w:t>
      </w:r>
      <w:r w:rsidR="00326354" w:rsidRPr="00DD47EC">
        <w:rPr>
          <w:rFonts w:ascii="Times New Roman" w:hAnsi="Times New Roman" w:cs="Times New Roman"/>
          <w:sz w:val="28"/>
          <w:szCs w:val="28"/>
        </w:rPr>
        <w:t xml:space="preserve">существенный </w:t>
      </w:r>
      <w:r w:rsidR="00B95DD3" w:rsidRPr="00DD47EC">
        <w:rPr>
          <w:rFonts w:ascii="Times New Roman" w:hAnsi="Times New Roman" w:cs="Times New Roman"/>
          <w:sz w:val="28"/>
          <w:szCs w:val="28"/>
        </w:rPr>
        <w:t xml:space="preserve">разброс </w:t>
      </w:r>
      <w:r w:rsidR="000F6CB4" w:rsidRPr="00DD47EC">
        <w:rPr>
          <w:rFonts w:ascii="Times New Roman" w:hAnsi="Times New Roman" w:cs="Times New Roman"/>
          <w:sz w:val="28"/>
          <w:szCs w:val="28"/>
        </w:rPr>
        <w:t xml:space="preserve">оценок надежности каждого банка, что негативно сказывается на выводах исследования. </w:t>
      </w:r>
      <w:r w:rsidR="00C71E44" w:rsidRPr="00DD47EC">
        <w:rPr>
          <w:rFonts w:ascii="Times New Roman" w:hAnsi="Times New Roman" w:cs="Times New Roman"/>
          <w:sz w:val="28"/>
          <w:szCs w:val="28"/>
        </w:rPr>
        <w:t xml:space="preserve">Для разрешения этой проблемы было решено использовать </w:t>
      </w:r>
      <w:proofErr w:type="gramStart"/>
      <w:r w:rsidR="00C71E44" w:rsidRPr="00DD47EC">
        <w:rPr>
          <w:rFonts w:ascii="Times New Roman" w:hAnsi="Times New Roman" w:cs="Times New Roman"/>
          <w:sz w:val="28"/>
          <w:szCs w:val="28"/>
        </w:rPr>
        <w:t>минимальный</w:t>
      </w:r>
      <w:proofErr w:type="gramEnd"/>
      <w:r w:rsidR="00C71E44" w:rsidRPr="00DD47EC">
        <w:rPr>
          <w:rFonts w:ascii="Times New Roman" w:hAnsi="Times New Roman" w:cs="Times New Roman"/>
          <w:sz w:val="28"/>
          <w:szCs w:val="28"/>
        </w:rPr>
        <w:t xml:space="preserve"> из </w:t>
      </w:r>
      <w:r w:rsidR="00C71E44" w:rsidRPr="00DD47EC">
        <w:rPr>
          <w:rFonts w:ascii="Times New Roman" w:hAnsi="Times New Roman" w:cs="Times New Roman"/>
          <w:sz w:val="28"/>
          <w:szCs w:val="28"/>
        </w:rPr>
        <w:lastRenderedPageBreak/>
        <w:t>имеющихся рейтингов, таким образом, выровняв все банки по их минимал</w:t>
      </w:r>
      <w:r w:rsidR="00C71E44" w:rsidRPr="00DD47EC">
        <w:rPr>
          <w:rFonts w:ascii="Times New Roman" w:hAnsi="Times New Roman" w:cs="Times New Roman"/>
          <w:sz w:val="28"/>
          <w:szCs w:val="28"/>
        </w:rPr>
        <w:t>ь</w:t>
      </w:r>
      <w:r w:rsidR="00C71E44" w:rsidRPr="00DD47EC">
        <w:rPr>
          <w:rFonts w:ascii="Times New Roman" w:hAnsi="Times New Roman" w:cs="Times New Roman"/>
          <w:sz w:val="28"/>
          <w:szCs w:val="28"/>
        </w:rPr>
        <w:t xml:space="preserve">ной оценке. </w:t>
      </w:r>
    </w:p>
    <w:p w:rsidR="009F6600" w:rsidRPr="00DD47EC" w:rsidRDefault="007B6465"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Ситуация же с наличием интернет-банкинга среди отобранных банков указана в диаграмме 3. Как уже отмечалось ранее, подавляющее больши</w:t>
      </w:r>
      <w:r w:rsidRPr="00DD47EC">
        <w:rPr>
          <w:rFonts w:ascii="Times New Roman" w:hAnsi="Times New Roman" w:cs="Times New Roman"/>
          <w:sz w:val="28"/>
          <w:szCs w:val="28"/>
        </w:rPr>
        <w:t>н</w:t>
      </w:r>
      <w:r w:rsidRPr="00DD47EC">
        <w:rPr>
          <w:rFonts w:ascii="Times New Roman" w:hAnsi="Times New Roman" w:cs="Times New Roman"/>
          <w:sz w:val="28"/>
          <w:szCs w:val="28"/>
        </w:rPr>
        <w:t xml:space="preserve">ство из этих банков предоставляют услуги </w:t>
      </w:r>
      <w:proofErr w:type="gramStart"/>
      <w:r w:rsidRPr="00DD47EC">
        <w:rPr>
          <w:rFonts w:ascii="Times New Roman" w:hAnsi="Times New Roman" w:cs="Times New Roman"/>
          <w:sz w:val="28"/>
          <w:szCs w:val="28"/>
        </w:rPr>
        <w:t>удаленного</w:t>
      </w:r>
      <w:proofErr w:type="gramEnd"/>
      <w:r w:rsidRPr="00DD47EC">
        <w:rPr>
          <w:rFonts w:ascii="Times New Roman" w:hAnsi="Times New Roman" w:cs="Times New Roman"/>
          <w:sz w:val="28"/>
          <w:szCs w:val="28"/>
        </w:rPr>
        <w:t xml:space="preserve"> интернет-обслуживания, однако перечень услуг доступных с его помощью порой ра</w:t>
      </w:r>
      <w:r w:rsidRPr="00DD47EC">
        <w:rPr>
          <w:rFonts w:ascii="Times New Roman" w:hAnsi="Times New Roman" w:cs="Times New Roman"/>
          <w:sz w:val="28"/>
          <w:szCs w:val="28"/>
        </w:rPr>
        <w:t>з</w:t>
      </w:r>
      <w:r w:rsidRPr="00DD47EC">
        <w:rPr>
          <w:rFonts w:ascii="Times New Roman" w:hAnsi="Times New Roman" w:cs="Times New Roman"/>
          <w:sz w:val="28"/>
          <w:szCs w:val="28"/>
        </w:rPr>
        <w:t>личается кардинально. Так где-то пользователю предоставляется полная св</w:t>
      </w:r>
      <w:r w:rsidRPr="00DD47EC">
        <w:rPr>
          <w:rFonts w:ascii="Times New Roman" w:hAnsi="Times New Roman" w:cs="Times New Roman"/>
          <w:sz w:val="28"/>
          <w:szCs w:val="28"/>
        </w:rPr>
        <w:t>о</w:t>
      </w:r>
      <w:r w:rsidRPr="00DD47EC">
        <w:rPr>
          <w:rFonts w:ascii="Times New Roman" w:hAnsi="Times New Roman" w:cs="Times New Roman"/>
          <w:sz w:val="28"/>
          <w:szCs w:val="28"/>
        </w:rPr>
        <w:t>бода действий в купе с полным спектром банковских услуг, включая откр</w:t>
      </w:r>
      <w:r w:rsidRPr="00DD47EC">
        <w:rPr>
          <w:rFonts w:ascii="Times New Roman" w:hAnsi="Times New Roman" w:cs="Times New Roman"/>
          <w:sz w:val="28"/>
          <w:szCs w:val="28"/>
        </w:rPr>
        <w:t>ы</w:t>
      </w:r>
      <w:r w:rsidRPr="00DD47EC">
        <w:rPr>
          <w:rFonts w:ascii="Times New Roman" w:hAnsi="Times New Roman" w:cs="Times New Roman"/>
          <w:sz w:val="28"/>
          <w:szCs w:val="28"/>
        </w:rPr>
        <w:t>тие кредитов и вкладов, а в некоторых приходится довольствоваться лишь получением информации по счету. Это подводит нас к анализу услуг, кот</w:t>
      </w:r>
      <w:r w:rsidRPr="00DD47EC">
        <w:rPr>
          <w:rFonts w:ascii="Times New Roman" w:hAnsi="Times New Roman" w:cs="Times New Roman"/>
          <w:sz w:val="28"/>
          <w:szCs w:val="28"/>
        </w:rPr>
        <w:t>о</w:t>
      </w:r>
      <w:r w:rsidRPr="00DD47EC">
        <w:rPr>
          <w:rFonts w:ascii="Times New Roman" w:hAnsi="Times New Roman" w:cs="Times New Roman"/>
          <w:sz w:val="28"/>
          <w:szCs w:val="28"/>
        </w:rPr>
        <w:t xml:space="preserve">рые можно причислить к </w:t>
      </w:r>
      <w:proofErr w:type="gramStart"/>
      <w:r w:rsidRPr="00DD47EC">
        <w:rPr>
          <w:rFonts w:ascii="Times New Roman" w:hAnsi="Times New Roman" w:cs="Times New Roman"/>
          <w:sz w:val="28"/>
          <w:szCs w:val="28"/>
        </w:rPr>
        <w:t>уникальным</w:t>
      </w:r>
      <w:proofErr w:type="gramEnd"/>
      <w:r w:rsidRPr="00DD47EC">
        <w:rPr>
          <w:rFonts w:ascii="Times New Roman" w:hAnsi="Times New Roman" w:cs="Times New Roman"/>
          <w:sz w:val="28"/>
          <w:szCs w:val="28"/>
        </w:rPr>
        <w:t xml:space="preserve"> или же дающим конкурентное пр</w:t>
      </w:r>
      <w:r w:rsidRPr="00DD47EC">
        <w:rPr>
          <w:rFonts w:ascii="Times New Roman" w:hAnsi="Times New Roman" w:cs="Times New Roman"/>
          <w:sz w:val="28"/>
          <w:szCs w:val="28"/>
        </w:rPr>
        <w:t>е</w:t>
      </w:r>
      <w:r w:rsidRPr="00DD47EC">
        <w:rPr>
          <w:rFonts w:ascii="Times New Roman" w:hAnsi="Times New Roman" w:cs="Times New Roman"/>
          <w:sz w:val="28"/>
          <w:szCs w:val="28"/>
        </w:rPr>
        <w:t>имущество</w:t>
      </w:r>
      <w:r w:rsidR="009F6600" w:rsidRPr="00DD47EC">
        <w:rPr>
          <w:rFonts w:ascii="Times New Roman" w:hAnsi="Times New Roman" w:cs="Times New Roman"/>
          <w:sz w:val="28"/>
          <w:szCs w:val="28"/>
        </w:rPr>
        <w:t>.</w:t>
      </w:r>
      <w:r w:rsidRPr="00DD47EC">
        <w:rPr>
          <w:rFonts w:ascii="Times New Roman" w:hAnsi="Times New Roman" w:cs="Times New Roman"/>
          <w:sz w:val="28"/>
          <w:szCs w:val="28"/>
        </w:rPr>
        <w:t xml:space="preserve"> </w:t>
      </w:r>
      <w:r w:rsidR="009F6600" w:rsidRPr="00DD47EC">
        <w:rPr>
          <w:rFonts w:ascii="Times New Roman" w:hAnsi="Times New Roman" w:cs="Times New Roman"/>
          <w:sz w:val="28"/>
          <w:szCs w:val="28"/>
        </w:rPr>
        <w:t>П</w:t>
      </w:r>
      <w:r w:rsidRPr="00DD47EC">
        <w:rPr>
          <w:rFonts w:ascii="Times New Roman" w:hAnsi="Times New Roman" w:cs="Times New Roman"/>
          <w:sz w:val="28"/>
          <w:szCs w:val="28"/>
        </w:rPr>
        <w:t>оскольку сам интернет-банкинг</w:t>
      </w:r>
      <w:r w:rsidR="009F6600" w:rsidRPr="00DD47EC">
        <w:rPr>
          <w:rFonts w:ascii="Times New Roman" w:hAnsi="Times New Roman" w:cs="Times New Roman"/>
          <w:sz w:val="28"/>
          <w:szCs w:val="28"/>
        </w:rPr>
        <w:t>,</w:t>
      </w:r>
      <w:r w:rsidRPr="00DD47EC">
        <w:rPr>
          <w:rFonts w:ascii="Times New Roman" w:hAnsi="Times New Roman" w:cs="Times New Roman"/>
          <w:sz w:val="28"/>
          <w:szCs w:val="28"/>
        </w:rPr>
        <w:t xml:space="preserve"> согласно предоставленной и</w:t>
      </w:r>
      <w:r w:rsidRPr="00DD47EC">
        <w:rPr>
          <w:rFonts w:ascii="Times New Roman" w:hAnsi="Times New Roman" w:cs="Times New Roman"/>
          <w:sz w:val="28"/>
          <w:szCs w:val="28"/>
        </w:rPr>
        <w:t>н</w:t>
      </w:r>
      <w:r w:rsidRPr="00DD47EC">
        <w:rPr>
          <w:rFonts w:ascii="Times New Roman" w:hAnsi="Times New Roman" w:cs="Times New Roman"/>
          <w:sz w:val="28"/>
          <w:szCs w:val="28"/>
        </w:rPr>
        <w:t>формац</w:t>
      </w:r>
      <w:proofErr w:type="gramStart"/>
      <w:r w:rsidRPr="00DD47EC">
        <w:rPr>
          <w:rFonts w:ascii="Times New Roman" w:hAnsi="Times New Roman" w:cs="Times New Roman"/>
          <w:sz w:val="28"/>
          <w:szCs w:val="28"/>
        </w:rPr>
        <w:t>ии о е</w:t>
      </w:r>
      <w:proofErr w:type="gramEnd"/>
      <w:r w:rsidRPr="00DD47EC">
        <w:rPr>
          <w:rFonts w:ascii="Times New Roman" w:hAnsi="Times New Roman" w:cs="Times New Roman"/>
          <w:sz w:val="28"/>
          <w:szCs w:val="28"/>
        </w:rPr>
        <w:t>го распространении в настоящее время</w:t>
      </w:r>
      <w:r w:rsidR="009F6600" w:rsidRPr="00DD47EC">
        <w:rPr>
          <w:rFonts w:ascii="Times New Roman" w:hAnsi="Times New Roman" w:cs="Times New Roman"/>
          <w:sz w:val="28"/>
          <w:szCs w:val="28"/>
        </w:rPr>
        <w:t>,</w:t>
      </w:r>
      <w:r w:rsidRPr="00DD47EC">
        <w:rPr>
          <w:rFonts w:ascii="Times New Roman" w:hAnsi="Times New Roman" w:cs="Times New Roman"/>
          <w:sz w:val="28"/>
          <w:szCs w:val="28"/>
        </w:rPr>
        <w:t xml:space="preserve"> уже </w:t>
      </w:r>
      <w:r w:rsidR="009F6600" w:rsidRPr="00DD47EC">
        <w:rPr>
          <w:rFonts w:ascii="Times New Roman" w:hAnsi="Times New Roman" w:cs="Times New Roman"/>
          <w:sz w:val="28"/>
          <w:szCs w:val="28"/>
        </w:rPr>
        <w:t>не является ун</w:t>
      </w:r>
      <w:r w:rsidR="009F6600" w:rsidRPr="00DD47EC">
        <w:rPr>
          <w:rFonts w:ascii="Times New Roman" w:hAnsi="Times New Roman" w:cs="Times New Roman"/>
          <w:sz w:val="28"/>
          <w:szCs w:val="28"/>
        </w:rPr>
        <w:t>и</w:t>
      </w:r>
      <w:r w:rsidR="009F6600" w:rsidRPr="00DD47EC">
        <w:rPr>
          <w:rFonts w:ascii="Times New Roman" w:hAnsi="Times New Roman" w:cs="Times New Roman"/>
          <w:sz w:val="28"/>
          <w:szCs w:val="28"/>
        </w:rPr>
        <w:t>кальным сервисом, и сам по себе значимых преимуществ не дает. Скорее его отсутствие можно рассматривать, как существенный минус, заставляющий насторожиться пользователей и заведомо причислить банк, который не предоставляет данный сервис, к аутсайдерам (хоть зачастую так оно и есть). Возвращаясь к уникальным услугам, важно отметить, что характер банка может не позволять ему предоставлять услуги того или иного типа, что зав</w:t>
      </w:r>
      <w:r w:rsidR="009F6600" w:rsidRPr="00DD47EC">
        <w:rPr>
          <w:rFonts w:ascii="Times New Roman" w:hAnsi="Times New Roman" w:cs="Times New Roman"/>
          <w:sz w:val="28"/>
          <w:szCs w:val="28"/>
        </w:rPr>
        <w:t>е</w:t>
      </w:r>
      <w:r w:rsidR="009F6600" w:rsidRPr="00DD47EC">
        <w:rPr>
          <w:rFonts w:ascii="Times New Roman" w:hAnsi="Times New Roman" w:cs="Times New Roman"/>
          <w:sz w:val="28"/>
          <w:szCs w:val="28"/>
        </w:rPr>
        <w:t>домо негативно сказывается на его возможности реализации всего потенци</w:t>
      </w:r>
      <w:r w:rsidR="009F6600" w:rsidRPr="00DD47EC">
        <w:rPr>
          <w:rFonts w:ascii="Times New Roman" w:hAnsi="Times New Roman" w:cs="Times New Roman"/>
          <w:sz w:val="28"/>
          <w:szCs w:val="28"/>
        </w:rPr>
        <w:t>а</w:t>
      </w:r>
      <w:r w:rsidR="009F6600" w:rsidRPr="00DD47EC">
        <w:rPr>
          <w:rFonts w:ascii="Times New Roman" w:hAnsi="Times New Roman" w:cs="Times New Roman"/>
          <w:sz w:val="28"/>
          <w:szCs w:val="28"/>
        </w:rPr>
        <w:t xml:space="preserve">ла интернет-банкинга. </w:t>
      </w:r>
    </w:p>
    <w:p w:rsidR="009F6600" w:rsidRPr="00DD47EC" w:rsidRDefault="009F6600"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 xml:space="preserve">Для ответа на данный вопрос была собрана информация по </w:t>
      </w:r>
      <w:proofErr w:type="gramStart"/>
      <w:r w:rsidRPr="00DD47EC">
        <w:rPr>
          <w:rFonts w:ascii="Times New Roman" w:hAnsi="Times New Roman" w:cs="Times New Roman"/>
          <w:sz w:val="28"/>
          <w:szCs w:val="28"/>
        </w:rPr>
        <w:t>интернет-банкам</w:t>
      </w:r>
      <w:proofErr w:type="gramEnd"/>
      <w:r w:rsidRPr="00DD47EC">
        <w:rPr>
          <w:rFonts w:ascii="Times New Roman" w:hAnsi="Times New Roman" w:cs="Times New Roman"/>
          <w:sz w:val="28"/>
          <w:szCs w:val="28"/>
        </w:rPr>
        <w:t xml:space="preserve"> из рассматриваемой выборки и выделены те услуги, которые пред</w:t>
      </w:r>
      <w:r w:rsidRPr="00DD47EC">
        <w:rPr>
          <w:rFonts w:ascii="Times New Roman" w:hAnsi="Times New Roman" w:cs="Times New Roman"/>
          <w:sz w:val="28"/>
          <w:szCs w:val="28"/>
        </w:rPr>
        <w:t>о</w:t>
      </w:r>
      <w:r w:rsidRPr="00DD47EC">
        <w:rPr>
          <w:rFonts w:ascii="Times New Roman" w:hAnsi="Times New Roman" w:cs="Times New Roman"/>
          <w:sz w:val="28"/>
          <w:szCs w:val="28"/>
        </w:rPr>
        <w:t>ставляются банками через свой интернет-сервис.</w:t>
      </w:r>
      <w:r w:rsidR="004E0458" w:rsidRPr="00DD47EC">
        <w:rPr>
          <w:rFonts w:ascii="Times New Roman" w:hAnsi="Times New Roman" w:cs="Times New Roman"/>
          <w:sz w:val="28"/>
          <w:szCs w:val="28"/>
        </w:rPr>
        <w:t xml:space="preserve"> </w:t>
      </w:r>
      <w:proofErr w:type="gramStart"/>
      <w:r w:rsidR="004E0458" w:rsidRPr="00DD47EC">
        <w:rPr>
          <w:rFonts w:ascii="Times New Roman" w:hAnsi="Times New Roman" w:cs="Times New Roman"/>
          <w:sz w:val="28"/>
          <w:szCs w:val="28"/>
        </w:rPr>
        <w:t xml:space="preserve">Отдельно были выделены следующие услуги и факторы: </w:t>
      </w:r>
      <w:r w:rsidR="00073457" w:rsidRPr="00DD47EC">
        <w:rPr>
          <w:rFonts w:ascii="Times New Roman" w:hAnsi="Times New Roman" w:cs="Times New Roman"/>
          <w:sz w:val="28"/>
          <w:szCs w:val="28"/>
        </w:rPr>
        <w:t>осуществление р</w:t>
      </w:r>
      <w:r w:rsidR="004E0458" w:rsidRPr="00DD47EC">
        <w:rPr>
          <w:rFonts w:ascii="Times New Roman" w:hAnsi="Times New Roman" w:cs="Times New Roman"/>
          <w:sz w:val="28"/>
          <w:szCs w:val="28"/>
        </w:rPr>
        <w:t>ублев</w:t>
      </w:r>
      <w:r w:rsidR="00073457" w:rsidRPr="00DD47EC">
        <w:rPr>
          <w:rFonts w:ascii="Times New Roman" w:hAnsi="Times New Roman" w:cs="Times New Roman"/>
          <w:sz w:val="28"/>
          <w:szCs w:val="28"/>
        </w:rPr>
        <w:t>ого</w:t>
      </w:r>
      <w:r w:rsidR="004E0458" w:rsidRPr="00DD47EC">
        <w:rPr>
          <w:rFonts w:ascii="Times New Roman" w:hAnsi="Times New Roman" w:cs="Times New Roman"/>
          <w:sz w:val="28"/>
          <w:szCs w:val="28"/>
        </w:rPr>
        <w:t xml:space="preserve"> перевод</w:t>
      </w:r>
      <w:r w:rsidR="00073457" w:rsidRPr="00DD47EC">
        <w:rPr>
          <w:rFonts w:ascii="Times New Roman" w:hAnsi="Times New Roman" w:cs="Times New Roman"/>
          <w:sz w:val="28"/>
          <w:szCs w:val="28"/>
        </w:rPr>
        <w:t>а</w:t>
      </w:r>
      <w:r w:rsidR="004E0458" w:rsidRPr="00DD47EC">
        <w:rPr>
          <w:rFonts w:ascii="Times New Roman" w:hAnsi="Times New Roman" w:cs="Times New Roman"/>
          <w:sz w:val="28"/>
          <w:szCs w:val="28"/>
        </w:rPr>
        <w:t>, возмо</w:t>
      </w:r>
      <w:r w:rsidR="004E0458" w:rsidRPr="00DD47EC">
        <w:rPr>
          <w:rFonts w:ascii="Times New Roman" w:hAnsi="Times New Roman" w:cs="Times New Roman"/>
          <w:sz w:val="28"/>
          <w:szCs w:val="28"/>
        </w:rPr>
        <w:t>ж</w:t>
      </w:r>
      <w:r w:rsidR="004E0458" w:rsidRPr="00DD47EC">
        <w:rPr>
          <w:rFonts w:ascii="Times New Roman" w:hAnsi="Times New Roman" w:cs="Times New Roman"/>
          <w:sz w:val="28"/>
          <w:szCs w:val="28"/>
        </w:rPr>
        <w:t>ность конвертации валюты, оплата различных услуг, опция автоматизации платежей, осуществление переводов за границы РФ, осуществление перев</w:t>
      </w:r>
      <w:r w:rsidR="004E0458" w:rsidRPr="00DD47EC">
        <w:rPr>
          <w:rFonts w:ascii="Times New Roman" w:hAnsi="Times New Roman" w:cs="Times New Roman"/>
          <w:sz w:val="28"/>
          <w:szCs w:val="28"/>
        </w:rPr>
        <w:t>о</w:t>
      </w:r>
      <w:r w:rsidR="004E0458" w:rsidRPr="00DD47EC">
        <w:rPr>
          <w:rFonts w:ascii="Times New Roman" w:hAnsi="Times New Roman" w:cs="Times New Roman"/>
          <w:sz w:val="28"/>
          <w:szCs w:val="28"/>
        </w:rPr>
        <w:t>дов в другие банки на территории РФ,</w:t>
      </w:r>
      <w:r w:rsidR="007A4790" w:rsidRPr="00DD47EC">
        <w:rPr>
          <w:rFonts w:ascii="Times New Roman" w:hAnsi="Times New Roman" w:cs="Times New Roman"/>
          <w:sz w:val="28"/>
          <w:szCs w:val="28"/>
        </w:rPr>
        <w:t xml:space="preserve"> различные и</w:t>
      </w:r>
      <w:r w:rsidR="004E0458" w:rsidRPr="00DD47EC">
        <w:rPr>
          <w:rFonts w:ascii="Times New Roman" w:hAnsi="Times New Roman" w:cs="Times New Roman"/>
          <w:sz w:val="28"/>
          <w:szCs w:val="28"/>
        </w:rPr>
        <w:t>нформационные услуги</w:t>
      </w:r>
      <w:r w:rsidR="007A4790" w:rsidRPr="00DD47EC">
        <w:rPr>
          <w:rFonts w:ascii="Times New Roman" w:hAnsi="Times New Roman" w:cs="Times New Roman"/>
          <w:sz w:val="28"/>
          <w:szCs w:val="28"/>
        </w:rPr>
        <w:t>, р</w:t>
      </w:r>
      <w:r w:rsidR="004E0458" w:rsidRPr="00DD47EC">
        <w:rPr>
          <w:rFonts w:ascii="Times New Roman" w:hAnsi="Times New Roman" w:cs="Times New Roman"/>
          <w:sz w:val="28"/>
          <w:szCs w:val="28"/>
        </w:rPr>
        <w:t>азделение</w:t>
      </w:r>
      <w:r w:rsidR="007A4790" w:rsidRPr="00DD47EC">
        <w:rPr>
          <w:rFonts w:ascii="Times New Roman" w:hAnsi="Times New Roman" w:cs="Times New Roman"/>
          <w:sz w:val="28"/>
          <w:szCs w:val="28"/>
        </w:rPr>
        <w:t xml:space="preserve"> услуг интернет-банкинга для частных клиентов и юридических, </w:t>
      </w:r>
      <w:r w:rsidR="007A4790" w:rsidRPr="00DD47EC">
        <w:rPr>
          <w:rFonts w:ascii="Times New Roman" w:hAnsi="Times New Roman" w:cs="Times New Roman"/>
          <w:sz w:val="28"/>
          <w:szCs w:val="28"/>
        </w:rPr>
        <w:lastRenderedPageBreak/>
        <w:t>н</w:t>
      </w:r>
      <w:r w:rsidR="004E0458" w:rsidRPr="00DD47EC">
        <w:rPr>
          <w:rFonts w:ascii="Times New Roman" w:hAnsi="Times New Roman" w:cs="Times New Roman"/>
          <w:sz w:val="28"/>
          <w:szCs w:val="28"/>
        </w:rPr>
        <w:t>аличие</w:t>
      </w:r>
      <w:r w:rsidR="007A4790" w:rsidRPr="00DD47EC">
        <w:rPr>
          <w:rFonts w:ascii="Times New Roman" w:hAnsi="Times New Roman" w:cs="Times New Roman"/>
          <w:sz w:val="28"/>
          <w:szCs w:val="28"/>
        </w:rPr>
        <w:t xml:space="preserve"> мобильных приложений для </w:t>
      </w:r>
      <w:r w:rsidR="007A4790" w:rsidRPr="00DD47EC">
        <w:rPr>
          <w:rFonts w:ascii="Times New Roman" w:hAnsi="Times New Roman" w:cs="Times New Roman"/>
          <w:sz w:val="28"/>
          <w:szCs w:val="28"/>
          <w:lang w:val="en-US"/>
        </w:rPr>
        <w:t>i</w:t>
      </w:r>
      <w:r w:rsidR="004E0458" w:rsidRPr="00DD47EC">
        <w:rPr>
          <w:rFonts w:ascii="Times New Roman" w:hAnsi="Times New Roman" w:cs="Times New Roman"/>
          <w:sz w:val="28"/>
          <w:szCs w:val="28"/>
        </w:rPr>
        <w:t>OS</w:t>
      </w:r>
      <w:r w:rsidR="007A4790" w:rsidRPr="00DD47EC">
        <w:rPr>
          <w:rFonts w:ascii="Times New Roman" w:hAnsi="Times New Roman" w:cs="Times New Roman"/>
          <w:sz w:val="28"/>
          <w:szCs w:val="28"/>
        </w:rPr>
        <w:t xml:space="preserve"> и</w:t>
      </w:r>
      <w:r w:rsidR="004E0458" w:rsidRPr="00DD47EC">
        <w:rPr>
          <w:rFonts w:ascii="Times New Roman" w:hAnsi="Times New Roman" w:cs="Times New Roman"/>
          <w:sz w:val="28"/>
          <w:szCs w:val="28"/>
        </w:rPr>
        <w:t xml:space="preserve"> </w:t>
      </w:r>
      <w:r w:rsidR="007A4790" w:rsidRPr="00DD47EC">
        <w:rPr>
          <w:rFonts w:ascii="Times New Roman" w:hAnsi="Times New Roman" w:cs="Times New Roman"/>
          <w:sz w:val="28"/>
          <w:szCs w:val="28"/>
          <w:lang w:val="en-US"/>
        </w:rPr>
        <w:t>Android</w:t>
      </w:r>
      <w:r w:rsidR="007A4790" w:rsidRPr="00DD47EC">
        <w:rPr>
          <w:rFonts w:ascii="Times New Roman" w:hAnsi="Times New Roman" w:cs="Times New Roman"/>
          <w:sz w:val="28"/>
          <w:szCs w:val="28"/>
        </w:rPr>
        <w:t>, возможность проводить операции с кредитами, возможность проводить операции с в</w:t>
      </w:r>
      <w:r w:rsidR="004E0458" w:rsidRPr="00DD47EC">
        <w:rPr>
          <w:rFonts w:ascii="Times New Roman" w:hAnsi="Times New Roman" w:cs="Times New Roman"/>
          <w:sz w:val="28"/>
          <w:szCs w:val="28"/>
        </w:rPr>
        <w:t>клад</w:t>
      </w:r>
      <w:r w:rsidR="007A4790" w:rsidRPr="00DD47EC">
        <w:rPr>
          <w:rFonts w:ascii="Times New Roman" w:hAnsi="Times New Roman" w:cs="Times New Roman"/>
          <w:sz w:val="28"/>
          <w:szCs w:val="28"/>
        </w:rPr>
        <w:t>ами</w:t>
      </w:r>
      <w:proofErr w:type="gramEnd"/>
      <w:r w:rsidR="007A4790" w:rsidRPr="00DD47EC">
        <w:rPr>
          <w:rFonts w:ascii="Times New Roman" w:hAnsi="Times New Roman" w:cs="Times New Roman"/>
          <w:sz w:val="28"/>
          <w:szCs w:val="28"/>
        </w:rPr>
        <w:t>, нал</w:t>
      </w:r>
      <w:r w:rsidR="007A4790" w:rsidRPr="00DD47EC">
        <w:rPr>
          <w:rFonts w:ascii="Times New Roman" w:hAnsi="Times New Roman" w:cs="Times New Roman"/>
          <w:sz w:val="28"/>
          <w:szCs w:val="28"/>
        </w:rPr>
        <w:t>и</w:t>
      </w:r>
      <w:r w:rsidR="007A4790" w:rsidRPr="00DD47EC">
        <w:rPr>
          <w:rFonts w:ascii="Times New Roman" w:hAnsi="Times New Roman" w:cs="Times New Roman"/>
          <w:sz w:val="28"/>
          <w:szCs w:val="28"/>
        </w:rPr>
        <w:t>чие и</w:t>
      </w:r>
      <w:r w:rsidR="004E0458" w:rsidRPr="00DD47EC">
        <w:rPr>
          <w:rFonts w:ascii="Times New Roman" w:hAnsi="Times New Roman" w:cs="Times New Roman"/>
          <w:sz w:val="28"/>
          <w:szCs w:val="28"/>
        </w:rPr>
        <w:t>нструкци</w:t>
      </w:r>
      <w:r w:rsidR="007A4790" w:rsidRPr="00DD47EC">
        <w:rPr>
          <w:rFonts w:ascii="Times New Roman" w:hAnsi="Times New Roman" w:cs="Times New Roman"/>
          <w:sz w:val="28"/>
          <w:szCs w:val="28"/>
        </w:rPr>
        <w:t>и, с</w:t>
      </w:r>
      <w:r w:rsidR="004E0458" w:rsidRPr="00DD47EC">
        <w:rPr>
          <w:rFonts w:ascii="Times New Roman" w:hAnsi="Times New Roman" w:cs="Times New Roman"/>
          <w:sz w:val="28"/>
          <w:szCs w:val="28"/>
        </w:rPr>
        <w:t>пециальные услуги (прочие)</w:t>
      </w:r>
      <w:r w:rsidR="007A4790" w:rsidRPr="00DD47EC">
        <w:rPr>
          <w:rFonts w:ascii="Times New Roman" w:hAnsi="Times New Roman" w:cs="Times New Roman"/>
          <w:sz w:val="28"/>
          <w:szCs w:val="28"/>
        </w:rPr>
        <w:t xml:space="preserve">, стоимость подключения. </w:t>
      </w:r>
    </w:p>
    <w:p w:rsidR="00D40101" w:rsidRPr="00DD47EC" w:rsidRDefault="00073457"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Стоит отметить, что некоторые и</w:t>
      </w:r>
      <w:r w:rsidR="003108B8" w:rsidRPr="00DD47EC">
        <w:rPr>
          <w:rFonts w:ascii="Times New Roman" w:hAnsi="Times New Roman" w:cs="Times New Roman"/>
          <w:sz w:val="28"/>
          <w:szCs w:val="28"/>
        </w:rPr>
        <w:t>з</w:t>
      </w:r>
      <w:r w:rsidRPr="00DD47EC">
        <w:rPr>
          <w:rFonts w:ascii="Times New Roman" w:hAnsi="Times New Roman" w:cs="Times New Roman"/>
          <w:sz w:val="28"/>
          <w:szCs w:val="28"/>
        </w:rPr>
        <w:t xml:space="preserve"> рассматриваемых факторов разл</w:t>
      </w:r>
      <w:r w:rsidRPr="00DD47EC">
        <w:rPr>
          <w:rFonts w:ascii="Times New Roman" w:hAnsi="Times New Roman" w:cs="Times New Roman"/>
          <w:sz w:val="28"/>
          <w:szCs w:val="28"/>
        </w:rPr>
        <w:t>и</w:t>
      </w:r>
      <w:r w:rsidRPr="00DD47EC">
        <w:rPr>
          <w:rFonts w:ascii="Times New Roman" w:hAnsi="Times New Roman" w:cs="Times New Roman"/>
          <w:sz w:val="28"/>
          <w:szCs w:val="28"/>
        </w:rPr>
        <w:t>чаются по степени реализации. Так, например, количество организаций, услуги которых можно оплатить, отличается от банка к банку.</w:t>
      </w:r>
      <w:r w:rsidR="006E5F38" w:rsidRPr="00DD47EC">
        <w:rPr>
          <w:rFonts w:ascii="Times New Roman" w:hAnsi="Times New Roman" w:cs="Times New Roman"/>
          <w:sz w:val="28"/>
          <w:szCs w:val="28"/>
        </w:rPr>
        <w:t xml:space="preserve"> Возможности работы с кредитами и вкладами так же варьируются от </w:t>
      </w:r>
      <w:r w:rsidR="002A01E2" w:rsidRPr="00DD47EC">
        <w:rPr>
          <w:rFonts w:ascii="Times New Roman" w:hAnsi="Times New Roman" w:cs="Times New Roman"/>
          <w:sz w:val="28"/>
          <w:szCs w:val="28"/>
        </w:rPr>
        <w:t>простой проверки з</w:t>
      </w:r>
      <w:r w:rsidR="002A01E2" w:rsidRPr="00DD47EC">
        <w:rPr>
          <w:rFonts w:ascii="Times New Roman" w:hAnsi="Times New Roman" w:cs="Times New Roman"/>
          <w:sz w:val="28"/>
          <w:szCs w:val="28"/>
        </w:rPr>
        <w:t>а</w:t>
      </w:r>
      <w:r w:rsidR="002A01E2" w:rsidRPr="00DD47EC">
        <w:rPr>
          <w:rFonts w:ascii="Times New Roman" w:hAnsi="Times New Roman" w:cs="Times New Roman"/>
          <w:sz w:val="28"/>
          <w:szCs w:val="28"/>
        </w:rPr>
        <w:t xml:space="preserve">долженности (баланса вклада) до полноценного открытия кредита (вклада) и его последующего погашения (изъятия). </w:t>
      </w:r>
      <w:r w:rsidR="004A4CA3" w:rsidRPr="00DD47EC">
        <w:rPr>
          <w:rFonts w:ascii="Times New Roman" w:hAnsi="Times New Roman" w:cs="Times New Roman"/>
          <w:sz w:val="28"/>
          <w:szCs w:val="28"/>
        </w:rPr>
        <w:t>В графу специальные услуги зан</w:t>
      </w:r>
      <w:r w:rsidR="004A4CA3" w:rsidRPr="00DD47EC">
        <w:rPr>
          <w:rFonts w:ascii="Times New Roman" w:hAnsi="Times New Roman" w:cs="Times New Roman"/>
          <w:sz w:val="28"/>
          <w:szCs w:val="28"/>
        </w:rPr>
        <w:t>о</w:t>
      </w:r>
      <w:r w:rsidR="004A4CA3" w:rsidRPr="00DD47EC">
        <w:rPr>
          <w:rFonts w:ascii="Times New Roman" w:hAnsi="Times New Roman" w:cs="Times New Roman"/>
          <w:sz w:val="28"/>
          <w:szCs w:val="28"/>
        </w:rPr>
        <w:t>сился функционал, который не был выделен до этого, например, работа с драгоценными металлами, оплата штрафов или же перевод средств в эле</w:t>
      </w:r>
      <w:r w:rsidR="004A4CA3" w:rsidRPr="00DD47EC">
        <w:rPr>
          <w:rFonts w:ascii="Times New Roman" w:hAnsi="Times New Roman" w:cs="Times New Roman"/>
          <w:sz w:val="28"/>
          <w:szCs w:val="28"/>
        </w:rPr>
        <w:t>к</w:t>
      </w:r>
      <w:r w:rsidR="004A4CA3" w:rsidRPr="00DD47EC">
        <w:rPr>
          <w:rFonts w:ascii="Times New Roman" w:hAnsi="Times New Roman" w:cs="Times New Roman"/>
          <w:sz w:val="28"/>
          <w:szCs w:val="28"/>
        </w:rPr>
        <w:t xml:space="preserve">тронные кошельки. </w:t>
      </w:r>
    </w:p>
    <w:p w:rsidR="009D0671" w:rsidRPr="00B347E5" w:rsidRDefault="00AC18A2" w:rsidP="00DD47EC">
      <w:pPr>
        <w:spacing w:line="360" w:lineRule="auto"/>
        <w:ind w:firstLine="709"/>
        <w:jc w:val="both"/>
        <w:rPr>
          <w:rFonts w:ascii="Times New Roman" w:hAnsi="Times New Roman" w:cs="Times New Roman"/>
          <w:sz w:val="28"/>
          <w:szCs w:val="28"/>
        </w:rPr>
      </w:pPr>
      <w:r w:rsidRPr="00DD47EC">
        <w:rPr>
          <w:rFonts w:ascii="Times New Roman" w:hAnsi="Times New Roman" w:cs="Times New Roman"/>
          <w:sz w:val="28"/>
          <w:szCs w:val="28"/>
        </w:rPr>
        <w:t>Промежуточные результаты анализа данных факторов (их распростр</w:t>
      </w:r>
      <w:r w:rsidRPr="00DD47EC">
        <w:rPr>
          <w:rFonts w:ascii="Times New Roman" w:hAnsi="Times New Roman" w:cs="Times New Roman"/>
          <w:sz w:val="28"/>
          <w:szCs w:val="28"/>
        </w:rPr>
        <w:t>а</w:t>
      </w:r>
      <w:r w:rsidRPr="00DD47EC">
        <w:rPr>
          <w:rFonts w:ascii="Times New Roman" w:hAnsi="Times New Roman" w:cs="Times New Roman"/>
          <w:sz w:val="28"/>
          <w:szCs w:val="28"/>
        </w:rPr>
        <w:t>ненности)</w:t>
      </w:r>
      <w:r w:rsidR="003108B8" w:rsidRPr="00DD47EC">
        <w:rPr>
          <w:rFonts w:ascii="Times New Roman" w:hAnsi="Times New Roman" w:cs="Times New Roman"/>
          <w:sz w:val="28"/>
          <w:szCs w:val="28"/>
        </w:rPr>
        <w:t xml:space="preserve"> частично</w:t>
      </w:r>
      <w:r w:rsidRPr="00DD47EC">
        <w:rPr>
          <w:rFonts w:ascii="Times New Roman" w:hAnsi="Times New Roman" w:cs="Times New Roman"/>
          <w:sz w:val="28"/>
          <w:szCs w:val="28"/>
        </w:rPr>
        <w:t xml:space="preserve"> </w:t>
      </w:r>
      <w:r w:rsidR="00E532D9" w:rsidRPr="00DD47EC">
        <w:rPr>
          <w:rFonts w:ascii="Times New Roman" w:hAnsi="Times New Roman" w:cs="Times New Roman"/>
          <w:sz w:val="28"/>
          <w:szCs w:val="28"/>
        </w:rPr>
        <w:t>приведены</w:t>
      </w:r>
      <w:r w:rsidRPr="00DD47EC">
        <w:rPr>
          <w:rFonts w:ascii="Times New Roman" w:hAnsi="Times New Roman" w:cs="Times New Roman"/>
          <w:sz w:val="28"/>
          <w:szCs w:val="28"/>
        </w:rPr>
        <w:t xml:space="preserve"> ниже в таблице</w:t>
      </w:r>
      <w:r w:rsidR="003108B8" w:rsidRPr="00DD47EC">
        <w:rPr>
          <w:rFonts w:ascii="Times New Roman" w:hAnsi="Times New Roman" w:cs="Times New Roman"/>
          <w:sz w:val="28"/>
          <w:szCs w:val="28"/>
        </w:rPr>
        <w:t>, с полной таблицей</w:t>
      </w:r>
      <w:r w:rsidR="00707882">
        <w:rPr>
          <w:rFonts w:ascii="Times New Roman" w:hAnsi="Times New Roman" w:cs="Times New Roman"/>
          <w:sz w:val="28"/>
          <w:szCs w:val="28"/>
        </w:rPr>
        <w:t xml:space="preserve"> пред</w:t>
      </w:r>
      <w:r w:rsidR="00707882">
        <w:rPr>
          <w:rFonts w:ascii="Times New Roman" w:hAnsi="Times New Roman" w:cs="Times New Roman"/>
          <w:sz w:val="28"/>
          <w:szCs w:val="28"/>
        </w:rPr>
        <w:t>о</w:t>
      </w:r>
      <w:r w:rsidR="00707882">
        <w:rPr>
          <w:rFonts w:ascii="Times New Roman" w:hAnsi="Times New Roman" w:cs="Times New Roman"/>
          <w:sz w:val="28"/>
          <w:szCs w:val="28"/>
        </w:rPr>
        <w:t>ставляемых услуг</w:t>
      </w:r>
      <w:r w:rsidR="003108B8" w:rsidRPr="00DD47EC">
        <w:rPr>
          <w:rFonts w:ascii="Times New Roman" w:hAnsi="Times New Roman" w:cs="Times New Roman"/>
          <w:sz w:val="28"/>
          <w:szCs w:val="28"/>
        </w:rPr>
        <w:t xml:space="preserve"> можно ознакомиться в приложении</w:t>
      </w:r>
      <w:r w:rsidRPr="00DD47EC">
        <w:rPr>
          <w:rFonts w:ascii="Times New Roman" w:hAnsi="Times New Roman" w:cs="Times New Roman"/>
          <w:sz w:val="28"/>
          <w:szCs w:val="28"/>
        </w:rPr>
        <w:t>.</w:t>
      </w:r>
    </w:p>
    <w:p w:rsidR="00726ADC" w:rsidRPr="009B7391" w:rsidRDefault="00FF4865" w:rsidP="00FF4865">
      <w:pPr>
        <w:spacing w:line="360" w:lineRule="auto"/>
        <w:jc w:val="right"/>
        <w:rPr>
          <w:rFonts w:ascii="Times New Roman" w:hAnsi="Times New Roman" w:cs="Times New Roman"/>
          <w:i/>
          <w:sz w:val="24"/>
          <w:szCs w:val="28"/>
        </w:rPr>
      </w:pPr>
      <w:r w:rsidRPr="009B7391">
        <w:rPr>
          <w:rFonts w:ascii="Times New Roman" w:hAnsi="Times New Roman" w:cs="Times New Roman"/>
          <w:i/>
          <w:sz w:val="24"/>
          <w:szCs w:val="28"/>
        </w:rPr>
        <w:t>Таблица 2.2.</w:t>
      </w:r>
    </w:p>
    <w:tbl>
      <w:tblPr>
        <w:tblW w:w="5969" w:type="dxa"/>
        <w:jc w:val="center"/>
        <w:tblCellMar>
          <w:left w:w="0" w:type="dxa"/>
          <w:right w:w="0" w:type="dxa"/>
        </w:tblCellMar>
        <w:tblLook w:val="04A0" w:firstRow="1" w:lastRow="0" w:firstColumn="1" w:lastColumn="0" w:noHBand="0" w:noVBand="1"/>
      </w:tblPr>
      <w:tblGrid>
        <w:gridCol w:w="3417"/>
        <w:gridCol w:w="2552"/>
      </w:tblGrid>
      <w:tr w:rsidR="003108B8" w:rsidRPr="00726ADC" w:rsidTr="00CE6C07">
        <w:trPr>
          <w:trHeight w:val="300"/>
          <w:jc w:val="center"/>
        </w:trPr>
        <w:tc>
          <w:tcPr>
            <w:tcW w:w="596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108B8" w:rsidRPr="00AD1CC9" w:rsidRDefault="003108B8">
            <w:pPr>
              <w:jc w:val="center"/>
              <w:rPr>
                <w:rFonts w:ascii="Times New Roman" w:hAnsi="Times New Roman" w:cs="Times New Roman"/>
                <w:b/>
                <w:color w:val="000000"/>
                <w:sz w:val="28"/>
                <w:szCs w:val="28"/>
              </w:rPr>
            </w:pPr>
            <w:r w:rsidRPr="00AD1CC9">
              <w:rPr>
                <w:rFonts w:ascii="Times New Roman" w:hAnsi="Times New Roman" w:cs="Times New Roman"/>
                <w:b/>
                <w:color w:val="000000"/>
                <w:sz w:val="28"/>
                <w:szCs w:val="28"/>
              </w:rPr>
              <w:t xml:space="preserve">Функционал </w:t>
            </w:r>
            <w:proofErr w:type="gramStart"/>
            <w:r w:rsidRPr="00AD1CC9">
              <w:rPr>
                <w:rFonts w:ascii="Times New Roman" w:hAnsi="Times New Roman" w:cs="Times New Roman"/>
                <w:b/>
                <w:color w:val="000000"/>
                <w:sz w:val="28"/>
                <w:szCs w:val="28"/>
              </w:rPr>
              <w:t>интернет-банков</w:t>
            </w:r>
            <w:proofErr w:type="gramEnd"/>
          </w:p>
        </w:tc>
      </w:tr>
      <w:tr w:rsidR="003108B8" w:rsidRPr="00726ADC" w:rsidTr="00CE6C07">
        <w:trPr>
          <w:trHeight w:val="585"/>
          <w:jc w:val="center"/>
        </w:trPr>
        <w:tc>
          <w:tcPr>
            <w:tcW w:w="3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108B8" w:rsidRPr="00726ADC" w:rsidRDefault="003108B8">
            <w:pPr>
              <w:jc w:val="center"/>
              <w:rPr>
                <w:rFonts w:ascii="Times New Roman" w:hAnsi="Times New Roman" w:cs="Times New Roman"/>
                <w:color w:val="000000"/>
                <w:sz w:val="28"/>
                <w:szCs w:val="28"/>
              </w:rPr>
            </w:pPr>
            <w:r w:rsidRPr="00726ADC">
              <w:rPr>
                <w:rFonts w:ascii="Times New Roman" w:hAnsi="Times New Roman" w:cs="Times New Roman"/>
                <w:color w:val="000000"/>
                <w:sz w:val="28"/>
                <w:szCs w:val="28"/>
              </w:rPr>
              <w:t>Название</w:t>
            </w:r>
          </w:p>
        </w:tc>
        <w:tc>
          <w:tcPr>
            <w:tcW w:w="2552"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3108B8" w:rsidRPr="00726ADC" w:rsidRDefault="003108B8">
            <w:pPr>
              <w:jc w:val="center"/>
              <w:rPr>
                <w:rFonts w:ascii="Times New Roman" w:hAnsi="Times New Roman" w:cs="Times New Roman"/>
                <w:color w:val="000000"/>
                <w:sz w:val="28"/>
                <w:szCs w:val="28"/>
              </w:rPr>
            </w:pPr>
            <w:r w:rsidRPr="00726ADC">
              <w:rPr>
                <w:rFonts w:ascii="Times New Roman" w:hAnsi="Times New Roman" w:cs="Times New Roman"/>
                <w:color w:val="000000"/>
                <w:sz w:val="28"/>
                <w:szCs w:val="28"/>
              </w:rPr>
              <w:t>Доля банков пред</w:t>
            </w:r>
            <w:r w:rsidRPr="00726ADC">
              <w:rPr>
                <w:rFonts w:ascii="Times New Roman" w:hAnsi="Times New Roman" w:cs="Times New Roman"/>
                <w:color w:val="000000"/>
                <w:sz w:val="28"/>
                <w:szCs w:val="28"/>
              </w:rPr>
              <w:t>о</w:t>
            </w:r>
            <w:r w:rsidRPr="00726ADC">
              <w:rPr>
                <w:rFonts w:ascii="Times New Roman" w:hAnsi="Times New Roman" w:cs="Times New Roman"/>
                <w:color w:val="000000"/>
                <w:sz w:val="28"/>
                <w:szCs w:val="28"/>
              </w:rPr>
              <w:t>ставляющих услугу</w:t>
            </w:r>
          </w:p>
        </w:tc>
      </w:tr>
      <w:tr w:rsidR="003108B8" w:rsidRPr="00726ADC" w:rsidTr="00CE6C07">
        <w:trPr>
          <w:trHeight w:val="300"/>
          <w:jc w:val="center"/>
        </w:trPr>
        <w:tc>
          <w:tcPr>
            <w:tcW w:w="3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108B8" w:rsidRPr="00726ADC" w:rsidRDefault="003108B8" w:rsidP="00D06B23">
            <w:pPr>
              <w:rPr>
                <w:rFonts w:ascii="Times New Roman" w:hAnsi="Times New Roman" w:cs="Times New Roman"/>
                <w:color w:val="000000"/>
                <w:sz w:val="28"/>
                <w:szCs w:val="28"/>
              </w:rPr>
            </w:pPr>
            <w:r w:rsidRPr="00726ADC">
              <w:rPr>
                <w:rFonts w:ascii="Times New Roman" w:hAnsi="Times New Roman" w:cs="Times New Roman"/>
                <w:color w:val="000000"/>
                <w:sz w:val="28"/>
                <w:szCs w:val="28"/>
              </w:rPr>
              <w:t>Рублевый перевод</w:t>
            </w:r>
          </w:p>
        </w:tc>
        <w:tc>
          <w:tcPr>
            <w:tcW w:w="255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108B8" w:rsidRPr="00726ADC" w:rsidRDefault="003108B8" w:rsidP="003108B8">
            <w:pPr>
              <w:jc w:val="right"/>
              <w:rPr>
                <w:rFonts w:ascii="Times New Roman" w:hAnsi="Times New Roman" w:cs="Times New Roman"/>
                <w:color w:val="000000"/>
                <w:sz w:val="28"/>
                <w:szCs w:val="28"/>
              </w:rPr>
            </w:pPr>
            <w:r w:rsidRPr="00726ADC">
              <w:rPr>
                <w:rFonts w:ascii="Times New Roman" w:hAnsi="Times New Roman" w:cs="Times New Roman"/>
                <w:color w:val="000000"/>
                <w:sz w:val="28"/>
                <w:szCs w:val="28"/>
              </w:rPr>
              <w:t>93%</w:t>
            </w:r>
          </w:p>
        </w:tc>
      </w:tr>
      <w:tr w:rsidR="003108B8" w:rsidRPr="00726ADC" w:rsidTr="00571D2F">
        <w:trPr>
          <w:trHeight w:val="163"/>
          <w:jc w:val="center"/>
        </w:trPr>
        <w:tc>
          <w:tcPr>
            <w:tcW w:w="341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108B8" w:rsidRPr="00726ADC" w:rsidRDefault="003108B8">
            <w:pPr>
              <w:rPr>
                <w:rFonts w:ascii="Times New Roman" w:hAnsi="Times New Roman" w:cs="Times New Roman"/>
                <w:color w:val="000000"/>
                <w:sz w:val="28"/>
                <w:szCs w:val="28"/>
              </w:rPr>
            </w:pPr>
            <w:r w:rsidRPr="00726ADC">
              <w:rPr>
                <w:rFonts w:ascii="Times New Roman" w:hAnsi="Times New Roman" w:cs="Times New Roman"/>
                <w:color w:val="000000"/>
                <w:sz w:val="28"/>
                <w:szCs w:val="28"/>
              </w:rPr>
              <w:t>Конвертация валюты</w:t>
            </w:r>
          </w:p>
        </w:tc>
        <w:tc>
          <w:tcPr>
            <w:tcW w:w="2552" w:type="dxa"/>
            <w:tcBorders>
              <w:top w:val="nil"/>
              <w:left w:val="nil"/>
              <w:bottom w:val="single" w:sz="4" w:space="0" w:color="auto"/>
              <w:right w:val="nil"/>
            </w:tcBorders>
            <w:shd w:val="clear" w:color="000000" w:fill="D9D9D9"/>
            <w:noWrap/>
            <w:tcMar>
              <w:top w:w="15" w:type="dxa"/>
              <w:left w:w="15" w:type="dxa"/>
              <w:bottom w:w="0" w:type="dxa"/>
              <w:right w:w="15" w:type="dxa"/>
            </w:tcMar>
            <w:vAlign w:val="bottom"/>
            <w:hideMark/>
          </w:tcPr>
          <w:p w:rsidR="003108B8" w:rsidRPr="00726ADC" w:rsidRDefault="003108B8" w:rsidP="003108B8">
            <w:pPr>
              <w:jc w:val="right"/>
              <w:rPr>
                <w:rFonts w:ascii="Times New Roman" w:hAnsi="Times New Roman" w:cs="Times New Roman"/>
                <w:color w:val="000000"/>
                <w:sz w:val="28"/>
                <w:szCs w:val="28"/>
              </w:rPr>
            </w:pPr>
            <w:r w:rsidRPr="00726ADC">
              <w:rPr>
                <w:rFonts w:ascii="Times New Roman" w:hAnsi="Times New Roman" w:cs="Times New Roman"/>
                <w:color w:val="000000"/>
                <w:sz w:val="28"/>
                <w:szCs w:val="28"/>
              </w:rPr>
              <w:t>70%</w:t>
            </w:r>
          </w:p>
        </w:tc>
      </w:tr>
      <w:tr w:rsidR="003108B8" w:rsidRPr="00726ADC" w:rsidTr="00CE6C07">
        <w:trPr>
          <w:trHeight w:val="300"/>
          <w:jc w:val="center"/>
        </w:trPr>
        <w:tc>
          <w:tcPr>
            <w:tcW w:w="3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08B8" w:rsidRPr="00726ADC" w:rsidRDefault="003108B8">
            <w:pPr>
              <w:rPr>
                <w:rFonts w:ascii="Times New Roman" w:hAnsi="Times New Roman" w:cs="Times New Roman"/>
                <w:color w:val="000000"/>
                <w:sz w:val="28"/>
                <w:szCs w:val="28"/>
              </w:rPr>
            </w:pPr>
            <w:r w:rsidRPr="00726ADC">
              <w:rPr>
                <w:rFonts w:ascii="Times New Roman" w:hAnsi="Times New Roman" w:cs="Times New Roman"/>
                <w:color w:val="000000"/>
                <w:sz w:val="28"/>
                <w:szCs w:val="28"/>
              </w:rPr>
              <w:t>Оплата услуг</w:t>
            </w:r>
          </w:p>
        </w:tc>
        <w:tc>
          <w:tcPr>
            <w:tcW w:w="255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108B8" w:rsidRPr="00726ADC" w:rsidRDefault="003108B8" w:rsidP="003108B8">
            <w:pPr>
              <w:jc w:val="right"/>
              <w:rPr>
                <w:rFonts w:ascii="Times New Roman" w:hAnsi="Times New Roman" w:cs="Times New Roman"/>
                <w:color w:val="000000"/>
                <w:sz w:val="28"/>
                <w:szCs w:val="28"/>
              </w:rPr>
            </w:pPr>
            <w:r w:rsidRPr="00726ADC">
              <w:rPr>
                <w:rFonts w:ascii="Times New Roman" w:hAnsi="Times New Roman" w:cs="Times New Roman"/>
                <w:color w:val="000000"/>
                <w:sz w:val="28"/>
                <w:szCs w:val="28"/>
              </w:rPr>
              <w:t>87%</w:t>
            </w:r>
          </w:p>
        </w:tc>
      </w:tr>
      <w:tr w:rsidR="003108B8" w:rsidRPr="00726ADC" w:rsidTr="00CE6C07">
        <w:trPr>
          <w:trHeight w:val="300"/>
          <w:jc w:val="center"/>
        </w:trPr>
        <w:tc>
          <w:tcPr>
            <w:tcW w:w="341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108B8" w:rsidRPr="00726ADC" w:rsidRDefault="003108B8">
            <w:pPr>
              <w:rPr>
                <w:rFonts w:ascii="Times New Roman" w:hAnsi="Times New Roman" w:cs="Times New Roman"/>
                <w:color w:val="000000"/>
                <w:sz w:val="28"/>
                <w:szCs w:val="28"/>
              </w:rPr>
            </w:pPr>
            <w:r w:rsidRPr="00726ADC">
              <w:rPr>
                <w:rFonts w:ascii="Times New Roman" w:hAnsi="Times New Roman" w:cs="Times New Roman"/>
                <w:color w:val="000000"/>
                <w:sz w:val="28"/>
                <w:szCs w:val="28"/>
              </w:rPr>
              <w:t>Автоматизация платежей</w:t>
            </w:r>
          </w:p>
        </w:tc>
        <w:tc>
          <w:tcPr>
            <w:tcW w:w="2552" w:type="dxa"/>
            <w:tcBorders>
              <w:top w:val="nil"/>
              <w:left w:val="nil"/>
              <w:bottom w:val="single" w:sz="4" w:space="0" w:color="auto"/>
              <w:right w:val="nil"/>
            </w:tcBorders>
            <w:shd w:val="clear" w:color="000000" w:fill="D9D9D9"/>
            <w:noWrap/>
            <w:tcMar>
              <w:top w:w="15" w:type="dxa"/>
              <w:left w:w="15" w:type="dxa"/>
              <w:bottom w:w="0" w:type="dxa"/>
              <w:right w:w="15" w:type="dxa"/>
            </w:tcMar>
            <w:vAlign w:val="bottom"/>
            <w:hideMark/>
          </w:tcPr>
          <w:p w:rsidR="003108B8" w:rsidRPr="00726ADC" w:rsidRDefault="003108B8" w:rsidP="003108B8">
            <w:pPr>
              <w:jc w:val="right"/>
              <w:rPr>
                <w:rFonts w:ascii="Times New Roman" w:hAnsi="Times New Roman" w:cs="Times New Roman"/>
                <w:color w:val="000000"/>
                <w:sz w:val="28"/>
                <w:szCs w:val="28"/>
              </w:rPr>
            </w:pPr>
            <w:r w:rsidRPr="00726ADC">
              <w:rPr>
                <w:rFonts w:ascii="Times New Roman" w:hAnsi="Times New Roman" w:cs="Times New Roman"/>
                <w:color w:val="000000"/>
                <w:sz w:val="28"/>
                <w:szCs w:val="28"/>
              </w:rPr>
              <w:t>36%</w:t>
            </w:r>
          </w:p>
        </w:tc>
      </w:tr>
      <w:tr w:rsidR="003108B8" w:rsidRPr="00726ADC" w:rsidTr="00CE6C07">
        <w:trPr>
          <w:trHeight w:val="300"/>
          <w:jc w:val="center"/>
        </w:trPr>
        <w:tc>
          <w:tcPr>
            <w:tcW w:w="3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08B8" w:rsidRPr="00726ADC" w:rsidRDefault="003108B8">
            <w:pPr>
              <w:rPr>
                <w:rFonts w:ascii="Times New Roman" w:hAnsi="Times New Roman" w:cs="Times New Roman"/>
                <w:color w:val="000000"/>
                <w:sz w:val="28"/>
                <w:szCs w:val="28"/>
              </w:rPr>
            </w:pPr>
            <w:r w:rsidRPr="00726ADC">
              <w:rPr>
                <w:rFonts w:ascii="Times New Roman" w:hAnsi="Times New Roman" w:cs="Times New Roman"/>
                <w:color w:val="000000"/>
                <w:sz w:val="28"/>
                <w:szCs w:val="28"/>
              </w:rPr>
              <w:t xml:space="preserve">Переводы за границы РФ </w:t>
            </w:r>
          </w:p>
        </w:tc>
        <w:tc>
          <w:tcPr>
            <w:tcW w:w="255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108B8" w:rsidRPr="00726ADC" w:rsidRDefault="003108B8" w:rsidP="003108B8">
            <w:pPr>
              <w:jc w:val="right"/>
              <w:rPr>
                <w:rFonts w:ascii="Times New Roman" w:hAnsi="Times New Roman" w:cs="Times New Roman"/>
                <w:color w:val="000000"/>
                <w:sz w:val="28"/>
                <w:szCs w:val="28"/>
              </w:rPr>
            </w:pPr>
            <w:r w:rsidRPr="00726ADC">
              <w:rPr>
                <w:rFonts w:ascii="Times New Roman" w:hAnsi="Times New Roman" w:cs="Times New Roman"/>
                <w:color w:val="000000"/>
                <w:sz w:val="28"/>
                <w:szCs w:val="28"/>
              </w:rPr>
              <w:t>16%</w:t>
            </w:r>
          </w:p>
        </w:tc>
      </w:tr>
      <w:tr w:rsidR="003108B8" w:rsidRPr="00726ADC" w:rsidTr="00CE6C07">
        <w:trPr>
          <w:trHeight w:val="300"/>
          <w:jc w:val="center"/>
        </w:trPr>
        <w:tc>
          <w:tcPr>
            <w:tcW w:w="341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108B8" w:rsidRPr="00726ADC" w:rsidRDefault="003108B8">
            <w:pPr>
              <w:rPr>
                <w:rFonts w:ascii="Times New Roman" w:hAnsi="Times New Roman" w:cs="Times New Roman"/>
                <w:color w:val="000000"/>
                <w:sz w:val="28"/>
                <w:szCs w:val="28"/>
              </w:rPr>
            </w:pPr>
            <w:r w:rsidRPr="00726ADC">
              <w:rPr>
                <w:rFonts w:ascii="Times New Roman" w:hAnsi="Times New Roman" w:cs="Times New Roman"/>
                <w:color w:val="000000"/>
                <w:sz w:val="28"/>
                <w:szCs w:val="28"/>
              </w:rPr>
              <w:t>Перевод в др</w:t>
            </w:r>
            <w:r w:rsidR="00F4169F">
              <w:rPr>
                <w:rFonts w:ascii="Times New Roman" w:hAnsi="Times New Roman" w:cs="Times New Roman"/>
                <w:color w:val="000000"/>
                <w:sz w:val="28"/>
                <w:szCs w:val="28"/>
              </w:rPr>
              <w:t>угой</w:t>
            </w:r>
            <w:r w:rsidRPr="00726ADC">
              <w:rPr>
                <w:rFonts w:ascii="Times New Roman" w:hAnsi="Times New Roman" w:cs="Times New Roman"/>
                <w:color w:val="000000"/>
                <w:sz w:val="28"/>
                <w:szCs w:val="28"/>
              </w:rPr>
              <w:t xml:space="preserve"> банк</w:t>
            </w:r>
          </w:p>
        </w:tc>
        <w:tc>
          <w:tcPr>
            <w:tcW w:w="2552" w:type="dxa"/>
            <w:tcBorders>
              <w:top w:val="nil"/>
              <w:left w:val="nil"/>
              <w:bottom w:val="single" w:sz="4" w:space="0" w:color="auto"/>
              <w:right w:val="nil"/>
            </w:tcBorders>
            <w:shd w:val="clear" w:color="000000" w:fill="D9D9D9"/>
            <w:noWrap/>
            <w:tcMar>
              <w:top w:w="15" w:type="dxa"/>
              <w:left w:w="15" w:type="dxa"/>
              <w:bottom w:w="0" w:type="dxa"/>
              <w:right w:w="15" w:type="dxa"/>
            </w:tcMar>
            <w:vAlign w:val="bottom"/>
            <w:hideMark/>
          </w:tcPr>
          <w:p w:rsidR="003108B8" w:rsidRPr="00726ADC" w:rsidRDefault="003108B8" w:rsidP="003108B8">
            <w:pPr>
              <w:jc w:val="right"/>
              <w:rPr>
                <w:rFonts w:ascii="Times New Roman" w:hAnsi="Times New Roman" w:cs="Times New Roman"/>
                <w:color w:val="000000"/>
                <w:sz w:val="28"/>
                <w:szCs w:val="28"/>
              </w:rPr>
            </w:pPr>
            <w:r w:rsidRPr="00726ADC">
              <w:rPr>
                <w:rFonts w:ascii="Times New Roman" w:hAnsi="Times New Roman" w:cs="Times New Roman"/>
                <w:color w:val="000000"/>
                <w:sz w:val="28"/>
                <w:szCs w:val="28"/>
              </w:rPr>
              <w:t>70%</w:t>
            </w:r>
          </w:p>
        </w:tc>
      </w:tr>
      <w:tr w:rsidR="003108B8" w:rsidRPr="00726ADC" w:rsidTr="00CE6C07">
        <w:trPr>
          <w:trHeight w:val="300"/>
          <w:jc w:val="center"/>
        </w:trPr>
        <w:tc>
          <w:tcPr>
            <w:tcW w:w="3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108B8" w:rsidRPr="00726ADC" w:rsidRDefault="003108B8">
            <w:pPr>
              <w:rPr>
                <w:rFonts w:ascii="Times New Roman" w:hAnsi="Times New Roman" w:cs="Times New Roman"/>
                <w:color w:val="000000"/>
                <w:sz w:val="28"/>
                <w:szCs w:val="28"/>
              </w:rPr>
            </w:pPr>
            <w:r w:rsidRPr="00726ADC">
              <w:rPr>
                <w:rFonts w:ascii="Times New Roman" w:hAnsi="Times New Roman" w:cs="Times New Roman"/>
                <w:color w:val="000000"/>
                <w:sz w:val="28"/>
                <w:szCs w:val="28"/>
              </w:rPr>
              <w:t>Информационные услуги</w:t>
            </w:r>
          </w:p>
        </w:tc>
        <w:tc>
          <w:tcPr>
            <w:tcW w:w="255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108B8" w:rsidRPr="00726ADC" w:rsidRDefault="003108B8" w:rsidP="003108B8">
            <w:pPr>
              <w:jc w:val="right"/>
              <w:rPr>
                <w:rFonts w:ascii="Times New Roman" w:hAnsi="Times New Roman" w:cs="Times New Roman"/>
                <w:color w:val="000000"/>
                <w:sz w:val="28"/>
                <w:szCs w:val="28"/>
              </w:rPr>
            </w:pPr>
            <w:r w:rsidRPr="00726ADC">
              <w:rPr>
                <w:rFonts w:ascii="Times New Roman" w:hAnsi="Times New Roman" w:cs="Times New Roman"/>
                <w:color w:val="000000"/>
                <w:sz w:val="28"/>
                <w:szCs w:val="28"/>
              </w:rPr>
              <w:t>94%</w:t>
            </w:r>
          </w:p>
        </w:tc>
      </w:tr>
      <w:tr w:rsidR="00571D2F" w:rsidRPr="00726ADC" w:rsidTr="00571D2F">
        <w:trPr>
          <w:trHeight w:val="554"/>
          <w:jc w:val="center"/>
        </w:trPr>
        <w:tc>
          <w:tcPr>
            <w:tcW w:w="3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71D2F" w:rsidRPr="00726ADC" w:rsidRDefault="00571D2F" w:rsidP="00D52197">
            <w:pPr>
              <w:jc w:val="center"/>
              <w:rPr>
                <w:rFonts w:ascii="Times New Roman" w:hAnsi="Times New Roman" w:cs="Times New Roman"/>
                <w:color w:val="000000"/>
                <w:sz w:val="28"/>
                <w:szCs w:val="28"/>
              </w:rPr>
            </w:pPr>
            <w:r w:rsidRPr="00726ADC">
              <w:rPr>
                <w:rFonts w:ascii="Times New Roman" w:hAnsi="Times New Roman" w:cs="Times New Roman"/>
                <w:color w:val="000000"/>
                <w:sz w:val="28"/>
                <w:szCs w:val="28"/>
              </w:rPr>
              <w:lastRenderedPageBreak/>
              <w:t>Название</w:t>
            </w:r>
          </w:p>
        </w:tc>
        <w:tc>
          <w:tcPr>
            <w:tcW w:w="2552"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571D2F" w:rsidRPr="00726ADC" w:rsidRDefault="00571D2F" w:rsidP="00D52197">
            <w:pPr>
              <w:jc w:val="center"/>
              <w:rPr>
                <w:rFonts w:ascii="Times New Roman" w:hAnsi="Times New Roman" w:cs="Times New Roman"/>
                <w:color w:val="000000"/>
                <w:sz w:val="28"/>
                <w:szCs w:val="28"/>
              </w:rPr>
            </w:pPr>
            <w:r w:rsidRPr="00726ADC">
              <w:rPr>
                <w:rFonts w:ascii="Times New Roman" w:hAnsi="Times New Roman" w:cs="Times New Roman"/>
                <w:color w:val="000000"/>
                <w:sz w:val="28"/>
                <w:szCs w:val="28"/>
              </w:rPr>
              <w:t>Доля банков пред</w:t>
            </w:r>
            <w:r w:rsidRPr="00726ADC">
              <w:rPr>
                <w:rFonts w:ascii="Times New Roman" w:hAnsi="Times New Roman" w:cs="Times New Roman"/>
                <w:color w:val="000000"/>
                <w:sz w:val="28"/>
                <w:szCs w:val="28"/>
              </w:rPr>
              <w:t>о</w:t>
            </w:r>
            <w:r w:rsidRPr="00726ADC">
              <w:rPr>
                <w:rFonts w:ascii="Times New Roman" w:hAnsi="Times New Roman" w:cs="Times New Roman"/>
                <w:color w:val="000000"/>
                <w:sz w:val="28"/>
                <w:szCs w:val="28"/>
              </w:rPr>
              <w:t>ставляющих услугу</w:t>
            </w:r>
          </w:p>
        </w:tc>
      </w:tr>
      <w:tr w:rsidR="00571D2F" w:rsidRPr="00726ADC" w:rsidTr="00571D2F">
        <w:trPr>
          <w:trHeight w:val="600"/>
          <w:jc w:val="center"/>
        </w:trPr>
        <w:tc>
          <w:tcPr>
            <w:tcW w:w="3417" w:type="dxa"/>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bottom"/>
          </w:tcPr>
          <w:p w:rsidR="00571D2F" w:rsidRPr="00726ADC" w:rsidRDefault="00571D2F" w:rsidP="00D52197">
            <w:pPr>
              <w:rPr>
                <w:rFonts w:ascii="Times New Roman" w:hAnsi="Times New Roman" w:cs="Times New Roman"/>
                <w:color w:val="000000"/>
                <w:sz w:val="28"/>
                <w:szCs w:val="28"/>
              </w:rPr>
            </w:pPr>
            <w:r w:rsidRPr="00726ADC">
              <w:rPr>
                <w:rFonts w:ascii="Times New Roman" w:hAnsi="Times New Roman" w:cs="Times New Roman"/>
                <w:color w:val="000000"/>
                <w:sz w:val="28"/>
                <w:szCs w:val="28"/>
              </w:rPr>
              <w:t>Отдельный сервис для юридических лиц</w:t>
            </w:r>
          </w:p>
        </w:tc>
        <w:tc>
          <w:tcPr>
            <w:tcW w:w="2552" w:type="dxa"/>
            <w:tcBorders>
              <w:top w:val="nil"/>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tcPr>
          <w:p w:rsidR="00571D2F" w:rsidRPr="00726ADC" w:rsidRDefault="00571D2F" w:rsidP="00D52197">
            <w:pPr>
              <w:jc w:val="right"/>
              <w:rPr>
                <w:rFonts w:ascii="Times New Roman" w:hAnsi="Times New Roman" w:cs="Times New Roman"/>
                <w:color w:val="000000"/>
                <w:sz w:val="28"/>
                <w:szCs w:val="28"/>
              </w:rPr>
            </w:pPr>
            <w:r w:rsidRPr="00726ADC">
              <w:rPr>
                <w:rFonts w:ascii="Times New Roman" w:hAnsi="Times New Roman" w:cs="Times New Roman"/>
                <w:color w:val="000000"/>
                <w:sz w:val="28"/>
                <w:szCs w:val="28"/>
              </w:rPr>
              <w:t>33%</w:t>
            </w:r>
          </w:p>
        </w:tc>
      </w:tr>
      <w:tr w:rsidR="00571D2F" w:rsidRPr="00726ADC" w:rsidTr="00CE6C07">
        <w:trPr>
          <w:trHeight w:val="600"/>
          <w:jc w:val="center"/>
        </w:trPr>
        <w:tc>
          <w:tcPr>
            <w:tcW w:w="3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1D2F" w:rsidRPr="00726ADC" w:rsidRDefault="00571D2F">
            <w:pPr>
              <w:rPr>
                <w:rFonts w:ascii="Times New Roman" w:hAnsi="Times New Roman" w:cs="Times New Roman"/>
                <w:color w:val="000000"/>
                <w:sz w:val="28"/>
                <w:szCs w:val="28"/>
              </w:rPr>
            </w:pPr>
            <w:r w:rsidRPr="00726ADC">
              <w:rPr>
                <w:rFonts w:ascii="Times New Roman" w:hAnsi="Times New Roman" w:cs="Times New Roman"/>
                <w:color w:val="000000"/>
                <w:sz w:val="28"/>
                <w:szCs w:val="28"/>
              </w:rPr>
              <w:t xml:space="preserve">Приложения </w:t>
            </w:r>
            <w:proofErr w:type="spellStart"/>
            <w:r w:rsidRPr="00726ADC">
              <w:rPr>
                <w:rFonts w:ascii="Times New Roman" w:hAnsi="Times New Roman" w:cs="Times New Roman"/>
                <w:color w:val="000000"/>
                <w:sz w:val="28"/>
                <w:szCs w:val="28"/>
              </w:rPr>
              <w:t>дла</w:t>
            </w:r>
            <w:proofErr w:type="spellEnd"/>
            <w:r w:rsidRPr="00726ADC">
              <w:rPr>
                <w:rFonts w:ascii="Times New Roman" w:hAnsi="Times New Roman" w:cs="Times New Roman"/>
                <w:color w:val="000000"/>
                <w:sz w:val="28"/>
                <w:szCs w:val="28"/>
              </w:rPr>
              <w:t xml:space="preserve"> </w:t>
            </w:r>
            <w:proofErr w:type="spellStart"/>
            <w:r w:rsidRPr="00726ADC">
              <w:rPr>
                <w:rFonts w:ascii="Times New Roman" w:hAnsi="Times New Roman" w:cs="Times New Roman"/>
                <w:color w:val="000000"/>
                <w:sz w:val="28"/>
                <w:szCs w:val="28"/>
              </w:rPr>
              <w:t>Android</w:t>
            </w:r>
            <w:proofErr w:type="spellEnd"/>
            <w:r w:rsidRPr="00726ADC">
              <w:rPr>
                <w:rFonts w:ascii="Times New Roman" w:hAnsi="Times New Roman" w:cs="Times New Roman"/>
                <w:color w:val="000000"/>
                <w:sz w:val="28"/>
                <w:szCs w:val="28"/>
              </w:rPr>
              <w:t xml:space="preserve"> и </w:t>
            </w:r>
            <w:proofErr w:type="spellStart"/>
            <w:r w:rsidRPr="00726ADC">
              <w:rPr>
                <w:rFonts w:ascii="Times New Roman" w:hAnsi="Times New Roman" w:cs="Times New Roman"/>
                <w:color w:val="000000"/>
                <w:sz w:val="28"/>
                <w:szCs w:val="28"/>
              </w:rPr>
              <w:t>iOS</w:t>
            </w:r>
            <w:proofErr w:type="spellEnd"/>
          </w:p>
        </w:tc>
        <w:tc>
          <w:tcPr>
            <w:tcW w:w="255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71D2F" w:rsidRPr="00726ADC" w:rsidRDefault="00571D2F" w:rsidP="003108B8">
            <w:pPr>
              <w:jc w:val="right"/>
              <w:rPr>
                <w:rFonts w:ascii="Times New Roman" w:hAnsi="Times New Roman" w:cs="Times New Roman"/>
                <w:color w:val="000000"/>
                <w:sz w:val="28"/>
                <w:szCs w:val="28"/>
              </w:rPr>
            </w:pPr>
            <w:r w:rsidRPr="00726ADC">
              <w:rPr>
                <w:rFonts w:ascii="Times New Roman" w:hAnsi="Times New Roman" w:cs="Times New Roman"/>
                <w:color w:val="000000"/>
                <w:sz w:val="28"/>
                <w:szCs w:val="28"/>
              </w:rPr>
              <w:t>48%</w:t>
            </w:r>
          </w:p>
        </w:tc>
      </w:tr>
      <w:tr w:rsidR="00571D2F" w:rsidRPr="00726ADC" w:rsidTr="00CE6C07">
        <w:trPr>
          <w:trHeight w:val="300"/>
          <w:jc w:val="center"/>
        </w:trPr>
        <w:tc>
          <w:tcPr>
            <w:tcW w:w="341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71D2F" w:rsidRPr="00726ADC" w:rsidRDefault="00571D2F">
            <w:pPr>
              <w:rPr>
                <w:rFonts w:ascii="Times New Roman" w:hAnsi="Times New Roman" w:cs="Times New Roman"/>
                <w:color w:val="000000"/>
                <w:sz w:val="28"/>
                <w:szCs w:val="28"/>
              </w:rPr>
            </w:pPr>
            <w:r w:rsidRPr="00726ADC">
              <w:rPr>
                <w:rFonts w:ascii="Times New Roman" w:hAnsi="Times New Roman" w:cs="Times New Roman"/>
                <w:color w:val="000000"/>
                <w:sz w:val="28"/>
                <w:szCs w:val="28"/>
              </w:rPr>
              <w:t>Операции с кредитами</w:t>
            </w:r>
          </w:p>
        </w:tc>
        <w:tc>
          <w:tcPr>
            <w:tcW w:w="2552" w:type="dxa"/>
            <w:tcBorders>
              <w:top w:val="nil"/>
              <w:left w:val="nil"/>
              <w:bottom w:val="single" w:sz="4" w:space="0" w:color="auto"/>
              <w:right w:val="nil"/>
            </w:tcBorders>
            <w:shd w:val="clear" w:color="000000" w:fill="D9D9D9"/>
            <w:noWrap/>
            <w:tcMar>
              <w:top w:w="15" w:type="dxa"/>
              <w:left w:w="15" w:type="dxa"/>
              <w:bottom w:w="0" w:type="dxa"/>
              <w:right w:w="15" w:type="dxa"/>
            </w:tcMar>
            <w:vAlign w:val="bottom"/>
            <w:hideMark/>
          </w:tcPr>
          <w:p w:rsidR="00571D2F" w:rsidRPr="00726ADC" w:rsidRDefault="00571D2F" w:rsidP="003108B8">
            <w:pPr>
              <w:jc w:val="right"/>
              <w:rPr>
                <w:rFonts w:ascii="Times New Roman" w:hAnsi="Times New Roman" w:cs="Times New Roman"/>
                <w:color w:val="000000"/>
                <w:sz w:val="28"/>
                <w:szCs w:val="28"/>
              </w:rPr>
            </w:pPr>
            <w:r w:rsidRPr="00726ADC">
              <w:rPr>
                <w:rFonts w:ascii="Times New Roman" w:hAnsi="Times New Roman" w:cs="Times New Roman"/>
                <w:color w:val="000000"/>
                <w:sz w:val="28"/>
                <w:szCs w:val="28"/>
              </w:rPr>
              <w:t>41%</w:t>
            </w:r>
          </w:p>
        </w:tc>
      </w:tr>
      <w:tr w:rsidR="00571D2F" w:rsidRPr="00726ADC" w:rsidTr="00CE6C07">
        <w:trPr>
          <w:trHeight w:val="300"/>
          <w:jc w:val="center"/>
        </w:trPr>
        <w:tc>
          <w:tcPr>
            <w:tcW w:w="3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1D2F" w:rsidRPr="00726ADC" w:rsidRDefault="00571D2F">
            <w:pPr>
              <w:rPr>
                <w:rFonts w:ascii="Times New Roman" w:hAnsi="Times New Roman" w:cs="Times New Roman"/>
                <w:color w:val="000000"/>
                <w:sz w:val="28"/>
                <w:szCs w:val="28"/>
              </w:rPr>
            </w:pPr>
            <w:r w:rsidRPr="00726ADC">
              <w:rPr>
                <w:rFonts w:ascii="Times New Roman" w:hAnsi="Times New Roman" w:cs="Times New Roman"/>
                <w:color w:val="000000"/>
                <w:sz w:val="28"/>
                <w:szCs w:val="28"/>
              </w:rPr>
              <w:t>Операции с депозитами</w:t>
            </w:r>
          </w:p>
        </w:tc>
        <w:tc>
          <w:tcPr>
            <w:tcW w:w="255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71D2F" w:rsidRPr="00726ADC" w:rsidRDefault="00571D2F" w:rsidP="003108B8">
            <w:pPr>
              <w:jc w:val="right"/>
              <w:rPr>
                <w:rFonts w:ascii="Times New Roman" w:hAnsi="Times New Roman" w:cs="Times New Roman"/>
                <w:color w:val="000000"/>
                <w:sz w:val="28"/>
                <w:szCs w:val="28"/>
              </w:rPr>
            </w:pPr>
            <w:r w:rsidRPr="00726ADC">
              <w:rPr>
                <w:rFonts w:ascii="Times New Roman" w:hAnsi="Times New Roman" w:cs="Times New Roman"/>
                <w:color w:val="000000"/>
                <w:sz w:val="28"/>
                <w:szCs w:val="28"/>
              </w:rPr>
              <w:t>45%</w:t>
            </w:r>
          </w:p>
        </w:tc>
      </w:tr>
      <w:tr w:rsidR="00571D2F" w:rsidRPr="00726ADC" w:rsidTr="00CE6C07">
        <w:trPr>
          <w:trHeight w:val="300"/>
          <w:jc w:val="center"/>
        </w:trPr>
        <w:tc>
          <w:tcPr>
            <w:tcW w:w="341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71D2F" w:rsidRPr="00726ADC" w:rsidRDefault="00571D2F">
            <w:pPr>
              <w:rPr>
                <w:rFonts w:ascii="Times New Roman" w:hAnsi="Times New Roman" w:cs="Times New Roman"/>
                <w:color w:val="000000"/>
                <w:sz w:val="28"/>
                <w:szCs w:val="28"/>
              </w:rPr>
            </w:pPr>
            <w:r w:rsidRPr="00726ADC">
              <w:rPr>
                <w:rFonts w:ascii="Times New Roman" w:hAnsi="Times New Roman" w:cs="Times New Roman"/>
                <w:color w:val="000000"/>
                <w:sz w:val="28"/>
                <w:szCs w:val="28"/>
              </w:rPr>
              <w:t>Инструкция (FAQ)</w:t>
            </w:r>
          </w:p>
        </w:tc>
        <w:tc>
          <w:tcPr>
            <w:tcW w:w="2552" w:type="dxa"/>
            <w:tcBorders>
              <w:top w:val="nil"/>
              <w:left w:val="nil"/>
              <w:bottom w:val="single" w:sz="4" w:space="0" w:color="auto"/>
              <w:right w:val="nil"/>
            </w:tcBorders>
            <w:shd w:val="clear" w:color="000000" w:fill="D9D9D9"/>
            <w:noWrap/>
            <w:tcMar>
              <w:top w:w="15" w:type="dxa"/>
              <w:left w:w="15" w:type="dxa"/>
              <w:bottom w:w="0" w:type="dxa"/>
              <w:right w:w="15" w:type="dxa"/>
            </w:tcMar>
            <w:vAlign w:val="bottom"/>
            <w:hideMark/>
          </w:tcPr>
          <w:p w:rsidR="00571D2F" w:rsidRPr="00726ADC" w:rsidRDefault="00571D2F" w:rsidP="003108B8">
            <w:pPr>
              <w:jc w:val="right"/>
              <w:rPr>
                <w:rFonts w:ascii="Times New Roman" w:hAnsi="Times New Roman" w:cs="Times New Roman"/>
                <w:color w:val="000000"/>
                <w:sz w:val="28"/>
                <w:szCs w:val="28"/>
              </w:rPr>
            </w:pPr>
            <w:r w:rsidRPr="00726ADC">
              <w:rPr>
                <w:rFonts w:ascii="Times New Roman" w:hAnsi="Times New Roman" w:cs="Times New Roman"/>
                <w:color w:val="000000"/>
                <w:sz w:val="28"/>
                <w:szCs w:val="28"/>
              </w:rPr>
              <w:t>88%</w:t>
            </w:r>
          </w:p>
        </w:tc>
      </w:tr>
      <w:tr w:rsidR="00571D2F" w:rsidRPr="00726ADC" w:rsidTr="00CE6C07">
        <w:trPr>
          <w:trHeight w:val="300"/>
          <w:jc w:val="center"/>
        </w:trPr>
        <w:tc>
          <w:tcPr>
            <w:tcW w:w="3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1D2F" w:rsidRPr="00726ADC" w:rsidRDefault="00571D2F">
            <w:pPr>
              <w:rPr>
                <w:rFonts w:ascii="Times New Roman" w:hAnsi="Times New Roman" w:cs="Times New Roman"/>
                <w:color w:val="000000"/>
                <w:sz w:val="28"/>
                <w:szCs w:val="28"/>
              </w:rPr>
            </w:pPr>
            <w:r w:rsidRPr="00726ADC">
              <w:rPr>
                <w:rFonts w:ascii="Times New Roman" w:hAnsi="Times New Roman" w:cs="Times New Roman"/>
                <w:color w:val="000000"/>
                <w:sz w:val="28"/>
                <w:szCs w:val="28"/>
              </w:rPr>
              <w:t>Специальные услуги</w:t>
            </w:r>
          </w:p>
        </w:tc>
        <w:tc>
          <w:tcPr>
            <w:tcW w:w="255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71D2F" w:rsidRPr="00726ADC" w:rsidRDefault="00571D2F" w:rsidP="003108B8">
            <w:pPr>
              <w:jc w:val="right"/>
              <w:rPr>
                <w:rFonts w:ascii="Times New Roman" w:hAnsi="Times New Roman" w:cs="Times New Roman"/>
                <w:color w:val="000000"/>
                <w:sz w:val="28"/>
                <w:szCs w:val="28"/>
              </w:rPr>
            </w:pPr>
            <w:r w:rsidRPr="00726ADC">
              <w:rPr>
                <w:rFonts w:ascii="Times New Roman" w:hAnsi="Times New Roman" w:cs="Times New Roman"/>
                <w:color w:val="000000"/>
                <w:sz w:val="28"/>
                <w:szCs w:val="28"/>
              </w:rPr>
              <w:t>74%</w:t>
            </w:r>
          </w:p>
        </w:tc>
      </w:tr>
      <w:tr w:rsidR="00571D2F" w:rsidRPr="00726ADC" w:rsidTr="00CE6C07">
        <w:trPr>
          <w:trHeight w:val="300"/>
          <w:jc w:val="center"/>
        </w:trPr>
        <w:tc>
          <w:tcPr>
            <w:tcW w:w="341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71D2F" w:rsidRPr="00726ADC" w:rsidRDefault="00571D2F">
            <w:pPr>
              <w:rPr>
                <w:rFonts w:ascii="Times New Roman" w:hAnsi="Times New Roman" w:cs="Times New Roman"/>
                <w:color w:val="000000"/>
                <w:sz w:val="28"/>
                <w:szCs w:val="28"/>
              </w:rPr>
            </w:pPr>
            <w:r w:rsidRPr="00726ADC">
              <w:rPr>
                <w:rFonts w:ascii="Times New Roman" w:hAnsi="Times New Roman" w:cs="Times New Roman"/>
                <w:color w:val="000000"/>
                <w:sz w:val="28"/>
                <w:szCs w:val="28"/>
              </w:rPr>
              <w:t>Платное подключение</w:t>
            </w:r>
          </w:p>
        </w:tc>
        <w:tc>
          <w:tcPr>
            <w:tcW w:w="2552" w:type="dxa"/>
            <w:tcBorders>
              <w:top w:val="nil"/>
              <w:left w:val="nil"/>
              <w:bottom w:val="single" w:sz="4" w:space="0" w:color="auto"/>
              <w:right w:val="nil"/>
            </w:tcBorders>
            <w:shd w:val="clear" w:color="000000" w:fill="D9D9D9"/>
            <w:noWrap/>
            <w:tcMar>
              <w:top w:w="15" w:type="dxa"/>
              <w:left w:w="15" w:type="dxa"/>
              <w:bottom w:w="0" w:type="dxa"/>
              <w:right w:w="15" w:type="dxa"/>
            </w:tcMar>
            <w:vAlign w:val="bottom"/>
            <w:hideMark/>
          </w:tcPr>
          <w:p w:rsidR="00571D2F" w:rsidRPr="00726ADC" w:rsidRDefault="00571D2F" w:rsidP="003108B8">
            <w:pPr>
              <w:jc w:val="right"/>
              <w:rPr>
                <w:rFonts w:ascii="Times New Roman" w:hAnsi="Times New Roman" w:cs="Times New Roman"/>
                <w:color w:val="000000"/>
                <w:sz w:val="28"/>
                <w:szCs w:val="28"/>
              </w:rPr>
            </w:pPr>
            <w:r w:rsidRPr="00726ADC">
              <w:rPr>
                <w:rFonts w:ascii="Times New Roman" w:hAnsi="Times New Roman" w:cs="Times New Roman"/>
                <w:color w:val="000000"/>
                <w:sz w:val="28"/>
                <w:szCs w:val="28"/>
              </w:rPr>
              <w:t>7%</w:t>
            </w:r>
          </w:p>
        </w:tc>
      </w:tr>
    </w:tbl>
    <w:p w:rsidR="00A442AC" w:rsidRDefault="00A442AC"/>
    <w:p w:rsidR="00A442AC" w:rsidRPr="00D64BC1" w:rsidRDefault="008946A3" w:rsidP="00D64BC1">
      <w:pPr>
        <w:spacing w:line="360" w:lineRule="auto"/>
        <w:ind w:firstLine="709"/>
        <w:jc w:val="both"/>
        <w:rPr>
          <w:rFonts w:ascii="Times New Roman" w:hAnsi="Times New Roman" w:cs="Times New Roman"/>
          <w:sz w:val="28"/>
          <w:szCs w:val="28"/>
        </w:rPr>
      </w:pPr>
      <w:r w:rsidRPr="00321D46">
        <w:rPr>
          <w:rFonts w:ascii="Times New Roman" w:hAnsi="Times New Roman" w:cs="Times New Roman"/>
          <w:sz w:val="28"/>
          <w:szCs w:val="28"/>
        </w:rPr>
        <w:t xml:space="preserve">По итогам анализа рынка интернет-банкинга в России можно сказать, </w:t>
      </w:r>
      <w:r w:rsidR="00CE523D" w:rsidRPr="00321D46">
        <w:rPr>
          <w:rFonts w:ascii="Times New Roman" w:hAnsi="Times New Roman" w:cs="Times New Roman"/>
          <w:sz w:val="28"/>
          <w:szCs w:val="28"/>
        </w:rPr>
        <w:t>что,</w:t>
      </w:r>
      <w:r w:rsidRPr="00321D46">
        <w:rPr>
          <w:rFonts w:ascii="Times New Roman" w:hAnsi="Times New Roman" w:cs="Times New Roman"/>
          <w:sz w:val="28"/>
          <w:szCs w:val="28"/>
        </w:rPr>
        <w:t xml:space="preserve"> несмотря на то, что интерес к нему у отечественных банков обострился относительно недавно (приблизительно 2008год), он стремительно распр</w:t>
      </w:r>
      <w:r w:rsidRPr="00321D46">
        <w:rPr>
          <w:rFonts w:ascii="Times New Roman" w:hAnsi="Times New Roman" w:cs="Times New Roman"/>
          <w:sz w:val="28"/>
          <w:szCs w:val="28"/>
        </w:rPr>
        <w:t>о</w:t>
      </w:r>
      <w:r w:rsidRPr="00321D46">
        <w:rPr>
          <w:rFonts w:ascii="Times New Roman" w:hAnsi="Times New Roman" w:cs="Times New Roman"/>
          <w:sz w:val="28"/>
          <w:szCs w:val="28"/>
        </w:rPr>
        <w:t xml:space="preserve">странился среди большей части крупнейших банков страны. Таким образом, данный сервис, можно сказать, перерос из уникальной услуги, с помощью которой можно было бы продемонстрировать свое преимущество в то, </w:t>
      </w:r>
      <w:r w:rsidR="00CE523D" w:rsidRPr="00321D46">
        <w:rPr>
          <w:rFonts w:ascii="Times New Roman" w:hAnsi="Times New Roman" w:cs="Times New Roman"/>
          <w:sz w:val="28"/>
          <w:szCs w:val="28"/>
        </w:rPr>
        <w:t>что считается необходимостью. П</w:t>
      </w:r>
      <w:r w:rsidRPr="00321D46">
        <w:rPr>
          <w:rFonts w:ascii="Times New Roman" w:hAnsi="Times New Roman" w:cs="Times New Roman"/>
          <w:sz w:val="28"/>
          <w:szCs w:val="28"/>
        </w:rPr>
        <w:t xml:space="preserve">ричиной подобного изменения можно считать </w:t>
      </w:r>
      <w:r w:rsidR="00CE523D" w:rsidRPr="00321D46">
        <w:rPr>
          <w:rFonts w:ascii="Times New Roman" w:hAnsi="Times New Roman" w:cs="Times New Roman"/>
          <w:sz w:val="28"/>
          <w:szCs w:val="28"/>
        </w:rPr>
        <w:t>как более доступную технику, так и доступность и проникновение интернета, который так же стал частью повседневной жизни многих жителей страны.</w:t>
      </w:r>
    </w:p>
    <w:p w:rsidR="00E532D9" w:rsidRPr="00D64BC1" w:rsidRDefault="00E532D9"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br w:type="page"/>
      </w:r>
    </w:p>
    <w:p w:rsidR="00510762" w:rsidRPr="00156AEF" w:rsidRDefault="00510762" w:rsidP="00F96AB6">
      <w:pPr>
        <w:pStyle w:val="2"/>
        <w:spacing w:line="360" w:lineRule="auto"/>
        <w:ind w:firstLine="709"/>
        <w:jc w:val="center"/>
        <w:rPr>
          <w:rFonts w:ascii="Times New Roman" w:hAnsi="Times New Roman" w:cs="Times New Roman"/>
          <w:color w:val="auto"/>
          <w:sz w:val="32"/>
          <w:szCs w:val="28"/>
        </w:rPr>
      </w:pPr>
      <w:bookmarkStart w:id="15" w:name="_Toc388966110"/>
      <w:bookmarkStart w:id="16" w:name="_Toc389729724"/>
      <w:r w:rsidRPr="00AD1CC9">
        <w:rPr>
          <w:rFonts w:ascii="Times New Roman" w:hAnsi="Times New Roman" w:cs="Times New Roman"/>
          <w:color w:val="auto"/>
          <w:sz w:val="32"/>
          <w:szCs w:val="28"/>
        </w:rPr>
        <w:lastRenderedPageBreak/>
        <w:t xml:space="preserve">Глава 3. </w:t>
      </w:r>
      <w:bookmarkEnd w:id="15"/>
      <w:r w:rsidR="00F74840" w:rsidRPr="00F74840">
        <w:rPr>
          <w:rFonts w:ascii="Times New Roman" w:hAnsi="Times New Roman" w:cs="Times New Roman"/>
          <w:color w:val="auto"/>
          <w:sz w:val="32"/>
          <w:szCs w:val="28"/>
        </w:rPr>
        <w:t>Построение модели оценки зависимости пред</w:t>
      </w:r>
      <w:r w:rsidR="00F74840" w:rsidRPr="00F74840">
        <w:rPr>
          <w:rFonts w:ascii="Times New Roman" w:hAnsi="Times New Roman" w:cs="Times New Roman"/>
          <w:color w:val="auto"/>
          <w:sz w:val="32"/>
          <w:szCs w:val="28"/>
        </w:rPr>
        <w:t>о</w:t>
      </w:r>
      <w:r w:rsidR="00F74840" w:rsidRPr="00F74840">
        <w:rPr>
          <w:rFonts w:ascii="Times New Roman" w:hAnsi="Times New Roman" w:cs="Times New Roman"/>
          <w:color w:val="auto"/>
          <w:sz w:val="32"/>
          <w:szCs w:val="28"/>
        </w:rPr>
        <w:t>ставления интернет-банкинга на деятельность банка</w:t>
      </w:r>
      <w:bookmarkEnd w:id="16"/>
    </w:p>
    <w:p w:rsidR="00510762" w:rsidRPr="00D64BC1" w:rsidRDefault="00510762" w:rsidP="00D64BC1">
      <w:pPr>
        <w:pStyle w:val="1"/>
        <w:ind w:firstLine="709"/>
        <w:jc w:val="both"/>
        <w:rPr>
          <w:rFonts w:cs="Times New Roman"/>
        </w:rPr>
      </w:pPr>
      <w:bookmarkStart w:id="17" w:name="_Toc389729725"/>
      <w:r w:rsidRPr="00D64BC1">
        <w:rPr>
          <w:rFonts w:cs="Times New Roman"/>
        </w:rPr>
        <w:t>3.1. Анализ выборки</w:t>
      </w:r>
      <w:bookmarkEnd w:id="17"/>
    </w:p>
    <w:p w:rsidR="00E532D9" w:rsidRPr="00D64BC1" w:rsidRDefault="00E532D9"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Перед тем как перейти к построению модели и оценки влияния разли</w:t>
      </w:r>
      <w:r w:rsidRPr="00D64BC1">
        <w:rPr>
          <w:rFonts w:ascii="Times New Roman" w:hAnsi="Times New Roman" w:cs="Times New Roman"/>
          <w:sz w:val="28"/>
          <w:szCs w:val="28"/>
        </w:rPr>
        <w:t>ч</w:t>
      </w:r>
      <w:r w:rsidRPr="00D64BC1">
        <w:rPr>
          <w:rFonts w:ascii="Times New Roman" w:hAnsi="Times New Roman" w:cs="Times New Roman"/>
          <w:sz w:val="28"/>
          <w:szCs w:val="28"/>
        </w:rPr>
        <w:t xml:space="preserve">ных факторов, </w:t>
      </w:r>
      <w:r w:rsidR="009752FE" w:rsidRPr="00D64BC1">
        <w:rPr>
          <w:rFonts w:ascii="Times New Roman" w:hAnsi="Times New Roman" w:cs="Times New Roman"/>
          <w:sz w:val="28"/>
          <w:szCs w:val="28"/>
        </w:rPr>
        <w:t>необходимо еще раз обратиться к имеющейся выборке. П</w:t>
      </w:r>
      <w:r w:rsidR="009752FE" w:rsidRPr="00D64BC1">
        <w:rPr>
          <w:rFonts w:ascii="Times New Roman" w:hAnsi="Times New Roman" w:cs="Times New Roman"/>
          <w:sz w:val="28"/>
          <w:szCs w:val="28"/>
        </w:rPr>
        <w:t>о</w:t>
      </w:r>
      <w:r w:rsidR="009752FE" w:rsidRPr="00D64BC1">
        <w:rPr>
          <w:rFonts w:ascii="Times New Roman" w:hAnsi="Times New Roman" w:cs="Times New Roman"/>
          <w:sz w:val="28"/>
          <w:szCs w:val="28"/>
        </w:rPr>
        <w:t>скольку выборка составлялась на основе банковского рейтинга показатели банка достаточно сильно варьируются, кроме того в выборку попали не тол</w:t>
      </w:r>
      <w:r w:rsidR="009752FE" w:rsidRPr="00D64BC1">
        <w:rPr>
          <w:rFonts w:ascii="Times New Roman" w:hAnsi="Times New Roman" w:cs="Times New Roman"/>
          <w:sz w:val="28"/>
          <w:szCs w:val="28"/>
        </w:rPr>
        <w:t>ь</w:t>
      </w:r>
      <w:r w:rsidR="009752FE" w:rsidRPr="00D64BC1">
        <w:rPr>
          <w:rFonts w:ascii="Times New Roman" w:hAnsi="Times New Roman" w:cs="Times New Roman"/>
          <w:sz w:val="28"/>
          <w:szCs w:val="28"/>
        </w:rPr>
        <w:t>ко Российские банки, но и иностранные, ведущие деятельность на террит</w:t>
      </w:r>
      <w:r w:rsidR="009752FE" w:rsidRPr="00D64BC1">
        <w:rPr>
          <w:rFonts w:ascii="Times New Roman" w:hAnsi="Times New Roman" w:cs="Times New Roman"/>
          <w:sz w:val="28"/>
          <w:szCs w:val="28"/>
        </w:rPr>
        <w:t>о</w:t>
      </w:r>
      <w:r w:rsidR="009752FE" w:rsidRPr="00D64BC1">
        <w:rPr>
          <w:rFonts w:ascii="Times New Roman" w:hAnsi="Times New Roman" w:cs="Times New Roman"/>
          <w:sz w:val="28"/>
          <w:szCs w:val="28"/>
        </w:rPr>
        <w:t xml:space="preserve">рии Российской Федерации. Для обеспечения внутренней </w:t>
      </w:r>
      <w:proofErr w:type="spellStart"/>
      <w:r w:rsidR="009752FE" w:rsidRPr="00D64BC1">
        <w:rPr>
          <w:rFonts w:ascii="Times New Roman" w:hAnsi="Times New Roman" w:cs="Times New Roman"/>
          <w:sz w:val="28"/>
          <w:szCs w:val="28"/>
        </w:rPr>
        <w:t>валидности</w:t>
      </w:r>
      <w:proofErr w:type="spellEnd"/>
      <w:r w:rsidR="009752FE" w:rsidRPr="00D64BC1">
        <w:rPr>
          <w:rFonts w:ascii="Times New Roman" w:hAnsi="Times New Roman" w:cs="Times New Roman"/>
          <w:sz w:val="28"/>
          <w:szCs w:val="28"/>
        </w:rPr>
        <w:t xml:space="preserve"> было решено исключить иностранных представителей, оставив только </w:t>
      </w:r>
      <w:r w:rsidR="00734C88" w:rsidRPr="00D64BC1">
        <w:rPr>
          <w:rFonts w:ascii="Times New Roman" w:hAnsi="Times New Roman" w:cs="Times New Roman"/>
          <w:sz w:val="28"/>
          <w:szCs w:val="28"/>
        </w:rPr>
        <w:t>отечестве</w:t>
      </w:r>
      <w:r w:rsidR="00734C88" w:rsidRPr="00D64BC1">
        <w:rPr>
          <w:rFonts w:ascii="Times New Roman" w:hAnsi="Times New Roman" w:cs="Times New Roman"/>
          <w:sz w:val="28"/>
          <w:szCs w:val="28"/>
        </w:rPr>
        <w:t>н</w:t>
      </w:r>
      <w:r w:rsidR="00734C88" w:rsidRPr="00D64BC1">
        <w:rPr>
          <w:rFonts w:ascii="Times New Roman" w:hAnsi="Times New Roman" w:cs="Times New Roman"/>
          <w:sz w:val="28"/>
          <w:szCs w:val="28"/>
        </w:rPr>
        <w:t>ных</w:t>
      </w:r>
      <w:r w:rsidR="009752FE" w:rsidRPr="00D64BC1">
        <w:rPr>
          <w:rFonts w:ascii="Times New Roman" w:hAnsi="Times New Roman" w:cs="Times New Roman"/>
          <w:sz w:val="28"/>
          <w:szCs w:val="28"/>
        </w:rPr>
        <w:t xml:space="preserve"> игроков рынка, поскольку это позволит </w:t>
      </w:r>
      <w:r w:rsidR="00E86475" w:rsidRPr="00D64BC1">
        <w:rPr>
          <w:rFonts w:ascii="Times New Roman" w:hAnsi="Times New Roman" w:cs="Times New Roman"/>
          <w:sz w:val="28"/>
          <w:szCs w:val="28"/>
        </w:rPr>
        <w:t>избавить оценки регрессоров от влияния, оказываемых данными наблюдениями. Кроме того у банков пре</w:t>
      </w:r>
      <w:r w:rsidR="00E86475" w:rsidRPr="00D64BC1">
        <w:rPr>
          <w:rFonts w:ascii="Times New Roman" w:hAnsi="Times New Roman" w:cs="Times New Roman"/>
          <w:sz w:val="28"/>
          <w:szCs w:val="28"/>
        </w:rPr>
        <w:t>д</w:t>
      </w:r>
      <w:r w:rsidR="00E86475" w:rsidRPr="00D64BC1">
        <w:rPr>
          <w:rFonts w:ascii="Times New Roman" w:hAnsi="Times New Roman" w:cs="Times New Roman"/>
          <w:sz w:val="28"/>
          <w:szCs w:val="28"/>
        </w:rPr>
        <w:t xml:space="preserve">ставленных на мировом рынке </w:t>
      </w:r>
      <w:r w:rsidR="00104BAE">
        <w:rPr>
          <w:rFonts w:ascii="Times New Roman" w:hAnsi="Times New Roman" w:cs="Times New Roman"/>
          <w:sz w:val="28"/>
          <w:szCs w:val="28"/>
        </w:rPr>
        <w:t>возможно</w:t>
      </w:r>
      <w:r w:rsidR="00E86475" w:rsidRPr="00D64BC1">
        <w:rPr>
          <w:rFonts w:ascii="Times New Roman" w:hAnsi="Times New Roman" w:cs="Times New Roman"/>
          <w:sz w:val="28"/>
          <w:szCs w:val="28"/>
        </w:rPr>
        <w:t xml:space="preserve"> иное отношение к Российскому рынку, </w:t>
      </w:r>
      <w:r w:rsidR="00104BAE">
        <w:rPr>
          <w:rFonts w:ascii="Times New Roman" w:hAnsi="Times New Roman" w:cs="Times New Roman"/>
          <w:sz w:val="28"/>
          <w:szCs w:val="28"/>
        </w:rPr>
        <w:t xml:space="preserve">что может означать меньшие ресурсы на продвижение или же </w:t>
      </w:r>
      <w:r w:rsidR="00156AEF">
        <w:rPr>
          <w:rFonts w:ascii="Times New Roman" w:hAnsi="Times New Roman" w:cs="Times New Roman"/>
          <w:sz w:val="28"/>
          <w:szCs w:val="28"/>
        </w:rPr>
        <w:t>иную политику</w:t>
      </w:r>
      <w:r w:rsidR="00104BAE">
        <w:rPr>
          <w:rFonts w:ascii="Times New Roman" w:hAnsi="Times New Roman" w:cs="Times New Roman"/>
          <w:sz w:val="28"/>
          <w:szCs w:val="28"/>
        </w:rPr>
        <w:t xml:space="preserve"> в России</w:t>
      </w:r>
      <w:r w:rsidR="004B4652" w:rsidRPr="00D64BC1">
        <w:rPr>
          <w:rFonts w:ascii="Times New Roman" w:hAnsi="Times New Roman" w:cs="Times New Roman"/>
          <w:sz w:val="28"/>
          <w:szCs w:val="28"/>
        </w:rPr>
        <w:t>.</w:t>
      </w:r>
      <w:r w:rsidR="00E86475" w:rsidRPr="00D64BC1">
        <w:rPr>
          <w:rFonts w:ascii="Times New Roman" w:hAnsi="Times New Roman" w:cs="Times New Roman"/>
          <w:sz w:val="28"/>
          <w:szCs w:val="28"/>
        </w:rPr>
        <w:t xml:space="preserve"> </w:t>
      </w:r>
      <w:r w:rsidR="004B4652" w:rsidRPr="00D64BC1">
        <w:rPr>
          <w:rFonts w:ascii="Times New Roman" w:hAnsi="Times New Roman" w:cs="Times New Roman"/>
          <w:sz w:val="28"/>
          <w:szCs w:val="28"/>
        </w:rPr>
        <w:t>В</w:t>
      </w:r>
      <w:r w:rsidR="00E86475" w:rsidRPr="00D64BC1">
        <w:rPr>
          <w:rFonts w:ascii="Times New Roman" w:hAnsi="Times New Roman" w:cs="Times New Roman"/>
          <w:sz w:val="28"/>
          <w:szCs w:val="28"/>
        </w:rPr>
        <w:t xml:space="preserve"> то</w:t>
      </w:r>
      <w:r w:rsidR="004B4652" w:rsidRPr="00D64BC1">
        <w:rPr>
          <w:rFonts w:ascii="Times New Roman" w:hAnsi="Times New Roman" w:cs="Times New Roman"/>
          <w:sz w:val="28"/>
          <w:szCs w:val="28"/>
        </w:rPr>
        <w:t xml:space="preserve"> же</w:t>
      </w:r>
      <w:r w:rsidR="00E86475" w:rsidRPr="00D64BC1">
        <w:rPr>
          <w:rFonts w:ascii="Times New Roman" w:hAnsi="Times New Roman" w:cs="Times New Roman"/>
          <w:sz w:val="28"/>
          <w:szCs w:val="28"/>
        </w:rPr>
        <w:t xml:space="preserve"> время для российских банков этот рынок являе</w:t>
      </w:r>
      <w:r w:rsidR="00E86475" w:rsidRPr="00D64BC1">
        <w:rPr>
          <w:rFonts w:ascii="Times New Roman" w:hAnsi="Times New Roman" w:cs="Times New Roman"/>
          <w:sz w:val="28"/>
          <w:szCs w:val="28"/>
        </w:rPr>
        <w:t>т</w:t>
      </w:r>
      <w:r w:rsidR="00E86475" w:rsidRPr="00D64BC1">
        <w:rPr>
          <w:rFonts w:ascii="Times New Roman" w:hAnsi="Times New Roman" w:cs="Times New Roman"/>
          <w:sz w:val="28"/>
          <w:szCs w:val="28"/>
        </w:rPr>
        <w:t xml:space="preserve">ся основным источником дохода, а </w:t>
      </w:r>
      <w:r w:rsidR="004B4652" w:rsidRPr="00D64BC1">
        <w:rPr>
          <w:rFonts w:ascii="Times New Roman" w:hAnsi="Times New Roman" w:cs="Times New Roman"/>
          <w:sz w:val="28"/>
          <w:szCs w:val="28"/>
        </w:rPr>
        <w:t>значит, доля ресурсов, затрачиваемая на развитие и расширение компании, может разительно отличаться от зарубе</w:t>
      </w:r>
      <w:r w:rsidR="004B4652" w:rsidRPr="00D64BC1">
        <w:rPr>
          <w:rFonts w:ascii="Times New Roman" w:hAnsi="Times New Roman" w:cs="Times New Roman"/>
          <w:sz w:val="28"/>
          <w:szCs w:val="28"/>
        </w:rPr>
        <w:t>ж</w:t>
      </w:r>
      <w:r w:rsidR="004B4652" w:rsidRPr="00D64BC1">
        <w:rPr>
          <w:rFonts w:ascii="Times New Roman" w:hAnsi="Times New Roman" w:cs="Times New Roman"/>
          <w:sz w:val="28"/>
          <w:szCs w:val="28"/>
        </w:rPr>
        <w:t xml:space="preserve">ных банков. </w:t>
      </w:r>
    </w:p>
    <w:p w:rsidR="005E6BB4" w:rsidRPr="00D64BC1" w:rsidRDefault="005E6BB4"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Следующи</w:t>
      </w:r>
      <w:r w:rsidR="00CF081B" w:rsidRPr="00D64BC1">
        <w:rPr>
          <w:rFonts w:ascii="Times New Roman" w:hAnsi="Times New Roman" w:cs="Times New Roman"/>
          <w:sz w:val="28"/>
          <w:szCs w:val="28"/>
        </w:rPr>
        <w:t>й</w:t>
      </w:r>
      <w:r w:rsidRPr="00D64BC1">
        <w:rPr>
          <w:rFonts w:ascii="Times New Roman" w:hAnsi="Times New Roman" w:cs="Times New Roman"/>
          <w:sz w:val="28"/>
          <w:szCs w:val="28"/>
        </w:rPr>
        <w:t xml:space="preserve"> </w:t>
      </w:r>
      <w:r w:rsidR="00CF081B" w:rsidRPr="00D64BC1">
        <w:rPr>
          <w:rFonts w:ascii="Times New Roman" w:hAnsi="Times New Roman" w:cs="Times New Roman"/>
          <w:sz w:val="28"/>
          <w:szCs w:val="28"/>
        </w:rPr>
        <w:t>критерий, по которому производился отсев банков  - нал</w:t>
      </w:r>
      <w:r w:rsidR="00CF081B" w:rsidRPr="00D64BC1">
        <w:rPr>
          <w:rFonts w:ascii="Times New Roman" w:hAnsi="Times New Roman" w:cs="Times New Roman"/>
          <w:sz w:val="28"/>
          <w:szCs w:val="28"/>
        </w:rPr>
        <w:t>и</w:t>
      </w:r>
      <w:r w:rsidR="00CF081B" w:rsidRPr="00D64BC1">
        <w:rPr>
          <w:rFonts w:ascii="Times New Roman" w:hAnsi="Times New Roman" w:cs="Times New Roman"/>
          <w:sz w:val="28"/>
          <w:szCs w:val="28"/>
        </w:rPr>
        <w:t>чие</w:t>
      </w:r>
      <w:r w:rsidR="002E0316" w:rsidRPr="00D64BC1">
        <w:rPr>
          <w:rFonts w:ascii="Times New Roman" w:hAnsi="Times New Roman" w:cs="Times New Roman"/>
          <w:sz w:val="28"/>
          <w:szCs w:val="28"/>
        </w:rPr>
        <w:t xml:space="preserve"> релевантной</w:t>
      </w:r>
      <w:r w:rsidR="00CF081B" w:rsidRPr="00D64BC1">
        <w:rPr>
          <w:rFonts w:ascii="Times New Roman" w:hAnsi="Times New Roman" w:cs="Times New Roman"/>
          <w:sz w:val="28"/>
          <w:szCs w:val="28"/>
        </w:rPr>
        <w:t xml:space="preserve"> финансовой отчетности в свободном доступе.</w:t>
      </w:r>
      <w:r w:rsidR="002E0316" w:rsidRPr="00D64BC1">
        <w:rPr>
          <w:rFonts w:ascii="Times New Roman" w:hAnsi="Times New Roman" w:cs="Times New Roman"/>
          <w:sz w:val="28"/>
          <w:szCs w:val="28"/>
        </w:rPr>
        <w:t xml:space="preserve"> Поскольку в ходе сбора данных у некоторых банков была обнаружена проблема с дост</w:t>
      </w:r>
      <w:r w:rsidR="002E0316" w:rsidRPr="00D64BC1">
        <w:rPr>
          <w:rFonts w:ascii="Times New Roman" w:hAnsi="Times New Roman" w:cs="Times New Roman"/>
          <w:sz w:val="28"/>
          <w:szCs w:val="28"/>
        </w:rPr>
        <w:t>у</w:t>
      </w:r>
      <w:r w:rsidR="002E0316" w:rsidRPr="00D64BC1">
        <w:rPr>
          <w:rFonts w:ascii="Times New Roman" w:hAnsi="Times New Roman" w:cs="Times New Roman"/>
          <w:sz w:val="28"/>
          <w:szCs w:val="28"/>
        </w:rPr>
        <w:t xml:space="preserve">пом к финансовым отчетностям за 2013 – 2014гг. и имелись отчеты лишь за более </w:t>
      </w:r>
      <w:r w:rsidR="00A6239F">
        <w:rPr>
          <w:rFonts w:ascii="Times New Roman" w:hAnsi="Times New Roman" w:cs="Times New Roman"/>
          <w:sz w:val="28"/>
          <w:szCs w:val="28"/>
        </w:rPr>
        <w:t>ранни</w:t>
      </w:r>
      <w:r w:rsidR="00F95662">
        <w:rPr>
          <w:rFonts w:ascii="Times New Roman" w:hAnsi="Times New Roman" w:cs="Times New Roman"/>
          <w:sz w:val="28"/>
          <w:szCs w:val="28"/>
        </w:rPr>
        <w:t xml:space="preserve">й период (чаще всего </w:t>
      </w:r>
      <w:r w:rsidR="002E0316" w:rsidRPr="00D64BC1">
        <w:rPr>
          <w:rFonts w:ascii="Times New Roman" w:hAnsi="Times New Roman" w:cs="Times New Roman"/>
          <w:sz w:val="28"/>
          <w:szCs w:val="28"/>
        </w:rPr>
        <w:t>2012год.</w:t>
      </w:r>
      <w:r w:rsidR="00F95662">
        <w:rPr>
          <w:rFonts w:ascii="Times New Roman" w:hAnsi="Times New Roman" w:cs="Times New Roman"/>
          <w:sz w:val="28"/>
          <w:szCs w:val="28"/>
        </w:rPr>
        <w:t>)</w:t>
      </w:r>
      <w:r w:rsidR="002E0316" w:rsidRPr="00D64BC1">
        <w:rPr>
          <w:rFonts w:ascii="Times New Roman" w:hAnsi="Times New Roman" w:cs="Times New Roman"/>
          <w:sz w:val="28"/>
          <w:szCs w:val="28"/>
        </w:rPr>
        <w:t xml:space="preserve"> </w:t>
      </w:r>
      <w:r w:rsidR="008E25F8" w:rsidRPr="00D64BC1">
        <w:rPr>
          <w:rFonts w:ascii="Times New Roman" w:hAnsi="Times New Roman" w:cs="Times New Roman"/>
          <w:sz w:val="28"/>
          <w:szCs w:val="28"/>
        </w:rPr>
        <w:t xml:space="preserve">они были исключены из выборки. Таким </w:t>
      </w:r>
      <w:r w:rsidR="00244F6A" w:rsidRPr="00D64BC1">
        <w:rPr>
          <w:rFonts w:ascii="Times New Roman" w:hAnsi="Times New Roman" w:cs="Times New Roman"/>
          <w:sz w:val="28"/>
          <w:szCs w:val="28"/>
        </w:rPr>
        <w:t>образом,</w:t>
      </w:r>
      <w:r w:rsidR="008E25F8" w:rsidRPr="00D64BC1">
        <w:rPr>
          <w:rFonts w:ascii="Times New Roman" w:hAnsi="Times New Roman" w:cs="Times New Roman"/>
          <w:sz w:val="28"/>
          <w:szCs w:val="28"/>
        </w:rPr>
        <w:t xml:space="preserve"> была удостоверена актуальность собранных данных</w:t>
      </w:r>
      <w:r w:rsidR="00244F6A" w:rsidRPr="00D64BC1">
        <w:rPr>
          <w:rFonts w:ascii="Times New Roman" w:hAnsi="Times New Roman" w:cs="Times New Roman"/>
          <w:sz w:val="28"/>
          <w:szCs w:val="28"/>
        </w:rPr>
        <w:t>, что так же положительно сказывается на полученных в ходе регрессии результатах</w:t>
      </w:r>
      <w:r w:rsidR="008E25F8" w:rsidRPr="00D64BC1">
        <w:rPr>
          <w:rFonts w:ascii="Times New Roman" w:hAnsi="Times New Roman" w:cs="Times New Roman"/>
          <w:sz w:val="28"/>
          <w:szCs w:val="28"/>
        </w:rPr>
        <w:t xml:space="preserve">. </w:t>
      </w:r>
    </w:p>
    <w:p w:rsidR="00791C30" w:rsidRPr="00D64BC1" w:rsidRDefault="006F6EDC"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 xml:space="preserve">В результате проведенного отсева, а так же удаления наблюдений, по которым наблюдалась недостаточность </w:t>
      </w:r>
      <w:r w:rsidR="00A33DCF" w:rsidRPr="00D64BC1">
        <w:rPr>
          <w:rFonts w:ascii="Times New Roman" w:hAnsi="Times New Roman" w:cs="Times New Roman"/>
          <w:sz w:val="28"/>
          <w:szCs w:val="28"/>
        </w:rPr>
        <w:t>сведений,</w:t>
      </w:r>
      <w:r w:rsidRPr="00D64BC1">
        <w:rPr>
          <w:rFonts w:ascii="Times New Roman" w:hAnsi="Times New Roman" w:cs="Times New Roman"/>
          <w:sz w:val="28"/>
          <w:szCs w:val="28"/>
        </w:rPr>
        <w:t xml:space="preserve"> осталось 77 банков. </w:t>
      </w:r>
      <w:r w:rsidR="00F95DB4" w:rsidRPr="00D64BC1">
        <w:rPr>
          <w:rFonts w:ascii="Times New Roman" w:hAnsi="Times New Roman" w:cs="Times New Roman"/>
          <w:sz w:val="28"/>
          <w:szCs w:val="28"/>
        </w:rPr>
        <w:t>Кроме того</w:t>
      </w:r>
      <w:r w:rsidRPr="00D64BC1">
        <w:rPr>
          <w:rFonts w:ascii="Times New Roman" w:hAnsi="Times New Roman" w:cs="Times New Roman"/>
          <w:sz w:val="28"/>
          <w:szCs w:val="28"/>
        </w:rPr>
        <w:t>,</w:t>
      </w:r>
      <w:r w:rsidR="00A33DCF" w:rsidRPr="00D64BC1">
        <w:rPr>
          <w:rFonts w:ascii="Times New Roman" w:hAnsi="Times New Roman" w:cs="Times New Roman"/>
          <w:sz w:val="28"/>
          <w:szCs w:val="28"/>
        </w:rPr>
        <w:t xml:space="preserve"> так же был произведен </w:t>
      </w:r>
      <w:r w:rsidR="00F95DB4" w:rsidRPr="00D64BC1">
        <w:rPr>
          <w:rFonts w:ascii="Times New Roman" w:hAnsi="Times New Roman" w:cs="Times New Roman"/>
          <w:sz w:val="28"/>
          <w:szCs w:val="28"/>
        </w:rPr>
        <w:t>анализ выборки на наличие</w:t>
      </w:r>
      <w:r w:rsidR="00A33DCF" w:rsidRPr="00D64BC1">
        <w:rPr>
          <w:rFonts w:ascii="Times New Roman" w:hAnsi="Times New Roman" w:cs="Times New Roman"/>
          <w:sz w:val="28"/>
          <w:szCs w:val="28"/>
        </w:rPr>
        <w:t xml:space="preserve"> выбросов</w:t>
      </w:r>
      <w:r w:rsidR="00F95DB4" w:rsidRPr="00D64BC1">
        <w:rPr>
          <w:rFonts w:ascii="Times New Roman" w:hAnsi="Times New Roman" w:cs="Times New Roman"/>
          <w:sz w:val="28"/>
          <w:szCs w:val="28"/>
        </w:rPr>
        <w:t xml:space="preserve"> с пом</w:t>
      </w:r>
      <w:r w:rsidR="00F95DB4" w:rsidRPr="00D64BC1">
        <w:rPr>
          <w:rFonts w:ascii="Times New Roman" w:hAnsi="Times New Roman" w:cs="Times New Roman"/>
          <w:sz w:val="28"/>
          <w:szCs w:val="28"/>
        </w:rPr>
        <w:t>о</w:t>
      </w:r>
      <w:r w:rsidR="00F95DB4" w:rsidRPr="00D64BC1">
        <w:rPr>
          <w:rFonts w:ascii="Times New Roman" w:hAnsi="Times New Roman" w:cs="Times New Roman"/>
          <w:sz w:val="28"/>
          <w:szCs w:val="28"/>
        </w:rPr>
        <w:lastRenderedPageBreak/>
        <w:t xml:space="preserve">щью расстояния Кука и показателя </w:t>
      </w:r>
      <w:r w:rsidR="00F95DB4" w:rsidRPr="00D64BC1">
        <w:rPr>
          <w:rFonts w:ascii="Times New Roman" w:hAnsi="Times New Roman" w:cs="Times New Roman"/>
          <w:sz w:val="28"/>
          <w:szCs w:val="28"/>
          <w:lang w:val="en-US"/>
        </w:rPr>
        <w:t>DFITS</w:t>
      </w:r>
      <w:r w:rsidR="00F95DB4" w:rsidRPr="00D64BC1">
        <w:rPr>
          <w:rFonts w:ascii="Times New Roman" w:hAnsi="Times New Roman" w:cs="Times New Roman"/>
          <w:sz w:val="28"/>
          <w:szCs w:val="28"/>
        </w:rPr>
        <w:t xml:space="preserve"> </w:t>
      </w:r>
      <w:r w:rsidR="00A33DCF" w:rsidRPr="00D64BC1">
        <w:rPr>
          <w:rFonts w:ascii="Times New Roman" w:hAnsi="Times New Roman" w:cs="Times New Roman"/>
          <w:sz w:val="28"/>
          <w:szCs w:val="28"/>
        </w:rPr>
        <w:t xml:space="preserve"> и их последующее исключение. </w:t>
      </w:r>
      <w:r w:rsidR="00BE74B4" w:rsidRPr="00D64BC1">
        <w:rPr>
          <w:rFonts w:ascii="Times New Roman" w:hAnsi="Times New Roman" w:cs="Times New Roman"/>
          <w:sz w:val="28"/>
          <w:szCs w:val="28"/>
        </w:rPr>
        <w:t>В результате проведенных тестов, слишком большие значения критических п</w:t>
      </w:r>
      <w:r w:rsidR="00BE74B4" w:rsidRPr="00D64BC1">
        <w:rPr>
          <w:rFonts w:ascii="Times New Roman" w:hAnsi="Times New Roman" w:cs="Times New Roman"/>
          <w:sz w:val="28"/>
          <w:szCs w:val="28"/>
        </w:rPr>
        <w:t>о</w:t>
      </w:r>
      <w:r w:rsidR="00BE74B4" w:rsidRPr="00D64BC1">
        <w:rPr>
          <w:rFonts w:ascii="Times New Roman" w:hAnsi="Times New Roman" w:cs="Times New Roman"/>
          <w:sz w:val="28"/>
          <w:szCs w:val="28"/>
        </w:rPr>
        <w:t xml:space="preserve">казателей были выявлены </w:t>
      </w:r>
      <w:r w:rsidR="002D4B8F" w:rsidRPr="00D64BC1">
        <w:rPr>
          <w:rFonts w:ascii="Times New Roman" w:hAnsi="Times New Roman" w:cs="Times New Roman"/>
          <w:sz w:val="28"/>
          <w:szCs w:val="28"/>
        </w:rPr>
        <w:t>для Сбербанка, ВТБ</w:t>
      </w:r>
      <w:r w:rsidR="008B79AF" w:rsidRPr="00D64BC1">
        <w:rPr>
          <w:rFonts w:ascii="Times New Roman" w:hAnsi="Times New Roman" w:cs="Times New Roman"/>
          <w:sz w:val="28"/>
          <w:szCs w:val="28"/>
        </w:rPr>
        <w:t xml:space="preserve"> и Газпромбанка. однако, н</w:t>
      </w:r>
      <w:r w:rsidR="008B79AF" w:rsidRPr="00D64BC1">
        <w:rPr>
          <w:rFonts w:ascii="Times New Roman" w:hAnsi="Times New Roman" w:cs="Times New Roman"/>
          <w:sz w:val="28"/>
          <w:szCs w:val="28"/>
        </w:rPr>
        <w:t>е</w:t>
      </w:r>
      <w:r w:rsidR="008B79AF" w:rsidRPr="00D64BC1">
        <w:rPr>
          <w:rFonts w:ascii="Times New Roman" w:hAnsi="Times New Roman" w:cs="Times New Roman"/>
          <w:sz w:val="28"/>
          <w:szCs w:val="28"/>
        </w:rPr>
        <w:t>смотря на высокие показатели, Газпромбанк все же оставался в рамках доп</w:t>
      </w:r>
      <w:r w:rsidR="008B79AF" w:rsidRPr="00D64BC1">
        <w:rPr>
          <w:rFonts w:ascii="Times New Roman" w:hAnsi="Times New Roman" w:cs="Times New Roman"/>
          <w:sz w:val="28"/>
          <w:szCs w:val="28"/>
        </w:rPr>
        <w:t>у</w:t>
      </w:r>
      <w:r w:rsidR="008B79AF" w:rsidRPr="00D64BC1">
        <w:rPr>
          <w:rFonts w:ascii="Times New Roman" w:hAnsi="Times New Roman" w:cs="Times New Roman"/>
          <w:sz w:val="28"/>
          <w:szCs w:val="28"/>
        </w:rPr>
        <w:t xml:space="preserve">стимого </w:t>
      </w:r>
      <w:r w:rsidR="00F625AC" w:rsidRPr="00D64BC1">
        <w:rPr>
          <w:rFonts w:ascii="Times New Roman" w:hAnsi="Times New Roman" w:cs="Times New Roman"/>
          <w:sz w:val="28"/>
          <w:szCs w:val="28"/>
        </w:rPr>
        <w:t>коридора</w:t>
      </w:r>
      <w:r w:rsidR="008B79AF" w:rsidRPr="00D64BC1">
        <w:rPr>
          <w:rFonts w:ascii="Times New Roman" w:hAnsi="Times New Roman" w:cs="Times New Roman"/>
          <w:sz w:val="28"/>
          <w:szCs w:val="28"/>
        </w:rPr>
        <w:t xml:space="preserve"> значений и был оставлен в выборке.</w:t>
      </w:r>
    </w:p>
    <w:p w:rsidR="00875D08" w:rsidRPr="00104D4B" w:rsidRDefault="00A33DCF"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 xml:space="preserve">Итоговое число наблюдений же составило 75 банков.  </w:t>
      </w:r>
      <w:r w:rsidR="00F625AC" w:rsidRPr="00D64BC1">
        <w:rPr>
          <w:rFonts w:ascii="Times New Roman" w:hAnsi="Times New Roman" w:cs="Times New Roman"/>
          <w:sz w:val="28"/>
          <w:szCs w:val="28"/>
        </w:rPr>
        <w:t>Из этих 75 ба</w:t>
      </w:r>
      <w:r w:rsidR="00F625AC" w:rsidRPr="00D64BC1">
        <w:rPr>
          <w:rFonts w:ascii="Times New Roman" w:hAnsi="Times New Roman" w:cs="Times New Roman"/>
          <w:sz w:val="28"/>
          <w:szCs w:val="28"/>
        </w:rPr>
        <w:t>н</w:t>
      </w:r>
      <w:r w:rsidR="00F625AC" w:rsidRPr="00D64BC1">
        <w:rPr>
          <w:rFonts w:ascii="Times New Roman" w:hAnsi="Times New Roman" w:cs="Times New Roman"/>
          <w:sz w:val="28"/>
          <w:szCs w:val="28"/>
        </w:rPr>
        <w:t>ков 68</w:t>
      </w:r>
      <w:r w:rsidR="00F94861" w:rsidRPr="00D64BC1">
        <w:rPr>
          <w:rFonts w:ascii="Times New Roman" w:hAnsi="Times New Roman" w:cs="Times New Roman"/>
          <w:sz w:val="28"/>
          <w:szCs w:val="28"/>
        </w:rPr>
        <w:t xml:space="preserve"> (90,7%)</w:t>
      </w:r>
      <w:r w:rsidR="00F625AC" w:rsidRPr="00D64BC1">
        <w:rPr>
          <w:rFonts w:ascii="Times New Roman" w:hAnsi="Times New Roman" w:cs="Times New Roman"/>
          <w:sz w:val="28"/>
          <w:szCs w:val="28"/>
        </w:rPr>
        <w:t xml:space="preserve"> предоставляют сервис интернет-банкинга</w:t>
      </w:r>
      <w:r w:rsidR="00F94861" w:rsidRPr="00D64BC1">
        <w:rPr>
          <w:rFonts w:ascii="Times New Roman" w:hAnsi="Times New Roman" w:cs="Times New Roman"/>
          <w:sz w:val="28"/>
          <w:szCs w:val="28"/>
        </w:rPr>
        <w:t xml:space="preserve">, что подтверждает предположение </w:t>
      </w:r>
      <w:proofErr w:type="gramStart"/>
      <w:r w:rsidR="00F94861" w:rsidRPr="00D64BC1">
        <w:rPr>
          <w:rFonts w:ascii="Times New Roman" w:hAnsi="Times New Roman" w:cs="Times New Roman"/>
          <w:sz w:val="28"/>
          <w:szCs w:val="28"/>
        </w:rPr>
        <w:t>об</w:t>
      </w:r>
      <w:proofErr w:type="gramEnd"/>
      <w:r w:rsidR="00F94861" w:rsidRPr="00D64BC1">
        <w:rPr>
          <w:rFonts w:ascii="Times New Roman" w:hAnsi="Times New Roman" w:cs="Times New Roman"/>
          <w:sz w:val="28"/>
          <w:szCs w:val="28"/>
        </w:rPr>
        <w:t xml:space="preserve"> </w:t>
      </w:r>
      <w:proofErr w:type="gramStart"/>
      <w:r w:rsidR="00F94861" w:rsidRPr="00D64BC1">
        <w:rPr>
          <w:rFonts w:ascii="Times New Roman" w:hAnsi="Times New Roman" w:cs="Times New Roman"/>
          <w:sz w:val="28"/>
          <w:szCs w:val="28"/>
        </w:rPr>
        <w:t>уменьшившимся</w:t>
      </w:r>
      <w:proofErr w:type="gramEnd"/>
      <w:r w:rsidR="00F94861" w:rsidRPr="00D64BC1">
        <w:rPr>
          <w:rFonts w:ascii="Times New Roman" w:hAnsi="Times New Roman" w:cs="Times New Roman"/>
          <w:sz w:val="28"/>
          <w:szCs w:val="28"/>
        </w:rPr>
        <w:t xml:space="preserve"> приростом конкурентоспособности, обеспечивающийся введением данного сервиса.</w:t>
      </w:r>
      <w:r w:rsidR="00875D08" w:rsidRPr="00D64BC1">
        <w:rPr>
          <w:rFonts w:ascii="Times New Roman" w:hAnsi="Times New Roman" w:cs="Times New Roman"/>
          <w:sz w:val="28"/>
          <w:szCs w:val="28"/>
        </w:rPr>
        <w:t xml:space="preserve"> Это подталкивает к выдв</w:t>
      </w:r>
      <w:r w:rsidR="00875D08" w:rsidRPr="00D64BC1">
        <w:rPr>
          <w:rFonts w:ascii="Times New Roman" w:hAnsi="Times New Roman" w:cs="Times New Roman"/>
          <w:sz w:val="28"/>
          <w:szCs w:val="28"/>
        </w:rPr>
        <w:t>и</w:t>
      </w:r>
      <w:r w:rsidR="00875D08" w:rsidRPr="00D64BC1">
        <w:rPr>
          <w:rFonts w:ascii="Times New Roman" w:hAnsi="Times New Roman" w:cs="Times New Roman"/>
          <w:sz w:val="28"/>
          <w:szCs w:val="28"/>
        </w:rPr>
        <w:t xml:space="preserve">жению альтернативного предположения о значимости интернет-банкинга, как  необходимом сервисе, поскольку его отсутствие </w:t>
      </w:r>
      <w:r w:rsidR="00875D08" w:rsidRPr="00104D4B">
        <w:rPr>
          <w:rFonts w:ascii="Times New Roman" w:hAnsi="Times New Roman" w:cs="Times New Roman"/>
          <w:sz w:val="28"/>
          <w:szCs w:val="28"/>
        </w:rPr>
        <w:t>повлечет за собой с</w:t>
      </w:r>
      <w:r w:rsidR="00875D08" w:rsidRPr="00104D4B">
        <w:rPr>
          <w:rFonts w:ascii="Times New Roman" w:hAnsi="Times New Roman" w:cs="Times New Roman"/>
          <w:sz w:val="28"/>
          <w:szCs w:val="28"/>
        </w:rPr>
        <w:t>о</w:t>
      </w:r>
      <w:r w:rsidR="00875D08" w:rsidRPr="00104D4B">
        <w:rPr>
          <w:rFonts w:ascii="Times New Roman" w:hAnsi="Times New Roman" w:cs="Times New Roman"/>
          <w:sz w:val="28"/>
          <w:szCs w:val="28"/>
        </w:rPr>
        <w:t>здание имиджа отсталого банка в глазах потребителя.</w:t>
      </w:r>
      <w:r w:rsidR="00AE2E80" w:rsidRPr="00104D4B">
        <w:rPr>
          <w:rFonts w:ascii="Times New Roman" w:hAnsi="Times New Roman" w:cs="Times New Roman"/>
          <w:sz w:val="28"/>
          <w:szCs w:val="28"/>
        </w:rPr>
        <w:t xml:space="preserve"> Таким образом</w:t>
      </w:r>
      <w:r w:rsidR="00925A2F" w:rsidRPr="00104D4B">
        <w:rPr>
          <w:rFonts w:ascii="Times New Roman" w:hAnsi="Times New Roman" w:cs="Times New Roman"/>
          <w:sz w:val="28"/>
          <w:szCs w:val="28"/>
        </w:rPr>
        <w:t>,</w:t>
      </w:r>
      <w:r w:rsidR="00AE2E80" w:rsidRPr="00104D4B">
        <w:rPr>
          <w:rFonts w:ascii="Times New Roman" w:hAnsi="Times New Roman" w:cs="Times New Roman"/>
          <w:sz w:val="28"/>
          <w:szCs w:val="28"/>
        </w:rPr>
        <w:t xml:space="preserve"> была сформулирована основная гипотеза:</w:t>
      </w:r>
    </w:p>
    <w:p w:rsidR="00AE2E80" w:rsidRPr="00104D4B" w:rsidRDefault="009E3187" w:rsidP="00D64BC1">
      <w:pPr>
        <w:spacing w:line="360" w:lineRule="auto"/>
        <w:ind w:firstLine="709"/>
        <w:jc w:val="both"/>
        <w:rPr>
          <w:rFonts w:ascii="Times New Roman" w:hAnsi="Times New Roman" w:cs="Times New Roman"/>
          <w:sz w:val="28"/>
          <w:szCs w:val="28"/>
        </w:rPr>
      </w:pPr>
      <w:r w:rsidRPr="00104D4B">
        <w:rPr>
          <w:rFonts w:ascii="Times New Roman" w:hAnsi="Times New Roman" w:cs="Times New Roman"/>
          <w:sz w:val="28"/>
          <w:szCs w:val="28"/>
        </w:rPr>
        <w:t xml:space="preserve">Гипотеза </w:t>
      </w:r>
      <w:r w:rsidR="00AE2E80" w:rsidRPr="00104D4B">
        <w:rPr>
          <w:rFonts w:ascii="Times New Roman" w:hAnsi="Times New Roman" w:cs="Times New Roman"/>
          <w:sz w:val="28"/>
          <w:szCs w:val="28"/>
        </w:rPr>
        <w:t xml:space="preserve">1: Наличие интернет-банкинга </w:t>
      </w:r>
      <w:r w:rsidR="00145C58" w:rsidRPr="00104D4B">
        <w:rPr>
          <w:rFonts w:ascii="Times New Roman" w:hAnsi="Times New Roman" w:cs="Times New Roman"/>
          <w:sz w:val="28"/>
          <w:szCs w:val="28"/>
        </w:rPr>
        <w:t>положительно</w:t>
      </w:r>
      <w:r w:rsidR="00AE2E80" w:rsidRPr="00104D4B">
        <w:rPr>
          <w:rFonts w:ascii="Times New Roman" w:hAnsi="Times New Roman" w:cs="Times New Roman"/>
          <w:sz w:val="28"/>
          <w:szCs w:val="28"/>
        </w:rPr>
        <w:t xml:space="preserve"> влияет на ф</w:t>
      </w:r>
      <w:r w:rsidR="00AE2E80" w:rsidRPr="00104D4B">
        <w:rPr>
          <w:rFonts w:ascii="Times New Roman" w:hAnsi="Times New Roman" w:cs="Times New Roman"/>
          <w:sz w:val="28"/>
          <w:szCs w:val="28"/>
        </w:rPr>
        <w:t>и</w:t>
      </w:r>
      <w:r w:rsidR="00AE2E80" w:rsidRPr="00104D4B">
        <w:rPr>
          <w:rFonts w:ascii="Times New Roman" w:hAnsi="Times New Roman" w:cs="Times New Roman"/>
          <w:sz w:val="28"/>
          <w:szCs w:val="28"/>
        </w:rPr>
        <w:t>нансовые показатели банка.</w:t>
      </w:r>
    </w:p>
    <w:p w:rsidR="006F6EDC" w:rsidRPr="00D64BC1" w:rsidRDefault="00875D08"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Рассматривая же финансовые показатели банков</w:t>
      </w:r>
      <w:r w:rsidR="00CC12AE" w:rsidRPr="00D64BC1">
        <w:rPr>
          <w:rFonts w:ascii="Times New Roman" w:hAnsi="Times New Roman" w:cs="Times New Roman"/>
          <w:sz w:val="28"/>
          <w:szCs w:val="28"/>
        </w:rPr>
        <w:t>,</w:t>
      </w:r>
      <w:r w:rsidRPr="00D64BC1">
        <w:rPr>
          <w:rFonts w:ascii="Times New Roman" w:hAnsi="Times New Roman" w:cs="Times New Roman"/>
          <w:sz w:val="28"/>
          <w:szCs w:val="28"/>
        </w:rPr>
        <w:t xml:space="preserve"> были получены сл</w:t>
      </w:r>
      <w:r w:rsidRPr="00D64BC1">
        <w:rPr>
          <w:rFonts w:ascii="Times New Roman" w:hAnsi="Times New Roman" w:cs="Times New Roman"/>
          <w:sz w:val="28"/>
          <w:szCs w:val="28"/>
        </w:rPr>
        <w:t>е</w:t>
      </w:r>
      <w:r w:rsidRPr="00D64BC1">
        <w:rPr>
          <w:rFonts w:ascii="Times New Roman" w:hAnsi="Times New Roman" w:cs="Times New Roman"/>
          <w:sz w:val="28"/>
          <w:szCs w:val="28"/>
        </w:rPr>
        <w:t>дующие результаты. Так средний объем активов банков попавших в выборку составил 339</w:t>
      </w:r>
      <w:r w:rsidR="00533221">
        <w:rPr>
          <w:rFonts w:ascii="Times New Roman" w:hAnsi="Times New Roman" w:cs="Times New Roman"/>
          <w:sz w:val="28"/>
          <w:szCs w:val="28"/>
        </w:rPr>
        <w:t>,</w:t>
      </w:r>
      <w:r w:rsidRPr="00D64BC1">
        <w:rPr>
          <w:rFonts w:ascii="Times New Roman" w:hAnsi="Times New Roman" w:cs="Times New Roman"/>
          <w:sz w:val="28"/>
          <w:szCs w:val="28"/>
        </w:rPr>
        <w:t xml:space="preserve">8 млрд. рублей, </w:t>
      </w:r>
      <w:r w:rsidR="00F16D2E" w:rsidRPr="00D64BC1">
        <w:rPr>
          <w:rFonts w:ascii="Times New Roman" w:hAnsi="Times New Roman" w:cs="Times New Roman"/>
          <w:sz w:val="28"/>
          <w:szCs w:val="28"/>
        </w:rPr>
        <w:t xml:space="preserve">средний </w:t>
      </w:r>
      <w:r w:rsidRPr="00D64BC1">
        <w:rPr>
          <w:rFonts w:ascii="Times New Roman" w:hAnsi="Times New Roman" w:cs="Times New Roman"/>
          <w:sz w:val="28"/>
          <w:szCs w:val="28"/>
        </w:rPr>
        <w:t xml:space="preserve">объем кредитного портфеля </w:t>
      </w:r>
      <w:r w:rsidR="00F16D2E" w:rsidRPr="00D64BC1">
        <w:rPr>
          <w:rFonts w:ascii="Times New Roman" w:hAnsi="Times New Roman" w:cs="Times New Roman"/>
          <w:sz w:val="28"/>
          <w:szCs w:val="28"/>
        </w:rPr>
        <w:t>– 181,9 млрд. рублей, сумма вкладов физических лиц – 83,05млрд. руб., а уровень просроченной задолженности составил в среднем 12</w:t>
      </w:r>
      <w:r w:rsidR="00533221">
        <w:rPr>
          <w:rFonts w:ascii="Times New Roman" w:hAnsi="Times New Roman" w:cs="Times New Roman"/>
          <w:sz w:val="28"/>
          <w:szCs w:val="28"/>
        </w:rPr>
        <w:t>,</w:t>
      </w:r>
      <w:r w:rsidR="00F16D2E" w:rsidRPr="00D64BC1">
        <w:rPr>
          <w:rFonts w:ascii="Times New Roman" w:hAnsi="Times New Roman" w:cs="Times New Roman"/>
          <w:sz w:val="28"/>
          <w:szCs w:val="28"/>
        </w:rPr>
        <w:t xml:space="preserve">6млрд. рублей в среднем по рассматриваемым банкам. </w:t>
      </w:r>
      <w:r w:rsidR="00405B48" w:rsidRPr="00D64BC1">
        <w:rPr>
          <w:rFonts w:ascii="Times New Roman" w:hAnsi="Times New Roman" w:cs="Times New Roman"/>
          <w:sz w:val="28"/>
          <w:szCs w:val="28"/>
        </w:rPr>
        <w:t xml:space="preserve">Самым крупным банком по размеру активов оказался </w:t>
      </w:r>
      <w:r w:rsidR="00633583" w:rsidRPr="00D64BC1">
        <w:rPr>
          <w:rFonts w:ascii="Times New Roman" w:hAnsi="Times New Roman" w:cs="Times New Roman"/>
          <w:sz w:val="28"/>
          <w:szCs w:val="28"/>
        </w:rPr>
        <w:t>ВТБ 24</w:t>
      </w:r>
      <w:r w:rsidR="00405B48" w:rsidRPr="00D64BC1">
        <w:rPr>
          <w:rFonts w:ascii="Times New Roman" w:hAnsi="Times New Roman" w:cs="Times New Roman"/>
          <w:sz w:val="28"/>
          <w:szCs w:val="28"/>
        </w:rPr>
        <w:t xml:space="preserve"> (до </w:t>
      </w:r>
      <w:r w:rsidR="00EF7674" w:rsidRPr="00D64BC1">
        <w:rPr>
          <w:rFonts w:ascii="Times New Roman" w:hAnsi="Times New Roman" w:cs="Times New Roman"/>
          <w:sz w:val="28"/>
          <w:szCs w:val="28"/>
        </w:rPr>
        <w:t>сокращения</w:t>
      </w:r>
      <w:r w:rsidR="00405B48" w:rsidRPr="00D64BC1">
        <w:rPr>
          <w:rFonts w:ascii="Times New Roman" w:hAnsi="Times New Roman" w:cs="Times New Roman"/>
          <w:sz w:val="28"/>
          <w:szCs w:val="28"/>
        </w:rPr>
        <w:t xml:space="preserve"> выборки лидером являлся Сбербанк)</w:t>
      </w:r>
      <w:r w:rsidR="006131AB" w:rsidRPr="00D64BC1">
        <w:rPr>
          <w:rFonts w:ascii="Times New Roman" w:hAnsi="Times New Roman" w:cs="Times New Roman"/>
          <w:sz w:val="28"/>
          <w:szCs w:val="28"/>
        </w:rPr>
        <w:t xml:space="preserve"> –</w:t>
      </w:r>
      <w:r w:rsidR="00CC12AE" w:rsidRPr="00D64BC1">
        <w:rPr>
          <w:rFonts w:ascii="Times New Roman" w:hAnsi="Times New Roman" w:cs="Times New Roman"/>
          <w:sz w:val="28"/>
          <w:szCs w:val="28"/>
        </w:rPr>
        <w:t xml:space="preserve"> 3</w:t>
      </w:r>
      <w:r w:rsidR="006131AB" w:rsidRPr="00D64BC1">
        <w:rPr>
          <w:rFonts w:ascii="Times New Roman" w:hAnsi="Times New Roman" w:cs="Times New Roman"/>
          <w:sz w:val="28"/>
          <w:szCs w:val="28"/>
        </w:rPr>
        <w:t>919млрд</w:t>
      </w:r>
      <w:r w:rsidR="001277DA" w:rsidRPr="00D64BC1">
        <w:rPr>
          <w:rFonts w:ascii="Times New Roman" w:hAnsi="Times New Roman" w:cs="Times New Roman"/>
          <w:sz w:val="28"/>
          <w:szCs w:val="28"/>
        </w:rPr>
        <w:t>, но, несмотря на размер активов (и ожидаемое большее распр</w:t>
      </w:r>
      <w:r w:rsidR="001277DA" w:rsidRPr="00D64BC1">
        <w:rPr>
          <w:rFonts w:ascii="Times New Roman" w:hAnsi="Times New Roman" w:cs="Times New Roman"/>
          <w:sz w:val="28"/>
          <w:szCs w:val="28"/>
        </w:rPr>
        <w:t>о</w:t>
      </w:r>
      <w:r w:rsidR="001277DA" w:rsidRPr="00D64BC1">
        <w:rPr>
          <w:rFonts w:ascii="Times New Roman" w:hAnsi="Times New Roman" w:cs="Times New Roman"/>
          <w:sz w:val="28"/>
          <w:szCs w:val="28"/>
        </w:rPr>
        <w:t xml:space="preserve">странение на территории России) </w:t>
      </w:r>
      <w:r w:rsidR="007A0918" w:rsidRPr="00D64BC1">
        <w:rPr>
          <w:rFonts w:ascii="Times New Roman" w:hAnsi="Times New Roman" w:cs="Times New Roman"/>
          <w:sz w:val="28"/>
          <w:szCs w:val="28"/>
        </w:rPr>
        <w:t>ВТБ 24</w:t>
      </w:r>
      <w:r w:rsidR="001277DA" w:rsidRPr="00D64BC1">
        <w:rPr>
          <w:rFonts w:ascii="Times New Roman" w:hAnsi="Times New Roman" w:cs="Times New Roman"/>
          <w:sz w:val="28"/>
          <w:szCs w:val="28"/>
        </w:rPr>
        <w:t xml:space="preserve"> значительно отстал </w:t>
      </w:r>
      <w:proofErr w:type="gramStart"/>
      <w:r w:rsidR="001277DA" w:rsidRPr="00D64BC1">
        <w:rPr>
          <w:rFonts w:ascii="Times New Roman" w:hAnsi="Times New Roman" w:cs="Times New Roman"/>
          <w:sz w:val="28"/>
          <w:szCs w:val="28"/>
        </w:rPr>
        <w:t>от</w:t>
      </w:r>
      <w:proofErr w:type="gramEnd"/>
      <w:r w:rsidR="001277DA" w:rsidRPr="00D64BC1">
        <w:rPr>
          <w:rFonts w:ascii="Times New Roman" w:hAnsi="Times New Roman" w:cs="Times New Roman"/>
          <w:sz w:val="28"/>
          <w:szCs w:val="28"/>
        </w:rPr>
        <w:t xml:space="preserve"> </w:t>
      </w:r>
      <w:proofErr w:type="gramStart"/>
      <w:r w:rsidR="001277DA" w:rsidRPr="00D64BC1">
        <w:rPr>
          <w:rFonts w:ascii="Times New Roman" w:hAnsi="Times New Roman" w:cs="Times New Roman"/>
          <w:sz w:val="28"/>
          <w:szCs w:val="28"/>
        </w:rPr>
        <w:t>Альфа-Банка</w:t>
      </w:r>
      <w:proofErr w:type="gramEnd"/>
      <w:r w:rsidR="001277DA" w:rsidRPr="00D64BC1">
        <w:rPr>
          <w:rFonts w:ascii="Times New Roman" w:hAnsi="Times New Roman" w:cs="Times New Roman"/>
          <w:sz w:val="28"/>
          <w:szCs w:val="28"/>
        </w:rPr>
        <w:t xml:space="preserve"> в отношении чистой прибыли за 2013год</w:t>
      </w:r>
      <w:r w:rsidR="00CC12AE" w:rsidRPr="00D64BC1">
        <w:rPr>
          <w:rFonts w:ascii="Times New Roman" w:hAnsi="Times New Roman" w:cs="Times New Roman"/>
          <w:sz w:val="28"/>
          <w:szCs w:val="28"/>
        </w:rPr>
        <w:t>. Лидером по просроченной задо</w:t>
      </w:r>
      <w:r w:rsidR="00CC12AE" w:rsidRPr="00D64BC1">
        <w:rPr>
          <w:rFonts w:ascii="Times New Roman" w:hAnsi="Times New Roman" w:cs="Times New Roman"/>
          <w:sz w:val="28"/>
          <w:szCs w:val="28"/>
        </w:rPr>
        <w:t>л</w:t>
      </w:r>
      <w:r w:rsidR="00CC12AE" w:rsidRPr="00D64BC1">
        <w:rPr>
          <w:rFonts w:ascii="Times New Roman" w:hAnsi="Times New Roman" w:cs="Times New Roman"/>
          <w:sz w:val="28"/>
          <w:szCs w:val="28"/>
        </w:rPr>
        <w:t xml:space="preserve">женности является Банк Москвы с показателем в 225 млрд. рублей. </w:t>
      </w:r>
    </w:p>
    <w:p w:rsidR="001277DA" w:rsidRPr="00D64BC1" w:rsidRDefault="001277DA"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 xml:space="preserve">Для проведения анализа значимости различных услуг предоставляемых </w:t>
      </w:r>
      <w:proofErr w:type="gramStart"/>
      <w:r w:rsidRPr="00D64BC1">
        <w:rPr>
          <w:rFonts w:ascii="Times New Roman" w:hAnsi="Times New Roman" w:cs="Times New Roman"/>
          <w:sz w:val="28"/>
          <w:szCs w:val="28"/>
        </w:rPr>
        <w:t>по</w:t>
      </w:r>
      <w:proofErr w:type="gramEnd"/>
      <w:r w:rsidRPr="00D64BC1">
        <w:rPr>
          <w:rFonts w:ascii="Times New Roman" w:hAnsi="Times New Roman" w:cs="Times New Roman"/>
          <w:sz w:val="28"/>
          <w:szCs w:val="28"/>
        </w:rPr>
        <w:t xml:space="preserve"> </w:t>
      </w:r>
      <w:proofErr w:type="gramStart"/>
      <w:r w:rsidRPr="00D64BC1">
        <w:rPr>
          <w:rFonts w:ascii="Times New Roman" w:hAnsi="Times New Roman" w:cs="Times New Roman"/>
          <w:sz w:val="28"/>
          <w:szCs w:val="28"/>
        </w:rPr>
        <w:t>средством</w:t>
      </w:r>
      <w:proofErr w:type="gramEnd"/>
      <w:r w:rsidRPr="00D64BC1">
        <w:rPr>
          <w:rFonts w:ascii="Times New Roman" w:hAnsi="Times New Roman" w:cs="Times New Roman"/>
          <w:sz w:val="28"/>
          <w:szCs w:val="28"/>
        </w:rPr>
        <w:t xml:space="preserve"> интернет-банкинга</w:t>
      </w:r>
      <w:r w:rsidR="00E021EA" w:rsidRPr="00D64BC1">
        <w:rPr>
          <w:rFonts w:ascii="Times New Roman" w:hAnsi="Times New Roman" w:cs="Times New Roman"/>
          <w:sz w:val="28"/>
          <w:szCs w:val="28"/>
        </w:rPr>
        <w:t xml:space="preserve"> была собрана информация о спектре услуг </w:t>
      </w:r>
      <w:r w:rsidR="00E021EA" w:rsidRPr="00D64BC1">
        <w:rPr>
          <w:rFonts w:ascii="Times New Roman" w:hAnsi="Times New Roman" w:cs="Times New Roman"/>
          <w:sz w:val="28"/>
          <w:szCs w:val="28"/>
        </w:rPr>
        <w:lastRenderedPageBreak/>
        <w:t>каждого банка. Эти данные были собраны в гистограмме представленной ниже.</w:t>
      </w:r>
    </w:p>
    <w:p w:rsidR="00B64E0D" w:rsidRDefault="00EC59FB">
      <w:r>
        <w:rPr>
          <w:noProof/>
          <w:lang w:eastAsia="ru-RU"/>
        </w:rPr>
        <w:drawing>
          <wp:inline distT="0" distB="0" distL="0" distR="0" wp14:anchorId="22AB70BA" wp14:editId="2610593A">
            <wp:extent cx="5911703" cy="8016949"/>
            <wp:effectExtent l="0" t="0" r="13335" b="222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7391" w:rsidRPr="009B7391" w:rsidRDefault="009B7391">
      <w:pPr>
        <w:rPr>
          <w:rFonts w:ascii="Times New Roman" w:hAnsi="Times New Roman" w:cs="Times New Roman"/>
          <w:b/>
          <w:sz w:val="24"/>
          <w:szCs w:val="28"/>
        </w:rPr>
      </w:pPr>
      <w:r w:rsidRPr="009B7391">
        <w:rPr>
          <w:rFonts w:ascii="Times New Roman" w:hAnsi="Times New Roman" w:cs="Times New Roman"/>
          <w:b/>
          <w:sz w:val="24"/>
          <w:szCs w:val="28"/>
        </w:rPr>
        <w:t xml:space="preserve">Рис. 3.1. Распределение функционала </w:t>
      </w:r>
      <w:proofErr w:type="gramStart"/>
      <w:r w:rsidRPr="009B7391">
        <w:rPr>
          <w:rFonts w:ascii="Times New Roman" w:hAnsi="Times New Roman" w:cs="Times New Roman"/>
          <w:b/>
          <w:sz w:val="24"/>
          <w:szCs w:val="28"/>
        </w:rPr>
        <w:t>интернет-банков</w:t>
      </w:r>
      <w:proofErr w:type="gramEnd"/>
      <w:r w:rsidRPr="009B7391">
        <w:rPr>
          <w:rFonts w:ascii="Times New Roman" w:hAnsi="Times New Roman" w:cs="Times New Roman"/>
          <w:b/>
          <w:sz w:val="24"/>
          <w:szCs w:val="28"/>
        </w:rPr>
        <w:t xml:space="preserve"> в России</w:t>
      </w:r>
      <w:r w:rsidR="00DD6EA0">
        <w:rPr>
          <w:rFonts w:ascii="Times New Roman" w:hAnsi="Times New Roman" w:cs="Times New Roman"/>
          <w:b/>
          <w:sz w:val="24"/>
          <w:szCs w:val="28"/>
        </w:rPr>
        <w:t>.</w:t>
      </w:r>
    </w:p>
    <w:p w:rsidR="00C66677" w:rsidRPr="00D64BC1" w:rsidRDefault="00C66677" w:rsidP="00D64BC1">
      <w:pPr>
        <w:spacing w:line="360" w:lineRule="auto"/>
        <w:ind w:firstLine="709"/>
        <w:jc w:val="both"/>
        <w:rPr>
          <w:rFonts w:ascii="Times New Roman" w:hAnsi="Times New Roman" w:cs="Times New Roman"/>
          <w:sz w:val="28"/>
          <w:szCs w:val="28"/>
        </w:rPr>
      </w:pPr>
      <w:proofErr w:type="gramStart"/>
      <w:r w:rsidRPr="00D64BC1">
        <w:rPr>
          <w:rFonts w:ascii="Times New Roman" w:hAnsi="Times New Roman" w:cs="Times New Roman"/>
          <w:sz w:val="28"/>
          <w:szCs w:val="28"/>
        </w:rPr>
        <w:lastRenderedPageBreak/>
        <w:t>Красным цветом выделены те услуги, которые относятся к специал</w:t>
      </w:r>
      <w:r w:rsidRPr="00D64BC1">
        <w:rPr>
          <w:rFonts w:ascii="Times New Roman" w:hAnsi="Times New Roman" w:cs="Times New Roman"/>
          <w:sz w:val="28"/>
          <w:szCs w:val="28"/>
        </w:rPr>
        <w:t>ь</w:t>
      </w:r>
      <w:r w:rsidRPr="00D64BC1">
        <w:rPr>
          <w:rFonts w:ascii="Times New Roman" w:hAnsi="Times New Roman" w:cs="Times New Roman"/>
          <w:sz w:val="28"/>
          <w:szCs w:val="28"/>
        </w:rPr>
        <w:t>ным, таким образом, доля их в общей выборке будет равняться указанной доле умножить на 78%. Таким образом, самой распространенной услугой оказался рублевый перевод внутри банка и получение различного рода и</w:t>
      </w:r>
      <w:r w:rsidRPr="00D64BC1">
        <w:rPr>
          <w:rFonts w:ascii="Times New Roman" w:hAnsi="Times New Roman" w:cs="Times New Roman"/>
          <w:sz w:val="28"/>
          <w:szCs w:val="28"/>
        </w:rPr>
        <w:t>н</w:t>
      </w:r>
      <w:r w:rsidRPr="00D64BC1">
        <w:rPr>
          <w:rFonts w:ascii="Times New Roman" w:hAnsi="Times New Roman" w:cs="Times New Roman"/>
          <w:sz w:val="28"/>
          <w:szCs w:val="28"/>
        </w:rPr>
        <w:t>формационных услуг касательно счетов клиента.</w:t>
      </w:r>
      <w:proofErr w:type="gramEnd"/>
      <w:r w:rsidRPr="00D64BC1">
        <w:rPr>
          <w:rFonts w:ascii="Times New Roman" w:hAnsi="Times New Roman" w:cs="Times New Roman"/>
          <w:sz w:val="28"/>
          <w:szCs w:val="28"/>
        </w:rPr>
        <w:t xml:space="preserve"> </w:t>
      </w:r>
      <w:r w:rsidR="00914AD6" w:rsidRPr="00D64BC1">
        <w:rPr>
          <w:rFonts w:ascii="Times New Roman" w:hAnsi="Times New Roman" w:cs="Times New Roman"/>
          <w:sz w:val="28"/>
          <w:szCs w:val="28"/>
        </w:rPr>
        <w:t>Оплата услуг и в частности государственных</w:t>
      </w:r>
      <w:r w:rsidR="0001116D" w:rsidRPr="00D64BC1">
        <w:rPr>
          <w:rFonts w:ascii="Times New Roman" w:hAnsi="Times New Roman" w:cs="Times New Roman"/>
          <w:sz w:val="28"/>
          <w:szCs w:val="28"/>
        </w:rPr>
        <w:t xml:space="preserve"> счетов являются второй по распространенности услугой, представленной в 60 и в 40 банках соответственно.</w:t>
      </w:r>
      <w:r w:rsidR="00B2670F" w:rsidRPr="00D64BC1">
        <w:rPr>
          <w:rFonts w:ascii="Times New Roman" w:hAnsi="Times New Roman" w:cs="Times New Roman"/>
          <w:sz w:val="28"/>
          <w:szCs w:val="28"/>
        </w:rPr>
        <w:t xml:space="preserve"> Рассматривая аспект бе</w:t>
      </w:r>
      <w:r w:rsidR="00B2670F" w:rsidRPr="00D64BC1">
        <w:rPr>
          <w:rFonts w:ascii="Times New Roman" w:hAnsi="Times New Roman" w:cs="Times New Roman"/>
          <w:sz w:val="28"/>
          <w:szCs w:val="28"/>
        </w:rPr>
        <w:t>з</w:t>
      </w:r>
      <w:r w:rsidR="00B2670F" w:rsidRPr="00D64BC1">
        <w:rPr>
          <w:rFonts w:ascii="Times New Roman" w:hAnsi="Times New Roman" w:cs="Times New Roman"/>
          <w:sz w:val="28"/>
          <w:szCs w:val="28"/>
        </w:rPr>
        <w:t>опасности видно, что лишь 27 банков из 69, имеющих интернет-банк, пред</w:t>
      </w:r>
      <w:r w:rsidR="00B2670F" w:rsidRPr="00D64BC1">
        <w:rPr>
          <w:rFonts w:ascii="Times New Roman" w:hAnsi="Times New Roman" w:cs="Times New Roman"/>
          <w:sz w:val="28"/>
          <w:szCs w:val="28"/>
        </w:rPr>
        <w:t>о</w:t>
      </w:r>
      <w:r w:rsidR="00B2670F" w:rsidRPr="00D64BC1">
        <w:rPr>
          <w:rFonts w:ascii="Times New Roman" w:hAnsi="Times New Roman" w:cs="Times New Roman"/>
          <w:sz w:val="28"/>
          <w:szCs w:val="28"/>
        </w:rPr>
        <w:t>ставляют возможность использования смс кодов вместо традиционной п</w:t>
      </w:r>
      <w:r w:rsidR="00B2670F" w:rsidRPr="00D64BC1">
        <w:rPr>
          <w:rFonts w:ascii="Times New Roman" w:hAnsi="Times New Roman" w:cs="Times New Roman"/>
          <w:sz w:val="28"/>
          <w:szCs w:val="28"/>
        </w:rPr>
        <w:t>е</w:t>
      </w:r>
      <w:r w:rsidR="00B2670F" w:rsidRPr="00D64BC1">
        <w:rPr>
          <w:rFonts w:ascii="Times New Roman" w:hAnsi="Times New Roman" w:cs="Times New Roman"/>
          <w:sz w:val="28"/>
          <w:szCs w:val="28"/>
        </w:rPr>
        <w:t>чатной карты и лишь 3 банка предоставл</w:t>
      </w:r>
      <w:r w:rsidR="006A23A1" w:rsidRPr="00D64BC1">
        <w:rPr>
          <w:rFonts w:ascii="Times New Roman" w:hAnsi="Times New Roman" w:cs="Times New Roman"/>
          <w:sz w:val="28"/>
          <w:szCs w:val="28"/>
        </w:rPr>
        <w:t xml:space="preserve">яют </w:t>
      </w:r>
      <w:proofErr w:type="spellStart"/>
      <w:r w:rsidR="006A23A1" w:rsidRPr="00D64BC1">
        <w:rPr>
          <w:rFonts w:ascii="Times New Roman" w:hAnsi="Times New Roman" w:cs="Times New Roman"/>
          <w:sz w:val="28"/>
          <w:szCs w:val="28"/>
        </w:rPr>
        <w:t>юсб</w:t>
      </w:r>
      <w:proofErr w:type="spellEnd"/>
      <w:r w:rsidR="006A23A1" w:rsidRPr="00D64BC1">
        <w:rPr>
          <w:rFonts w:ascii="Times New Roman" w:hAnsi="Times New Roman" w:cs="Times New Roman"/>
          <w:sz w:val="28"/>
          <w:szCs w:val="28"/>
        </w:rPr>
        <w:t xml:space="preserve"> устройства </w:t>
      </w:r>
      <w:proofErr w:type="spellStart"/>
      <w:r w:rsidR="006A23A1" w:rsidRPr="00D64BC1">
        <w:rPr>
          <w:rFonts w:ascii="Times New Roman" w:hAnsi="Times New Roman" w:cs="Times New Roman"/>
          <w:sz w:val="28"/>
          <w:szCs w:val="28"/>
        </w:rPr>
        <w:t>аунтификации</w:t>
      </w:r>
      <w:proofErr w:type="spellEnd"/>
      <w:r w:rsidR="006A23A1" w:rsidRPr="00D64BC1">
        <w:rPr>
          <w:rFonts w:ascii="Times New Roman" w:hAnsi="Times New Roman" w:cs="Times New Roman"/>
          <w:sz w:val="28"/>
          <w:szCs w:val="28"/>
        </w:rPr>
        <w:t>, что достаточно странно, учитывая распространенность данного метода защ</w:t>
      </w:r>
      <w:r w:rsidR="006A23A1" w:rsidRPr="00D64BC1">
        <w:rPr>
          <w:rFonts w:ascii="Times New Roman" w:hAnsi="Times New Roman" w:cs="Times New Roman"/>
          <w:sz w:val="28"/>
          <w:szCs w:val="28"/>
        </w:rPr>
        <w:t>и</w:t>
      </w:r>
      <w:r w:rsidR="006A23A1" w:rsidRPr="00D64BC1">
        <w:rPr>
          <w:rFonts w:ascii="Times New Roman" w:hAnsi="Times New Roman" w:cs="Times New Roman"/>
          <w:sz w:val="28"/>
          <w:szCs w:val="28"/>
        </w:rPr>
        <w:t xml:space="preserve">ты в других сферах электронной коммерции, таких как </w:t>
      </w:r>
      <w:proofErr w:type="gramStart"/>
      <w:r w:rsidR="006A23A1" w:rsidRPr="00D64BC1">
        <w:rPr>
          <w:rFonts w:ascii="Times New Roman" w:hAnsi="Times New Roman" w:cs="Times New Roman"/>
          <w:sz w:val="28"/>
          <w:szCs w:val="28"/>
        </w:rPr>
        <w:t>интернет-магазины</w:t>
      </w:r>
      <w:proofErr w:type="gramEnd"/>
      <w:r w:rsidR="006A23A1" w:rsidRPr="00D64BC1">
        <w:rPr>
          <w:rFonts w:ascii="Times New Roman" w:hAnsi="Times New Roman" w:cs="Times New Roman"/>
          <w:sz w:val="28"/>
          <w:szCs w:val="28"/>
        </w:rPr>
        <w:t xml:space="preserve"> или же цифровой дистрибуции.</w:t>
      </w:r>
      <w:r w:rsidR="00B2670F" w:rsidRPr="00D64BC1">
        <w:rPr>
          <w:rFonts w:ascii="Times New Roman" w:hAnsi="Times New Roman" w:cs="Times New Roman"/>
          <w:sz w:val="28"/>
          <w:szCs w:val="28"/>
        </w:rPr>
        <w:t xml:space="preserve"> </w:t>
      </w:r>
      <w:r w:rsidR="004B7939" w:rsidRPr="00D64BC1">
        <w:rPr>
          <w:rFonts w:ascii="Times New Roman" w:hAnsi="Times New Roman" w:cs="Times New Roman"/>
          <w:sz w:val="28"/>
          <w:szCs w:val="28"/>
        </w:rPr>
        <w:t>Интересен так же и тот факт, что абсолютное большинство банков (</w:t>
      </w:r>
      <w:r w:rsidR="00AB3E80" w:rsidRPr="00D64BC1">
        <w:rPr>
          <w:rFonts w:ascii="Times New Roman" w:hAnsi="Times New Roman" w:cs="Times New Roman"/>
          <w:sz w:val="28"/>
          <w:szCs w:val="28"/>
        </w:rPr>
        <w:t>64 банка из 69)</w:t>
      </w:r>
      <w:r w:rsidR="004B7939" w:rsidRPr="00D64BC1">
        <w:rPr>
          <w:rFonts w:ascii="Times New Roman" w:hAnsi="Times New Roman" w:cs="Times New Roman"/>
          <w:sz w:val="28"/>
          <w:szCs w:val="28"/>
        </w:rPr>
        <w:t xml:space="preserve"> не взимают платы </w:t>
      </w:r>
      <w:r w:rsidR="00AB3E80" w:rsidRPr="00D64BC1">
        <w:rPr>
          <w:rFonts w:ascii="Times New Roman" w:hAnsi="Times New Roman" w:cs="Times New Roman"/>
          <w:sz w:val="28"/>
          <w:szCs w:val="28"/>
        </w:rPr>
        <w:t>за подключение услуги, тем самым сводя входной порог для пользователей к минимуму (о</w:t>
      </w:r>
      <w:r w:rsidR="00AB3E80" w:rsidRPr="00D64BC1">
        <w:rPr>
          <w:rFonts w:ascii="Times New Roman" w:hAnsi="Times New Roman" w:cs="Times New Roman"/>
          <w:sz w:val="28"/>
          <w:szCs w:val="28"/>
        </w:rPr>
        <w:t>т</w:t>
      </w:r>
      <w:r w:rsidR="00AB3E80" w:rsidRPr="00D64BC1">
        <w:rPr>
          <w:rFonts w:ascii="Times New Roman" w:hAnsi="Times New Roman" w:cs="Times New Roman"/>
          <w:sz w:val="28"/>
          <w:szCs w:val="28"/>
        </w:rPr>
        <w:t>сутствие денежных затрат, но остаются затраты связанные с освоением те</w:t>
      </w:r>
      <w:r w:rsidR="00AB3E80" w:rsidRPr="00D64BC1">
        <w:rPr>
          <w:rFonts w:ascii="Times New Roman" w:hAnsi="Times New Roman" w:cs="Times New Roman"/>
          <w:sz w:val="28"/>
          <w:szCs w:val="28"/>
        </w:rPr>
        <w:t>х</w:t>
      </w:r>
      <w:r w:rsidR="00AB3E80" w:rsidRPr="00D64BC1">
        <w:rPr>
          <w:rFonts w:ascii="Times New Roman" w:hAnsi="Times New Roman" w:cs="Times New Roman"/>
          <w:sz w:val="28"/>
          <w:szCs w:val="28"/>
        </w:rPr>
        <w:t xml:space="preserve">нологии). </w:t>
      </w:r>
      <w:r w:rsidR="00AD2DDA" w:rsidRPr="00D64BC1">
        <w:rPr>
          <w:rFonts w:ascii="Times New Roman" w:hAnsi="Times New Roman" w:cs="Times New Roman"/>
          <w:sz w:val="28"/>
          <w:szCs w:val="28"/>
        </w:rPr>
        <w:t>Но,</w:t>
      </w:r>
      <w:r w:rsidR="00AB3E80" w:rsidRPr="00D64BC1">
        <w:rPr>
          <w:rFonts w:ascii="Times New Roman" w:hAnsi="Times New Roman" w:cs="Times New Roman"/>
          <w:sz w:val="28"/>
          <w:szCs w:val="28"/>
        </w:rPr>
        <w:t xml:space="preserve"> несмотря на это сам сервис не является бесплатным, поскольку практически все операции сопровождаются дополнительной комиссией.</w:t>
      </w:r>
    </w:p>
    <w:p w:rsidR="0008740D" w:rsidRPr="00D64BC1" w:rsidRDefault="0008740D"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В результате были так же выявлены банки с наиболее обширным спе</w:t>
      </w:r>
      <w:r w:rsidRPr="00D64BC1">
        <w:rPr>
          <w:rFonts w:ascii="Times New Roman" w:hAnsi="Times New Roman" w:cs="Times New Roman"/>
          <w:sz w:val="28"/>
          <w:szCs w:val="28"/>
        </w:rPr>
        <w:t>к</w:t>
      </w:r>
      <w:r w:rsidRPr="00D64BC1">
        <w:rPr>
          <w:rFonts w:ascii="Times New Roman" w:hAnsi="Times New Roman" w:cs="Times New Roman"/>
          <w:sz w:val="28"/>
          <w:szCs w:val="28"/>
        </w:rPr>
        <w:t>тром услуг (важно отметить, что рассматривалось просто наличие услуги, но не ее качественное значени</w:t>
      </w:r>
      <w:r w:rsidR="009C0F9A">
        <w:rPr>
          <w:rFonts w:ascii="Times New Roman" w:hAnsi="Times New Roman" w:cs="Times New Roman"/>
          <w:sz w:val="28"/>
          <w:szCs w:val="28"/>
        </w:rPr>
        <w:t>е</w:t>
      </w:r>
      <w:r w:rsidRPr="00D64BC1">
        <w:rPr>
          <w:rFonts w:ascii="Times New Roman" w:hAnsi="Times New Roman" w:cs="Times New Roman"/>
          <w:sz w:val="28"/>
          <w:szCs w:val="28"/>
        </w:rPr>
        <w:t xml:space="preserve">). Так наибольший функционал интернет-банкинга продемонстрировали </w:t>
      </w:r>
      <w:proofErr w:type="spellStart"/>
      <w:r w:rsidRPr="00D64BC1">
        <w:rPr>
          <w:rFonts w:ascii="Times New Roman" w:hAnsi="Times New Roman" w:cs="Times New Roman"/>
          <w:sz w:val="28"/>
          <w:szCs w:val="28"/>
        </w:rPr>
        <w:t>Альфа-банк</w:t>
      </w:r>
      <w:proofErr w:type="spellEnd"/>
      <w:r w:rsidRPr="00D64BC1">
        <w:rPr>
          <w:rFonts w:ascii="Times New Roman" w:hAnsi="Times New Roman" w:cs="Times New Roman"/>
          <w:sz w:val="28"/>
          <w:szCs w:val="28"/>
        </w:rPr>
        <w:t xml:space="preserve"> и ТКС-банк. Данный результат не оказался удивительным</w:t>
      </w:r>
      <w:r w:rsidR="00505104" w:rsidRPr="00D64BC1">
        <w:rPr>
          <w:rFonts w:ascii="Times New Roman" w:hAnsi="Times New Roman" w:cs="Times New Roman"/>
          <w:sz w:val="28"/>
          <w:szCs w:val="28"/>
        </w:rPr>
        <w:t xml:space="preserve">, поскольку ТКС-банк является одним из немногих </w:t>
      </w:r>
      <w:proofErr w:type="spellStart"/>
      <w:r w:rsidR="00505104" w:rsidRPr="00D64BC1">
        <w:rPr>
          <w:rFonts w:ascii="Times New Roman" w:hAnsi="Times New Roman" w:cs="Times New Roman"/>
          <w:sz w:val="28"/>
          <w:szCs w:val="28"/>
        </w:rPr>
        <w:t>бесфилиальных</w:t>
      </w:r>
      <w:proofErr w:type="spellEnd"/>
      <w:r w:rsidR="00505104" w:rsidRPr="00D64BC1">
        <w:rPr>
          <w:rFonts w:ascii="Times New Roman" w:hAnsi="Times New Roman" w:cs="Times New Roman"/>
          <w:sz w:val="28"/>
          <w:szCs w:val="28"/>
        </w:rPr>
        <w:t xml:space="preserve"> банков представленных на территории России, отсутствие физических «точек продаж» обуславливают необходимость автоматизации услуг, оказываемых менеджерами в офисах, это в свою очередь означает большую самостоятельность клиента и более широкий спектр возможностей, нежели в</w:t>
      </w:r>
      <w:r w:rsidR="00C25913" w:rsidRPr="00D64BC1">
        <w:rPr>
          <w:rFonts w:ascii="Times New Roman" w:hAnsi="Times New Roman" w:cs="Times New Roman"/>
          <w:sz w:val="28"/>
          <w:szCs w:val="28"/>
        </w:rPr>
        <w:t xml:space="preserve"> традиционном</w:t>
      </w:r>
      <w:r w:rsidR="00505104" w:rsidRPr="00D64BC1">
        <w:rPr>
          <w:rFonts w:ascii="Times New Roman" w:hAnsi="Times New Roman" w:cs="Times New Roman"/>
          <w:sz w:val="28"/>
          <w:szCs w:val="28"/>
        </w:rPr>
        <w:t xml:space="preserve"> банке. </w:t>
      </w:r>
    </w:p>
    <w:p w:rsidR="00510762" w:rsidRPr="00D64BC1" w:rsidRDefault="00510762" w:rsidP="00D64BC1">
      <w:pPr>
        <w:pStyle w:val="1"/>
        <w:ind w:firstLine="709"/>
        <w:jc w:val="both"/>
        <w:rPr>
          <w:rFonts w:cs="Times New Roman"/>
        </w:rPr>
      </w:pPr>
      <w:bookmarkStart w:id="18" w:name="_Toc389729726"/>
      <w:r w:rsidRPr="00D64BC1">
        <w:rPr>
          <w:rFonts w:cs="Times New Roman"/>
        </w:rPr>
        <w:lastRenderedPageBreak/>
        <w:t xml:space="preserve">3.2. Построение </w:t>
      </w:r>
      <w:proofErr w:type="gramStart"/>
      <w:r w:rsidRPr="00D64BC1">
        <w:rPr>
          <w:rFonts w:cs="Times New Roman"/>
        </w:rPr>
        <w:t>модели зависимости результата деятельности ба</w:t>
      </w:r>
      <w:r w:rsidRPr="00D64BC1">
        <w:rPr>
          <w:rFonts w:cs="Times New Roman"/>
        </w:rPr>
        <w:t>н</w:t>
      </w:r>
      <w:r w:rsidRPr="00D64BC1">
        <w:rPr>
          <w:rFonts w:cs="Times New Roman"/>
        </w:rPr>
        <w:t>ка</w:t>
      </w:r>
      <w:proofErr w:type="gramEnd"/>
      <w:r w:rsidRPr="00D64BC1">
        <w:rPr>
          <w:rFonts w:cs="Times New Roman"/>
        </w:rPr>
        <w:t xml:space="preserve"> от наличия интернет-банкинга</w:t>
      </w:r>
      <w:bookmarkEnd w:id="18"/>
    </w:p>
    <w:p w:rsidR="00C25913" w:rsidRPr="00D64BC1" w:rsidRDefault="00C25913"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Для оценки влияния данных факторов было решено построить регре</w:t>
      </w:r>
      <w:r w:rsidRPr="00D64BC1">
        <w:rPr>
          <w:rFonts w:ascii="Times New Roman" w:hAnsi="Times New Roman" w:cs="Times New Roman"/>
          <w:sz w:val="28"/>
          <w:szCs w:val="28"/>
        </w:rPr>
        <w:t>с</w:t>
      </w:r>
      <w:r w:rsidRPr="00D64BC1">
        <w:rPr>
          <w:rFonts w:ascii="Times New Roman" w:hAnsi="Times New Roman" w:cs="Times New Roman"/>
          <w:sz w:val="28"/>
          <w:szCs w:val="28"/>
        </w:rPr>
        <w:t>сионную модель, которая позволила бы оценить один из финансовых резул</w:t>
      </w:r>
      <w:r w:rsidRPr="00D64BC1">
        <w:rPr>
          <w:rFonts w:ascii="Times New Roman" w:hAnsi="Times New Roman" w:cs="Times New Roman"/>
          <w:sz w:val="28"/>
          <w:szCs w:val="28"/>
        </w:rPr>
        <w:t>ь</w:t>
      </w:r>
      <w:r w:rsidRPr="00D64BC1">
        <w:rPr>
          <w:rFonts w:ascii="Times New Roman" w:hAnsi="Times New Roman" w:cs="Times New Roman"/>
          <w:sz w:val="28"/>
          <w:szCs w:val="28"/>
        </w:rPr>
        <w:t>татов деятельности банка</w:t>
      </w:r>
      <w:r w:rsidR="0093254A" w:rsidRPr="00D64BC1">
        <w:rPr>
          <w:rFonts w:ascii="Times New Roman" w:hAnsi="Times New Roman" w:cs="Times New Roman"/>
          <w:sz w:val="28"/>
          <w:szCs w:val="28"/>
        </w:rPr>
        <w:t xml:space="preserve"> или его популярность</w:t>
      </w:r>
      <w:r w:rsidRPr="00D64BC1">
        <w:rPr>
          <w:rFonts w:ascii="Times New Roman" w:hAnsi="Times New Roman" w:cs="Times New Roman"/>
          <w:sz w:val="28"/>
          <w:szCs w:val="28"/>
        </w:rPr>
        <w:t xml:space="preserve">. </w:t>
      </w:r>
      <w:r w:rsidR="006418BE" w:rsidRPr="00D64BC1">
        <w:rPr>
          <w:rFonts w:ascii="Times New Roman" w:hAnsi="Times New Roman" w:cs="Times New Roman"/>
          <w:sz w:val="28"/>
          <w:szCs w:val="28"/>
        </w:rPr>
        <w:t>В качества данного пар</w:t>
      </w:r>
      <w:r w:rsidR="006418BE" w:rsidRPr="00D64BC1">
        <w:rPr>
          <w:rFonts w:ascii="Times New Roman" w:hAnsi="Times New Roman" w:cs="Times New Roman"/>
          <w:sz w:val="28"/>
          <w:szCs w:val="28"/>
        </w:rPr>
        <w:t>а</w:t>
      </w:r>
      <w:r w:rsidR="006418BE" w:rsidRPr="00D64BC1">
        <w:rPr>
          <w:rFonts w:ascii="Times New Roman" w:hAnsi="Times New Roman" w:cs="Times New Roman"/>
          <w:sz w:val="28"/>
          <w:szCs w:val="28"/>
        </w:rPr>
        <w:t>метра были рассмотрены несколько финансовых показателей, а именно:</w:t>
      </w:r>
    </w:p>
    <w:p w:rsidR="006418BE" w:rsidRPr="00D64BC1" w:rsidRDefault="006418BE" w:rsidP="00D64BC1">
      <w:pPr>
        <w:pStyle w:val="a8"/>
        <w:numPr>
          <w:ilvl w:val="0"/>
          <w:numId w:val="2"/>
        </w:numPr>
        <w:spacing w:line="360" w:lineRule="auto"/>
        <w:ind w:left="0" w:firstLine="709"/>
        <w:jc w:val="both"/>
        <w:rPr>
          <w:rFonts w:ascii="Times New Roman" w:hAnsi="Times New Roman" w:cs="Times New Roman"/>
          <w:sz w:val="28"/>
          <w:szCs w:val="28"/>
        </w:rPr>
      </w:pPr>
      <w:r w:rsidRPr="00D64BC1">
        <w:rPr>
          <w:rFonts w:ascii="Times New Roman" w:hAnsi="Times New Roman" w:cs="Times New Roman"/>
          <w:sz w:val="28"/>
          <w:szCs w:val="28"/>
        </w:rPr>
        <w:t>Рыночная стоимость банка – может быть рассмотрена, как отклик</w:t>
      </w:r>
      <w:r w:rsidR="00D87ED2" w:rsidRPr="00D64BC1">
        <w:rPr>
          <w:rFonts w:ascii="Times New Roman" w:hAnsi="Times New Roman" w:cs="Times New Roman"/>
          <w:sz w:val="28"/>
          <w:szCs w:val="28"/>
        </w:rPr>
        <w:t xml:space="preserve"> акцио</w:t>
      </w:r>
      <w:r w:rsidRPr="00D64BC1">
        <w:rPr>
          <w:rFonts w:ascii="Times New Roman" w:hAnsi="Times New Roman" w:cs="Times New Roman"/>
          <w:sz w:val="28"/>
          <w:szCs w:val="28"/>
        </w:rPr>
        <w:t>неров и инвесторов на политику банка и результаты его основной де</w:t>
      </w:r>
      <w:r w:rsidRPr="00D64BC1">
        <w:rPr>
          <w:rFonts w:ascii="Times New Roman" w:hAnsi="Times New Roman" w:cs="Times New Roman"/>
          <w:sz w:val="28"/>
          <w:szCs w:val="28"/>
        </w:rPr>
        <w:t>я</w:t>
      </w:r>
      <w:r w:rsidRPr="00D64BC1">
        <w:rPr>
          <w:rFonts w:ascii="Times New Roman" w:hAnsi="Times New Roman" w:cs="Times New Roman"/>
          <w:sz w:val="28"/>
          <w:szCs w:val="28"/>
        </w:rPr>
        <w:t xml:space="preserve">тельности. Вполне </w:t>
      </w:r>
      <w:r w:rsidR="0093254A" w:rsidRPr="00D64BC1">
        <w:rPr>
          <w:rFonts w:ascii="Times New Roman" w:hAnsi="Times New Roman" w:cs="Times New Roman"/>
          <w:sz w:val="28"/>
          <w:szCs w:val="28"/>
        </w:rPr>
        <w:t>возможно</w:t>
      </w:r>
      <w:r w:rsidRPr="00D64BC1">
        <w:rPr>
          <w:rFonts w:ascii="Times New Roman" w:hAnsi="Times New Roman" w:cs="Times New Roman"/>
          <w:sz w:val="28"/>
          <w:szCs w:val="28"/>
        </w:rPr>
        <w:t xml:space="preserve">, что при </w:t>
      </w:r>
      <w:r w:rsidR="0093254A" w:rsidRPr="00D64BC1">
        <w:rPr>
          <w:rFonts w:ascii="Times New Roman" w:hAnsi="Times New Roman" w:cs="Times New Roman"/>
          <w:sz w:val="28"/>
          <w:szCs w:val="28"/>
        </w:rPr>
        <w:t>отсутствии</w:t>
      </w:r>
      <w:r w:rsidRPr="00D64BC1">
        <w:rPr>
          <w:rFonts w:ascii="Times New Roman" w:hAnsi="Times New Roman" w:cs="Times New Roman"/>
          <w:sz w:val="28"/>
          <w:szCs w:val="28"/>
        </w:rPr>
        <w:t xml:space="preserve"> </w:t>
      </w:r>
      <w:proofErr w:type="gramStart"/>
      <w:r w:rsidRPr="00D64BC1">
        <w:rPr>
          <w:rFonts w:ascii="Times New Roman" w:hAnsi="Times New Roman" w:cs="Times New Roman"/>
          <w:sz w:val="28"/>
          <w:szCs w:val="28"/>
        </w:rPr>
        <w:t>интернет-сервиса</w:t>
      </w:r>
      <w:proofErr w:type="gramEnd"/>
      <w:r w:rsidRPr="00D64BC1">
        <w:rPr>
          <w:rFonts w:ascii="Times New Roman" w:hAnsi="Times New Roman" w:cs="Times New Roman"/>
          <w:sz w:val="28"/>
          <w:szCs w:val="28"/>
        </w:rPr>
        <w:t>, банк м</w:t>
      </w:r>
      <w:r w:rsidRPr="00D64BC1">
        <w:rPr>
          <w:rFonts w:ascii="Times New Roman" w:hAnsi="Times New Roman" w:cs="Times New Roman"/>
          <w:sz w:val="28"/>
          <w:szCs w:val="28"/>
        </w:rPr>
        <w:t>е</w:t>
      </w:r>
      <w:r w:rsidRPr="00D64BC1">
        <w:rPr>
          <w:rFonts w:ascii="Times New Roman" w:hAnsi="Times New Roman" w:cs="Times New Roman"/>
          <w:sz w:val="28"/>
          <w:szCs w:val="28"/>
        </w:rPr>
        <w:t>не</w:t>
      </w:r>
      <w:r w:rsidR="0093254A" w:rsidRPr="00D64BC1">
        <w:rPr>
          <w:rFonts w:ascii="Times New Roman" w:hAnsi="Times New Roman" w:cs="Times New Roman"/>
          <w:sz w:val="28"/>
          <w:szCs w:val="28"/>
        </w:rPr>
        <w:t>е интересен инвесторам и воспринимается менее конкурентоспособным</w:t>
      </w:r>
      <w:r w:rsidRPr="00D64BC1">
        <w:rPr>
          <w:rFonts w:ascii="Times New Roman" w:hAnsi="Times New Roman" w:cs="Times New Roman"/>
          <w:sz w:val="28"/>
          <w:szCs w:val="28"/>
        </w:rPr>
        <w:t>;</w:t>
      </w:r>
    </w:p>
    <w:p w:rsidR="006418BE" w:rsidRPr="00D64BC1" w:rsidRDefault="006418BE" w:rsidP="00D64BC1">
      <w:pPr>
        <w:pStyle w:val="a8"/>
        <w:numPr>
          <w:ilvl w:val="0"/>
          <w:numId w:val="2"/>
        </w:numPr>
        <w:spacing w:line="360" w:lineRule="auto"/>
        <w:ind w:left="0" w:firstLine="709"/>
        <w:jc w:val="both"/>
        <w:rPr>
          <w:rFonts w:ascii="Times New Roman" w:hAnsi="Times New Roman" w:cs="Times New Roman"/>
          <w:sz w:val="28"/>
          <w:szCs w:val="28"/>
        </w:rPr>
      </w:pPr>
      <w:r w:rsidRPr="00D64BC1">
        <w:rPr>
          <w:rFonts w:ascii="Times New Roman" w:hAnsi="Times New Roman" w:cs="Times New Roman"/>
          <w:sz w:val="28"/>
          <w:szCs w:val="28"/>
        </w:rPr>
        <w:t>Число клиентов</w:t>
      </w:r>
      <w:r w:rsidR="0093254A" w:rsidRPr="00D64BC1">
        <w:rPr>
          <w:rFonts w:ascii="Times New Roman" w:hAnsi="Times New Roman" w:cs="Times New Roman"/>
          <w:sz w:val="28"/>
          <w:szCs w:val="28"/>
        </w:rPr>
        <w:t xml:space="preserve"> – в случае рассмотрения влияния на этот пар</w:t>
      </w:r>
      <w:r w:rsidR="0093254A" w:rsidRPr="00D64BC1">
        <w:rPr>
          <w:rFonts w:ascii="Times New Roman" w:hAnsi="Times New Roman" w:cs="Times New Roman"/>
          <w:sz w:val="28"/>
          <w:szCs w:val="28"/>
        </w:rPr>
        <w:t>а</w:t>
      </w:r>
      <w:r w:rsidR="0093254A" w:rsidRPr="00D64BC1">
        <w:rPr>
          <w:rFonts w:ascii="Times New Roman" w:hAnsi="Times New Roman" w:cs="Times New Roman"/>
          <w:sz w:val="28"/>
          <w:szCs w:val="28"/>
        </w:rPr>
        <w:t>метр, появляется возможность проанализировать значимость наличия данной услуги для клиента, при выборе банка</w:t>
      </w:r>
      <w:r w:rsidRPr="00D64BC1">
        <w:rPr>
          <w:rFonts w:ascii="Times New Roman" w:hAnsi="Times New Roman" w:cs="Times New Roman"/>
          <w:sz w:val="28"/>
          <w:szCs w:val="28"/>
        </w:rPr>
        <w:t>;</w:t>
      </w:r>
    </w:p>
    <w:p w:rsidR="006418BE" w:rsidRPr="00D64BC1" w:rsidRDefault="006418BE" w:rsidP="00D64BC1">
      <w:pPr>
        <w:pStyle w:val="a8"/>
        <w:numPr>
          <w:ilvl w:val="0"/>
          <w:numId w:val="2"/>
        </w:numPr>
        <w:spacing w:line="360" w:lineRule="auto"/>
        <w:ind w:left="0" w:firstLine="709"/>
        <w:jc w:val="both"/>
        <w:rPr>
          <w:rFonts w:ascii="Times New Roman" w:hAnsi="Times New Roman" w:cs="Times New Roman"/>
          <w:sz w:val="28"/>
          <w:szCs w:val="28"/>
        </w:rPr>
      </w:pPr>
      <w:r w:rsidRPr="00D64BC1">
        <w:rPr>
          <w:rFonts w:ascii="Times New Roman" w:hAnsi="Times New Roman" w:cs="Times New Roman"/>
          <w:sz w:val="28"/>
          <w:szCs w:val="28"/>
        </w:rPr>
        <w:t>Объем кредитного или депозитного портфеля банка</w:t>
      </w:r>
      <w:r w:rsidR="00792B02" w:rsidRPr="00D64BC1">
        <w:rPr>
          <w:rFonts w:ascii="Times New Roman" w:hAnsi="Times New Roman" w:cs="Times New Roman"/>
          <w:sz w:val="28"/>
          <w:szCs w:val="28"/>
        </w:rPr>
        <w:t xml:space="preserve"> – как и в случае с рыночной стоимостью банка позволяет проанализировать успе</w:t>
      </w:r>
      <w:r w:rsidR="00792B02" w:rsidRPr="00D64BC1">
        <w:rPr>
          <w:rFonts w:ascii="Times New Roman" w:hAnsi="Times New Roman" w:cs="Times New Roman"/>
          <w:sz w:val="28"/>
          <w:szCs w:val="28"/>
        </w:rPr>
        <w:t>ш</w:t>
      </w:r>
      <w:r w:rsidR="00792B02" w:rsidRPr="00D64BC1">
        <w:rPr>
          <w:rFonts w:ascii="Times New Roman" w:hAnsi="Times New Roman" w:cs="Times New Roman"/>
          <w:sz w:val="28"/>
          <w:szCs w:val="28"/>
        </w:rPr>
        <w:t>ность деятельности банка, поскольку основным источником заработка банка являются выданные кредиты, для выдачи которых необходимо привлекать денежные средства в виде депозитов. Если влияние наличия интернет-банкинга окажется значимым, значит</w:t>
      </w:r>
      <w:r w:rsidR="00726ABD" w:rsidRPr="00D64BC1">
        <w:rPr>
          <w:rFonts w:ascii="Times New Roman" w:hAnsi="Times New Roman" w:cs="Times New Roman"/>
          <w:sz w:val="28"/>
          <w:szCs w:val="28"/>
        </w:rPr>
        <w:t>,</w:t>
      </w:r>
      <w:r w:rsidR="00792B02" w:rsidRPr="00D64BC1">
        <w:rPr>
          <w:rFonts w:ascii="Times New Roman" w:hAnsi="Times New Roman" w:cs="Times New Roman"/>
          <w:sz w:val="28"/>
          <w:szCs w:val="28"/>
        </w:rPr>
        <w:t xml:space="preserve"> можно будет сделать вывод о влиянии на популярность </w:t>
      </w:r>
      <w:r w:rsidR="002C3732" w:rsidRPr="00D64BC1">
        <w:rPr>
          <w:rFonts w:ascii="Times New Roman" w:hAnsi="Times New Roman" w:cs="Times New Roman"/>
          <w:sz w:val="28"/>
          <w:szCs w:val="28"/>
        </w:rPr>
        <w:t>банка,</w:t>
      </w:r>
      <w:r w:rsidR="00792B02" w:rsidRPr="00D64BC1">
        <w:rPr>
          <w:rFonts w:ascii="Times New Roman" w:hAnsi="Times New Roman" w:cs="Times New Roman"/>
          <w:sz w:val="28"/>
          <w:szCs w:val="28"/>
        </w:rPr>
        <w:t xml:space="preserve"> поскольку оба этих показателя завязаны на деятел</w:t>
      </w:r>
      <w:r w:rsidR="00792B02" w:rsidRPr="00D64BC1">
        <w:rPr>
          <w:rFonts w:ascii="Times New Roman" w:hAnsi="Times New Roman" w:cs="Times New Roman"/>
          <w:sz w:val="28"/>
          <w:szCs w:val="28"/>
        </w:rPr>
        <w:t>ь</w:t>
      </w:r>
      <w:r w:rsidR="00792B02" w:rsidRPr="00D64BC1">
        <w:rPr>
          <w:rFonts w:ascii="Times New Roman" w:hAnsi="Times New Roman" w:cs="Times New Roman"/>
          <w:sz w:val="28"/>
          <w:szCs w:val="28"/>
        </w:rPr>
        <w:t>ности с клиентами</w:t>
      </w:r>
      <w:r w:rsidRPr="00D64BC1">
        <w:rPr>
          <w:rFonts w:ascii="Times New Roman" w:hAnsi="Times New Roman" w:cs="Times New Roman"/>
          <w:sz w:val="28"/>
          <w:szCs w:val="28"/>
        </w:rPr>
        <w:t>;</w:t>
      </w:r>
    </w:p>
    <w:p w:rsidR="005145DA" w:rsidRPr="00D64BC1" w:rsidRDefault="005145DA"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В связи с тем, что не все банки являются акционе</w:t>
      </w:r>
      <w:r w:rsidR="009B604C" w:rsidRPr="00D64BC1">
        <w:rPr>
          <w:rFonts w:ascii="Times New Roman" w:hAnsi="Times New Roman" w:cs="Times New Roman"/>
          <w:sz w:val="28"/>
          <w:szCs w:val="28"/>
        </w:rPr>
        <w:t>рными обществами, то количество банков в выборке существенно бы сократилось, до такой ст</w:t>
      </w:r>
      <w:r w:rsidR="009B604C" w:rsidRPr="00D64BC1">
        <w:rPr>
          <w:rFonts w:ascii="Times New Roman" w:hAnsi="Times New Roman" w:cs="Times New Roman"/>
          <w:sz w:val="28"/>
          <w:szCs w:val="28"/>
        </w:rPr>
        <w:t>е</w:t>
      </w:r>
      <w:r w:rsidR="009B604C" w:rsidRPr="00D64BC1">
        <w:rPr>
          <w:rFonts w:ascii="Times New Roman" w:hAnsi="Times New Roman" w:cs="Times New Roman"/>
          <w:sz w:val="28"/>
          <w:szCs w:val="28"/>
        </w:rPr>
        <w:t>пени, что результаты исследования были бы неточными. Кроме того, среди банков</w:t>
      </w:r>
      <w:r w:rsidR="00B64E0D" w:rsidRPr="00D64BC1">
        <w:rPr>
          <w:rFonts w:ascii="Times New Roman" w:hAnsi="Times New Roman" w:cs="Times New Roman"/>
          <w:sz w:val="28"/>
          <w:szCs w:val="28"/>
        </w:rPr>
        <w:t>,</w:t>
      </w:r>
      <w:r w:rsidR="009B604C" w:rsidRPr="00D64BC1">
        <w:rPr>
          <w:rFonts w:ascii="Times New Roman" w:hAnsi="Times New Roman" w:cs="Times New Roman"/>
          <w:sz w:val="28"/>
          <w:szCs w:val="28"/>
        </w:rPr>
        <w:t xml:space="preserve"> имеющих организационно-правовую форму открытого или закрытого акционерного общества</w:t>
      </w:r>
      <w:r w:rsidR="00B64E0D" w:rsidRPr="00D64BC1">
        <w:rPr>
          <w:rFonts w:ascii="Times New Roman" w:hAnsi="Times New Roman" w:cs="Times New Roman"/>
          <w:sz w:val="28"/>
          <w:szCs w:val="28"/>
        </w:rPr>
        <w:t>, у многих прекращено обращение акций на рынке или же число их держателей минимально, что так же создает ситуацию о</w:t>
      </w:r>
      <w:r w:rsidR="00B64E0D" w:rsidRPr="00D64BC1">
        <w:rPr>
          <w:rFonts w:ascii="Times New Roman" w:hAnsi="Times New Roman" w:cs="Times New Roman"/>
          <w:sz w:val="28"/>
          <w:szCs w:val="28"/>
        </w:rPr>
        <w:t>т</w:t>
      </w:r>
      <w:r w:rsidR="00B64E0D" w:rsidRPr="00D64BC1">
        <w:rPr>
          <w:rFonts w:ascii="Times New Roman" w:hAnsi="Times New Roman" w:cs="Times New Roman"/>
          <w:sz w:val="28"/>
          <w:szCs w:val="28"/>
        </w:rPr>
        <w:t xml:space="preserve">сутствия торговли. В результате больше чем у половины имеющихся банков </w:t>
      </w:r>
      <w:r w:rsidR="00B64E0D" w:rsidRPr="00D64BC1">
        <w:rPr>
          <w:rFonts w:ascii="Times New Roman" w:hAnsi="Times New Roman" w:cs="Times New Roman"/>
          <w:sz w:val="28"/>
          <w:szCs w:val="28"/>
        </w:rPr>
        <w:lastRenderedPageBreak/>
        <w:t>было невозможно оценить рыночную стоимость или рыночную капитализ</w:t>
      </w:r>
      <w:r w:rsidR="00B64E0D" w:rsidRPr="00D64BC1">
        <w:rPr>
          <w:rFonts w:ascii="Times New Roman" w:hAnsi="Times New Roman" w:cs="Times New Roman"/>
          <w:sz w:val="28"/>
          <w:szCs w:val="28"/>
        </w:rPr>
        <w:t>а</w:t>
      </w:r>
      <w:r w:rsidR="00B64E0D" w:rsidRPr="00D64BC1">
        <w:rPr>
          <w:rFonts w:ascii="Times New Roman" w:hAnsi="Times New Roman" w:cs="Times New Roman"/>
          <w:sz w:val="28"/>
          <w:szCs w:val="28"/>
        </w:rPr>
        <w:t xml:space="preserve">цию в связи с недоступностью информации связанной с акциями эмитента. </w:t>
      </w:r>
    </w:p>
    <w:p w:rsidR="00C66677" w:rsidRPr="00D64BC1" w:rsidRDefault="00C66677"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В случае с числом клиентов и их характеристиками проблема нед</w:t>
      </w:r>
      <w:r w:rsidRPr="00D64BC1">
        <w:rPr>
          <w:rFonts w:ascii="Times New Roman" w:hAnsi="Times New Roman" w:cs="Times New Roman"/>
          <w:sz w:val="28"/>
          <w:szCs w:val="28"/>
        </w:rPr>
        <w:t>о</w:t>
      </w:r>
      <w:r w:rsidRPr="00D64BC1">
        <w:rPr>
          <w:rFonts w:ascii="Times New Roman" w:hAnsi="Times New Roman" w:cs="Times New Roman"/>
          <w:sz w:val="28"/>
          <w:szCs w:val="28"/>
        </w:rPr>
        <w:t xml:space="preserve">ступности информации так же сыграла свою роль. Как было озвучено ранее банки не </w:t>
      </w:r>
      <w:r w:rsidR="00EC389F" w:rsidRPr="00D64BC1">
        <w:rPr>
          <w:rFonts w:ascii="Times New Roman" w:hAnsi="Times New Roman" w:cs="Times New Roman"/>
          <w:sz w:val="28"/>
          <w:szCs w:val="28"/>
        </w:rPr>
        <w:t>афишируют</w:t>
      </w:r>
      <w:r w:rsidRPr="00D64BC1">
        <w:rPr>
          <w:rFonts w:ascii="Times New Roman" w:hAnsi="Times New Roman" w:cs="Times New Roman"/>
          <w:sz w:val="28"/>
          <w:szCs w:val="28"/>
        </w:rPr>
        <w:t xml:space="preserve"> ни число клиентов, ни число пользователей интернет-банкин</w:t>
      </w:r>
      <w:r w:rsidR="00BF058D" w:rsidRPr="00D64BC1">
        <w:rPr>
          <w:rFonts w:ascii="Times New Roman" w:hAnsi="Times New Roman" w:cs="Times New Roman"/>
          <w:sz w:val="28"/>
          <w:szCs w:val="28"/>
        </w:rPr>
        <w:t>г</w:t>
      </w:r>
      <w:r w:rsidRPr="00D64BC1">
        <w:rPr>
          <w:rFonts w:ascii="Times New Roman" w:hAnsi="Times New Roman" w:cs="Times New Roman"/>
          <w:sz w:val="28"/>
          <w:szCs w:val="28"/>
        </w:rPr>
        <w:t>а</w:t>
      </w:r>
      <w:r w:rsidR="00BF058D" w:rsidRPr="00D64BC1">
        <w:rPr>
          <w:rFonts w:ascii="Times New Roman" w:hAnsi="Times New Roman" w:cs="Times New Roman"/>
          <w:sz w:val="28"/>
          <w:szCs w:val="28"/>
        </w:rPr>
        <w:t>, в связи с этим использовать этот параметр, как переменную не представляется возможным. Однако</w:t>
      </w:r>
      <w:proofErr w:type="gramStart"/>
      <w:r w:rsidR="00BF058D" w:rsidRPr="00D64BC1">
        <w:rPr>
          <w:rFonts w:ascii="Times New Roman" w:hAnsi="Times New Roman" w:cs="Times New Roman"/>
          <w:sz w:val="28"/>
          <w:szCs w:val="28"/>
        </w:rPr>
        <w:t>,</w:t>
      </w:r>
      <w:proofErr w:type="gramEnd"/>
      <w:r w:rsidR="00BF058D" w:rsidRPr="00D64BC1">
        <w:rPr>
          <w:rFonts w:ascii="Times New Roman" w:hAnsi="Times New Roman" w:cs="Times New Roman"/>
          <w:sz w:val="28"/>
          <w:szCs w:val="28"/>
        </w:rPr>
        <w:t xml:space="preserve"> зависимости связанные с изменением данной переменной представляют особый интерес для банка и несомненно, имея информацию стоит проанализировать и ее.</w:t>
      </w:r>
    </w:p>
    <w:p w:rsidR="00BF058D" w:rsidRPr="00D64BC1" w:rsidRDefault="00C57EBB"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 xml:space="preserve">Таким </w:t>
      </w:r>
      <w:r w:rsidR="00E17923" w:rsidRPr="00D64BC1">
        <w:rPr>
          <w:rFonts w:ascii="Times New Roman" w:hAnsi="Times New Roman" w:cs="Times New Roman"/>
          <w:sz w:val="28"/>
          <w:szCs w:val="28"/>
        </w:rPr>
        <w:t>образом,</w:t>
      </w:r>
      <w:r w:rsidRPr="00D64BC1">
        <w:rPr>
          <w:rFonts w:ascii="Times New Roman" w:hAnsi="Times New Roman" w:cs="Times New Roman"/>
          <w:sz w:val="28"/>
          <w:szCs w:val="28"/>
        </w:rPr>
        <w:t xml:space="preserve"> в качестве переменной был выбран объем кредитного портфеля, поскольку он в некоторой степени отражает как финансовую ст</w:t>
      </w:r>
      <w:r w:rsidRPr="00D64BC1">
        <w:rPr>
          <w:rFonts w:ascii="Times New Roman" w:hAnsi="Times New Roman" w:cs="Times New Roman"/>
          <w:sz w:val="28"/>
          <w:szCs w:val="28"/>
        </w:rPr>
        <w:t>о</w:t>
      </w:r>
      <w:r w:rsidRPr="00D64BC1">
        <w:rPr>
          <w:rFonts w:ascii="Times New Roman" w:hAnsi="Times New Roman" w:cs="Times New Roman"/>
          <w:sz w:val="28"/>
          <w:szCs w:val="28"/>
        </w:rPr>
        <w:t>рону функционирования банка, так и его клиентскую базу (поскольку пр</w:t>
      </w:r>
      <w:r w:rsidRPr="00D64BC1">
        <w:rPr>
          <w:rFonts w:ascii="Times New Roman" w:hAnsi="Times New Roman" w:cs="Times New Roman"/>
          <w:sz w:val="28"/>
          <w:szCs w:val="28"/>
        </w:rPr>
        <w:t>и</w:t>
      </w:r>
      <w:r w:rsidRPr="00D64BC1">
        <w:rPr>
          <w:rFonts w:ascii="Times New Roman" w:hAnsi="Times New Roman" w:cs="Times New Roman"/>
          <w:sz w:val="28"/>
          <w:szCs w:val="28"/>
        </w:rPr>
        <w:t>быль у банка может появляться и благодаря операциям на рынке ценных б</w:t>
      </w:r>
      <w:r w:rsidRPr="00D64BC1">
        <w:rPr>
          <w:rFonts w:ascii="Times New Roman" w:hAnsi="Times New Roman" w:cs="Times New Roman"/>
          <w:sz w:val="28"/>
          <w:szCs w:val="28"/>
        </w:rPr>
        <w:t>у</w:t>
      </w:r>
      <w:r w:rsidRPr="00D64BC1">
        <w:rPr>
          <w:rFonts w:ascii="Times New Roman" w:hAnsi="Times New Roman" w:cs="Times New Roman"/>
          <w:sz w:val="28"/>
          <w:szCs w:val="28"/>
        </w:rPr>
        <w:t>маг, а кредиты берут именно клиенты).</w:t>
      </w:r>
      <w:r w:rsidR="000F65D7" w:rsidRPr="00D64BC1">
        <w:rPr>
          <w:rFonts w:ascii="Times New Roman" w:hAnsi="Times New Roman" w:cs="Times New Roman"/>
          <w:sz w:val="28"/>
          <w:szCs w:val="28"/>
        </w:rPr>
        <w:t xml:space="preserve"> Помимо кредитного портфеля были собраны данные о структуре баланса банков (размер активов, пассивов и к</w:t>
      </w:r>
      <w:r w:rsidR="000F65D7" w:rsidRPr="00D64BC1">
        <w:rPr>
          <w:rFonts w:ascii="Times New Roman" w:hAnsi="Times New Roman" w:cs="Times New Roman"/>
          <w:sz w:val="28"/>
          <w:szCs w:val="28"/>
        </w:rPr>
        <w:t>а</w:t>
      </w:r>
      <w:r w:rsidR="000F65D7" w:rsidRPr="00D64BC1">
        <w:rPr>
          <w:rFonts w:ascii="Times New Roman" w:hAnsi="Times New Roman" w:cs="Times New Roman"/>
          <w:sz w:val="28"/>
          <w:szCs w:val="28"/>
        </w:rPr>
        <w:t xml:space="preserve">питала) и объем просроченной задолженности. Данные собирались вручную из финансовых отчетностей банков, а так же использовалась статистика сайта </w:t>
      </w:r>
      <w:proofErr w:type="spellStart"/>
      <w:r w:rsidR="000F65D7" w:rsidRPr="00D64BC1">
        <w:rPr>
          <w:rFonts w:ascii="Times New Roman" w:hAnsi="Times New Roman" w:cs="Times New Roman"/>
          <w:sz w:val="28"/>
          <w:szCs w:val="28"/>
          <w:lang w:val="en-US"/>
        </w:rPr>
        <w:t>banki</w:t>
      </w:r>
      <w:proofErr w:type="spellEnd"/>
      <w:r w:rsidR="000F65D7" w:rsidRPr="00D64BC1">
        <w:rPr>
          <w:rFonts w:ascii="Times New Roman" w:hAnsi="Times New Roman" w:cs="Times New Roman"/>
          <w:sz w:val="28"/>
          <w:szCs w:val="28"/>
        </w:rPr>
        <w:t>.</w:t>
      </w:r>
      <w:proofErr w:type="spellStart"/>
      <w:r w:rsidR="000F65D7" w:rsidRPr="00D64BC1">
        <w:rPr>
          <w:rFonts w:ascii="Times New Roman" w:hAnsi="Times New Roman" w:cs="Times New Roman"/>
          <w:sz w:val="28"/>
          <w:szCs w:val="28"/>
          <w:lang w:val="en-US"/>
        </w:rPr>
        <w:t>ru</w:t>
      </w:r>
      <w:proofErr w:type="spellEnd"/>
      <w:r w:rsidR="000F65D7" w:rsidRPr="00D64BC1">
        <w:rPr>
          <w:rFonts w:ascii="Times New Roman" w:hAnsi="Times New Roman" w:cs="Times New Roman"/>
          <w:sz w:val="28"/>
          <w:szCs w:val="28"/>
        </w:rPr>
        <w:t xml:space="preserve">. </w:t>
      </w:r>
    </w:p>
    <w:p w:rsidR="00D76D23" w:rsidRPr="00D64BC1" w:rsidRDefault="00D76D23"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В результате</w:t>
      </w:r>
      <w:r w:rsidR="00B31476" w:rsidRPr="00D64BC1">
        <w:rPr>
          <w:rFonts w:ascii="Times New Roman" w:hAnsi="Times New Roman" w:cs="Times New Roman"/>
          <w:sz w:val="28"/>
          <w:szCs w:val="28"/>
        </w:rPr>
        <w:t xml:space="preserve"> на основании экономической логики и корреляционного анализа</w:t>
      </w:r>
      <w:r w:rsidRPr="00D64BC1">
        <w:rPr>
          <w:rFonts w:ascii="Times New Roman" w:hAnsi="Times New Roman" w:cs="Times New Roman"/>
          <w:sz w:val="28"/>
          <w:szCs w:val="28"/>
        </w:rPr>
        <w:t xml:space="preserve"> были отобраны следующие</w:t>
      </w:r>
      <w:r w:rsidR="00111095" w:rsidRPr="00D64BC1">
        <w:rPr>
          <w:rFonts w:ascii="Times New Roman" w:hAnsi="Times New Roman" w:cs="Times New Roman"/>
          <w:sz w:val="28"/>
          <w:szCs w:val="28"/>
        </w:rPr>
        <w:t xml:space="preserve"> основные</w:t>
      </w:r>
      <w:r w:rsidRPr="00D64BC1">
        <w:rPr>
          <w:rFonts w:ascii="Times New Roman" w:hAnsi="Times New Roman" w:cs="Times New Roman"/>
          <w:sz w:val="28"/>
          <w:szCs w:val="28"/>
        </w:rPr>
        <w:t xml:space="preserve"> регрессоры для построения нашей модели</w:t>
      </w:r>
      <w:r w:rsidR="008E7802" w:rsidRPr="00D64BC1">
        <w:rPr>
          <w:rFonts w:ascii="Times New Roman" w:hAnsi="Times New Roman" w:cs="Times New Roman"/>
          <w:sz w:val="28"/>
          <w:szCs w:val="28"/>
        </w:rPr>
        <w:t>, все они измеряются в млрд. рублей</w:t>
      </w:r>
      <w:r w:rsidRPr="00D64BC1">
        <w:rPr>
          <w:rFonts w:ascii="Times New Roman" w:hAnsi="Times New Roman" w:cs="Times New Roman"/>
          <w:sz w:val="28"/>
          <w:szCs w:val="28"/>
        </w:rPr>
        <w:t>:</w:t>
      </w:r>
    </w:p>
    <w:p w:rsidR="00D76D23" w:rsidRPr="00D64BC1" w:rsidRDefault="00111095" w:rsidP="00D64BC1">
      <w:pPr>
        <w:pStyle w:val="a8"/>
        <w:numPr>
          <w:ilvl w:val="0"/>
          <w:numId w:val="3"/>
        </w:numPr>
        <w:spacing w:line="360" w:lineRule="auto"/>
        <w:ind w:left="0" w:firstLine="709"/>
        <w:jc w:val="both"/>
        <w:rPr>
          <w:rFonts w:ascii="Times New Roman" w:hAnsi="Times New Roman" w:cs="Times New Roman"/>
          <w:sz w:val="28"/>
          <w:szCs w:val="28"/>
        </w:rPr>
      </w:pPr>
      <w:r w:rsidRPr="00D64BC1">
        <w:rPr>
          <w:rFonts w:ascii="Times New Roman" w:hAnsi="Times New Roman" w:cs="Times New Roman"/>
          <w:sz w:val="28"/>
          <w:szCs w:val="28"/>
        </w:rPr>
        <w:t>Активы</w:t>
      </w:r>
      <w:r w:rsidR="00E7314C" w:rsidRPr="00D64BC1">
        <w:rPr>
          <w:rFonts w:ascii="Times New Roman" w:hAnsi="Times New Roman" w:cs="Times New Roman"/>
          <w:sz w:val="28"/>
          <w:szCs w:val="28"/>
        </w:rPr>
        <w:t>;</w:t>
      </w:r>
    </w:p>
    <w:p w:rsidR="00111095" w:rsidRPr="00D64BC1" w:rsidRDefault="00111095" w:rsidP="00D64BC1">
      <w:pPr>
        <w:pStyle w:val="a8"/>
        <w:numPr>
          <w:ilvl w:val="0"/>
          <w:numId w:val="3"/>
        </w:numPr>
        <w:spacing w:line="360" w:lineRule="auto"/>
        <w:ind w:left="0" w:firstLine="709"/>
        <w:jc w:val="both"/>
        <w:rPr>
          <w:rFonts w:ascii="Times New Roman" w:hAnsi="Times New Roman" w:cs="Times New Roman"/>
          <w:sz w:val="28"/>
          <w:szCs w:val="28"/>
        </w:rPr>
      </w:pPr>
      <w:r w:rsidRPr="00D64BC1">
        <w:rPr>
          <w:rFonts w:ascii="Times New Roman" w:hAnsi="Times New Roman" w:cs="Times New Roman"/>
          <w:sz w:val="28"/>
          <w:szCs w:val="28"/>
        </w:rPr>
        <w:t>Просроченная задолженность</w:t>
      </w:r>
      <w:r w:rsidR="00E7314C" w:rsidRPr="00D64BC1">
        <w:rPr>
          <w:rFonts w:ascii="Times New Roman" w:hAnsi="Times New Roman" w:cs="Times New Roman"/>
          <w:sz w:val="28"/>
          <w:szCs w:val="28"/>
        </w:rPr>
        <w:t>;</w:t>
      </w:r>
    </w:p>
    <w:p w:rsidR="00111095" w:rsidRPr="00D64BC1" w:rsidRDefault="00111095" w:rsidP="00D64BC1">
      <w:pPr>
        <w:pStyle w:val="a8"/>
        <w:numPr>
          <w:ilvl w:val="0"/>
          <w:numId w:val="3"/>
        </w:numPr>
        <w:spacing w:line="360" w:lineRule="auto"/>
        <w:ind w:left="0" w:firstLine="709"/>
        <w:jc w:val="both"/>
        <w:rPr>
          <w:rFonts w:ascii="Times New Roman" w:hAnsi="Times New Roman" w:cs="Times New Roman"/>
          <w:sz w:val="28"/>
          <w:szCs w:val="28"/>
        </w:rPr>
      </w:pPr>
      <w:r w:rsidRPr="00D64BC1">
        <w:rPr>
          <w:rFonts w:ascii="Times New Roman" w:hAnsi="Times New Roman" w:cs="Times New Roman"/>
          <w:sz w:val="28"/>
          <w:szCs w:val="28"/>
        </w:rPr>
        <w:t>Портфель депозитов</w:t>
      </w:r>
      <w:r w:rsidR="00E7314C" w:rsidRPr="00D64BC1">
        <w:rPr>
          <w:rFonts w:ascii="Times New Roman" w:hAnsi="Times New Roman" w:cs="Times New Roman"/>
          <w:sz w:val="28"/>
          <w:szCs w:val="28"/>
        </w:rPr>
        <w:t>;</w:t>
      </w:r>
    </w:p>
    <w:p w:rsidR="00A146CE" w:rsidRPr="00D64BC1" w:rsidRDefault="003956A8"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Дополнительными же параметрами, с помощью которых будет оцен</w:t>
      </w:r>
      <w:r w:rsidRPr="00D64BC1">
        <w:rPr>
          <w:rFonts w:ascii="Times New Roman" w:hAnsi="Times New Roman" w:cs="Times New Roman"/>
          <w:sz w:val="28"/>
          <w:szCs w:val="28"/>
        </w:rPr>
        <w:t>и</w:t>
      </w:r>
      <w:r w:rsidRPr="00D64BC1">
        <w:rPr>
          <w:rFonts w:ascii="Times New Roman" w:hAnsi="Times New Roman" w:cs="Times New Roman"/>
          <w:sz w:val="28"/>
          <w:szCs w:val="28"/>
        </w:rPr>
        <w:t xml:space="preserve">ваться влияние интернет-банкинга или же определенной его услуги, будут бинарные переменные характеризующие наличие или отсутствие того или иного сервиса. </w:t>
      </w:r>
      <w:r w:rsidR="001D219B" w:rsidRPr="00D64BC1">
        <w:rPr>
          <w:rFonts w:ascii="Times New Roman" w:hAnsi="Times New Roman" w:cs="Times New Roman"/>
          <w:sz w:val="28"/>
          <w:szCs w:val="28"/>
        </w:rPr>
        <w:t>Таким образом, оценив значения коэффициентов перед пар</w:t>
      </w:r>
      <w:r w:rsidR="001D219B" w:rsidRPr="00D64BC1">
        <w:rPr>
          <w:rFonts w:ascii="Times New Roman" w:hAnsi="Times New Roman" w:cs="Times New Roman"/>
          <w:sz w:val="28"/>
          <w:szCs w:val="28"/>
        </w:rPr>
        <w:t>а</w:t>
      </w:r>
      <w:r w:rsidR="001D219B" w:rsidRPr="00D64BC1">
        <w:rPr>
          <w:rFonts w:ascii="Times New Roman" w:hAnsi="Times New Roman" w:cs="Times New Roman"/>
          <w:sz w:val="28"/>
          <w:szCs w:val="28"/>
        </w:rPr>
        <w:lastRenderedPageBreak/>
        <w:t xml:space="preserve">метрами, </w:t>
      </w:r>
      <w:r w:rsidR="00B26950" w:rsidRPr="00D64BC1">
        <w:rPr>
          <w:rFonts w:ascii="Times New Roman" w:hAnsi="Times New Roman" w:cs="Times New Roman"/>
          <w:sz w:val="28"/>
          <w:szCs w:val="28"/>
        </w:rPr>
        <w:t>будет выявлено</w:t>
      </w:r>
      <w:r w:rsidR="001D219B" w:rsidRPr="00D64BC1">
        <w:rPr>
          <w:rFonts w:ascii="Times New Roman" w:hAnsi="Times New Roman" w:cs="Times New Roman"/>
          <w:sz w:val="28"/>
          <w:szCs w:val="28"/>
        </w:rPr>
        <w:t>,</w:t>
      </w:r>
      <w:r w:rsidR="00B26950" w:rsidRPr="00D64BC1">
        <w:rPr>
          <w:rFonts w:ascii="Times New Roman" w:hAnsi="Times New Roman" w:cs="Times New Roman"/>
          <w:sz w:val="28"/>
          <w:szCs w:val="28"/>
        </w:rPr>
        <w:t xml:space="preserve"> оказывают ли данные факторы значимое влияние на объем кредитного портфеля организации. </w:t>
      </w:r>
    </w:p>
    <w:p w:rsidR="003956A8" w:rsidRPr="00D64BC1" w:rsidRDefault="00A146CE"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После анализа корреляционной таблицы</w:t>
      </w:r>
      <w:r w:rsidR="0008154D" w:rsidRPr="00D64BC1">
        <w:rPr>
          <w:rFonts w:ascii="Times New Roman" w:hAnsi="Times New Roman" w:cs="Times New Roman"/>
          <w:sz w:val="28"/>
          <w:szCs w:val="28"/>
        </w:rPr>
        <w:t xml:space="preserve"> были выбраны следующие факторы, имеющие</w:t>
      </w:r>
      <w:r w:rsidR="00026100" w:rsidRPr="00D64BC1">
        <w:rPr>
          <w:rFonts w:ascii="Times New Roman" w:hAnsi="Times New Roman" w:cs="Times New Roman"/>
          <w:sz w:val="28"/>
          <w:szCs w:val="28"/>
        </w:rPr>
        <w:t xml:space="preserve"> высокий</w:t>
      </w:r>
      <w:r w:rsidR="0008154D" w:rsidRPr="00D64BC1">
        <w:rPr>
          <w:rFonts w:ascii="Times New Roman" w:hAnsi="Times New Roman" w:cs="Times New Roman"/>
          <w:sz w:val="28"/>
          <w:szCs w:val="28"/>
        </w:rPr>
        <w:t xml:space="preserve"> коэффициент корреляции </w:t>
      </w:r>
      <w:r w:rsidR="00026100" w:rsidRPr="00D64BC1">
        <w:rPr>
          <w:rFonts w:ascii="Times New Roman" w:hAnsi="Times New Roman" w:cs="Times New Roman"/>
          <w:sz w:val="28"/>
          <w:szCs w:val="28"/>
        </w:rPr>
        <w:t>с зависимой переме</w:t>
      </w:r>
      <w:r w:rsidR="00026100" w:rsidRPr="00D64BC1">
        <w:rPr>
          <w:rFonts w:ascii="Times New Roman" w:hAnsi="Times New Roman" w:cs="Times New Roman"/>
          <w:sz w:val="28"/>
          <w:szCs w:val="28"/>
        </w:rPr>
        <w:t>н</w:t>
      </w:r>
      <w:r w:rsidR="00026100" w:rsidRPr="00D64BC1">
        <w:rPr>
          <w:rFonts w:ascii="Times New Roman" w:hAnsi="Times New Roman" w:cs="Times New Roman"/>
          <w:sz w:val="28"/>
          <w:szCs w:val="28"/>
        </w:rPr>
        <w:t xml:space="preserve">ной и низкий между собой, подобный подход позволит избежать проблемы </w:t>
      </w:r>
      <w:proofErr w:type="spellStart"/>
      <w:r w:rsidR="00026100" w:rsidRPr="00D64BC1">
        <w:rPr>
          <w:rFonts w:ascii="Times New Roman" w:hAnsi="Times New Roman" w:cs="Times New Roman"/>
          <w:sz w:val="28"/>
          <w:szCs w:val="28"/>
        </w:rPr>
        <w:t>мультиколлиниарности</w:t>
      </w:r>
      <w:proofErr w:type="spellEnd"/>
      <w:r w:rsidR="002F3249" w:rsidRPr="00D64BC1">
        <w:rPr>
          <w:rFonts w:ascii="Times New Roman" w:hAnsi="Times New Roman" w:cs="Times New Roman"/>
          <w:sz w:val="28"/>
          <w:szCs w:val="28"/>
        </w:rPr>
        <w:t>:</w:t>
      </w:r>
    </w:p>
    <w:p w:rsidR="002F3249" w:rsidRPr="00D64BC1" w:rsidRDefault="00661139" w:rsidP="00D64BC1">
      <w:pPr>
        <w:pStyle w:val="a8"/>
        <w:numPr>
          <w:ilvl w:val="0"/>
          <w:numId w:val="4"/>
        </w:numPr>
        <w:spacing w:line="360" w:lineRule="auto"/>
        <w:ind w:left="0" w:firstLine="709"/>
        <w:jc w:val="both"/>
        <w:rPr>
          <w:rFonts w:ascii="Times New Roman" w:hAnsi="Times New Roman" w:cs="Times New Roman"/>
          <w:sz w:val="28"/>
          <w:szCs w:val="28"/>
        </w:rPr>
      </w:pPr>
      <w:r w:rsidRPr="00D64BC1">
        <w:rPr>
          <w:rFonts w:ascii="Times New Roman" w:hAnsi="Times New Roman" w:cs="Times New Roman"/>
          <w:sz w:val="28"/>
          <w:szCs w:val="28"/>
        </w:rPr>
        <w:t xml:space="preserve">Наличие Интернет-банкинга (переменная </w:t>
      </w:r>
      <w:r w:rsidR="00795DB2" w:rsidRPr="00D64BC1">
        <w:rPr>
          <w:rFonts w:ascii="Times New Roman" w:hAnsi="Times New Roman" w:cs="Times New Roman"/>
          <w:sz w:val="28"/>
          <w:szCs w:val="28"/>
          <w:lang w:val="en-US"/>
        </w:rPr>
        <w:t>Internet</w:t>
      </w:r>
      <w:r w:rsidR="00795DB2" w:rsidRPr="00D64BC1">
        <w:rPr>
          <w:rFonts w:ascii="Times New Roman" w:hAnsi="Times New Roman" w:cs="Times New Roman"/>
          <w:sz w:val="28"/>
          <w:szCs w:val="28"/>
        </w:rPr>
        <w:t xml:space="preserve"> </w:t>
      </w:r>
      <w:r w:rsidR="00795DB2" w:rsidRPr="00D64BC1">
        <w:rPr>
          <w:rFonts w:ascii="Times New Roman" w:hAnsi="Times New Roman" w:cs="Times New Roman"/>
          <w:sz w:val="28"/>
          <w:szCs w:val="28"/>
          <w:lang w:val="en-US"/>
        </w:rPr>
        <w:t>Banking</w:t>
      </w:r>
      <w:r w:rsidRPr="00D64BC1">
        <w:rPr>
          <w:rFonts w:ascii="Times New Roman" w:hAnsi="Times New Roman" w:cs="Times New Roman"/>
          <w:sz w:val="28"/>
          <w:szCs w:val="28"/>
        </w:rPr>
        <w:t>)</w:t>
      </w:r>
      <w:r w:rsidR="00637091" w:rsidRPr="00D64BC1">
        <w:rPr>
          <w:rFonts w:ascii="Times New Roman" w:hAnsi="Times New Roman" w:cs="Times New Roman"/>
          <w:sz w:val="28"/>
          <w:szCs w:val="28"/>
        </w:rPr>
        <w:t>;</w:t>
      </w:r>
      <w:r w:rsidRPr="00D64BC1">
        <w:rPr>
          <w:rFonts w:ascii="Times New Roman" w:hAnsi="Times New Roman" w:cs="Times New Roman"/>
          <w:sz w:val="28"/>
          <w:szCs w:val="28"/>
        </w:rPr>
        <w:t xml:space="preserve"> </w:t>
      </w:r>
    </w:p>
    <w:p w:rsidR="00795DB2" w:rsidRPr="00D64BC1" w:rsidRDefault="00661139" w:rsidP="00D64BC1">
      <w:pPr>
        <w:pStyle w:val="a8"/>
        <w:numPr>
          <w:ilvl w:val="0"/>
          <w:numId w:val="4"/>
        </w:numPr>
        <w:spacing w:line="360" w:lineRule="auto"/>
        <w:ind w:left="0" w:firstLine="709"/>
        <w:jc w:val="both"/>
        <w:rPr>
          <w:rFonts w:ascii="Times New Roman" w:hAnsi="Times New Roman" w:cs="Times New Roman"/>
          <w:sz w:val="28"/>
          <w:szCs w:val="28"/>
        </w:rPr>
      </w:pPr>
      <w:r w:rsidRPr="00D64BC1">
        <w:rPr>
          <w:rFonts w:ascii="Times New Roman" w:hAnsi="Times New Roman" w:cs="Times New Roman"/>
          <w:sz w:val="28"/>
          <w:szCs w:val="28"/>
        </w:rPr>
        <w:t>Возможность рублевого перевода внутри банка (</w:t>
      </w:r>
      <w:r w:rsidR="00DD1A80" w:rsidRPr="00D64BC1">
        <w:rPr>
          <w:rFonts w:ascii="Times New Roman" w:hAnsi="Times New Roman" w:cs="Times New Roman"/>
          <w:sz w:val="28"/>
          <w:szCs w:val="28"/>
        </w:rPr>
        <w:t xml:space="preserve">переменная </w:t>
      </w:r>
      <w:proofErr w:type="spellStart"/>
      <w:r w:rsidR="00795DB2" w:rsidRPr="00D64BC1">
        <w:rPr>
          <w:rFonts w:ascii="Times New Roman" w:hAnsi="Times New Roman" w:cs="Times New Roman"/>
          <w:sz w:val="28"/>
          <w:szCs w:val="28"/>
          <w:lang w:val="en-US"/>
        </w:rPr>
        <w:t>TransferR</w:t>
      </w:r>
      <w:proofErr w:type="spellEnd"/>
      <w:r w:rsidRPr="00D64BC1">
        <w:rPr>
          <w:rFonts w:ascii="Times New Roman" w:hAnsi="Times New Roman" w:cs="Times New Roman"/>
          <w:sz w:val="28"/>
          <w:szCs w:val="28"/>
        </w:rPr>
        <w:t>)</w:t>
      </w:r>
      <w:r w:rsidR="00637091" w:rsidRPr="00D64BC1">
        <w:rPr>
          <w:rFonts w:ascii="Times New Roman" w:hAnsi="Times New Roman" w:cs="Times New Roman"/>
          <w:sz w:val="28"/>
          <w:szCs w:val="28"/>
        </w:rPr>
        <w:t>;</w:t>
      </w:r>
      <w:r w:rsidRPr="00D64BC1">
        <w:rPr>
          <w:rFonts w:ascii="Times New Roman" w:hAnsi="Times New Roman" w:cs="Times New Roman"/>
          <w:sz w:val="28"/>
          <w:szCs w:val="28"/>
        </w:rPr>
        <w:t xml:space="preserve">  </w:t>
      </w:r>
    </w:p>
    <w:p w:rsidR="00795DB2" w:rsidRPr="00D64BC1" w:rsidRDefault="00661139" w:rsidP="00D64BC1">
      <w:pPr>
        <w:pStyle w:val="a8"/>
        <w:numPr>
          <w:ilvl w:val="0"/>
          <w:numId w:val="4"/>
        </w:numPr>
        <w:spacing w:line="360" w:lineRule="auto"/>
        <w:ind w:left="0" w:firstLine="709"/>
        <w:jc w:val="both"/>
        <w:rPr>
          <w:rFonts w:ascii="Times New Roman" w:hAnsi="Times New Roman" w:cs="Times New Roman"/>
          <w:sz w:val="28"/>
          <w:szCs w:val="28"/>
        </w:rPr>
      </w:pPr>
      <w:r w:rsidRPr="00D64BC1">
        <w:rPr>
          <w:rFonts w:ascii="Times New Roman" w:hAnsi="Times New Roman" w:cs="Times New Roman"/>
          <w:sz w:val="28"/>
          <w:szCs w:val="28"/>
        </w:rPr>
        <w:t>Осуществление переводов в другие банки РФ (</w:t>
      </w:r>
      <w:r w:rsidR="00DD1A80" w:rsidRPr="00D64BC1">
        <w:rPr>
          <w:rFonts w:ascii="Times New Roman" w:hAnsi="Times New Roman" w:cs="Times New Roman"/>
          <w:sz w:val="28"/>
          <w:szCs w:val="28"/>
        </w:rPr>
        <w:t xml:space="preserve">переменная </w:t>
      </w:r>
      <w:proofErr w:type="spellStart"/>
      <w:r w:rsidR="00795DB2" w:rsidRPr="00D64BC1">
        <w:rPr>
          <w:rFonts w:ascii="Times New Roman" w:hAnsi="Times New Roman" w:cs="Times New Roman"/>
          <w:sz w:val="28"/>
          <w:szCs w:val="28"/>
          <w:lang w:val="en-US"/>
        </w:rPr>
        <w:t>Tran</w:t>
      </w:r>
      <w:r w:rsidR="00795DB2" w:rsidRPr="00D64BC1">
        <w:rPr>
          <w:rFonts w:ascii="Times New Roman" w:hAnsi="Times New Roman" w:cs="Times New Roman"/>
          <w:sz w:val="28"/>
          <w:szCs w:val="28"/>
          <w:lang w:val="en-US"/>
        </w:rPr>
        <w:t>s</w:t>
      </w:r>
      <w:r w:rsidR="00795DB2" w:rsidRPr="00D64BC1">
        <w:rPr>
          <w:rFonts w:ascii="Times New Roman" w:hAnsi="Times New Roman" w:cs="Times New Roman"/>
          <w:sz w:val="28"/>
          <w:szCs w:val="28"/>
          <w:lang w:val="en-US"/>
        </w:rPr>
        <w:t>ferOB</w:t>
      </w:r>
      <w:proofErr w:type="spellEnd"/>
      <w:r w:rsidRPr="00D64BC1">
        <w:rPr>
          <w:rFonts w:ascii="Times New Roman" w:hAnsi="Times New Roman" w:cs="Times New Roman"/>
          <w:sz w:val="28"/>
          <w:szCs w:val="28"/>
        </w:rPr>
        <w:t>)</w:t>
      </w:r>
      <w:r w:rsidR="00637091" w:rsidRPr="00D64BC1">
        <w:rPr>
          <w:rFonts w:ascii="Times New Roman" w:hAnsi="Times New Roman" w:cs="Times New Roman"/>
          <w:sz w:val="28"/>
          <w:szCs w:val="28"/>
        </w:rPr>
        <w:t>;</w:t>
      </w:r>
      <w:r w:rsidRPr="00D64BC1">
        <w:rPr>
          <w:rFonts w:ascii="Times New Roman" w:hAnsi="Times New Roman" w:cs="Times New Roman"/>
          <w:sz w:val="28"/>
          <w:szCs w:val="28"/>
        </w:rPr>
        <w:t xml:space="preserve">  </w:t>
      </w:r>
    </w:p>
    <w:p w:rsidR="00795DB2" w:rsidRPr="00D64BC1" w:rsidRDefault="00DD1A80" w:rsidP="00D64BC1">
      <w:pPr>
        <w:pStyle w:val="a8"/>
        <w:numPr>
          <w:ilvl w:val="0"/>
          <w:numId w:val="4"/>
        </w:numPr>
        <w:spacing w:line="360" w:lineRule="auto"/>
        <w:ind w:left="0" w:firstLine="709"/>
        <w:jc w:val="both"/>
        <w:rPr>
          <w:rFonts w:ascii="Times New Roman" w:hAnsi="Times New Roman" w:cs="Times New Roman"/>
          <w:sz w:val="28"/>
          <w:szCs w:val="28"/>
        </w:rPr>
      </w:pPr>
      <w:r w:rsidRPr="00D64BC1">
        <w:rPr>
          <w:rFonts w:ascii="Times New Roman" w:hAnsi="Times New Roman" w:cs="Times New Roman"/>
          <w:sz w:val="28"/>
          <w:szCs w:val="28"/>
        </w:rPr>
        <w:t xml:space="preserve">Покупка Ценных Бумаг (переменная </w:t>
      </w:r>
      <w:r w:rsidR="00795DB2" w:rsidRPr="00D64BC1">
        <w:rPr>
          <w:rFonts w:ascii="Times New Roman" w:hAnsi="Times New Roman" w:cs="Times New Roman"/>
          <w:sz w:val="28"/>
          <w:szCs w:val="28"/>
          <w:lang w:val="en-US"/>
        </w:rPr>
        <w:t>Securities</w:t>
      </w:r>
      <w:r w:rsidRPr="00D64BC1">
        <w:rPr>
          <w:rFonts w:ascii="Times New Roman" w:hAnsi="Times New Roman" w:cs="Times New Roman"/>
          <w:sz w:val="28"/>
          <w:szCs w:val="28"/>
        </w:rPr>
        <w:t>)</w:t>
      </w:r>
      <w:r w:rsidR="00637091" w:rsidRPr="00D64BC1">
        <w:rPr>
          <w:rFonts w:ascii="Times New Roman" w:hAnsi="Times New Roman" w:cs="Times New Roman"/>
          <w:sz w:val="28"/>
          <w:szCs w:val="28"/>
        </w:rPr>
        <w:t>;</w:t>
      </w:r>
    </w:p>
    <w:p w:rsidR="00795DB2" w:rsidRPr="00D64BC1" w:rsidRDefault="00DD1A80" w:rsidP="00D64BC1">
      <w:pPr>
        <w:pStyle w:val="a8"/>
        <w:numPr>
          <w:ilvl w:val="0"/>
          <w:numId w:val="4"/>
        </w:numPr>
        <w:spacing w:line="360" w:lineRule="auto"/>
        <w:ind w:left="0" w:firstLine="709"/>
        <w:jc w:val="both"/>
        <w:rPr>
          <w:rFonts w:ascii="Times New Roman" w:hAnsi="Times New Roman" w:cs="Times New Roman"/>
          <w:sz w:val="28"/>
          <w:szCs w:val="28"/>
        </w:rPr>
      </w:pPr>
      <w:r w:rsidRPr="00D64BC1">
        <w:rPr>
          <w:rFonts w:ascii="Times New Roman" w:hAnsi="Times New Roman" w:cs="Times New Roman"/>
          <w:sz w:val="28"/>
          <w:szCs w:val="28"/>
        </w:rPr>
        <w:t xml:space="preserve">Операции с кредитом (переменная </w:t>
      </w:r>
      <w:proofErr w:type="spellStart"/>
      <w:r w:rsidR="00795DB2" w:rsidRPr="00D64BC1">
        <w:rPr>
          <w:rFonts w:ascii="Times New Roman" w:hAnsi="Times New Roman" w:cs="Times New Roman"/>
          <w:sz w:val="28"/>
          <w:szCs w:val="28"/>
          <w:lang w:val="en-US"/>
        </w:rPr>
        <w:t>CreditO</w:t>
      </w:r>
      <w:proofErr w:type="spellEnd"/>
      <w:r w:rsidRPr="00D64BC1">
        <w:rPr>
          <w:rFonts w:ascii="Times New Roman" w:hAnsi="Times New Roman" w:cs="Times New Roman"/>
          <w:sz w:val="28"/>
          <w:szCs w:val="28"/>
        </w:rPr>
        <w:t>)</w:t>
      </w:r>
      <w:r w:rsidR="00637091" w:rsidRPr="00D64BC1">
        <w:rPr>
          <w:rFonts w:ascii="Times New Roman" w:hAnsi="Times New Roman" w:cs="Times New Roman"/>
          <w:sz w:val="28"/>
          <w:szCs w:val="28"/>
        </w:rPr>
        <w:t>;</w:t>
      </w:r>
    </w:p>
    <w:p w:rsidR="00795DB2" w:rsidRPr="00D64BC1" w:rsidRDefault="00DD1A80" w:rsidP="00D64BC1">
      <w:pPr>
        <w:pStyle w:val="a8"/>
        <w:numPr>
          <w:ilvl w:val="0"/>
          <w:numId w:val="4"/>
        </w:numPr>
        <w:spacing w:line="360" w:lineRule="auto"/>
        <w:ind w:left="0" w:firstLine="709"/>
        <w:jc w:val="both"/>
        <w:rPr>
          <w:rFonts w:ascii="Times New Roman" w:hAnsi="Times New Roman" w:cs="Times New Roman"/>
          <w:sz w:val="28"/>
          <w:szCs w:val="28"/>
        </w:rPr>
      </w:pPr>
      <w:r w:rsidRPr="00D64BC1">
        <w:rPr>
          <w:rFonts w:ascii="Times New Roman" w:hAnsi="Times New Roman" w:cs="Times New Roman"/>
          <w:sz w:val="28"/>
          <w:szCs w:val="28"/>
        </w:rPr>
        <w:t xml:space="preserve">Наличие приложений (переменная </w:t>
      </w:r>
      <w:r w:rsidR="00B3201B" w:rsidRPr="00D64BC1">
        <w:rPr>
          <w:rFonts w:ascii="Times New Roman" w:hAnsi="Times New Roman" w:cs="Times New Roman"/>
          <w:sz w:val="28"/>
          <w:szCs w:val="28"/>
          <w:lang w:val="en-US"/>
        </w:rPr>
        <w:t>Android</w:t>
      </w:r>
      <w:r w:rsidR="00B3201B" w:rsidRPr="00D64BC1">
        <w:rPr>
          <w:rFonts w:ascii="Times New Roman" w:hAnsi="Times New Roman" w:cs="Times New Roman"/>
          <w:sz w:val="28"/>
          <w:szCs w:val="28"/>
        </w:rPr>
        <w:t xml:space="preserve"> </w:t>
      </w:r>
      <w:r w:rsidR="00B3201B" w:rsidRPr="00D64BC1">
        <w:rPr>
          <w:rFonts w:ascii="Times New Roman" w:hAnsi="Times New Roman" w:cs="Times New Roman"/>
          <w:sz w:val="28"/>
          <w:szCs w:val="28"/>
          <w:lang w:val="en-US"/>
        </w:rPr>
        <w:t>iOS</w:t>
      </w:r>
      <w:r w:rsidRPr="00D64BC1">
        <w:rPr>
          <w:rFonts w:ascii="Times New Roman" w:hAnsi="Times New Roman" w:cs="Times New Roman"/>
          <w:sz w:val="28"/>
          <w:szCs w:val="28"/>
        </w:rPr>
        <w:t>)</w:t>
      </w:r>
      <w:r w:rsidR="00637091" w:rsidRPr="00D64BC1">
        <w:rPr>
          <w:rFonts w:ascii="Times New Roman" w:hAnsi="Times New Roman" w:cs="Times New Roman"/>
          <w:sz w:val="28"/>
          <w:szCs w:val="28"/>
        </w:rPr>
        <w:t>;</w:t>
      </w:r>
    </w:p>
    <w:p w:rsidR="00B3201B" w:rsidRPr="00104D4B" w:rsidRDefault="00B3201B" w:rsidP="00D64BC1">
      <w:pPr>
        <w:pStyle w:val="a8"/>
        <w:numPr>
          <w:ilvl w:val="0"/>
          <w:numId w:val="4"/>
        </w:numPr>
        <w:spacing w:line="360" w:lineRule="auto"/>
        <w:ind w:left="0" w:firstLine="709"/>
        <w:jc w:val="both"/>
        <w:rPr>
          <w:rFonts w:ascii="Times New Roman" w:hAnsi="Times New Roman" w:cs="Times New Roman"/>
          <w:sz w:val="28"/>
          <w:szCs w:val="28"/>
          <w:lang w:val="en-US"/>
        </w:rPr>
      </w:pPr>
      <w:r w:rsidRPr="00104D4B">
        <w:rPr>
          <w:rFonts w:ascii="Times New Roman" w:hAnsi="Times New Roman" w:cs="Times New Roman"/>
          <w:sz w:val="28"/>
          <w:szCs w:val="28"/>
          <w:lang w:val="en-US"/>
        </w:rPr>
        <w:t>SMS</w:t>
      </w:r>
      <w:r w:rsidR="00DD1A80" w:rsidRPr="00104D4B">
        <w:rPr>
          <w:rFonts w:ascii="Times New Roman" w:hAnsi="Times New Roman" w:cs="Times New Roman"/>
          <w:sz w:val="28"/>
          <w:szCs w:val="28"/>
        </w:rPr>
        <w:t xml:space="preserve"> коды (переменная </w:t>
      </w:r>
      <w:r w:rsidR="00DD1A80" w:rsidRPr="00104D4B">
        <w:rPr>
          <w:rFonts w:ascii="Times New Roman" w:hAnsi="Times New Roman" w:cs="Times New Roman"/>
          <w:sz w:val="28"/>
          <w:szCs w:val="28"/>
          <w:lang w:val="en-US"/>
        </w:rPr>
        <w:t>SMS</w:t>
      </w:r>
      <w:r w:rsidR="00DD1A80" w:rsidRPr="00104D4B">
        <w:rPr>
          <w:rFonts w:ascii="Times New Roman" w:hAnsi="Times New Roman" w:cs="Times New Roman"/>
          <w:sz w:val="28"/>
          <w:szCs w:val="28"/>
        </w:rPr>
        <w:t>)</w:t>
      </w:r>
      <w:r w:rsidR="00637091" w:rsidRPr="00104D4B">
        <w:rPr>
          <w:rFonts w:ascii="Times New Roman" w:hAnsi="Times New Roman" w:cs="Times New Roman"/>
          <w:sz w:val="28"/>
          <w:szCs w:val="28"/>
        </w:rPr>
        <w:t>;</w:t>
      </w:r>
    </w:p>
    <w:p w:rsidR="00322AAF" w:rsidRPr="00104D4B" w:rsidRDefault="004D7085" w:rsidP="004D7085">
      <w:pPr>
        <w:spacing w:line="360" w:lineRule="auto"/>
        <w:ind w:firstLine="709"/>
        <w:jc w:val="both"/>
        <w:rPr>
          <w:rFonts w:ascii="Times New Roman" w:hAnsi="Times New Roman" w:cs="Times New Roman"/>
          <w:sz w:val="28"/>
          <w:szCs w:val="28"/>
        </w:rPr>
      </w:pPr>
      <w:r w:rsidRPr="00104D4B">
        <w:rPr>
          <w:rFonts w:ascii="Times New Roman" w:hAnsi="Times New Roman" w:cs="Times New Roman"/>
          <w:sz w:val="28"/>
          <w:szCs w:val="28"/>
        </w:rPr>
        <w:t>Опираясь на экономическую логику, а так же включаемые переменные ожидается, что влияние уникальных услуг в большинстве случаев будет н</w:t>
      </w:r>
      <w:r w:rsidRPr="00104D4B">
        <w:rPr>
          <w:rFonts w:ascii="Times New Roman" w:hAnsi="Times New Roman" w:cs="Times New Roman"/>
          <w:sz w:val="28"/>
          <w:szCs w:val="28"/>
        </w:rPr>
        <w:t>е</w:t>
      </w:r>
      <w:r w:rsidRPr="00104D4B">
        <w:rPr>
          <w:rFonts w:ascii="Times New Roman" w:hAnsi="Times New Roman" w:cs="Times New Roman"/>
          <w:sz w:val="28"/>
          <w:szCs w:val="28"/>
        </w:rPr>
        <w:t>значимым, за исключением кредитного управления. Поскольку возможность упрощенной работы с кредитами может стимулировать клиентов к открытию дополнительных кредитов, так как снижает необходимость дополнительных визитов в офисы банка, для получения необходимой информации и креди</w:t>
      </w:r>
      <w:r w:rsidRPr="00104D4B">
        <w:rPr>
          <w:rFonts w:ascii="Times New Roman" w:hAnsi="Times New Roman" w:cs="Times New Roman"/>
          <w:sz w:val="28"/>
          <w:szCs w:val="28"/>
        </w:rPr>
        <w:t>т</w:t>
      </w:r>
      <w:r w:rsidRPr="00104D4B">
        <w:rPr>
          <w:rFonts w:ascii="Times New Roman" w:hAnsi="Times New Roman" w:cs="Times New Roman"/>
          <w:sz w:val="28"/>
          <w:szCs w:val="28"/>
        </w:rPr>
        <w:t>ного обслуживания.</w:t>
      </w:r>
      <w:r w:rsidR="008E5BF5" w:rsidRPr="00104D4B">
        <w:rPr>
          <w:rFonts w:ascii="Times New Roman" w:hAnsi="Times New Roman" w:cs="Times New Roman"/>
          <w:sz w:val="28"/>
          <w:szCs w:val="28"/>
        </w:rPr>
        <w:t xml:space="preserve"> В результате выдвигаются следующие гипотезы:</w:t>
      </w:r>
    </w:p>
    <w:p w:rsidR="004D7085" w:rsidRPr="00104D4B" w:rsidRDefault="009E3187" w:rsidP="004D7085">
      <w:pPr>
        <w:spacing w:line="360" w:lineRule="auto"/>
        <w:ind w:firstLine="709"/>
        <w:jc w:val="both"/>
        <w:rPr>
          <w:rFonts w:ascii="Times New Roman" w:hAnsi="Times New Roman" w:cs="Times New Roman"/>
          <w:sz w:val="28"/>
          <w:szCs w:val="28"/>
        </w:rPr>
      </w:pPr>
      <w:r w:rsidRPr="00104D4B">
        <w:rPr>
          <w:rFonts w:ascii="Times New Roman" w:hAnsi="Times New Roman" w:cs="Times New Roman"/>
          <w:sz w:val="28"/>
          <w:szCs w:val="28"/>
        </w:rPr>
        <w:t xml:space="preserve">Гипотеза </w:t>
      </w:r>
      <w:r w:rsidR="004D7085" w:rsidRPr="00104D4B">
        <w:rPr>
          <w:rFonts w:ascii="Times New Roman" w:hAnsi="Times New Roman" w:cs="Times New Roman"/>
          <w:sz w:val="28"/>
          <w:szCs w:val="28"/>
        </w:rPr>
        <w:t xml:space="preserve">2: Широта спектра предоставляемых услуг оказывает </w:t>
      </w:r>
      <w:r w:rsidR="00E41F11" w:rsidRPr="00104D4B">
        <w:rPr>
          <w:rFonts w:ascii="Times New Roman" w:hAnsi="Times New Roman" w:cs="Times New Roman"/>
          <w:sz w:val="28"/>
          <w:szCs w:val="28"/>
        </w:rPr>
        <w:t>слабое</w:t>
      </w:r>
      <w:r w:rsidR="00104D4B">
        <w:rPr>
          <w:rFonts w:ascii="Times New Roman" w:hAnsi="Times New Roman" w:cs="Times New Roman"/>
          <w:sz w:val="28"/>
          <w:szCs w:val="28"/>
        </w:rPr>
        <w:t xml:space="preserve"> положительное</w:t>
      </w:r>
      <w:r w:rsidR="004D7085" w:rsidRPr="00104D4B">
        <w:rPr>
          <w:rFonts w:ascii="Times New Roman" w:hAnsi="Times New Roman" w:cs="Times New Roman"/>
          <w:sz w:val="28"/>
          <w:szCs w:val="28"/>
        </w:rPr>
        <w:t xml:space="preserve"> влияние на объем кредитного портфеля.</w:t>
      </w:r>
    </w:p>
    <w:p w:rsidR="004D7085" w:rsidRPr="00104D4B" w:rsidRDefault="009E3187" w:rsidP="004D7085">
      <w:pPr>
        <w:spacing w:line="360" w:lineRule="auto"/>
        <w:ind w:firstLine="709"/>
        <w:jc w:val="both"/>
        <w:rPr>
          <w:rFonts w:ascii="Times New Roman" w:hAnsi="Times New Roman" w:cs="Times New Roman"/>
          <w:sz w:val="28"/>
          <w:szCs w:val="28"/>
        </w:rPr>
      </w:pPr>
      <w:r w:rsidRPr="00104D4B">
        <w:rPr>
          <w:rFonts w:ascii="Times New Roman" w:hAnsi="Times New Roman" w:cs="Times New Roman"/>
          <w:sz w:val="28"/>
          <w:szCs w:val="28"/>
        </w:rPr>
        <w:t xml:space="preserve">Гипотеза </w:t>
      </w:r>
      <w:r w:rsidR="004D7085" w:rsidRPr="00104D4B">
        <w:rPr>
          <w:rFonts w:ascii="Times New Roman" w:hAnsi="Times New Roman" w:cs="Times New Roman"/>
          <w:sz w:val="28"/>
          <w:szCs w:val="28"/>
        </w:rPr>
        <w:t>3: Возможность удаленного управления кредитом и получ</w:t>
      </w:r>
      <w:r w:rsidR="004D7085" w:rsidRPr="00104D4B">
        <w:rPr>
          <w:rFonts w:ascii="Times New Roman" w:hAnsi="Times New Roman" w:cs="Times New Roman"/>
          <w:sz w:val="28"/>
          <w:szCs w:val="28"/>
        </w:rPr>
        <w:t>е</w:t>
      </w:r>
      <w:r w:rsidR="004D7085" w:rsidRPr="00104D4B">
        <w:rPr>
          <w:rFonts w:ascii="Times New Roman" w:hAnsi="Times New Roman" w:cs="Times New Roman"/>
          <w:sz w:val="28"/>
          <w:szCs w:val="28"/>
        </w:rPr>
        <w:t>ние информации по нему положительно влияет на размер кредитного пор</w:t>
      </w:r>
      <w:r w:rsidR="004D7085" w:rsidRPr="00104D4B">
        <w:rPr>
          <w:rFonts w:ascii="Times New Roman" w:hAnsi="Times New Roman" w:cs="Times New Roman"/>
          <w:sz w:val="28"/>
          <w:szCs w:val="28"/>
        </w:rPr>
        <w:t>т</w:t>
      </w:r>
      <w:r w:rsidR="004D7085" w:rsidRPr="00104D4B">
        <w:rPr>
          <w:rFonts w:ascii="Times New Roman" w:hAnsi="Times New Roman" w:cs="Times New Roman"/>
          <w:sz w:val="28"/>
          <w:szCs w:val="28"/>
        </w:rPr>
        <w:t>феля.</w:t>
      </w:r>
    </w:p>
    <w:p w:rsidR="00565B80" w:rsidRPr="00D64BC1" w:rsidRDefault="00565B80"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lastRenderedPageBreak/>
        <w:t>Для оценки зависимости переменной были рассмотрены 2 специфик</w:t>
      </w:r>
      <w:r w:rsidRPr="00D64BC1">
        <w:rPr>
          <w:rFonts w:ascii="Times New Roman" w:hAnsi="Times New Roman" w:cs="Times New Roman"/>
          <w:sz w:val="28"/>
          <w:szCs w:val="28"/>
        </w:rPr>
        <w:t>а</w:t>
      </w:r>
      <w:r w:rsidRPr="00D64BC1">
        <w:rPr>
          <w:rFonts w:ascii="Times New Roman" w:hAnsi="Times New Roman" w:cs="Times New Roman"/>
          <w:sz w:val="28"/>
          <w:szCs w:val="28"/>
        </w:rPr>
        <w:t>ции моделей –</w:t>
      </w:r>
      <w:r w:rsidR="00345DAA">
        <w:rPr>
          <w:rFonts w:ascii="Times New Roman" w:hAnsi="Times New Roman" w:cs="Times New Roman"/>
          <w:sz w:val="28"/>
          <w:szCs w:val="28"/>
        </w:rPr>
        <w:t xml:space="preserve"> </w:t>
      </w:r>
      <w:r w:rsidRPr="00D64BC1">
        <w:rPr>
          <w:rFonts w:ascii="Times New Roman" w:hAnsi="Times New Roman" w:cs="Times New Roman"/>
          <w:sz w:val="28"/>
          <w:szCs w:val="28"/>
        </w:rPr>
        <w:t>линейная регрессия и логарифмическая. Выбор логарифмич</w:t>
      </w:r>
      <w:r w:rsidRPr="00D64BC1">
        <w:rPr>
          <w:rFonts w:ascii="Times New Roman" w:hAnsi="Times New Roman" w:cs="Times New Roman"/>
          <w:sz w:val="28"/>
          <w:szCs w:val="28"/>
        </w:rPr>
        <w:t>е</w:t>
      </w:r>
      <w:r w:rsidRPr="00D64BC1">
        <w:rPr>
          <w:rFonts w:ascii="Times New Roman" w:hAnsi="Times New Roman" w:cs="Times New Roman"/>
          <w:sz w:val="28"/>
          <w:szCs w:val="28"/>
        </w:rPr>
        <w:t>ской спецификации был основан на форме распределения зависимой пер</w:t>
      </w:r>
      <w:r w:rsidRPr="00D64BC1">
        <w:rPr>
          <w:rFonts w:ascii="Times New Roman" w:hAnsi="Times New Roman" w:cs="Times New Roman"/>
          <w:sz w:val="28"/>
          <w:szCs w:val="28"/>
        </w:rPr>
        <w:t>е</w:t>
      </w:r>
      <w:r w:rsidRPr="00D64BC1">
        <w:rPr>
          <w:rFonts w:ascii="Times New Roman" w:hAnsi="Times New Roman" w:cs="Times New Roman"/>
          <w:sz w:val="28"/>
          <w:szCs w:val="28"/>
        </w:rPr>
        <w:t>менной (размер кредитного портфеля)</w:t>
      </w:r>
      <w:r w:rsidR="00E91CF4" w:rsidRPr="00D64BC1">
        <w:rPr>
          <w:rFonts w:ascii="Times New Roman" w:hAnsi="Times New Roman" w:cs="Times New Roman"/>
          <w:sz w:val="28"/>
          <w:szCs w:val="28"/>
        </w:rPr>
        <w:t xml:space="preserve"> относительно нормального, как видно из графиков логарифмированная переменная имеет распределение гораздо более близкое </w:t>
      </w:r>
      <w:proofErr w:type="gramStart"/>
      <w:r w:rsidR="00E91CF4" w:rsidRPr="00D64BC1">
        <w:rPr>
          <w:rFonts w:ascii="Times New Roman" w:hAnsi="Times New Roman" w:cs="Times New Roman"/>
          <w:sz w:val="28"/>
          <w:szCs w:val="28"/>
        </w:rPr>
        <w:t>к</w:t>
      </w:r>
      <w:proofErr w:type="gramEnd"/>
      <w:r w:rsidR="00E91CF4" w:rsidRPr="00D64BC1">
        <w:rPr>
          <w:rFonts w:ascii="Times New Roman" w:hAnsi="Times New Roman" w:cs="Times New Roman"/>
          <w:sz w:val="28"/>
          <w:szCs w:val="28"/>
        </w:rPr>
        <w:t xml:space="preserve"> </w:t>
      </w:r>
      <w:r w:rsidR="003E7A91" w:rsidRPr="00D64BC1">
        <w:rPr>
          <w:rFonts w:ascii="Times New Roman" w:hAnsi="Times New Roman" w:cs="Times New Roman"/>
          <w:sz w:val="28"/>
          <w:szCs w:val="28"/>
        </w:rPr>
        <w:t>нормальному,</w:t>
      </w:r>
      <w:r w:rsidR="00E91CF4" w:rsidRPr="00D64BC1">
        <w:rPr>
          <w:rFonts w:ascii="Times New Roman" w:hAnsi="Times New Roman" w:cs="Times New Roman"/>
          <w:sz w:val="28"/>
          <w:szCs w:val="28"/>
        </w:rPr>
        <w:t xml:space="preserve"> чем линейная.</w:t>
      </w:r>
    </w:p>
    <w:p w:rsidR="00E91CF4" w:rsidRDefault="00E91CF4"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noProof/>
          <w:sz w:val="28"/>
          <w:szCs w:val="28"/>
          <w:lang w:eastAsia="ru-RU"/>
        </w:rPr>
        <w:drawing>
          <wp:inline distT="0" distB="0" distL="0" distR="0" wp14:anchorId="5C3BCEC0" wp14:editId="7D777CEE">
            <wp:extent cx="2529444" cy="1833876"/>
            <wp:effectExtent l="0" t="0" r="4445" b="0"/>
            <wp:docPr id="4" name="Рисунок 4" descr="http://puu.sh/8X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u.sh/8X8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0505" cy="1834646"/>
                    </a:xfrm>
                    <a:prstGeom prst="rect">
                      <a:avLst/>
                    </a:prstGeom>
                    <a:noFill/>
                    <a:ln>
                      <a:noFill/>
                    </a:ln>
                  </pic:spPr>
                </pic:pic>
              </a:graphicData>
            </a:graphic>
          </wp:inline>
        </w:drawing>
      </w:r>
      <w:r w:rsidRPr="00D64BC1">
        <w:rPr>
          <w:rFonts w:ascii="Times New Roman" w:hAnsi="Times New Roman" w:cs="Times New Roman"/>
          <w:sz w:val="28"/>
          <w:szCs w:val="28"/>
        </w:rPr>
        <w:t xml:space="preserve"> </w:t>
      </w:r>
      <w:r w:rsidRPr="00D64BC1">
        <w:rPr>
          <w:rFonts w:ascii="Times New Roman" w:hAnsi="Times New Roman" w:cs="Times New Roman"/>
          <w:noProof/>
          <w:sz w:val="28"/>
          <w:szCs w:val="28"/>
          <w:lang w:eastAsia="ru-RU"/>
        </w:rPr>
        <w:drawing>
          <wp:inline distT="0" distB="0" distL="0" distR="0" wp14:anchorId="6C00A6DA" wp14:editId="700DE4B7">
            <wp:extent cx="2434441" cy="1769344"/>
            <wp:effectExtent l="0" t="0" r="4445" b="2540"/>
            <wp:docPr id="15" name="Рисунок 15" descr="http://puu.sh/8X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u.sh/8X86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319" cy="1772163"/>
                    </a:xfrm>
                    <a:prstGeom prst="rect">
                      <a:avLst/>
                    </a:prstGeom>
                    <a:noFill/>
                    <a:ln>
                      <a:noFill/>
                    </a:ln>
                  </pic:spPr>
                </pic:pic>
              </a:graphicData>
            </a:graphic>
          </wp:inline>
        </w:drawing>
      </w:r>
    </w:p>
    <w:p w:rsidR="004A7438" w:rsidRPr="004A7438" w:rsidRDefault="004A7438" w:rsidP="00D64BC1">
      <w:pPr>
        <w:spacing w:line="360" w:lineRule="auto"/>
        <w:ind w:firstLine="709"/>
        <w:jc w:val="both"/>
        <w:rPr>
          <w:rFonts w:ascii="Times New Roman" w:hAnsi="Times New Roman" w:cs="Times New Roman"/>
          <w:b/>
          <w:sz w:val="24"/>
          <w:szCs w:val="28"/>
        </w:rPr>
      </w:pPr>
      <w:r w:rsidRPr="004A7438">
        <w:rPr>
          <w:rFonts w:ascii="Times New Roman" w:hAnsi="Times New Roman" w:cs="Times New Roman"/>
          <w:b/>
          <w:sz w:val="24"/>
          <w:szCs w:val="28"/>
        </w:rPr>
        <w:t>Рис 3.2. Сравнение распределений логарифмической и линейной специфик</w:t>
      </w:r>
      <w:r w:rsidRPr="004A7438">
        <w:rPr>
          <w:rFonts w:ascii="Times New Roman" w:hAnsi="Times New Roman" w:cs="Times New Roman"/>
          <w:b/>
          <w:sz w:val="24"/>
          <w:szCs w:val="28"/>
        </w:rPr>
        <w:t>а</w:t>
      </w:r>
      <w:r w:rsidRPr="004A7438">
        <w:rPr>
          <w:rFonts w:ascii="Times New Roman" w:hAnsi="Times New Roman" w:cs="Times New Roman"/>
          <w:b/>
          <w:sz w:val="24"/>
          <w:szCs w:val="28"/>
        </w:rPr>
        <w:t xml:space="preserve">ции зависимой переменной с </w:t>
      </w:r>
      <w:proofErr w:type="gramStart"/>
      <w:r w:rsidRPr="004A7438">
        <w:rPr>
          <w:rFonts w:ascii="Times New Roman" w:hAnsi="Times New Roman" w:cs="Times New Roman"/>
          <w:b/>
          <w:sz w:val="24"/>
          <w:szCs w:val="28"/>
        </w:rPr>
        <w:t>нормальным</w:t>
      </w:r>
      <w:proofErr w:type="gramEnd"/>
      <w:r w:rsidR="00DD6EA0">
        <w:rPr>
          <w:rFonts w:ascii="Times New Roman" w:hAnsi="Times New Roman" w:cs="Times New Roman"/>
          <w:b/>
          <w:sz w:val="24"/>
          <w:szCs w:val="28"/>
        </w:rPr>
        <w:t>.</w:t>
      </w:r>
    </w:p>
    <w:p w:rsidR="00DD1A80" w:rsidRPr="00D64BC1" w:rsidRDefault="00FD416A"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На первом этапе была построена так называемая длинная регрессия, включающая в себя все переменные, которые предположительно могли вл</w:t>
      </w:r>
      <w:r w:rsidRPr="00D64BC1">
        <w:rPr>
          <w:rFonts w:ascii="Times New Roman" w:hAnsi="Times New Roman" w:cs="Times New Roman"/>
          <w:sz w:val="28"/>
          <w:szCs w:val="28"/>
        </w:rPr>
        <w:t>и</w:t>
      </w:r>
      <w:r w:rsidRPr="00D64BC1">
        <w:rPr>
          <w:rFonts w:ascii="Times New Roman" w:hAnsi="Times New Roman" w:cs="Times New Roman"/>
          <w:sz w:val="28"/>
          <w:szCs w:val="28"/>
        </w:rPr>
        <w:t>ять размер кредитного портфеля как положительно, так и отрицательно. Д</w:t>
      </w:r>
      <w:r w:rsidRPr="00D64BC1">
        <w:rPr>
          <w:rFonts w:ascii="Times New Roman" w:hAnsi="Times New Roman" w:cs="Times New Roman"/>
          <w:sz w:val="28"/>
          <w:szCs w:val="28"/>
        </w:rPr>
        <w:t>а</w:t>
      </w:r>
      <w:r w:rsidRPr="00D64BC1">
        <w:rPr>
          <w:rFonts w:ascii="Times New Roman" w:hAnsi="Times New Roman" w:cs="Times New Roman"/>
          <w:sz w:val="28"/>
          <w:szCs w:val="28"/>
        </w:rPr>
        <w:t xml:space="preserve">лее путем пошагового исключения незначимых переменных модель </w:t>
      </w:r>
      <w:r w:rsidR="006B2822" w:rsidRPr="00D64BC1">
        <w:rPr>
          <w:rFonts w:ascii="Times New Roman" w:hAnsi="Times New Roman" w:cs="Times New Roman"/>
          <w:sz w:val="28"/>
          <w:szCs w:val="28"/>
        </w:rPr>
        <w:t>укорач</w:t>
      </w:r>
      <w:r w:rsidR="006B2822" w:rsidRPr="00D64BC1">
        <w:rPr>
          <w:rFonts w:ascii="Times New Roman" w:hAnsi="Times New Roman" w:cs="Times New Roman"/>
          <w:sz w:val="28"/>
          <w:szCs w:val="28"/>
        </w:rPr>
        <w:t>и</w:t>
      </w:r>
      <w:r w:rsidR="006B2822" w:rsidRPr="00D64BC1">
        <w:rPr>
          <w:rFonts w:ascii="Times New Roman" w:hAnsi="Times New Roman" w:cs="Times New Roman"/>
          <w:sz w:val="28"/>
          <w:szCs w:val="28"/>
        </w:rPr>
        <w:t>валась</w:t>
      </w:r>
      <w:r w:rsidRPr="00D64BC1">
        <w:rPr>
          <w:rFonts w:ascii="Times New Roman" w:hAnsi="Times New Roman" w:cs="Times New Roman"/>
          <w:sz w:val="28"/>
          <w:szCs w:val="28"/>
        </w:rPr>
        <w:t xml:space="preserve">, промежуточный вариант линейной регрессии представлен в таблице под номером 1, а </w:t>
      </w:r>
      <w:proofErr w:type="gramStart"/>
      <w:r w:rsidRPr="00D64BC1">
        <w:rPr>
          <w:rFonts w:ascii="Times New Roman" w:hAnsi="Times New Roman" w:cs="Times New Roman"/>
          <w:sz w:val="28"/>
          <w:szCs w:val="28"/>
        </w:rPr>
        <w:t>для</w:t>
      </w:r>
      <w:proofErr w:type="gramEnd"/>
      <w:r w:rsidRPr="00D64BC1">
        <w:rPr>
          <w:rFonts w:ascii="Times New Roman" w:hAnsi="Times New Roman" w:cs="Times New Roman"/>
          <w:sz w:val="28"/>
          <w:szCs w:val="28"/>
        </w:rPr>
        <w:t xml:space="preserve"> логарифмической под 3.</w:t>
      </w:r>
      <w:r w:rsidR="00DA3679" w:rsidRPr="00D64BC1">
        <w:rPr>
          <w:rFonts w:ascii="Times New Roman" w:hAnsi="Times New Roman" w:cs="Times New Roman"/>
          <w:sz w:val="28"/>
          <w:szCs w:val="28"/>
        </w:rPr>
        <w:t xml:space="preserve"> </w:t>
      </w:r>
    </w:p>
    <w:p w:rsidR="00BA6250" w:rsidRPr="00D64BC1" w:rsidRDefault="00DA3679"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Основываясь на</w:t>
      </w:r>
      <w:r w:rsidR="0089480D" w:rsidRPr="00D64BC1">
        <w:rPr>
          <w:rFonts w:ascii="Times New Roman" w:hAnsi="Times New Roman" w:cs="Times New Roman"/>
          <w:sz w:val="28"/>
          <w:szCs w:val="28"/>
        </w:rPr>
        <w:t xml:space="preserve"> желании построить компактную</w:t>
      </w:r>
      <w:r w:rsidR="00436A62" w:rsidRPr="00D64BC1">
        <w:rPr>
          <w:rFonts w:ascii="Times New Roman" w:hAnsi="Times New Roman" w:cs="Times New Roman"/>
          <w:sz w:val="28"/>
          <w:szCs w:val="28"/>
        </w:rPr>
        <w:t xml:space="preserve"> и хорошо объясня</w:t>
      </w:r>
      <w:r w:rsidR="00436A62" w:rsidRPr="00D64BC1">
        <w:rPr>
          <w:rFonts w:ascii="Times New Roman" w:hAnsi="Times New Roman" w:cs="Times New Roman"/>
          <w:sz w:val="28"/>
          <w:szCs w:val="28"/>
        </w:rPr>
        <w:t>ю</w:t>
      </w:r>
      <w:r w:rsidR="00436A62" w:rsidRPr="00D64BC1">
        <w:rPr>
          <w:rFonts w:ascii="Times New Roman" w:hAnsi="Times New Roman" w:cs="Times New Roman"/>
          <w:sz w:val="28"/>
          <w:szCs w:val="28"/>
        </w:rPr>
        <w:t>щую модель,</w:t>
      </w:r>
      <w:r w:rsidR="0089480D" w:rsidRPr="00D64BC1">
        <w:rPr>
          <w:rFonts w:ascii="Times New Roman" w:hAnsi="Times New Roman" w:cs="Times New Roman"/>
          <w:sz w:val="28"/>
          <w:szCs w:val="28"/>
        </w:rPr>
        <w:t xml:space="preserve"> исключались все незначимые </w:t>
      </w:r>
      <w:r w:rsidR="009308A8" w:rsidRPr="00D64BC1">
        <w:rPr>
          <w:rFonts w:ascii="Times New Roman" w:hAnsi="Times New Roman" w:cs="Times New Roman"/>
          <w:sz w:val="28"/>
          <w:szCs w:val="28"/>
        </w:rPr>
        <w:t>переменные</w:t>
      </w:r>
      <w:r w:rsidR="0089480D" w:rsidRPr="00D64BC1">
        <w:rPr>
          <w:rFonts w:ascii="Times New Roman" w:hAnsi="Times New Roman" w:cs="Times New Roman"/>
          <w:sz w:val="28"/>
          <w:szCs w:val="28"/>
        </w:rPr>
        <w:t xml:space="preserve"> на 10% уровне зн</w:t>
      </w:r>
      <w:r w:rsidR="0089480D" w:rsidRPr="00D64BC1">
        <w:rPr>
          <w:rFonts w:ascii="Times New Roman" w:hAnsi="Times New Roman" w:cs="Times New Roman"/>
          <w:sz w:val="28"/>
          <w:szCs w:val="28"/>
        </w:rPr>
        <w:t>а</w:t>
      </w:r>
      <w:r w:rsidR="0089480D" w:rsidRPr="00D64BC1">
        <w:rPr>
          <w:rFonts w:ascii="Times New Roman" w:hAnsi="Times New Roman" w:cs="Times New Roman"/>
          <w:sz w:val="28"/>
          <w:szCs w:val="28"/>
        </w:rPr>
        <w:t xml:space="preserve">чимости. В итоге была получена итоговая </w:t>
      </w:r>
      <w:r w:rsidR="00436A62" w:rsidRPr="00D64BC1">
        <w:rPr>
          <w:rFonts w:ascii="Times New Roman" w:hAnsi="Times New Roman" w:cs="Times New Roman"/>
          <w:sz w:val="28"/>
          <w:szCs w:val="28"/>
        </w:rPr>
        <w:t>модель,</w:t>
      </w:r>
      <w:r w:rsidR="0089480D" w:rsidRPr="00D64BC1">
        <w:rPr>
          <w:rFonts w:ascii="Times New Roman" w:hAnsi="Times New Roman" w:cs="Times New Roman"/>
          <w:sz w:val="28"/>
          <w:szCs w:val="28"/>
        </w:rPr>
        <w:t xml:space="preserve"> состоящая из четырех р</w:t>
      </w:r>
      <w:r w:rsidR="0089480D" w:rsidRPr="00D64BC1">
        <w:rPr>
          <w:rFonts w:ascii="Times New Roman" w:hAnsi="Times New Roman" w:cs="Times New Roman"/>
          <w:sz w:val="28"/>
          <w:szCs w:val="28"/>
        </w:rPr>
        <w:t>е</w:t>
      </w:r>
      <w:r w:rsidR="0089480D" w:rsidRPr="00D64BC1">
        <w:rPr>
          <w:rFonts w:ascii="Times New Roman" w:hAnsi="Times New Roman" w:cs="Times New Roman"/>
          <w:sz w:val="28"/>
          <w:szCs w:val="28"/>
        </w:rPr>
        <w:t>грессоров, включая константу.</w:t>
      </w:r>
      <w:r w:rsidR="00736AAB" w:rsidRPr="00D64BC1">
        <w:rPr>
          <w:rFonts w:ascii="Times New Roman" w:hAnsi="Times New Roman" w:cs="Times New Roman"/>
          <w:sz w:val="28"/>
          <w:szCs w:val="28"/>
        </w:rPr>
        <w:t xml:space="preserve"> Набор регрессоров совпал, как в случае л</w:t>
      </w:r>
      <w:r w:rsidR="00736AAB" w:rsidRPr="00D64BC1">
        <w:rPr>
          <w:rFonts w:ascii="Times New Roman" w:hAnsi="Times New Roman" w:cs="Times New Roman"/>
          <w:sz w:val="28"/>
          <w:szCs w:val="28"/>
        </w:rPr>
        <w:t>и</w:t>
      </w:r>
      <w:r w:rsidR="00736AAB" w:rsidRPr="00D64BC1">
        <w:rPr>
          <w:rFonts w:ascii="Times New Roman" w:hAnsi="Times New Roman" w:cs="Times New Roman"/>
          <w:sz w:val="28"/>
          <w:szCs w:val="28"/>
        </w:rPr>
        <w:t xml:space="preserve">нейной, так и логарифмической </w:t>
      </w:r>
      <w:r w:rsidR="009308A8" w:rsidRPr="00D64BC1">
        <w:rPr>
          <w:rFonts w:ascii="Times New Roman" w:hAnsi="Times New Roman" w:cs="Times New Roman"/>
          <w:sz w:val="28"/>
          <w:szCs w:val="28"/>
        </w:rPr>
        <w:t>регрессии</w:t>
      </w:r>
      <w:r w:rsidR="00736AAB" w:rsidRPr="00D64BC1">
        <w:rPr>
          <w:rFonts w:ascii="Times New Roman" w:hAnsi="Times New Roman" w:cs="Times New Roman"/>
          <w:sz w:val="28"/>
          <w:szCs w:val="28"/>
        </w:rPr>
        <w:t>, результаты регрессии предста</w:t>
      </w:r>
      <w:r w:rsidR="00736AAB" w:rsidRPr="00D64BC1">
        <w:rPr>
          <w:rFonts w:ascii="Times New Roman" w:hAnsi="Times New Roman" w:cs="Times New Roman"/>
          <w:sz w:val="28"/>
          <w:szCs w:val="28"/>
        </w:rPr>
        <w:t>в</w:t>
      </w:r>
      <w:r w:rsidR="00736AAB" w:rsidRPr="00D64BC1">
        <w:rPr>
          <w:rFonts w:ascii="Times New Roman" w:hAnsi="Times New Roman" w:cs="Times New Roman"/>
          <w:sz w:val="28"/>
          <w:szCs w:val="28"/>
        </w:rPr>
        <w:t>лены под номером 2 (</w:t>
      </w:r>
      <w:proofErr w:type="gramStart"/>
      <w:r w:rsidR="00736AAB" w:rsidRPr="00D64BC1">
        <w:rPr>
          <w:rFonts w:ascii="Times New Roman" w:hAnsi="Times New Roman" w:cs="Times New Roman"/>
          <w:sz w:val="28"/>
          <w:szCs w:val="28"/>
        </w:rPr>
        <w:t>линейная</w:t>
      </w:r>
      <w:proofErr w:type="gramEnd"/>
      <w:r w:rsidR="00736AAB" w:rsidRPr="00D64BC1">
        <w:rPr>
          <w:rFonts w:ascii="Times New Roman" w:hAnsi="Times New Roman" w:cs="Times New Roman"/>
          <w:sz w:val="28"/>
          <w:szCs w:val="28"/>
        </w:rPr>
        <w:t xml:space="preserve">) и 4 (логарифм) в таблице ниже. </w:t>
      </w:r>
    </w:p>
    <w:p w:rsidR="00FE4449" w:rsidRPr="00D64BC1" w:rsidRDefault="00E849A7" w:rsidP="00D64BC1">
      <w:pPr>
        <w:spacing w:line="360" w:lineRule="auto"/>
        <w:ind w:firstLine="709"/>
        <w:jc w:val="both"/>
        <w:rPr>
          <w:rFonts w:ascii="Times New Roman" w:hAnsi="Times New Roman" w:cs="Times New Roman"/>
          <w:sz w:val="28"/>
          <w:szCs w:val="28"/>
        </w:rPr>
      </w:pPr>
      <w:r w:rsidRPr="00D64BC1">
        <w:rPr>
          <w:rFonts w:ascii="Times New Roman" w:hAnsi="Times New Roman" w:cs="Times New Roman"/>
          <w:sz w:val="28"/>
          <w:szCs w:val="28"/>
        </w:rPr>
        <w:t>Одной из основных причин подобного набора одинаковых переменных можно назвать</w:t>
      </w:r>
      <w:r w:rsidR="00BA6250" w:rsidRPr="00D64BC1">
        <w:rPr>
          <w:rFonts w:ascii="Times New Roman" w:hAnsi="Times New Roman" w:cs="Times New Roman"/>
          <w:sz w:val="28"/>
          <w:szCs w:val="28"/>
        </w:rPr>
        <w:t xml:space="preserve"> превалирующее большинство бинарных </w:t>
      </w:r>
      <w:r w:rsidR="003B4A58" w:rsidRPr="00D64BC1">
        <w:rPr>
          <w:rFonts w:ascii="Times New Roman" w:hAnsi="Times New Roman" w:cs="Times New Roman"/>
          <w:sz w:val="28"/>
          <w:szCs w:val="28"/>
        </w:rPr>
        <w:t>переменных</w:t>
      </w:r>
      <w:r w:rsidR="00BA6250" w:rsidRPr="00D64BC1">
        <w:rPr>
          <w:rFonts w:ascii="Times New Roman" w:hAnsi="Times New Roman" w:cs="Times New Roman"/>
          <w:sz w:val="28"/>
          <w:szCs w:val="28"/>
        </w:rPr>
        <w:t xml:space="preserve">, влияние </w:t>
      </w:r>
      <w:r w:rsidR="00BA6250" w:rsidRPr="00D64BC1">
        <w:rPr>
          <w:rFonts w:ascii="Times New Roman" w:hAnsi="Times New Roman" w:cs="Times New Roman"/>
          <w:sz w:val="28"/>
          <w:szCs w:val="28"/>
        </w:rPr>
        <w:lastRenderedPageBreak/>
        <w:t xml:space="preserve">которых было бы интересно оценить. Однако, несмотря на предполагаемую значимость, наблюдалась проблема сильной корреляции некоторых из этих переменных. </w:t>
      </w:r>
      <w:r w:rsidR="002060E9" w:rsidRPr="00D64BC1">
        <w:rPr>
          <w:rFonts w:ascii="Times New Roman" w:hAnsi="Times New Roman" w:cs="Times New Roman"/>
          <w:sz w:val="28"/>
          <w:szCs w:val="28"/>
        </w:rPr>
        <w:t>В результате во многих пробных моделях возникала проблема, заключающаяся в том, что при добавлении новой бинарной переменной, ст</w:t>
      </w:r>
      <w:r w:rsidR="002060E9" w:rsidRPr="00D64BC1">
        <w:rPr>
          <w:rFonts w:ascii="Times New Roman" w:hAnsi="Times New Roman" w:cs="Times New Roman"/>
          <w:sz w:val="28"/>
          <w:szCs w:val="28"/>
        </w:rPr>
        <w:t>а</w:t>
      </w:r>
      <w:r w:rsidR="002060E9" w:rsidRPr="00D64BC1">
        <w:rPr>
          <w:rFonts w:ascii="Times New Roman" w:hAnsi="Times New Roman" w:cs="Times New Roman"/>
          <w:sz w:val="28"/>
          <w:szCs w:val="28"/>
        </w:rPr>
        <w:t xml:space="preserve">рая теряет значимость </w:t>
      </w:r>
      <w:proofErr w:type="gramStart"/>
      <w:r w:rsidR="002060E9" w:rsidRPr="00D64BC1">
        <w:rPr>
          <w:rFonts w:ascii="Times New Roman" w:hAnsi="Times New Roman" w:cs="Times New Roman"/>
          <w:sz w:val="28"/>
          <w:szCs w:val="28"/>
        </w:rPr>
        <w:t>и</w:t>
      </w:r>
      <w:proofErr w:type="gramEnd"/>
      <w:r w:rsidR="002060E9" w:rsidRPr="00D64BC1">
        <w:rPr>
          <w:rFonts w:ascii="Times New Roman" w:hAnsi="Times New Roman" w:cs="Times New Roman"/>
          <w:sz w:val="28"/>
          <w:szCs w:val="28"/>
        </w:rPr>
        <w:t xml:space="preserve"> наоборот, при этом коэффициент детерминации м</w:t>
      </w:r>
      <w:r w:rsidR="002060E9" w:rsidRPr="00D64BC1">
        <w:rPr>
          <w:rFonts w:ascii="Times New Roman" w:hAnsi="Times New Roman" w:cs="Times New Roman"/>
          <w:sz w:val="28"/>
          <w:szCs w:val="28"/>
        </w:rPr>
        <w:t>о</w:t>
      </w:r>
      <w:r w:rsidR="002060E9" w:rsidRPr="00D64BC1">
        <w:rPr>
          <w:rFonts w:ascii="Times New Roman" w:hAnsi="Times New Roman" w:cs="Times New Roman"/>
          <w:sz w:val="28"/>
          <w:szCs w:val="28"/>
        </w:rPr>
        <w:t>дели менялся несущественно, как и оценки коэффициентов перед регресс</w:t>
      </w:r>
      <w:r w:rsidR="002060E9" w:rsidRPr="00D64BC1">
        <w:rPr>
          <w:rFonts w:ascii="Times New Roman" w:hAnsi="Times New Roman" w:cs="Times New Roman"/>
          <w:sz w:val="28"/>
          <w:szCs w:val="28"/>
        </w:rPr>
        <w:t>о</w:t>
      </w:r>
      <w:r w:rsidR="002060E9" w:rsidRPr="00D64BC1">
        <w:rPr>
          <w:rFonts w:ascii="Times New Roman" w:hAnsi="Times New Roman" w:cs="Times New Roman"/>
          <w:sz w:val="28"/>
          <w:szCs w:val="28"/>
        </w:rPr>
        <w:t xml:space="preserve">рами. </w:t>
      </w:r>
      <w:r w:rsidR="00E96096" w:rsidRPr="00D64BC1">
        <w:rPr>
          <w:rFonts w:ascii="Times New Roman" w:hAnsi="Times New Roman" w:cs="Times New Roman"/>
          <w:sz w:val="28"/>
          <w:szCs w:val="28"/>
        </w:rPr>
        <w:t xml:space="preserve"> </w:t>
      </w:r>
    </w:p>
    <w:p w:rsidR="00DA3679" w:rsidRPr="0024281C" w:rsidRDefault="00E96096" w:rsidP="00D64BC1">
      <w:pPr>
        <w:spacing w:line="360" w:lineRule="auto"/>
        <w:ind w:firstLine="709"/>
        <w:jc w:val="both"/>
        <w:rPr>
          <w:rFonts w:ascii="Times New Roman" w:hAnsi="Times New Roman" w:cs="Times New Roman"/>
          <w:sz w:val="24"/>
          <w:szCs w:val="28"/>
        </w:rPr>
      </w:pPr>
      <w:r w:rsidRPr="00D64BC1">
        <w:rPr>
          <w:rFonts w:ascii="Times New Roman" w:hAnsi="Times New Roman" w:cs="Times New Roman"/>
          <w:sz w:val="28"/>
          <w:szCs w:val="28"/>
        </w:rPr>
        <w:t>Подобная ситуация могла возникать из-за того, что зачастую крупные банки, использующие интернет банки предлагают наиболее широкий спектр услуг, в таком случае наличие интернет сервиса само по себе будет сигнал</w:t>
      </w:r>
      <w:r w:rsidRPr="00D64BC1">
        <w:rPr>
          <w:rFonts w:ascii="Times New Roman" w:hAnsi="Times New Roman" w:cs="Times New Roman"/>
          <w:sz w:val="28"/>
          <w:szCs w:val="28"/>
        </w:rPr>
        <w:t>и</w:t>
      </w:r>
      <w:r w:rsidRPr="00D64BC1">
        <w:rPr>
          <w:rFonts w:ascii="Times New Roman" w:hAnsi="Times New Roman" w:cs="Times New Roman"/>
          <w:sz w:val="28"/>
          <w:szCs w:val="28"/>
        </w:rPr>
        <w:t xml:space="preserve">зировать о возможности использования того или иного сервиса (например практически все </w:t>
      </w:r>
      <w:proofErr w:type="gramStart"/>
      <w:r w:rsidRPr="00D64BC1">
        <w:rPr>
          <w:rFonts w:ascii="Times New Roman" w:hAnsi="Times New Roman" w:cs="Times New Roman"/>
          <w:sz w:val="28"/>
          <w:szCs w:val="28"/>
        </w:rPr>
        <w:t>интернет-банки</w:t>
      </w:r>
      <w:proofErr w:type="gramEnd"/>
      <w:r w:rsidRPr="00D64BC1">
        <w:rPr>
          <w:rFonts w:ascii="Times New Roman" w:hAnsi="Times New Roman" w:cs="Times New Roman"/>
          <w:sz w:val="28"/>
          <w:szCs w:val="28"/>
        </w:rPr>
        <w:t xml:space="preserve"> позволяют осуществить рублевый перевод). В то же время редкие услуги оказывали незначимое влияние на размер кр</w:t>
      </w:r>
      <w:r w:rsidRPr="00D64BC1">
        <w:rPr>
          <w:rFonts w:ascii="Times New Roman" w:hAnsi="Times New Roman" w:cs="Times New Roman"/>
          <w:sz w:val="28"/>
          <w:szCs w:val="28"/>
        </w:rPr>
        <w:t>е</w:t>
      </w:r>
      <w:r w:rsidRPr="00D64BC1">
        <w:rPr>
          <w:rFonts w:ascii="Times New Roman" w:hAnsi="Times New Roman" w:cs="Times New Roman"/>
          <w:sz w:val="28"/>
          <w:szCs w:val="28"/>
        </w:rPr>
        <w:t>дитного портфеля.</w:t>
      </w:r>
      <w:r w:rsidR="00FE4449" w:rsidRPr="00D64BC1">
        <w:rPr>
          <w:rFonts w:ascii="Times New Roman" w:hAnsi="Times New Roman" w:cs="Times New Roman"/>
          <w:sz w:val="28"/>
          <w:szCs w:val="28"/>
        </w:rPr>
        <w:t xml:space="preserve"> Опираясь на экономический смысл, а так же на факт, что отсутствующая услуга не отражает факта наличия интернет-банкинга, а </w:t>
      </w:r>
      <w:r w:rsidR="003B4A58" w:rsidRPr="00D64BC1">
        <w:rPr>
          <w:rFonts w:ascii="Times New Roman" w:hAnsi="Times New Roman" w:cs="Times New Roman"/>
          <w:sz w:val="28"/>
          <w:szCs w:val="28"/>
        </w:rPr>
        <w:t>зн</w:t>
      </w:r>
      <w:r w:rsidR="003B4A58" w:rsidRPr="00D64BC1">
        <w:rPr>
          <w:rFonts w:ascii="Times New Roman" w:hAnsi="Times New Roman" w:cs="Times New Roman"/>
          <w:sz w:val="28"/>
          <w:szCs w:val="28"/>
        </w:rPr>
        <w:t>а</w:t>
      </w:r>
      <w:r w:rsidR="003B4A58" w:rsidRPr="00D64BC1">
        <w:rPr>
          <w:rFonts w:ascii="Times New Roman" w:hAnsi="Times New Roman" w:cs="Times New Roman"/>
          <w:sz w:val="28"/>
          <w:szCs w:val="28"/>
        </w:rPr>
        <w:t>чит,</w:t>
      </w:r>
      <w:r w:rsidR="00FE4449" w:rsidRPr="00D64BC1">
        <w:rPr>
          <w:rFonts w:ascii="Times New Roman" w:hAnsi="Times New Roman" w:cs="Times New Roman"/>
          <w:sz w:val="28"/>
          <w:szCs w:val="28"/>
        </w:rPr>
        <w:t xml:space="preserve"> увеличивает шанс ошибки оценива</w:t>
      </w:r>
      <w:r w:rsidR="003B4A58" w:rsidRPr="00D64BC1">
        <w:rPr>
          <w:rFonts w:ascii="Times New Roman" w:hAnsi="Times New Roman" w:cs="Times New Roman"/>
          <w:sz w:val="28"/>
          <w:szCs w:val="28"/>
        </w:rPr>
        <w:t>ния</w:t>
      </w:r>
      <w:r w:rsidR="00FE4449" w:rsidRPr="00D64BC1">
        <w:rPr>
          <w:rFonts w:ascii="Times New Roman" w:hAnsi="Times New Roman" w:cs="Times New Roman"/>
          <w:sz w:val="28"/>
          <w:szCs w:val="28"/>
        </w:rPr>
        <w:t>, было решено оставить переме</w:t>
      </w:r>
      <w:r w:rsidR="00FE4449" w:rsidRPr="00D64BC1">
        <w:rPr>
          <w:rFonts w:ascii="Times New Roman" w:hAnsi="Times New Roman" w:cs="Times New Roman"/>
          <w:sz w:val="28"/>
          <w:szCs w:val="28"/>
        </w:rPr>
        <w:t>н</w:t>
      </w:r>
      <w:r w:rsidR="00FE4449" w:rsidRPr="00D64BC1">
        <w:rPr>
          <w:rFonts w:ascii="Times New Roman" w:hAnsi="Times New Roman" w:cs="Times New Roman"/>
          <w:sz w:val="28"/>
          <w:szCs w:val="28"/>
        </w:rPr>
        <w:t>ную</w:t>
      </w:r>
      <w:r w:rsidR="003B4A58" w:rsidRPr="00D64BC1">
        <w:rPr>
          <w:rFonts w:ascii="Times New Roman" w:hAnsi="Times New Roman" w:cs="Times New Roman"/>
          <w:sz w:val="28"/>
          <w:szCs w:val="28"/>
        </w:rPr>
        <w:t>,</w:t>
      </w:r>
      <w:r w:rsidR="00FE4449" w:rsidRPr="00D64BC1">
        <w:rPr>
          <w:rFonts w:ascii="Times New Roman" w:hAnsi="Times New Roman" w:cs="Times New Roman"/>
          <w:sz w:val="28"/>
          <w:szCs w:val="28"/>
        </w:rPr>
        <w:t xml:space="preserve"> показывающую наличие интернет-банкинга.</w:t>
      </w:r>
      <w:r w:rsidR="004F3DC9" w:rsidRPr="00D64BC1">
        <w:rPr>
          <w:rFonts w:ascii="Times New Roman" w:hAnsi="Times New Roman" w:cs="Times New Roman"/>
          <w:sz w:val="28"/>
          <w:szCs w:val="28"/>
        </w:rPr>
        <w:t xml:space="preserve"> Кроме того, построив н</w:t>
      </w:r>
      <w:r w:rsidR="004F3DC9" w:rsidRPr="00D64BC1">
        <w:rPr>
          <w:rFonts w:ascii="Times New Roman" w:hAnsi="Times New Roman" w:cs="Times New Roman"/>
          <w:sz w:val="28"/>
          <w:szCs w:val="28"/>
        </w:rPr>
        <w:t>е</w:t>
      </w:r>
      <w:r w:rsidR="004F3DC9" w:rsidRPr="00D64BC1">
        <w:rPr>
          <w:rFonts w:ascii="Times New Roman" w:hAnsi="Times New Roman" w:cs="Times New Roman"/>
          <w:sz w:val="28"/>
          <w:szCs w:val="28"/>
        </w:rPr>
        <w:t xml:space="preserve">сколько дополнительных </w:t>
      </w:r>
      <w:r w:rsidR="00F2783D" w:rsidRPr="00D64BC1">
        <w:rPr>
          <w:rFonts w:ascii="Times New Roman" w:hAnsi="Times New Roman" w:cs="Times New Roman"/>
          <w:sz w:val="28"/>
          <w:szCs w:val="28"/>
        </w:rPr>
        <w:t>регрессий,</w:t>
      </w:r>
      <w:r w:rsidR="004F3DC9" w:rsidRPr="00D64BC1">
        <w:rPr>
          <w:rFonts w:ascii="Times New Roman" w:hAnsi="Times New Roman" w:cs="Times New Roman"/>
          <w:sz w:val="28"/>
          <w:szCs w:val="28"/>
        </w:rPr>
        <w:t xml:space="preserve"> было </w:t>
      </w:r>
      <w:r w:rsidR="00A13B77" w:rsidRPr="00D64BC1">
        <w:rPr>
          <w:rFonts w:ascii="Times New Roman" w:hAnsi="Times New Roman" w:cs="Times New Roman"/>
          <w:sz w:val="28"/>
          <w:szCs w:val="28"/>
        </w:rPr>
        <w:t>выявлено</w:t>
      </w:r>
      <w:r w:rsidR="004F3DC9" w:rsidRPr="00D64BC1">
        <w:rPr>
          <w:rFonts w:ascii="Times New Roman" w:hAnsi="Times New Roman" w:cs="Times New Roman"/>
          <w:sz w:val="28"/>
          <w:szCs w:val="28"/>
        </w:rPr>
        <w:t>, что добавление пер</w:t>
      </w:r>
      <w:r w:rsidR="004F3DC9" w:rsidRPr="00D64BC1">
        <w:rPr>
          <w:rFonts w:ascii="Times New Roman" w:hAnsi="Times New Roman" w:cs="Times New Roman"/>
          <w:sz w:val="28"/>
          <w:szCs w:val="28"/>
        </w:rPr>
        <w:t>е</w:t>
      </w:r>
      <w:r w:rsidR="004F3DC9" w:rsidRPr="00D64BC1">
        <w:rPr>
          <w:rFonts w:ascii="Times New Roman" w:hAnsi="Times New Roman" w:cs="Times New Roman"/>
          <w:sz w:val="28"/>
          <w:szCs w:val="28"/>
        </w:rPr>
        <w:t>менной «интернет-банк» не только увеличивает коэффициент детерминации модели, но и снижает информационные критерии, что означает положител</w:t>
      </w:r>
      <w:r w:rsidR="004F3DC9" w:rsidRPr="00D64BC1">
        <w:rPr>
          <w:rFonts w:ascii="Times New Roman" w:hAnsi="Times New Roman" w:cs="Times New Roman"/>
          <w:sz w:val="28"/>
          <w:szCs w:val="28"/>
        </w:rPr>
        <w:t>ь</w:t>
      </w:r>
      <w:r w:rsidR="004F3DC9" w:rsidRPr="00D64BC1">
        <w:rPr>
          <w:rFonts w:ascii="Times New Roman" w:hAnsi="Times New Roman" w:cs="Times New Roman"/>
          <w:sz w:val="28"/>
          <w:szCs w:val="28"/>
        </w:rPr>
        <w:t>ное влияние на описательную способность модели.</w:t>
      </w:r>
    </w:p>
    <w:p w:rsidR="002E21EA" w:rsidRDefault="002E21EA" w:rsidP="00A51E4C">
      <w:pPr>
        <w:spacing w:line="360" w:lineRule="auto"/>
        <w:ind w:firstLine="709"/>
        <w:jc w:val="right"/>
        <w:rPr>
          <w:rFonts w:ascii="Times New Roman" w:hAnsi="Times New Roman" w:cs="Times New Roman"/>
          <w:i/>
          <w:sz w:val="24"/>
          <w:szCs w:val="28"/>
        </w:rPr>
      </w:pPr>
    </w:p>
    <w:p w:rsidR="002E21EA" w:rsidRDefault="002E21EA" w:rsidP="00A51E4C">
      <w:pPr>
        <w:spacing w:line="360" w:lineRule="auto"/>
        <w:ind w:firstLine="709"/>
        <w:jc w:val="right"/>
        <w:rPr>
          <w:rFonts w:ascii="Times New Roman" w:hAnsi="Times New Roman" w:cs="Times New Roman"/>
          <w:i/>
          <w:sz w:val="24"/>
          <w:szCs w:val="28"/>
        </w:rPr>
      </w:pPr>
    </w:p>
    <w:p w:rsidR="002E21EA" w:rsidRDefault="002E21EA" w:rsidP="00A51E4C">
      <w:pPr>
        <w:spacing w:line="360" w:lineRule="auto"/>
        <w:ind w:firstLine="709"/>
        <w:jc w:val="right"/>
        <w:rPr>
          <w:rFonts w:ascii="Times New Roman" w:hAnsi="Times New Roman" w:cs="Times New Roman"/>
          <w:i/>
          <w:sz w:val="24"/>
          <w:szCs w:val="28"/>
        </w:rPr>
      </w:pPr>
    </w:p>
    <w:p w:rsidR="002E21EA" w:rsidRDefault="002E21EA" w:rsidP="00A51E4C">
      <w:pPr>
        <w:spacing w:line="360" w:lineRule="auto"/>
        <w:ind w:firstLine="709"/>
        <w:jc w:val="right"/>
        <w:rPr>
          <w:rFonts w:ascii="Times New Roman" w:hAnsi="Times New Roman" w:cs="Times New Roman"/>
          <w:i/>
          <w:sz w:val="24"/>
          <w:szCs w:val="28"/>
        </w:rPr>
      </w:pPr>
    </w:p>
    <w:p w:rsidR="002E21EA" w:rsidRDefault="002E21EA" w:rsidP="00A51E4C">
      <w:pPr>
        <w:spacing w:line="360" w:lineRule="auto"/>
        <w:ind w:firstLine="709"/>
        <w:jc w:val="right"/>
        <w:rPr>
          <w:rFonts w:ascii="Times New Roman" w:hAnsi="Times New Roman" w:cs="Times New Roman"/>
          <w:i/>
          <w:sz w:val="24"/>
          <w:szCs w:val="28"/>
        </w:rPr>
      </w:pPr>
    </w:p>
    <w:p w:rsidR="002E21EA" w:rsidRDefault="002E21EA" w:rsidP="00A51E4C">
      <w:pPr>
        <w:spacing w:line="360" w:lineRule="auto"/>
        <w:ind w:firstLine="709"/>
        <w:jc w:val="right"/>
        <w:rPr>
          <w:rFonts w:ascii="Times New Roman" w:hAnsi="Times New Roman" w:cs="Times New Roman"/>
          <w:i/>
          <w:sz w:val="24"/>
          <w:szCs w:val="28"/>
        </w:rPr>
      </w:pPr>
    </w:p>
    <w:p w:rsidR="00A51E4C" w:rsidRPr="0024281C" w:rsidRDefault="00A51E4C" w:rsidP="00A51E4C">
      <w:pPr>
        <w:spacing w:line="360" w:lineRule="auto"/>
        <w:ind w:firstLine="709"/>
        <w:jc w:val="right"/>
        <w:rPr>
          <w:rFonts w:ascii="Times New Roman" w:hAnsi="Times New Roman" w:cs="Times New Roman"/>
          <w:i/>
          <w:sz w:val="24"/>
          <w:szCs w:val="28"/>
        </w:rPr>
      </w:pPr>
      <w:r w:rsidRPr="0024281C">
        <w:rPr>
          <w:rFonts w:ascii="Times New Roman" w:hAnsi="Times New Roman" w:cs="Times New Roman"/>
          <w:i/>
          <w:sz w:val="24"/>
          <w:szCs w:val="28"/>
        </w:rPr>
        <w:lastRenderedPageBreak/>
        <w:t>Таблица 3.1.</w:t>
      </w:r>
    </w:p>
    <w:p w:rsidR="00A45AD0" w:rsidRPr="0024281C" w:rsidRDefault="00A51E4C" w:rsidP="00A51E4C">
      <w:pPr>
        <w:spacing w:line="360" w:lineRule="auto"/>
        <w:ind w:firstLine="709"/>
        <w:jc w:val="center"/>
        <w:rPr>
          <w:rFonts w:ascii="Times New Roman" w:hAnsi="Times New Roman" w:cs="Times New Roman"/>
          <w:b/>
          <w:sz w:val="28"/>
          <w:szCs w:val="28"/>
        </w:rPr>
      </w:pPr>
      <w:r w:rsidRPr="0024281C">
        <w:rPr>
          <w:rFonts w:ascii="Times New Roman" w:hAnsi="Times New Roman" w:cs="Times New Roman"/>
          <w:b/>
          <w:sz w:val="28"/>
          <w:szCs w:val="28"/>
        </w:rPr>
        <w:t>Результаты регрессионного анализа</w:t>
      </w:r>
    </w:p>
    <w:tbl>
      <w:tblPr>
        <w:tblW w:w="11763" w:type="dxa"/>
        <w:tblLayout w:type="fixed"/>
        <w:tblLook w:val="0000" w:firstRow="0" w:lastRow="0" w:firstColumn="0" w:lastColumn="0" w:noHBand="0" w:noVBand="0"/>
      </w:tblPr>
      <w:tblGrid>
        <w:gridCol w:w="1951"/>
        <w:gridCol w:w="1985"/>
        <w:gridCol w:w="1417"/>
        <w:gridCol w:w="1701"/>
        <w:gridCol w:w="1134"/>
        <w:gridCol w:w="1559"/>
        <w:gridCol w:w="2016"/>
      </w:tblGrid>
      <w:tr w:rsidR="00A45AD0" w:rsidTr="00A45AD0">
        <w:tc>
          <w:tcPr>
            <w:tcW w:w="1951" w:type="dxa"/>
            <w:tcBorders>
              <w:top w:val="single" w:sz="4" w:space="0" w:color="auto"/>
              <w:left w:val="nil"/>
              <w:bottom w:val="nil"/>
              <w:right w:val="nil"/>
            </w:tcBorders>
          </w:tcPr>
          <w:p w:rsidR="00A45AD0" w:rsidRPr="00565B80" w:rsidRDefault="00A45AD0" w:rsidP="004A070F">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Borders>
              <w:top w:val="single" w:sz="4" w:space="0" w:color="auto"/>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Borders>
              <w:top w:val="single" w:sz="4" w:space="0" w:color="auto"/>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34" w:type="dxa"/>
            <w:tcBorders>
              <w:top w:val="single" w:sz="4" w:space="0" w:color="auto"/>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59" w:type="dxa"/>
            <w:tcBorders>
              <w:top w:val="single" w:sz="4" w:space="0" w:color="auto"/>
              <w:left w:val="single" w:sz="4" w:space="0" w:color="FFFFFF" w:themeColor="background1"/>
              <w:bottom w:val="nil"/>
              <w:right w:val="nil"/>
            </w:tcBorders>
          </w:tcPr>
          <w:p w:rsidR="00A45AD0" w:rsidRDefault="00A45AD0" w:rsidP="00A45AD0">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016" w:type="dxa"/>
            <w:tcBorders>
              <w:top w:val="single" w:sz="4" w:space="0" w:color="auto"/>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nil"/>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p>
        </w:tc>
        <w:tc>
          <w:tcPr>
            <w:tcW w:w="1985"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Credit </w:t>
            </w:r>
          </w:p>
        </w:tc>
        <w:tc>
          <w:tcPr>
            <w:tcW w:w="1417"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Credit </w:t>
            </w:r>
          </w:p>
        </w:tc>
        <w:tc>
          <w:tcPr>
            <w:tcW w:w="1701"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lnCredit</w:t>
            </w:r>
            <w:proofErr w:type="spellEnd"/>
          </w:p>
        </w:tc>
        <w:tc>
          <w:tcPr>
            <w:tcW w:w="1134" w:type="dxa"/>
            <w:tcBorders>
              <w:top w:val="nil"/>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lnCredit</w:t>
            </w:r>
            <w:proofErr w:type="spellEnd"/>
          </w:p>
        </w:tc>
        <w:tc>
          <w:tcPr>
            <w:tcW w:w="1559" w:type="dxa"/>
            <w:tcBorders>
              <w:top w:val="nil"/>
              <w:left w:val="single" w:sz="4" w:space="0" w:color="FFFFFF" w:themeColor="background1"/>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lnCredit</w:t>
            </w:r>
            <w:proofErr w:type="spellEnd"/>
          </w:p>
        </w:tc>
        <w:tc>
          <w:tcPr>
            <w:tcW w:w="2016"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nil"/>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p>
        </w:tc>
        <w:tc>
          <w:tcPr>
            <w:tcW w:w="1985"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b/se</w:t>
            </w:r>
          </w:p>
        </w:tc>
        <w:tc>
          <w:tcPr>
            <w:tcW w:w="1417"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b/se</w:t>
            </w:r>
          </w:p>
        </w:tc>
        <w:tc>
          <w:tcPr>
            <w:tcW w:w="1701"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b/se</w:t>
            </w:r>
          </w:p>
        </w:tc>
        <w:tc>
          <w:tcPr>
            <w:tcW w:w="1134" w:type="dxa"/>
            <w:tcBorders>
              <w:top w:val="nil"/>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b/se</w:t>
            </w:r>
          </w:p>
        </w:tc>
        <w:tc>
          <w:tcPr>
            <w:tcW w:w="1559" w:type="dxa"/>
            <w:tcBorders>
              <w:top w:val="nil"/>
              <w:left w:val="single" w:sz="4" w:space="0" w:color="FFFFFF" w:themeColor="background1"/>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b/se</w:t>
            </w:r>
          </w:p>
        </w:tc>
        <w:tc>
          <w:tcPr>
            <w:tcW w:w="2016"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single" w:sz="4" w:space="0" w:color="auto"/>
              <w:left w:val="nil"/>
              <w:bottom w:val="single" w:sz="4" w:space="0" w:color="FFFFFF" w:themeColor="background1"/>
              <w:right w:val="nil"/>
            </w:tcBorders>
          </w:tcPr>
          <w:p w:rsidR="00A45AD0" w:rsidRPr="00A45AD0" w:rsidRDefault="006304DE" w:rsidP="004A070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w:t>
            </w:r>
            <w:r w:rsidR="00A45AD0">
              <w:rPr>
                <w:rFonts w:ascii="Times New Roman" w:hAnsi="Times New Roman" w:cs="Times New Roman"/>
                <w:sz w:val="24"/>
                <w:szCs w:val="24"/>
                <w:lang w:val="en-US"/>
              </w:rPr>
              <w:t>n Assets</w:t>
            </w:r>
          </w:p>
        </w:tc>
        <w:tc>
          <w:tcPr>
            <w:tcW w:w="1985" w:type="dxa"/>
            <w:tcBorders>
              <w:top w:val="single" w:sz="4" w:space="0" w:color="auto"/>
              <w:left w:val="nil"/>
              <w:bottom w:val="single" w:sz="4" w:space="0" w:color="FFFFFF" w:themeColor="background1"/>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17" w:type="dxa"/>
            <w:tcBorders>
              <w:top w:val="single" w:sz="4" w:space="0" w:color="auto"/>
              <w:left w:val="nil"/>
              <w:bottom w:val="single" w:sz="4" w:space="0" w:color="FFFFFF" w:themeColor="background1"/>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701" w:type="dxa"/>
            <w:tcBorders>
              <w:top w:val="single" w:sz="4" w:space="0" w:color="auto"/>
              <w:left w:val="nil"/>
              <w:bottom w:val="single" w:sz="4" w:space="0" w:color="FFFFFF" w:themeColor="background1"/>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auto"/>
              <w:left w:val="nil"/>
              <w:bottom w:val="single" w:sz="4" w:space="0" w:color="FFFFFF" w:themeColor="background1"/>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tcBorders>
              <w:top w:val="single" w:sz="4" w:space="0" w:color="auto"/>
              <w:left w:val="single" w:sz="4" w:space="0" w:color="FFFFFF" w:themeColor="background1"/>
              <w:bottom w:val="single" w:sz="4" w:space="0" w:color="FFFFFF" w:themeColor="background1"/>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0.1254</w:t>
            </w:r>
            <w:r w:rsidRPr="00EB37D4">
              <w:rPr>
                <w:rFonts w:ascii="Times New Roman" w:hAnsi="Times New Roman" w:cs="Times New Roman"/>
                <w:sz w:val="24"/>
                <w:szCs w:val="24"/>
                <w:vertAlign w:val="superscript"/>
              </w:rPr>
              <w:t>****</w:t>
            </w:r>
          </w:p>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(0.07)</w:t>
            </w:r>
          </w:p>
          <w:p w:rsidR="00A45AD0" w:rsidRP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single" w:sz="4" w:space="0" w:color="auto"/>
              <w:left w:val="nil"/>
              <w:bottom w:val="single" w:sz="4" w:space="0" w:color="FFFFFF" w:themeColor="background1"/>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single" w:sz="4" w:space="0" w:color="FFFFFF" w:themeColor="background1"/>
              <w:left w:val="nil"/>
              <w:bottom w:val="nil"/>
              <w:right w:val="nil"/>
            </w:tcBorders>
          </w:tcPr>
          <w:p w:rsidR="00A45AD0" w:rsidRDefault="00424CAD" w:rsidP="00424CA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w:t>
            </w:r>
            <w:r w:rsidR="00A45AD0">
              <w:rPr>
                <w:rFonts w:ascii="Times New Roman" w:hAnsi="Times New Roman" w:cs="Times New Roman"/>
                <w:sz w:val="24"/>
                <w:szCs w:val="24"/>
                <w:lang w:val="en-US"/>
              </w:rPr>
              <w:t>n</w:t>
            </w:r>
            <w:r>
              <w:rPr>
                <w:rFonts w:ascii="Times New Roman" w:hAnsi="Times New Roman" w:cs="Times New Roman"/>
                <w:sz w:val="24"/>
                <w:szCs w:val="24"/>
              </w:rPr>
              <w:t xml:space="preserve"> </w:t>
            </w:r>
            <w:r>
              <w:rPr>
                <w:rFonts w:ascii="Times New Roman" w:hAnsi="Times New Roman" w:cs="Times New Roman"/>
                <w:sz w:val="24"/>
                <w:szCs w:val="24"/>
                <w:lang w:val="en-US"/>
              </w:rPr>
              <w:t>E</w:t>
            </w:r>
            <w:r w:rsidR="00A45AD0">
              <w:rPr>
                <w:rFonts w:ascii="Times New Roman" w:hAnsi="Times New Roman" w:cs="Times New Roman"/>
                <w:sz w:val="24"/>
                <w:szCs w:val="24"/>
                <w:lang w:val="en-US"/>
              </w:rPr>
              <w:t>xp</w:t>
            </w:r>
            <w:r>
              <w:rPr>
                <w:rFonts w:ascii="Times New Roman" w:hAnsi="Times New Roman" w:cs="Times New Roman"/>
                <w:sz w:val="24"/>
                <w:szCs w:val="24"/>
                <w:lang w:val="en-US"/>
              </w:rPr>
              <w:t>ired</w:t>
            </w:r>
          </w:p>
        </w:tc>
        <w:tc>
          <w:tcPr>
            <w:tcW w:w="1985" w:type="dxa"/>
            <w:tcBorders>
              <w:top w:val="single" w:sz="4" w:space="0" w:color="FFFFFF" w:themeColor="background1"/>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17" w:type="dxa"/>
            <w:tcBorders>
              <w:top w:val="single" w:sz="4" w:space="0" w:color="FFFFFF" w:themeColor="background1"/>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701" w:type="dxa"/>
            <w:tcBorders>
              <w:top w:val="single" w:sz="4" w:space="0" w:color="FFFFFF" w:themeColor="background1"/>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FFFFFF" w:themeColor="background1"/>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tcBorders>
              <w:top w:val="single" w:sz="4" w:space="0" w:color="FFFFFF" w:themeColor="background1"/>
              <w:left w:val="single" w:sz="4" w:space="0" w:color="FFFFFF" w:themeColor="background1"/>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0.4741</w:t>
            </w:r>
            <w:r>
              <w:rPr>
                <w:rFonts w:ascii="Times New Roman" w:hAnsi="Times New Roman" w:cs="Times New Roman"/>
                <w:sz w:val="24"/>
                <w:szCs w:val="24"/>
                <w:vertAlign w:val="superscript"/>
                <w:lang w:val="en-US"/>
              </w:rPr>
              <w:t>***</w:t>
            </w:r>
          </w:p>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(0.07)</w:t>
            </w:r>
          </w:p>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single" w:sz="4" w:space="0" w:color="FFFFFF" w:themeColor="background1"/>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single" w:sz="4" w:space="0" w:color="FFFFFF" w:themeColor="background1"/>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Internet Banking</w:t>
            </w:r>
          </w:p>
        </w:tc>
        <w:tc>
          <w:tcPr>
            <w:tcW w:w="1985" w:type="dxa"/>
            <w:tcBorders>
              <w:top w:val="nil"/>
              <w:left w:val="nil"/>
              <w:bottom w:val="single" w:sz="4" w:space="0" w:color="FFFFFF" w:themeColor="background1"/>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0.9137</w:t>
            </w:r>
          </w:p>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(13.27)</w:t>
            </w:r>
          </w:p>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17" w:type="dxa"/>
            <w:tcBorders>
              <w:top w:val="nil"/>
              <w:left w:val="nil"/>
              <w:bottom w:val="single" w:sz="4" w:space="0" w:color="FFFFFF" w:themeColor="background1"/>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56.9231</w:t>
            </w:r>
            <w:r>
              <w:rPr>
                <w:rFonts w:ascii="Times New Roman" w:hAnsi="Times New Roman" w:cs="Times New Roman"/>
                <w:sz w:val="24"/>
                <w:szCs w:val="24"/>
                <w:vertAlign w:val="superscript"/>
                <w:lang w:val="en-US"/>
              </w:rPr>
              <w:t>**</w:t>
            </w:r>
          </w:p>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(17.13)</w:t>
            </w:r>
          </w:p>
        </w:tc>
        <w:tc>
          <w:tcPr>
            <w:tcW w:w="1701" w:type="dxa"/>
            <w:tcBorders>
              <w:top w:val="nil"/>
              <w:left w:val="nil"/>
              <w:bottom w:val="single" w:sz="4" w:space="0" w:color="FFFFFF" w:themeColor="background1"/>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0.1828</w:t>
            </w:r>
          </w:p>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(0.30)</w:t>
            </w:r>
          </w:p>
        </w:tc>
        <w:tc>
          <w:tcPr>
            <w:tcW w:w="1134" w:type="dxa"/>
            <w:tcBorders>
              <w:top w:val="nil"/>
              <w:left w:val="nil"/>
              <w:bottom w:val="single" w:sz="4" w:space="0" w:color="FFFFFF" w:themeColor="background1"/>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0.6824</w:t>
            </w:r>
            <w:r>
              <w:rPr>
                <w:rFonts w:ascii="Times New Roman" w:hAnsi="Times New Roman" w:cs="Times New Roman"/>
                <w:sz w:val="24"/>
                <w:szCs w:val="24"/>
                <w:vertAlign w:val="superscript"/>
                <w:lang w:val="en-US"/>
              </w:rPr>
              <w:t>*</w:t>
            </w:r>
          </w:p>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(0.28)</w:t>
            </w:r>
          </w:p>
        </w:tc>
        <w:tc>
          <w:tcPr>
            <w:tcW w:w="1559" w:type="dxa"/>
            <w:tcBorders>
              <w:top w:val="nil"/>
              <w:left w:val="single" w:sz="4" w:space="0" w:color="FFFFFF" w:themeColor="background1"/>
              <w:bottom w:val="single" w:sz="4" w:space="0" w:color="FFFFFF" w:themeColor="background1"/>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0.4099</w:t>
            </w:r>
            <w:r w:rsidRPr="00EB37D4">
              <w:rPr>
                <w:rFonts w:ascii="Times New Roman" w:hAnsi="Times New Roman" w:cs="Times New Roman"/>
                <w:sz w:val="24"/>
                <w:szCs w:val="24"/>
                <w:vertAlign w:val="superscript"/>
              </w:rPr>
              <w:t>****</w:t>
            </w:r>
          </w:p>
          <w:p w:rsidR="00A45AD0" w:rsidRP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(0.24)</w:t>
            </w:r>
          </w:p>
        </w:tc>
        <w:tc>
          <w:tcPr>
            <w:tcW w:w="2016" w:type="dxa"/>
            <w:tcBorders>
              <w:top w:val="nil"/>
              <w:left w:val="nil"/>
              <w:bottom w:val="single" w:sz="4" w:space="0" w:color="FFFFFF" w:themeColor="background1"/>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single" w:sz="4" w:space="0" w:color="FFFFFF" w:themeColor="background1"/>
              <w:left w:val="nil"/>
              <w:bottom w:val="nil"/>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Assets</w:t>
            </w:r>
          </w:p>
        </w:tc>
        <w:tc>
          <w:tcPr>
            <w:tcW w:w="1985" w:type="dxa"/>
            <w:tcBorders>
              <w:top w:val="single" w:sz="4" w:space="0" w:color="FFFFFF" w:themeColor="background1"/>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0.1031</w:t>
            </w:r>
            <w:r>
              <w:rPr>
                <w:rFonts w:ascii="Times New Roman" w:hAnsi="Times New Roman" w:cs="Times New Roman"/>
                <w:sz w:val="24"/>
                <w:szCs w:val="24"/>
                <w:vertAlign w:val="superscript"/>
                <w:lang w:val="en-US"/>
              </w:rPr>
              <w:t>***</w:t>
            </w:r>
          </w:p>
        </w:tc>
        <w:tc>
          <w:tcPr>
            <w:tcW w:w="1417" w:type="dxa"/>
            <w:tcBorders>
              <w:top w:val="single" w:sz="4" w:space="0" w:color="FFFFFF" w:themeColor="background1"/>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0.1320</w:t>
            </w:r>
            <w:r>
              <w:rPr>
                <w:rFonts w:ascii="Times New Roman" w:hAnsi="Times New Roman" w:cs="Times New Roman"/>
                <w:sz w:val="24"/>
                <w:szCs w:val="24"/>
                <w:vertAlign w:val="superscript"/>
                <w:lang w:val="en-US"/>
              </w:rPr>
              <w:t>***</w:t>
            </w:r>
          </w:p>
        </w:tc>
        <w:tc>
          <w:tcPr>
            <w:tcW w:w="1701" w:type="dxa"/>
            <w:tcBorders>
              <w:top w:val="single" w:sz="4" w:space="0" w:color="FFFFFF" w:themeColor="background1"/>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0.0001</w:t>
            </w:r>
          </w:p>
        </w:tc>
        <w:tc>
          <w:tcPr>
            <w:tcW w:w="1134" w:type="dxa"/>
            <w:tcBorders>
              <w:top w:val="single" w:sz="4" w:space="0" w:color="FFFFFF" w:themeColor="background1"/>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0.0003</w:t>
            </w:r>
            <w:r>
              <w:rPr>
                <w:rFonts w:ascii="Times New Roman" w:hAnsi="Times New Roman" w:cs="Times New Roman"/>
                <w:sz w:val="24"/>
                <w:szCs w:val="24"/>
                <w:vertAlign w:val="superscript"/>
                <w:lang w:val="en-US"/>
              </w:rPr>
              <w:t>*</w:t>
            </w:r>
          </w:p>
        </w:tc>
        <w:tc>
          <w:tcPr>
            <w:tcW w:w="1559" w:type="dxa"/>
            <w:tcBorders>
              <w:top w:val="single" w:sz="4" w:space="0" w:color="FFFFFF" w:themeColor="background1"/>
              <w:left w:val="single" w:sz="4" w:space="0" w:color="FFFFFF" w:themeColor="background1"/>
              <w:bottom w:val="nil"/>
              <w:right w:val="nil"/>
            </w:tcBorders>
          </w:tcPr>
          <w:p w:rsidR="00A45AD0" w:rsidRDefault="00A45AD0" w:rsidP="00A45AD0">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single" w:sz="4" w:space="0" w:color="FFFFFF" w:themeColor="background1"/>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nil"/>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p>
        </w:tc>
        <w:tc>
          <w:tcPr>
            <w:tcW w:w="1985"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w:t>
            </w:r>
          </w:p>
        </w:tc>
        <w:tc>
          <w:tcPr>
            <w:tcW w:w="1417"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w:t>
            </w:r>
          </w:p>
        </w:tc>
        <w:tc>
          <w:tcPr>
            <w:tcW w:w="1701"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c>
          <w:tcPr>
            <w:tcW w:w="1134" w:type="dxa"/>
            <w:tcBorders>
              <w:top w:val="nil"/>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p>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tcBorders>
              <w:top w:val="nil"/>
              <w:left w:val="single" w:sz="4" w:space="0" w:color="FFFFFF" w:themeColor="background1"/>
              <w:bottom w:val="nil"/>
              <w:right w:val="nil"/>
            </w:tcBorders>
          </w:tcPr>
          <w:p w:rsidR="00A45AD0" w:rsidRDefault="00A45AD0" w:rsidP="00A45AD0">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nil"/>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Expired</w:t>
            </w:r>
          </w:p>
        </w:tc>
        <w:tc>
          <w:tcPr>
            <w:tcW w:w="1985"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4.5653</w:t>
            </w:r>
            <w:r>
              <w:rPr>
                <w:rFonts w:ascii="Times New Roman" w:hAnsi="Times New Roman" w:cs="Times New Roman"/>
                <w:sz w:val="24"/>
                <w:szCs w:val="24"/>
                <w:vertAlign w:val="superscript"/>
                <w:lang w:val="en-US"/>
              </w:rPr>
              <w:t>**</w:t>
            </w:r>
          </w:p>
        </w:tc>
        <w:tc>
          <w:tcPr>
            <w:tcW w:w="1417"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4.4747</w:t>
            </w:r>
            <w:r>
              <w:rPr>
                <w:rFonts w:ascii="Times New Roman" w:hAnsi="Times New Roman" w:cs="Times New Roman"/>
                <w:sz w:val="24"/>
                <w:szCs w:val="24"/>
                <w:vertAlign w:val="superscript"/>
                <w:lang w:val="en-US"/>
              </w:rPr>
              <w:t>**</w:t>
            </w:r>
          </w:p>
        </w:tc>
        <w:tc>
          <w:tcPr>
            <w:tcW w:w="1701"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0.0160</w:t>
            </w:r>
            <w:r>
              <w:rPr>
                <w:rFonts w:ascii="Times New Roman" w:hAnsi="Times New Roman" w:cs="Times New Roman"/>
                <w:sz w:val="24"/>
                <w:szCs w:val="24"/>
                <w:vertAlign w:val="superscript"/>
                <w:lang w:val="en-US"/>
              </w:rPr>
              <w:t>**</w:t>
            </w:r>
          </w:p>
        </w:tc>
        <w:tc>
          <w:tcPr>
            <w:tcW w:w="1134" w:type="dxa"/>
            <w:tcBorders>
              <w:top w:val="nil"/>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0.0158</w:t>
            </w:r>
            <w:r>
              <w:rPr>
                <w:rFonts w:ascii="Times New Roman" w:hAnsi="Times New Roman" w:cs="Times New Roman"/>
                <w:sz w:val="24"/>
                <w:szCs w:val="24"/>
                <w:vertAlign w:val="superscript"/>
                <w:lang w:val="en-US"/>
              </w:rPr>
              <w:t>*</w:t>
            </w:r>
          </w:p>
        </w:tc>
        <w:tc>
          <w:tcPr>
            <w:tcW w:w="1559" w:type="dxa"/>
            <w:tcBorders>
              <w:top w:val="nil"/>
              <w:left w:val="single" w:sz="4" w:space="0" w:color="FFFFFF" w:themeColor="background1"/>
              <w:bottom w:val="nil"/>
              <w:right w:val="nil"/>
            </w:tcBorders>
          </w:tcPr>
          <w:p w:rsidR="00A45AD0" w:rsidRDefault="00A45AD0" w:rsidP="00A45AD0">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nil"/>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p>
        </w:tc>
        <w:tc>
          <w:tcPr>
            <w:tcW w:w="1985"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(1.60)</w:t>
            </w:r>
          </w:p>
        </w:tc>
        <w:tc>
          <w:tcPr>
            <w:tcW w:w="1417"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(1.64)</w:t>
            </w:r>
          </w:p>
        </w:tc>
        <w:tc>
          <w:tcPr>
            <w:tcW w:w="1701"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p>
        </w:tc>
        <w:tc>
          <w:tcPr>
            <w:tcW w:w="1134" w:type="dxa"/>
            <w:tcBorders>
              <w:top w:val="nil"/>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p>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tcBorders>
              <w:top w:val="nil"/>
              <w:left w:val="single" w:sz="4" w:space="0" w:color="FFFFFF" w:themeColor="background1"/>
              <w:bottom w:val="nil"/>
              <w:right w:val="nil"/>
            </w:tcBorders>
          </w:tcPr>
          <w:p w:rsidR="00A45AD0" w:rsidRDefault="00A45AD0" w:rsidP="00A45AD0">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nil"/>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TransferR</w:t>
            </w:r>
            <w:proofErr w:type="spellEnd"/>
          </w:p>
        </w:tc>
        <w:tc>
          <w:tcPr>
            <w:tcW w:w="1985"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22.1315</w:t>
            </w:r>
          </w:p>
        </w:tc>
        <w:tc>
          <w:tcPr>
            <w:tcW w:w="1417"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701"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0.3498</w:t>
            </w:r>
            <w:r>
              <w:rPr>
                <w:rFonts w:ascii="Times New Roman" w:hAnsi="Times New Roman" w:cs="Times New Roman"/>
                <w:sz w:val="24"/>
                <w:szCs w:val="24"/>
                <w:vertAlign w:val="superscript"/>
                <w:lang w:val="en-US"/>
              </w:rPr>
              <w:t>*</w:t>
            </w:r>
          </w:p>
        </w:tc>
        <w:tc>
          <w:tcPr>
            <w:tcW w:w="1134" w:type="dxa"/>
            <w:tcBorders>
              <w:top w:val="nil"/>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tcBorders>
              <w:top w:val="nil"/>
              <w:left w:val="single" w:sz="4" w:space="0" w:color="FFFFFF" w:themeColor="background1"/>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nil"/>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p>
        </w:tc>
        <w:tc>
          <w:tcPr>
            <w:tcW w:w="1985"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(12.99)</w:t>
            </w:r>
          </w:p>
        </w:tc>
        <w:tc>
          <w:tcPr>
            <w:tcW w:w="1417"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701"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(0.16)</w:t>
            </w:r>
          </w:p>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tcBorders>
              <w:top w:val="nil"/>
              <w:left w:val="single" w:sz="4" w:space="0" w:color="FFFFFF" w:themeColor="background1"/>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nil"/>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TransferOB</w:t>
            </w:r>
            <w:proofErr w:type="spellEnd"/>
          </w:p>
        </w:tc>
        <w:tc>
          <w:tcPr>
            <w:tcW w:w="1985"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34.0614</w:t>
            </w:r>
          </w:p>
        </w:tc>
        <w:tc>
          <w:tcPr>
            <w:tcW w:w="1417"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701"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0.1787</w:t>
            </w:r>
          </w:p>
        </w:tc>
        <w:tc>
          <w:tcPr>
            <w:tcW w:w="1134" w:type="dxa"/>
            <w:tcBorders>
              <w:top w:val="nil"/>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tcBorders>
              <w:top w:val="nil"/>
              <w:left w:val="single" w:sz="4" w:space="0" w:color="FFFFFF" w:themeColor="background1"/>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nil"/>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p>
        </w:tc>
        <w:tc>
          <w:tcPr>
            <w:tcW w:w="1985"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(18.59)</w:t>
            </w:r>
          </w:p>
        </w:tc>
        <w:tc>
          <w:tcPr>
            <w:tcW w:w="1417"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701"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(0.19)</w:t>
            </w:r>
          </w:p>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tcBorders>
              <w:top w:val="nil"/>
              <w:left w:val="single" w:sz="4" w:space="0" w:color="FFFFFF" w:themeColor="background1"/>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nil"/>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Securities</w:t>
            </w:r>
          </w:p>
        </w:tc>
        <w:tc>
          <w:tcPr>
            <w:tcW w:w="1985"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199.6240</w:t>
            </w:r>
          </w:p>
        </w:tc>
        <w:tc>
          <w:tcPr>
            <w:tcW w:w="1417"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701"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0.8441</w:t>
            </w:r>
          </w:p>
        </w:tc>
        <w:tc>
          <w:tcPr>
            <w:tcW w:w="1134" w:type="dxa"/>
            <w:tcBorders>
              <w:top w:val="nil"/>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tcBorders>
              <w:top w:val="nil"/>
              <w:left w:val="single" w:sz="4" w:space="0" w:color="FFFFFF" w:themeColor="background1"/>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nil"/>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p>
        </w:tc>
        <w:tc>
          <w:tcPr>
            <w:tcW w:w="1985"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(119.13)</w:t>
            </w:r>
          </w:p>
        </w:tc>
        <w:tc>
          <w:tcPr>
            <w:tcW w:w="1417"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701"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(0.46)</w:t>
            </w:r>
          </w:p>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tcBorders>
              <w:top w:val="nil"/>
              <w:left w:val="single" w:sz="4" w:space="0" w:color="FFFFFF" w:themeColor="background1"/>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nil"/>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1985"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31.5795</w:t>
            </w:r>
            <w:r>
              <w:rPr>
                <w:rFonts w:ascii="Times New Roman" w:hAnsi="Times New Roman" w:cs="Times New Roman"/>
                <w:sz w:val="24"/>
                <w:szCs w:val="24"/>
                <w:vertAlign w:val="superscript"/>
                <w:lang w:val="en-US"/>
              </w:rPr>
              <w:t>**</w:t>
            </w:r>
          </w:p>
        </w:tc>
        <w:tc>
          <w:tcPr>
            <w:tcW w:w="1417"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29.2309</w:t>
            </w:r>
            <w:r>
              <w:rPr>
                <w:rFonts w:ascii="Times New Roman" w:hAnsi="Times New Roman" w:cs="Times New Roman"/>
                <w:sz w:val="24"/>
                <w:szCs w:val="24"/>
                <w:vertAlign w:val="superscript"/>
                <w:lang w:val="en-US"/>
              </w:rPr>
              <w:t>**</w:t>
            </w:r>
          </w:p>
        </w:tc>
        <w:tc>
          <w:tcPr>
            <w:tcW w:w="1701"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3.6537</w:t>
            </w:r>
            <w:r>
              <w:rPr>
                <w:rFonts w:ascii="Times New Roman" w:hAnsi="Times New Roman" w:cs="Times New Roman"/>
                <w:sz w:val="24"/>
                <w:szCs w:val="24"/>
                <w:vertAlign w:val="superscript"/>
                <w:lang w:val="en-US"/>
              </w:rPr>
              <w:t>***</w:t>
            </w:r>
          </w:p>
        </w:tc>
        <w:tc>
          <w:tcPr>
            <w:tcW w:w="1134" w:type="dxa"/>
            <w:tcBorders>
              <w:top w:val="nil"/>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3.6430</w:t>
            </w:r>
            <w:r>
              <w:rPr>
                <w:rFonts w:ascii="Times New Roman" w:hAnsi="Times New Roman" w:cs="Times New Roman"/>
                <w:sz w:val="24"/>
                <w:szCs w:val="24"/>
                <w:vertAlign w:val="superscript"/>
                <w:lang w:val="en-US"/>
              </w:rPr>
              <w:t>***</w:t>
            </w:r>
          </w:p>
        </w:tc>
        <w:tc>
          <w:tcPr>
            <w:tcW w:w="1559" w:type="dxa"/>
            <w:tcBorders>
              <w:top w:val="nil"/>
              <w:left w:val="single" w:sz="4" w:space="0" w:color="FFFFFF" w:themeColor="background1"/>
              <w:bottom w:val="nil"/>
              <w:right w:val="nil"/>
            </w:tcBorders>
          </w:tcPr>
          <w:p w:rsidR="00A45AD0" w:rsidRPr="00D96CDF" w:rsidRDefault="00D96CDF" w:rsidP="00A45AD0">
            <w:pPr>
              <w:widowControl w:val="0"/>
              <w:autoSpaceDE w:val="0"/>
              <w:autoSpaceDN w:val="0"/>
              <w:adjustRightInd w:val="0"/>
              <w:spacing w:after="0" w:line="240" w:lineRule="auto"/>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2.9688</w:t>
            </w:r>
            <w:r>
              <w:rPr>
                <w:rFonts w:ascii="Times New Roman" w:hAnsi="Times New Roman" w:cs="Times New Roman"/>
                <w:sz w:val="24"/>
                <w:szCs w:val="24"/>
                <w:vertAlign w:val="superscript"/>
                <w:lang w:val="en-US"/>
              </w:rPr>
              <w:t>***</w:t>
            </w:r>
          </w:p>
        </w:tc>
        <w:tc>
          <w:tcPr>
            <w:tcW w:w="2016"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single" w:sz="4" w:space="0" w:color="auto"/>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p>
        </w:tc>
        <w:tc>
          <w:tcPr>
            <w:tcW w:w="1985" w:type="dxa"/>
            <w:tcBorders>
              <w:top w:val="nil"/>
              <w:left w:val="nil"/>
              <w:bottom w:val="single" w:sz="4" w:space="0" w:color="auto"/>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(10.89)</w:t>
            </w:r>
          </w:p>
        </w:tc>
        <w:tc>
          <w:tcPr>
            <w:tcW w:w="1417" w:type="dxa"/>
            <w:tcBorders>
              <w:top w:val="nil"/>
              <w:left w:val="nil"/>
              <w:bottom w:val="single" w:sz="4" w:space="0" w:color="auto"/>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(10.45)</w:t>
            </w:r>
          </w:p>
        </w:tc>
        <w:tc>
          <w:tcPr>
            <w:tcW w:w="1701" w:type="dxa"/>
            <w:tcBorders>
              <w:top w:val="nil"/>
              <w:left w:val="nil"/>
              <w:bottom w:val="single" w:sz="4" w:space="0" w:color="auto"/>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(0.26)</w:t>
            </w:r>
          </w:p>
        </w:tc>
        <w:tc>
          <w:tcPr>
            <w:tcW w:w="1134" w:type="dxa"/>
            <w:tcBorders>
              <w:top w:val="nil"/>
              <w:left w:val="nil"/>
              <w:bottom w:val="single" w:sz="4" w:space="0" w:color="auto"/>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(0.26)</w:t>
            </w:r>
          </w:p>
        </w:tc>
        <w:tc>
          <w:tcPr>
            <w:tcW w:w="1559" w:type="dxa"/>
            <w:tcBorders>
              <w:top w:val="nil"/>
              <w:left w:val="single" w:sz="4" w:space="0" w:color="FFFFFF" w:themeColor="background1"/>
              <w:bottom w:val="single" w:sz="4" w:space="0" w:color="auto"/>
              <w:right w:val="nil"/>
            </w:tcBorders>
          </w:tcPr>
          <w:p w:rsidR="00A45AD0" w:rsidRDefault="00D96CDF" w:rsidP="00A45AD0">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(0.36)</w:t>
            </w:r>
          </w:p>
        </w:tc>
        <w:tc>
          <w:tcPr>
            <w:tcW w:w="2016" w:type="dxa"/>
            <w:tcBorders>
              <w:top w:val="nil"/>
              <w:left w:val="nil"/>
              <w:bottom w:val="single" w:sz="4" w:space="0" w:color="auto"/>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single" w:sz="4" w:space="0" w:color="auto"/>
              <w:left w:val="nil"/>
              <w:bottom w:val="nil"/>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1985" w:type="dxa"/>
            <w:tcBorders>
              <w:top w:val="single" w:sz="4" w:space="0" w:color="auto"/>
              <w:left w:val="nil"/>
              <w:bottom w:val="nil"/>
              <w:right w:val="nil"/>
            </w:tcBorders>
          </w:tcPr>
          <w:p w:rsidR="00A45AD0" w:rsidRDefault="00A45AD0" w:rsidP="003B4A5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417" w:type="dxa"/>
            <w:tcBorders>
              <w:top w:val="single" w:sz="4" w:space="0" w:color="auto"/>
              <w:left w:val="nil"/>
              <w:bottom w:val="nil"/>
              <w:right w:val="nil"/>
            </w:tcBorders>
          </w:tcPr>
          <w:p w:rsidR="00A45AD0" w:rsidRDefault="00A45AD0" w:rsidP="003B4A5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701" w:type="dxa"/>
            <w:tcBorders>
              <w:top w:val="single" w:sz="4" w:space="0" w:color="auto"/>
              <w:left w:val="nil"/>
              <w:bottom w:val="nil"/>
              <w:right w:val="nil"/>
            </w:tcBorders>
          </w:tcPr>
          <w:p w:rsidR="00A45AD0" w:rsidRDefault="00A45AD0" w:rsidP="003B4A5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134" w:type="dxa"/>
            <w:tcBorders>
              <w:top w:val="single" w:sz="4" w:space="0" w:color="auto"/>
              <w:left w:val="nil"/>
              <w:bottom w:val="nil"/>
              <w:right w:val="single" w:sz="4" w:space="0" w:color="FFFFFF" w:themeColor="background1"/>
            </w:tcBorders>
          </w:tcPr>
          <w:p w:rsidR="00A45AD0" w:rsidRDefault="00A45AD0" w:rsidP="003B4A5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559" w:type="dxa"/>
            <w:tcBorders>
              <w:top w:val="single" w:sz="4" w:space="0" w:color="auto"/>
              <w:left w:val="single" w:sz="4" w:space="0" w:color="FFFFFF" w:themeColor="background1"/>
              <w:bottom w:val="nil"/>
              <w:right w:val="nil"/>
            </w:tcBorders>
          </w:tcPr>
          <w:p w:rsidR="00A45AD0" w:rsidRDefault="00A45AD0" w:rsidP="00A45AD0">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2016" w:type="dxa"/>
            <w:tcBorders>
              <w:top w:val="single" w:sz="4" w:space="0" w:color="auto"/>
              <w:left w:val="nil"/>
              <w:bottom w:val="nil"/>
              <w:right w:val="nil"/>
            </w:tcBorders>
          </w:tcPr>
          <w:p w:rsidR="00A45AD0" w:rsidRDefault="00A45AD0" w:rsidP="003B4A5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nil"/>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w:t>
            </w:r>
            <w:r>
              <w:rPr>
                <w:rFonts w:ascii="Times New Roman" w:hAnsi="Times New Roman" w:cs="Times New Roman"/>
                <w:sz w:val="24"/>
                <w:szCs w:val="24"/>
                <w:vertAlign w:val="superscript"/>
                <w:lang w:val="en-US"/>
              </w:rPr>
              <w:t>2</w:t>
            </w:r>
          </w:p>
        </w:tc>
        <w:tc>
          <w:tcPr>
            <w:tcW w:w="1985"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0.7972</w:t>
            </w:r>
          </w:p>
        </w:tc>
        <w:tc>
          <w:tcPr>
            <w:tcW w:w="1417"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0.7604</w:t>
            </w:r>
          </w:p>
        </w:tc>
        <w:tc>
          <w:tcPr>
            <w:tcW w:w="1701"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0.5044</w:t>
            </w:r>
          </w:p>
        </w:tc>
        <w:tc>
          <w:tcPr>
            <w:tcW w:w="1134" w:type="dxa"/>
            <w:tcBorders>
              <w:top w:val="nil"/>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0.4508</w:t>
            </w:r>
          </w:p>
        </w:tc>
        <w:tc>
          <w:tcPr>
            <w:tcW w:w="1559" w:type="dxa"/>
            <w:tcBorders>
              <w:top w:val="nil"/>
              <w:left w:val="single" w:sz="4" w:space="0" w:color="FFFFFF" w:themeColor="background1"/>
              <w:bottom w:val="nil"/>
              <w:right w:val="nil"/>
            </w:tcBorders>
          </w:tcPr>
          <w:p w:rsidR="00A45AD0" w:rsidRDefault="00A45AD0" w:rsidP="00A45AD0">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0.6512</w:t>
            </w:r>
          </w:p>
        </w:tc>
        <w:tc>
          <w:tcPr>
            <w:tcW w:w="2016"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nil"/>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w:t>
            </w:r>
            <w:r>
              <w:rPr>
                <w:rFonts w:ascii="Times New Roman" w:hAnsi="Times New Roman" w:cs="Times New Roman"/>
                <w:sz w:val="24"/>
                <w:szCs w:val="24"/>
                <w:vertAlign w:val="superscript"/>
                <w:lang w:val="en-US"/>
              </w:rPr>
              <w:t>2</w:t>
            </w:r>
            <w:r>
              <w:rPr>
                <w:rFonts w:ascii="Times New Roman" w:hAnsi="Times New Roman" w:cs="Times New Roman"/>
                <w:sz w:val="24"/>
                <w:szCs w:val="24"/>
                <w:vertAlign w:val="subscript"/>
                <w:lang w:val="en-US"/>
              </w:rPr>
              <w:t>adj</w:t>
            </w:r>
          </w:p>
        </w:tc>
        <w:tc>
          <w:tcPr>
            <w:tcW w:w="1985"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0.7793</w:t>
            </w:r>
          </w:p>
        </w:tc>
        <w:tc>
          <w:tcPr>
            <w:tcW w:w="1417"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0.7503</w:t>
            </w:r>
          </w:p>
        </w:tc>
        <w:tc>
          <w:tcPr>
            <w:tcW w:w="1701"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0.4607</w:t>
            </w:r>
          </w:p>
        </w:tc>
        <w:tc>
          <w:tcPr>
            <w:tcW w:w="1134" w:type="dxa"/>
            <w:tcBorders>
              <w:top w:val="nil"/>
              <w:left w:val="nil"/>
              <w:bottom w:val="nil"/>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0.4276</w:t>
            </w:r>
          </w:p>
        </w:tc>
        <w:tc>
          <w:tcPr>
            <w:tcW w:w="1559" w:type="dxa"/>
            <w:tcBorders>
              <w:top w:val="nil"/>
              <w:left w:val="single" w:sz="4" w:space="0" w:color="FFFFFF" w:themeColor="background1"/>
              <w:bottom w:val="nil"/>
              <w:right w:val="nil"/>
            </w:tcBorders>
          </w:tcPr>
          <w:p w:rsidR="00A45AD0" w:rsidRDefault="00A45AD0" w:rsidP="00A45AD0">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0.6365</w:t>
            </w:r>
          </w:p>
        </w:tc>
        <w:tc>
          <w:tcPr>
            <w:tcW w:w="2016" w:type="dxa"/>
            <w:tcBorders>
              <w:top w:val="nil"/>
              <w:left w:val="nil"/>
              <w:bottom w:val="nil"/>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45AD0" w:rsidTr="00A45AD0">
        <w:tc>
          <w:tcPr>
            <w:tcW w:w="1951" w:type="dxa"/>
            <w:tcBorders>
              <w:top w:val="nil"/>
              <w:left w:val="nil"/>
              <w:bottom w:val="single" w:sz="4" w:space="0" w:color="auto"/>
              <w:right w:val="nil"/>
            </w:tcBorders>
          </w:tcPr>
          <w:p w:rsidR="00A45AD0" w:rsidRDefault="00A45AD0" w:rsidP="004A070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BIC</w:t>
            </w:r>
          </w:p>
        </w:tc>
        <w:tc>
          <w:tcPr>
            <w:tcW w:w="1985" w:type="dxa"/>
            <w:tcBorders>
              <w:top w:val="nil"/>
              <w:left w:val="nil"/>
              <w:bottom w:val="single" w:sz="4" w:space="0" w:color="auto"/>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964.1771</w:t>
            </w:r>
          </w:p>
        </w:tc>
        <w:tc>
          <w:tcPr>
            <w:tcW w:w="1417" w:type="dxa"/>
            <w:tcBorders>
              <w:top w:val="nil"/>
              <w:left w:val="nil"/>
              <w:bottom w:val="single" w:sz="4" w:space="0" w:color="auto"/>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963.7158</w:t>
            </w:r>
          </w:p>
        </w:tc>
        <w:tc>
          <w:tcPr>
            <w:tcW w:w="1701" w:type="dxa"/>
            <w:tcBorders>
              <w:top w:val="nil"/>
              <w:left w:val="nil"/>
              <w:bottom w:val="single" w:sz="4" w:space="0" w:color="auto"/>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199.5772</w:t>
            </w:r>
          </w:p>
        </w:tc>
        <w:tc>
          <w:tcPr>
            <w:tcW w:w="1134" w:type="dxa"/>
            <w:tcBorders>
              <w:top w:val="nil"/>
              <w:left w:val="nil"/>
              <w:bottom w:val="single" w:sz="4" w:space="0" w:color="auto"/>
              <w:right w:val="single" w:sz="4" w:space="0" w:color="FFFFFF" w:themeColor="background1"/>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194.3332</w:t>
            </w:r>
          </w:p>
        </w:tc>
        <w:tc>
          <w:tcPr>
            <w:tcW w:w="1559" w:type="dxa"/>
            <w:tcBorders>
              <w:top w:val="nil"/>
              <w:left w:val="single" w:sz="4" w:space="0" w:color="FFFFFF" w:themeColor="background1"/>
              <w:bottom w:val="single" w:sz="4" w:space="0" w:color="auto"/>
              <w:right w:val="nil"/>
            </w:tcBorders>
          </w:tcPr>
          <w:p w:rsidR="00A45AD0" w:rsidRDefault="00A45AD0" w:rsidP="00A45AD0">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160.2788</w:t>
            </w:r>
          </w:p>
        </w:tc>
        <w:tc>
          <w:tcPr>
            <w:tcW w:w="2016" w:type="dxa"/>
            <w:tcBorders>
              <w:top w:val="nil"/>
              <w:left w:val="nil"/>
              <w:bottom w:val="single" w:sz="4" w:space="0" w:color="auto"/>
              <w:right w:val="nil"/>
            </w:tcBorders>
          </w:tcPr>
          <w:p w:rsidR="00A45AD0" w:rsidRDefault="00A45AD0" w:rsidP="004A070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bl>
    <w:p w:rsidR="00EB37D4" w:rsidRPr="00F53F47" w:rsidRDefault="000C2EDA" w:rsidP="00EB37D4">
      <w:pPr>
        <w:widowControl w:val="0"/>
        <w:autoSpaceDE w:val="0"/>
        <w:autoSpaceDN w:val="0"/>
        <w:adjustRightInd w:val="0"/>
        <w:spacing w:after="0" w:line="240" w:lineRule="auto"/>
        <w:rPr>
          <w:rFonts w:ascii="Times New Roman" w:hAnsi="Times New Roman" w:cs="Times New Roman"/>
          <w:sz w:val="20"/>
          <w:szCs w:val="20"/>
        </w:rPr>
      </w:pPr>
      <w:r w:rsidRPr="00D96CDF">
        <w:rPr>
          <w:rFonts w:ascii="Times New Roman" w:hAnsi="Times New Roman" w:cs="Times New Roman"/>
          <w:sz w:val="20"/>
          <w:szCs w:val="20"/>
          <w:vertAlign w:val="superscript"/>
        </w:rPr>
        <w:t>*</w:t>
      </w:r>
      <w:r w:rsidRPr="00D96CDF">
        <w:rPr>
          <w:rFonts w:ascii="Times New Roman" w:hAnsi="Times New Roman" w:cs="Times New Roman"/>
          <w:sz w:val="20"/>
          <w:szCs w:val="20"/>
        </w:rPr>
        <w:t xml:space="preserve"> </w:t>
      </w:r>
      <w:r>
        <w:rPr>
          <w:rFonts w:ascii="Times New Roman" w:hAnsi="Times New Roman" w:cs="Times New Roman"/>
          <w:i/>
          <w:iCs/>
          <w:sz w:val="20"/>
          <w:szCs w:val="20"/>
          <w:lang w:val="en-US"/>
        </w:rPr>
        <w:t>p</w:t>
      </w:r>
      <w:r w:rsidRPr="00D96CDF">
        <w:rPr>
          <w:rFonts w:ascii="Times New Roman" w:hAnsi="Times New Roman" w:cs="Times New Roman"/>
          <w:sz w:val="20"/>
          <w:szCs w:val="20"/>
        </w:rPr>
        <w:t xml:space="preserve"> &lt; 0.05, </w:t>
      </w:r>
      <w:r w:rsidRPr="00D96CDF">
        <w:rPr>
          <w:rFonts w:ascii="Times New Roman" w:hAnsi="Times New Roman" w:cs="Times New Roman"/>
          <w:sz w:val="20"/>
          <w:szCs w:val="20"/>
          <w:vertAlign w:val="superscript"/>
        </w:rPr>
        <w:t>**</w:t>
      </w:r>
      <w:r w:rsidRPr="00D96CDF">
        <w:rPr>
          <w:rFonts w:ascii="Times New Roman" w:hAnsi="Times New Roman" w:cs="Times New Roman"/>
          <w:sz w:val="20"/>
          <w:szCs w:val="20"/>
        </w:rPr>
        <w:t xml:space="preserve"> </w:t>
      </w:r>
      <w:r>
        <w:rPr>
          <w:rFonts w:ascii="Times New Roman" w:hAnsi="Times New Roman" w:cs="Times New Roman"/>
          <w:i/>
          <w:iCs/>
          <w:sz w:val="20"/>
          <w:szCs w:val="20"/>
          <w:lang w:val="en-US"/>
        </w:rPr>
        <w:t>p</w:t>
      </w:r>
      <w:r w:rsidRPr="00D96CDF">
        <w:rPr>
          <w:rFonts w:ascii="Times New Roman" w:hAnsi="Times New Roman" w:cs="Times New Roman"/>
          <w:sz w:val="20"/>
          <w:szCs w:val="20"/>
        </w:rPr>
        <w:t xml:space="preserve"> &lt; 0.01, </w:t>
      </w:r>
      <w:r w:rsidRPr="00D96CDF">
        <w:rPr>
          <w:rFonts w:ascii="Times New Roman" w:hAnsi="Times New Roman" w:cs="Times New Roman"/>
          <w:sz w:val="20"/>
          <w:szCs w:val="20"/>
          <w:vertAlign w:val="superscript"/>
        </w:rPr>
        <w:t>***</w:t>
      </w:r>
      <w:r w:rsidRPr="00D96CDF">
        <w:rPr>
          <w:rFonts w:ascii="Times New Roman" w:hAnsi="Times New Roman" w:cs="Times New Roman"/>
          <w:sz w:val="20"/>
          <w:szCs w:val="20"/>
        </w:rPr>
        <w:t xml:space="preserve"> </w:t>
      </w:r>
      <w:r>
        <w:rPr>
          <w:rFonts w:ascii="Times New Roman" w:hAnsi="Times New Roman" w:cs="Times New Roman"/>
          <w:i/>
          <w:iCs/>
          <w:sz w:val="20"/>
          <w:szCs w:val="20"/>
          <w:lang w:val="en-US"/>
        </w:rPr>
        <w:t>p</w:t>
      </w:r>
      <w:r w:rsidRPr="00D96CDF">
        <w:rPr>
          <w:rFonts w:ascii="Times New Roman" w:hAnsi="Times New Roman" w:cs="Times New Roman"/>
          <w:sz w:val="20"/>
          <w:szCs w:val="20"/>
        </w:rPr>
        <w:t xml:space="preserve"> &lt; 0.001</w:t>
      </w:r>
      <w:r w:rsidR="00EB37D4">
        <w:rPr>
          <w:rFonts w:ascii="Times New Roman" w:hAnsi="Times New Roman" w:cs="Times New Roman"/>
          <w:sz w:val="20"/>
          <w:szCs w:val="20"/>
        </w:rPr>
        <w:t xml:space="preserve">, </w:t>
      </w:r>
      <w:r w:rsidR="00EB37D4" w:rsidRPr="00EB37D4">
        <w:rPr>
          <w:rFonts w:ascii="Times New Roman" w:hAnsi="Times New Roman" w:cs="Times New Roman"/>
          <w:sz w:val="20"/>
          <w:szCs w:val="20"/>
          <w:vertAlign w:val="superscript"/>
        </w:rPr>
        <w:t>****</w:t>
      </w:r>
      <w:r w:rsidR="00EB37D4">
        <w:rPr>
          <w:rFonts w:ascii="Times New Roman" w:hAnsi="Times New Roman" w:cs="Times New Roman"/>
          <w:sz w:val="20"/>
          <w:szCs w:val="20"/>
        </w:rPr>
        <w:t xml:space="preserve">  </w:t>
      </w:r>
      <w:r w:rsidR="00EB37D4">
        <w:rPr>
          <w:rFonts w:ascii="Times New Roman" w:hAnsi="Times New Roman" w:cs="Times New Roman"/>
          <w:i/>
          <w:iCs/>
          <w:sz w:val="20"/>
          <w:szCs w:val="20"/>
          <w:lang w:val="en-US"/>
        </w:rPr>
        <w:t>p</w:t>
      </w:r>
      <w:r w:rsidR="00EB37D4" w:rsidRPr="00D96CDF">
        <w:rPr>
          <w:rFonts w:ascii="Times New Roman" w:hAnsi="Times New Roman" w:cs="Times New Roman"/>
          <w:sz w:val="20"/>
          <w:szCs w:val="20"/>
        </w:rPr>
        <w:t xml:space="preserve"> &lt; 0.</w:t>
      </w:r>
      <w:r w:rsidR="00EB37D4">
        <w:rPr>
          <w:rFonts w:ascii="Times New Roman" w:hAnsi="Times New Roman" w:cs="Times New Roman"/>
          <w:sz w:val="20"/>
          <w:szCs w:val="20"/>
        </w:rPr>
        <w:t>1</w:t>
      </w:r>
    </w:p>
    <w:p w:rsidR="000C2EDA" w:rsidRPr="00EB37D4" w:rsidRDefault="000C2EDA" w:rsidP="000C2EDA">
      <w:pPr>
        <w:widowControl w:val="0"/>
        <w:autoSpaceDE w:val="0"/>
        <w:autoSpaceDN w:val="0"/>
        <w:adjustRightInd w:val="0"/>
        <w:spacing w:after="0" w:line="240" w:lineRule="auto"/>
        <w:rPr>
          <w:rFonts w:ascii="Times New Roman" w:hAnsi="Times New Roman" w:cs="Times New Roman"/>
          <w:sz w:val="20"/>
          <w:szCs w:val="20"/>
        </w:rPr>
      </w:pPr>
    </w:p>
    <w:p w:rsidR="00C74D03" w:rsidRPr="00FA59FB" w:rsidRDefault="003B4A58"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Несмотря на значимость всех переменных, встает проблема выбора итоговой модели. Так с одной стороны линейная модель имеет более выс</w:t>
      </w:r>
      <w:r w:rsidRPr="00FA59FB">
        <w:rPr>
          <w:rFonts w:ascii="Times New Roman" w:hAnsi="Times New Roman" w:cs="Times New Roman"/>
          <w:sz w:val="28"/>
          <w:szCs w:val="28"/>
        </w:rPr>
        <w:t>о</w:t>
      </w:r>
      <w:r w:rsidRPr="00FA59FB">
        <w:rPr>
          <w:rFonts w:ascii="Times New Roman" w:hAnsi="Times New Roman" w:cs="Times New Roman"/>
          <w:sz w:val="28"/>
          <w:szCs w:val="28"/>
        </w:rPr>
        <w:t xml:space="preserve">кий </w:t>
      </w:r>
      <w:r w:rsidR="00504C4A" w:rsidRPr="00FA59FB">
        <w:rPr>
          <w:rFonts w:ascii="Times New Roman" w:hAnsi="Times New Roman" w:cs="Times New Roman"/>
          <w:sz w:val="28"/>
          <w:szCs w:val="28"/>
        </w:rPr>
        <w:t>коэффициент</w:t>
      </w:r>
      <w:r w:rsidRPr="00FA59FB">
        <w:rPr>
          <w:rFonts w:ascii="Times New Roman" w:hAnsi="Times New Roman" w:cs="Times New Roman"/>
          <w:sz w:val="28"/>
          <w:szCs w:val="28"/>
        </w:rPr>
        <w:t xml:space="preserve"> детерминации, а </w:t>
      </w:r>
      <w:r w:rsidR="00504C4A" w:rsidRPr="00FA59FB">
        <w:rPr>
          <w:rFonts w:ascii="Times New Roman" w:hAnsi="Times New Roman" w:cs="Times New Roman"/>
          <w:sz w:val="28"/>
          <w:szCs w:val="28"/>
        </w:rPr>
        <w:t>значит,</w:t>
      </w:r>
      <w:r w:rsidRPr="00FA59FB">
        <w:rPr>
          <w:rFonts w:ascii="Times New Roman" w:hAnsi="Times New Roman" w:cs="Times New Roman"/>
          <w:sz w:val="28"/>
          <w:szCs w:val="28"/>
        </w:rPr>
        <w:t xml:space="preserve"> объясняет большую долю измен</w:t>
      </w:r>
      <w:r w:rsidRPr="00FA59FB">
        <w:rPr>
          <w:rFonts w:ascii="Times New Roman" w:hAnsi="Times New Roman" w:cs="Times New Roman"/>
          <w:sz w:val="28"/>
          <w:szCs w:val="28"/>
        </w:rPr>
        <w:t>е</w:t>
      </w:r>
      <w:r w:rsidRPr="00FA59FB">
        <w:rPr>
          <w:rFonts w:ascii="Times New Roman" w:hAnsi="Times New Roman" w:cs="Times New Roman"/>
          <w:sz w:val="28"/>
          <w:szCs w:val="28"/>
        </w:rPr>
        <w:t>ния зависимой переменной (75% против 42,8%)</w:t>
      </w:r>
      <w:r w:rsidR="00504C4A" w:rsidRPr="00FA59FB">
        <w:rPr>
          <w:rFonts w:ascii="Times New Roman" w:hAnsi="Times New Roman" w:cs="Times New Roman"/>
          <w:sz w:val="28"/>
          <w:szCs w:val="28"/>
        </w:rPr>
        <w:t>, с другой же обращаясь к распределению зависимой переменной, видно, что логарифмическая спец</w:t>
      </w:r>
      <w:r w:rsidR="00504C4A" w:rsidRPr="00FA59FB">
        <w:rPr>
          <w:rFonts w:ascii="Times New Roman" w:hAnsi="Times New Roman" w:cs="Times New Roman"/>
          <w:sz w:val="28"/>
          <w:szCs w:val="28"/>
        </w:rPr>
        <w:t>и</w:t>
      </w:r>
      <w:r w:rsidR="00504C4A" w:rsidRPr="00FA59FB">
        <w:rPr>
          <w:rFonts w:ascii="Times New Roman" w:hAnsi="Times New Roman" w:cs="Times New Roman"/>
          <w:sz w:val="28"/>
          <w:szCs w:val="28"/>
        </w:rPr>
        <w:t>фикация лучше описывает ее изменения, кроме того в логарифмической м</w:t>
      </w:r>
      <w:r w:rsidR="00504C4A" w:rsidRPr="00FA59FB">
        <w:rPr>
          <w:rFonts w:ascii="Times New Roman" w:hAnsi="Times New Roman" w:cs="Times New Roman"/>
          <w:sz w:val="28"/>
          <w:szCs w:val="28"/>
        </w:rPr>
        <w:t>о</w:t>
      </w:r>
      <w:r w:rsidR="00504C4A" w:rsidRPr="00FA59FB">
        <w:rPr>
          <w:rFonts w:ascii="Times New Roman" w:hAnsi="Times New Roman" w:cs="Times New Roman"/>
          <w:sz w:val="28"/>
          <w:szCs w:val="28"/>
        </w:rPr>
        <w:t xml:space="preserve">дели распределение остатков гораздо ближе </w:t>
      </w:r>
      <w:proofErr w:type="gramStart"/>
      <w:r w:rsidR="00504C4A" w:rsidRPr="00FA59FB">
        <w:rPr>
          <w:rFonts w:ascii="Times New Roman" w:hAnsi="Times New Roman" w:cs="Times New Roman"/>
          <w:sz w:val="28"/>
          <w:szCs w:val="28"/>
        </w:rPr>
        <w:t>к</w:t>
      </w:r>
      <w:proofErr w:type="gramEnd"/>
      <w:r w:rsidR="00504C4A" w:rsidRPr="00FA59FB">
        <w:rPr>
          <w:rFonts w:ascii="Times New Roman" w:hAnsi="Times New Roman" w:cs="Times New Roman"/>
          <w:sz w:val="28"/>
          <w:szCs w:val="28"/>
        </w:rPr>
        <w:t xml:space="preserve"> нормальному.</w:t>
      </w:r>
      <w:r w:rsidR="00DF3C26" w:rsidRPr="00FA59FB">
        <w:rPr>
          <w:rFonts w:ascii="Times New Roman" w:hAnsi="Times New Roman" w:cs="Times New Roman"/>
          <w:sz w:val="28"/>
          <w:szCs w:val="28"/>
        </w:rPr>
        <w:t xml:space="preserve"> С точки зрения </w:t>
      </w:r>
      <w:r w:rsidR="00DF3C26" w:rsidRPr="00FA59FB">
        <w:rPr>
          <w:rFonts w:ascii="Times New Roman" w:hAnsi="Times New Roman" w:cs="Times New Roman"/>
          <w:sz w:val="28"/>
          <w:szCs w:val="28"/>
        </w:rPr>
        <w:lastRenderedPageBreak/>
        <w:t>экономического смысла получается выбор из модели, показывающей увел</w:t>
      </w:r>
      <w:r w:rsidR="00DF3C26" w:rsidRPr="00FA59FB">
        <w:rPr>
          <w:rFonts w:ascii="Times New Roman" w:hAnsi="Times New Roman" w:cs="Times New Roman"/>
          <w:sz w:val="28"/>
          <w:szCs w:val="28"/>
        </w:rPr>
        <w:t>и</w:t>
      </w:r>
      <w:r w:rsidR="00DF3C26" w:rsidRPr="00FA59FB">
        <w:rPr>
          <w:rFonts w:ascii="Times New Roman" w:hAnsi="Times New Roman" w:cs="Times New Roman"/>
          <w:sz w:val="28"/>
          <w:szCs w:val="28"/>
        </w:rPr>
        <w:t xml:space="preserve">чение </w:t>
      </w:r>
      <w:r w:rsidR="006A25AA" w:rsidRPr="00FA59FB">
        <w:rPr>
          <w:rFonts w:ascii="Times New Roman" w:hAnsi="Times New Roman" w:cs="Times New Roman"/>
          <w:sz w:val="28"/>
          <w:szCs w:val="28"/>
        </w:rPr>
        <w:t xml:space="preserve">на фиксированную величину против модели с процентным приростом в связи с изменением переменных. </w:t>
      </w:r>
    </w:p>
    <w:p w:rsidR="00264C03" w:rsidRPr="00FA59FB" w:rsidRDefault="00C74D03"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Так</w:t>
      </w:r>
      <w:r w:rsidR="00EB37D4" w:rsidRPr="00FA59FB">
        <w:rPr>
          <w:rFonts w:ascii="Times New Roman" w:hAnsi="Times New Roman" w:cs="Times New Roman"/>
          <w:sz w:val="28"/>
          <w:szCs w:val="28"/>
        </w:rPr>
        <w:t xml:space="preserve"> процентное изменение кажется более логичной интерпретацией наличия интернет банкинга, поскольку реализация и эффект от внедрения будут </w:t>
      </w:r>
      <w:r w:rsidRPr="00FA59FB">
        <w:rPr>
          <w:rFonts w:ascii="Times New Roman" w:hAnsi="Times New Roman" w:cs="Times New Roman"/>
          <w:sz w:val="28"/>
          <w:szCs w:val="28"/>
        </w:rPr>
        <w:t>зависеть</w:t>
      </w:r>
      <w:r w:rsidR="00EB37D4" w:rsidRPr="00FA59FB">
        <w:rPr>
          <w:rFonts w:ascii="Times New Roman" w:hAnsi="Times New Roman" w:cs="Times New Roman"/>
          <w:sz w:val="28"/>
          <w:szCs w:val="28"/>
        </w:rPr>
        <w:t xml:space="preserve"> от имеющихся </w:t>
      </w:r>
      <w:r w:rsidRPr="00FA59FB">
        <w:rPr>
          <w:rFonts w:ascii="Times New Roman" w:hAnsi="Times New Roman" w:cs="Times New Roman"/>
          <w:sz w:val="28"/>
          <w:szCs w:val="28"/>
        </w:rPr>
        <w:t>ресурсов</w:t>
      </w:r>
      <w:r w:rsidR="00EB37D4" w:rsidRPr="00FA59FB">
        <w:rPr>
          <w:rFonts w:ascii="Times New Roman" w:hAnsi="Times New Roman" w:cs="Times New Roman"/>
          <w:sz w:val="28"/>
          <w:szCs w:val="28"/>
        </w:rPr>
        <w:t xml:space="preserve"> банка, то ожидаемый эффект для ра</w:t>
      </w:r>
      <w:r w:rsidR="00EB37D4" w:rsidRPr="00FA59FB">
        <w:rPr>
          <w:rFonts w:ascii="Times New Roman" w:hAnsi="Times New Roman" w:cs="Times New Roman"/>
          <w:sz w:val="28"/>
          <w:szCs w:val="28"/>
        </w:rPr>
        <w:t>з</w:t>
      </w:r>
      <w:r w:rsidR="00EB37D4" w:rsidRPr="00FA59FB">
        <w:rPr>
          <w:rFonts w:ascii="Times New Roman" w:hAnsi="Times New Roman" w:cs="Times New Roman"/>
          <w:sz w:val="28"/>
          <w:szCs w:val="28"/>
        </w:rPr>
        <w:t>ных банков может отличаться в абсолютном выражении</w:t>
      </w:r>
      <w:r w:rsidRPr="00FA59FB">
        <w:rPr>
          <w:rFonts w:ascii="Times New Roman" w:hAnsi="Times New Roman" w:cs="Times New Roman"/>
          <w:sz w:val="28"/>
          <w:szCs w:val="28"/>
        </w:rPr>
        <w:t xml:space="preserve">. </w:t>
      </w:r>
      <w:r w:rsidR="000550FB" w:rsidRPr="00FA59FB">
        <w:rPr>
          <w:rFonts w:ascii="Times New Roman" w:hAnsi="Times New Roman" w:cs="Times New Roman"/>
          <w:sz w:val="28"/>
          <w:szCs w:val="28"/>
        </w:rPr>
        <w:t xml:space="preserve"> Продолжая разв</w:t>
      </w:r>
      <w:r w:rsidR="000550FB" w:rsidRPr="00FA59FB">
        <w:rPr>
          <w:rFonts w:ascii="Times New Roman" w:hAnsi="Times New Roman" w:cs="Times New Roman"/>
          <w:sz w:val="28"/>
          <w:szCs w:val="28"/>
        </w:rPr>
        <w:t>и</w:t>
      </w:r>
      <w:r w:rsidR="000550FB" w:rsidRPr="00FA59FB">
        <w:rPr>
          <w:rFonts w:ascii="Times New Roman" w:hAnsi="Times New Roman" w:cs="Times New Roman"/>
          <w:sz w:val="28"/>
          <w:szCs w:val="28"/>
        </w:rPr>
        <w:t>вать эту идею, была построена модель</w:t>
      </w:r>
      <w:r w:rsidR="00735699" w:rsidRPr="00FA59FB">
        <w:rPr>
          <w:rFonts w:ascii="Times New Roman" w:hAnsi="Times New Roman" w:cs="Times New Roman"/>
          <w:sz w:val="28"/>
          <w:szCs w:val="28"/>
        </w:rPr>
        <w:t xml:space="preserve"> (номер 5 в таблице)</w:t>
      </w:r>
      <w:r w:rsidR="000550FB" w:rsidRPr="00FA59FB">
        <w:rPr>
          <w:rFonts w:ascii="Times New Roman" w:hAnsi="Times New Roman" w:cs="Times New Roman"/>
          <w:sz w:val="28"/>
          <w:szCs w:val="28"/>
        </w:rPr>
        <w:t xml:space="preserve">, в которой все численные переменные заменены на их логарифмы. </w:t>
      </w:r>
      <w:r w:rsidR="00735699" w:rsidRPr="00FA59FB">
        <w:rPr>
          <w:rFonts w:ascii="Times New Roman" w:hAnsi="Times New Roman" w:cs="Times New Roman"/>
          <w:sz w:val="28"/>
          <w:szCs w:val="28"/>
        </w:rPr>
        <w:t>В результате новая м</w:t>
      </w:r>
      <w:r w:rsidR="00735699" w:rsidRPr="00FA59FB">
        <w:rPr>
          <w:rFonts w:ascii="Times New Roman" w:hAnsi="Times New Roman" w:cs="Times New Roman"/>
          <w:sz w:val="28"/>
          <w:szCs w:val="28"/>
        </w:rPr>
        <w:t>о</w:t>
      </w:r>
      <w:r w:rsidR="00735699" w:rsidRPr="00FA59FB">
        <w:rPr>
          <w:rFonts w:ascii="Times New Roman" w:hAnsi="Times New Roman" w:cs="Times New Roman"/>
          <w:sz w:val="28"/>
          <w:szCs w:val="28"/>
        </w:rPr>
        <w:t>дель позволила увеличить коэффициент детерминации и снизить информ</w:t>
      </w:r>
      <w:r w:rsidR="00735699" w:rsidRPr="00FA59FB">
        <w:rPr>
          <w:rFonts w:ascii="Times New Roman" w:hAnsi="Times New Roman" w:cs="Times New Roman"/>
          <w:sz w:val="28"/>
          <w:szCs w:val="28"/>
        </w:rPr>
        <w:t>а</w:t>
      </w:r>
      <w:r w:rsidR="00735699" w:rsidRPr="00FA59FB">
        <w:rPr>
          <w:rFonts w:ascii="Times New Roman" w:hAnsi="Times New Roman" w:cs="Times New Roman"/>
          <w:sz w:val="28"/>
          <w:szCs w:val="28"/>
        </w:rPr>
        <w:t>ционные критерии, однако сами показатели оказались значимыми лишь на 10% уровне значимости.</w:t>
      </w:r>
      <w:r w:rsidR="004E180D" w:rsidRPr="00FA59FB">
        <w:rPr>
          <w:rFonts w:ascii="Times New Roman" w:hAnsi="Times New Roman" w:cs="Times New Roman"/>
          <w:sz w:val="28"/>
          <w:szCs w:val="28"/>
        </w:rPr>
        <w:t xml:space="preserve"> Результат теста на совместную значимость показал, что вместе эти коэффициенты значимы.</w:t>
      </w:r>
    </w:p>
    <w:p w:rsidR="006304DE" w:rsidRPr="00FA59FB" w:rsidRDefault="004E180D"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 xml:space="preserve">Таким </w:t>
      </w:r>
      <w:r w:rsidR="00B10968" w:rsidRPr="00FA59FB">
        <w:rPr>
          <w:rFonts w:ascii="Times New Roman" w:hAnsi="Times New Roman" w:cs="Times New Roman"/>
          <w:sz w:val="28"/>
          <w:szCs w:val="28"/>
        </w:rPr>
        <w:t>образом,</w:t>
      </w:r>
      <w:r w:rsidRPr="00FA59FB">
        <w:rPr>
          <w:rFonts w:ascii="Times New Roman" w:hAnsi="Times New Roman" w:cs="Times New Roman"/>
          <w:sz w:val="28"/>
          <w:szCs w:val="28"/>
        </w:rPr>
        <w:t xml:space="preserve"> в результате регрессионного анализа была </w:t>
      </w:r>
      <w:r w:rsidR="006304DE" w:rsidRPr="00FA59FB">
        <w:rPr>
          <w:rFonts w:ascii="Times New Roman" w:hAnsi="Times New Roman" w:cs="Times New Roman"/>
          <w:sz w:val="28"/>
          <w:szCs w:val="28"/>
        </w:rPr>
        <w:t>выбрана л</w:t>
      </w:r>
      <w:r w:rsidR="006304DE" w:rsidRPr="00FA59FB">
        <w:rPr>
          <w:rFonts w:ascii="Times New Roman" w:hAnsi="Times New Roman" w:cs="Times New Roman"/>
          <w:sz w:val="28"/>
          <w:szCs w:val="28"/>
        </w:rPr>
        <w:t>о</w:t>
      </w:r>
      <w:r w:rsidR="006304DE" w:rsidRPr="00FA59FB">
        <w:rPr>
          <w:rFonts w:ascii="Times New Roman" w:hAnsi="Times New Roman" w:cs="Times New Roman"/>
          <w:sz w:val="28"/>
          <w:szCs w:val="28"/>
        </w:rPr>
        <w:t xml:space="preserve">гарифмическая </w:t>
      </w:r>
      <w:r w:rsidR="00B10968" w:rsidRPr="00FA59FB">
        <w:rPr>
          <w:rFonts w:ascii="Times New Roman" w:hAnsi="Times New Roman" w:cs="Times New Roman"/>
          <w:sz w:val="28"/>
          <w:szCs w:val="28"/>
        </w:rPr>
        <w:t xml:space="preserve">модель, в которой все факторы оказались положительными, а значит, с их ростом растет и размер кредитного портфеля. </w:t>
      </w:r>
    </w:p>
    <w:p w:rsidR="004E180D" w:rsidRDefault="00B10968"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 xml:space="preserve">Несмотря на это данная модель не выглядит </w:t>
      </w:r>
      <w:r w:rsidR="00C53018">
        <w:rPr>
          <w:rFonts w:ascii="Times New Roman" w:hAnsi="Times New Roman" w:cs="Times New Roman"/>
          <w:sz w:val="28"/>
          <w:szCs w:val="28"/>
        </w:rPr>
        <w:t xml:space="preserve">особо </w:t>
      </w:r>
      <w:r w:rsidRPr="00FA59FB">
        <w:rPr>
          <w:rFonts w:ascii="Times New Roman" w:hAnsi="Times New Roman" w:cs="Times New Roman"/>
          <w:sz w:val="28"/>
          <w:szCs w:val="28"/>
        </w:rPr>
        <w:t xml:space="preserve">правдоподобно, если ее </w:t>
      </w:r>
      <w:r w:rsidR="006304DE" w:rsidRPr="00FA59FB">
        <w:rPr>
          <w:rFonts w:ascii="Times New Roman" w:hAnsi="Times New Roman" w:cs="Times New Roman"/>
          <w:sz w:val="28"/>
          <w:szCs w:val="28"/>
        </w:rPr>
        <w:t>рассматривать,</w:t>
      </w:r>
      <w:r w:rsidRPr="00FA59FB">
        <w:rPr>
          <w:rFonts w:ascii="Times New Roman" w:hAnsi="Times New Roman" w:cs="Times New Roman"/>
          <w:sz w:val="28"/>
          <w:szCs w:val="28"/>
        </w:rPr>
        <w:t xml:space="preserve"> как позволяющую прогнозировать изменение кредитного портфеля при подключении интернет бан</w:t>
      </w:r>
      <w:r w:rsidR="006304DE" w:rsidRPr="00FA59FB">
        <w:rPr>
          <w:rFonts w:ascii="Times New Roman" w:hAnsi="Times New Roman" w:cs="Times New Roman"/>
          <w:sz w:val="28"/>
          <w:szCs w:val="28"/>
        </w:rPr>
        <w:t>ка, скорее же ее стоит интерпрет</w:t>
      </w:r>
      <w:r w:rsidR="006304DE" w:rsidRPr="00FA59FB">
        <w:rPr>
          <w:rFonts w:ascii="Times New Roman" w:hAnsi="Times New Roman" w:cs="Times New Roman"/>
          <w:sz w:val="28"/>
          <w:szCs w:val="28"/>
        </w:rPr>
        <w:t>и</w:t>
      </w:r>
      <w:r w:rsidR="006304DE" w:rsidRPr="00FA59FB">
        <w:rPr>
          <w:rFonts w:ascii="Times New Roman" w:hAnsi="Times New Roman" w:cs="Times New Roman"/>
          <w:sz w:val="28"/>
          <w:szCs w:val="28"/>
        </w:rPr>
        <w:t>ровать, как то, что банки, имеющие интернет-банкинг склонны иметь бол</w:t>
      </w:r>
      <w:r w:rsidR="006304DE" w:rsidRPr="00FA59FB">
        <w:rPr>
          <w:rFonts w:ascii="Times New Roman" w:hAnsi="Times New Roman" w:cs="Times New Roman"/>
          <w:sz w:val="28"/>
          <w:szCs w:val="28"/>
        </w:rPr>
        <w:t>ь</w:t>
      </w:r>
      <w:r w:rsidR="006304DE" w:rsidRPr="00FA59FB">
        <w:rPr>
          <w:rFonts w:ascii="Times New Roman" w:hAnsi="Times New Roman" w:cs="Times New Roman"/>
          <w:sz w:val="28"/>
          <w:szCs w:val="28"/>
        </w:rPr>
        <w:t>ший кредитный портфель  при равном объеме активов и просроченной з</w:t>
      </w:r>
      <w:r w:rsidR="006304DE" w:rsidRPr="00FA59FB">
        <w:rPr>
          <w:rFonts w:ascii="Times New Roman" w:hAnsi="Times New Roman" w:cs="Times New Roman"/>
          <w:sz w:val="28"/>
          <w:szCs w:val="28"/>
        </w:rPr>
        <w:t>а</w:t>
      </w:r>
      <w:r w:rsidR="006304DE" w:rsidRPr="00FA59FB">
        <w:rPr>
          <w:rFonts w:ascii="Times New Roman" w:hAnsi="Times New Roman" w:cs="Times New Roman"/>
          <w:sz w:val="28"/>
          <w:szCs w:val="28"/>
        </w:rPr>
        <w:t xml:space="preserve">долженности. </w:t>
      </w:r>
      <w:r w:rsidR="00E17F2B" w:rsidRPr="00FA59FB">
        <w:rPr>
          <w:rFonts w:ascii="Times New Roman" w:hAnsi="Times New Roman" w:cs="Times New Roman"/>
          <w:sz w:val="28"/>
          <w:szCs w:val="28"/>
        </w:rPr>
        <w:t>Интерпретация коэффициентов на размер кредитного портфеля обобщена в таблице ниже.</w:t>
      </w:r>
    </w:p>
    <w:p w:rsidR="0024281C" w:rsidRPr="0024281C" w:rsidRDefault="0024281C" w:rsidP="0024281C">
      <w:pPr>
        <w:spacing w:line="360" w:lineRule="auto"/>
        <w:ind w:firstLine="709"/>
        <w:jc w:val="right"/>
        <w:rPr>
          <w:rFonts w:ascii="Times New Roman" w:hAnsi="Times New Roman" w:cs="Times New Roman"/>
          <w:i/>
          <w:sz w:val="24"/>
          <w:szCs w:val="28"/>
        </w:rPr>
      </w:pPr>
      <w:r w:rsidRPr="0024281C">
        <w:rPr>
          <w:rFonts w:ascii="Times New Roman" w:hAnsi="Times New Roman" w:cs="Times New Roman"/>
          <w:i/>
          <w:sz w:val="24"/>
          <w:szCs w:val="28"/>
        </w:rPr>
        <w:t>Таблица 3.2.</w:t>
      </w:r>
    </w:p>
    <w:p w:rsidR="0024281C" w:rsidRPr="0024281C" w:rsidRDefault="0024281C" w:rsidP="0024281C">
      <w:pPr>
        <w:spacing w:line="360" w:lineRule="auto"/>
        <w:ind w:firstLine="709"/>
        <w:jc w:val="center"/>
        <w:rPr>
          <w:rFonts w:ascii="Times New Roman" w:hAnsi="Times New Roman" w:cs="Times New Roman"/>
          <w:b/>
          <w:sz w:val="28"/>
          <w:szCs w:val="28"/>
        </w:rPr>
      </w:pPr>
      <w:r w:rsidRPr="0024281C">
        <w:rPr>
          <w:rFonts w:ascii="Times New Roman" w:hAnsi="Times New Roman" w:cs="Times New Roman"/>
          <w:b/>
          <w:sz w:val="28"/>
          <w:szCs w:val="28"/>
        </w:rPr>
        <w:t>Интерпретация коэффициентов модели</w:t>
      </w:r>
    </w:p>
    <w:tbl>
      <w:tblPr>
        <w:tblStyle w:val="af"/>
        <w:tblW w:w="0" w:type="auto"/>
        <w:tblLook w:val="04A0" w:firstRow="1" w:lastRow="0" w:firstColumn="1" w:lastColumn="0" w:noHBand="0" w:noVBand="1"/>
      </w:tblPr>
      <w:tblGrid>
        <w:gridCol w:w="2392"/>
        <w:gridCol w:w="2393"/>
        <w:gridCol w:w="4785"/>
      </w:tblGrid>
      <w:tr w:rsidR="00E17F2B" w:rsidRPr="00FA59FB" w:rsidTr="00D043D5">
        <w:tc>
          <w:tcPr>
            <w:tcW w:w="2392" w:type="dxa"/>
          </w:tcPr>
          <w:p w:rsidR="00E17F2B" w:rsidRPr="00FA59FB" w:rsidRDefault="00E17F2B" w:rsidP="001B221E">
            <w:pPr>
              <w:jc w:val="both"/>
              <w:rPr>
                <w:rFonts w:ascii="Times New Roman" w:hAnsi="Times New Roman" w:cs="Times New Roman"/>
                <w:sz w:val="28"/>
                <w:szCs w:val="28"/>
              </w:rPr>
            </w:pPr>
            <w:r w:rsidRPr="00FA59FB">
              <w:rPr>
                <w:rFonts w:ascii="Times New Roman" w:hAnsi="Times New Roman" w:cs="Times New Roman"/>
                <w:sz w:val="28"/>
                <w:szCs w:val="28"/>
              </w:rPr>
              <w:t>Переменная</w:t>
            </w:r>
          </w:p>
        </w:tc>
        <w:tc>
          <w:tcPr>
            <w:tcW w:w="2393" w:type="dxa"/>
          </w:tcPr>
          <w:p w:rsidR="00E17F2B" w:rsidRPr="00FA59FB" w:rsidRDefault="00E17F2B" w:rsidP="001B221E">
            <w:pPr>
              <w:jc w:val="both"/>
              <w:rPr>
                <w:rFonts w:ascii="Times New Roman" w:hAnsi="Times New Roman" w:cs="Times New Roman"/>
                <w:sz w:val="28"/>
                <w:szCs w:val="28"/>
              </w:rPr>
            </w:pPr>
            <w:r w:rsidRPr="00FA59FB">
              <w:rPr>
                <w:rFonts w:ascii="Times New Roman" w:hAnsi="Times New Roman" w:cs="Times New Roman"/>
                <w:sz w:val="28"/>
                <w:szCs w:val="28"/>
              </w:rPr>
              <w:t>Значение</w:t>
            </w:r>
          </w:p>
        </w:tc>
        <w:tc>
          <w:tcPr>
            <w:tcW w:w="4785" w:type="dxa"/>
          </w:tcPr>
          <w:p w:rsidR="00E17F2B" w:rsidRPr="00FA59FB" w:rsidRDefault="00E17F2B" w:rsidP="001B221E">
            <w:pPr>
              <w:jc w:val="both"/>
              <w:rPr>
                <w:rFonts w:ascii="Times New Roman" w:hAnsi="Times New Roman" w:cs="Times New Roman"/>
                <w:sz w:val="28"/>
                <w:szCs w:val="28"/>
              </w:rPr>
            </w:pPr>
            <w:r w:rsidRPr="00FA59FB">
              <w:rPr>
                <w:rFonts w:ascii="Times New Roman" w:hAnsi="Times New Roman" w:cs="Times New Roman"/>
                <w:sz w:val="28"/>
                <w:szCs w:val="28"/>
              </w:rPr>
              <w:t>Влияние на Кредитный Портфель</w:t>
            </w:r>
          </w:p>
        </w:tc>
      </w:tr>
      <w:tr w:rsidR="00E17F2B" w:rsidRPr="00FA59FB" w:rsidTr="00D043D5">
        <w:tc>
          <w:tcPr>
            <w:tcW w:w="2392" w:type="dxa"/>
          </w:tcPr>
          <w:p w:rsidR="00E17F2B" w:rsidRPr="00FA59FB" w:rsidRDefault="00E17F2B" w:rsidP="001B221E">
            <w:pPr>
              <w:jc w:val="both"/>
              <w:rPr>
                <w:rFonts w:ascii="Times New Roman" w:hAnsi="Times New Roman" w:cs="Times New Roman"/>
                <w:sz w:val="28"/>
                <w:szCs w:val="28"/>
                <w:lang w:val="en-US"/>
              </w:rPr>
            </w:pPr>
            <w:r w:rsidRPr="00FA59FB">
              <w:rPr>
                <w:rFonts w:ascii="Times New Roman" w:hAnsi="Times New Roman" w:cs="Times New Roman"/>
                <w:sz w:val="28"/>
                <w:szCs w:val="28"/>
                <w:lang w:val="en-US"/>
              </w:rPr>
              <w:t>Ln Assets</w:t>
            </w:r>
          </w:p>
        </w:tc>
        <w:tc>
          <w:tcPr>
            <w:tcW w:w="2393" w:type="dxa"/>
          </w:tcPr>
          <w:p w:rsidR="00E17F2B" w:rsidRPr="00FA59FB" w:rsidRDefault="00E17F2B" w:rsidP="001B221E">
            <w:pPr>
              <w:jc w:val="both"/>
              <w:rPr>
                <w:rFonts w:ascii="Times New Roman" w:hAnsi="Times New Roman" w:cs="Times New Roman"/>
                <w:sz w:val="28"/>
                <w:szCs w:val="28"/>
                <w:lang w:val="en-US"/>
              </w:rPr>
            </w:pPr>
            <w:r w:rsidRPr="00FA59FB">
              <w:rPr>
                <w:rFonts w:ascii="Times New Roman" w:hAnsi="Times New Roman" w:cs="Times New Roman"/>
                <w:sz w:val="28"/>
                <w:szCs w:val="28"/>
                <w:lang w:val="en-US"/>
              </w:rPr>
              <w:t>0</w:t>
            </w:r>
            <w:r w:rsidRPr="00FA59FB">
              <w:rPr>
                <w:rFonts w:ascii="Times New Roman" w:hAnsi="Times New Roman" w:cs="Times New Roman"/>
                <w:sz w:val="28"/>
                <w:szCs w:val="28"/>
              </w:rPr>
              <w:t>,</w:t>
            </w:r>
            <w:r w:rsidRPr="00FA59FB">
              <w:rPr>
                <w:rFonts w:ascii="Times New Roman" w:hAnsi="Times New Roman" w:cs="Times New Roman"/>
                <w:sz w:val="28"/>
                <w:szCs w:val="28"/>
                <w:lang w:val="en-US"/>
              </w:rPr>
              <w:t>1254</w:t>
            </w:r>
          </w:p>
        </w:tc>
        <w:tc>
          <w:tcPr>
            <w:tcW w:w="4785" w:type="dxa"/>
          </w:tcPr>
          <w:p w:rsidR="00E17F2B" w:rsidRPr="00FA59FB" w:rsidRDefault="00E17F2B" w:rsidP="001B221E">
            <w:pPr>
              <w:jc w:val="both"/>
              <w:rPr>
                <w:rFonts w:ascii="Times New Roman" w:hAnsi="Times New Roman" w:cs="Times New Roman"/>
                <w:sz w:val="28"/>
                <w:szCs w:val="28"/>
              </w:rPr>
            </w:pPr>
            <w:r w:rsidRPr="00FA59FB">
              <w:rPr>
                <w:rFonts w:ascii="Times New Roman" w:hAnsi="Times New Roman" w:cs="Times New Roman"/>
                <w:sz w:val="28"/>
                <w:szCs w:val="28"/>
              </w:rPr>
              <w:t>1% рост приведет к росту на 0.125%</w:t>
            </w:r>
          </w:p>
        </w:tc>
      </w:tr>
      <w:tr w:rsidR="00E17F2B" w:rsidRPr="00FA59FB" w:rsidTr="00D043D5">
        <w:tc>
          <w:tcPr>
            <w:tcW w:w="2392" w:type="dxa"/>
          </w:tcPr>
          <w:p w:rsidR="00E17F2B" w:rsidRPr="00FA59FB" w:rsidRDefault="00E17F2B" w:rsidP="001B221E">
            <w:pPr>
              <w:jc w:val="both"/>
              <w:rPr>
                <w:rFonts w:ascii="Times New Roman" w:hAnsi="Times New Roman" w:cs="Times New Roman"/>
                <w:sz w:val="28"/>
                <w:szCs w:val="28"/>
                <w:lang w:val="en-US"/>
              </w:rPr>
            </w:pPr>
            <w:r w:rsidRPr="00FA59FB">
              <w:rPr>
                <w:rFonts w:ascii="Times New Roman" w:hAnsi="Times New Roman" w:cs="Times New Roman"/>
                <w:sz w:val="28"/>
                <w:szCs w:val="28"/>
                <w:lang w:val="en-US"/>
              </w:rPr>
              <w:t>Ln Expired</w:t>
            </w:r>
          </w:p>
        </w:tc>
        <w:tc>
          <w:tcPr>
            <w:tcW w:w="2393" w:type="dxa"/>
          </w:tcPr>
          <w:p w:rsidR="00E17F2B" w:rsidRPr="00FA59FB" w:rsidRDefault="00E17F2B" w:rsidP="001B221E">
            <w:pPr>
              <w:jc w:val="both"/>
              <w:rPr>
                <w:rFonts w:ascii="Times New Roman" w:hAnsi="Times New Roman" w:cs="Times New Roman"/>
                <w:sz w:val="28"/>
                <w:szCs w:val="28"/>
                <w:lang w:val="en-US"/>
              </w:rPr>
            </w:pPr>
            <w:r w:rsidRPr="00FA59FB">
              <w:rPr>
                <w:rFonts w:ascii="Times New Roman" w:hAnsi="Times New Roman" w:cs="Times New Roman"/>
                <w:sz w:val="28"/>
                <w:szCs w:val="28"/>
                <w:lang w:val="en-US"/>
              </w:rPr>
              <w:t>0</w:t>
            </w:r>
            <w:r w:rsidRPr="00FA59FB">
              <w:rPr>
                <w:rFonts w:ascii="Times New Roman" w:hAnsi="Times New Roman" w:cs="Times New Roman"/>
                <w:sz w:val="28"/>
                <w:szCs w:val="28"/>
              </w:rPr>
              <w:t>,</w:t>
            </w:r>
            <w:r w:rsidRPr="00FA59FB">
              <w:rPr>
                <w:rFonts w:ascii="Times New Roman" w:hAnsi="Times New Roman" w:cs="Times New Roman"/>
                <w:sz w:val="28"/>
                <w:szCs w:val="28"/>
                <w:lang w:val="en-US"/>
              </w:rPr>
              <w:t>4741</w:t>
            </w:r>
          </w:p>
        </w:tc>
        <w:tc>
          <w:tcPr>
            <w:tcW w:w="4785" w:type="dxa"/>
          </w:tcPr>
          <w:p w:rsidR="00E17F2B" w:rsidRPr="00FA59FB" w:rsidRDefault="00E17F2B" w:rsidP="001B221E">
            <w:pPr>
              <w:jc w:val="both"/>
              <w:rPr>
                <w:rFonts w:ascii="Times New Roman" w:hAnsi="Times New Roman" w:cs="Times New Roman"/>
                <w:sz w:val="28"/>
                <w:szCs w:val="28"/>
              </w:rPr>
            </w:pPr>
            <w:r w:rsidRPr="00FA59FB">
              <w:rPr>
                <w:rFonts w:ascii="Times New Roman" w:hAnsi="Times New Roman" w:cs="Times New Roman"/>
                <w:sz w:val="28"/>
                <w:szCs w:val="28"/>
              </w:rPr>
              <w:t>1% рост приведет к росту на 0.474%</w:t>
            </w:r>
          </w:p>
        </w:tc>
      </w:tr>
      <w:tr w:rsidR="00D043D5" w:rsidRPr="00FA59FB" w:rsidTr="00D043D5">
        <w:tc>
          <w:tcPr>
            <w:tcW w:w="2392" w:type="dxa"/>
          </w:tcPr>
          <w:p w:rsidR="00D043D5" w:rsidRPr="00FA59FB" w:rsidRDefault="00D043D5" w:rsidP="00203946">
            <w:pPr>
              <w:jc w:val="both"/>
              <w:rPr>
                <w:rFonts w:ascii="Times New Roman" w:hAnsi="Times New Roman" w:cs="Times New Roman"/>
                <w:sz w:val="28"/>
                <w:szCs w:val="28"/>
              </w:rPr>
            </w:pPr>
            <w:r w:rsidRPr="00FA59FB">
              <w:rPr>
                <w:rFonts w:ascii="Times New Roman" w:hAnsi="Times New Roman" w:cs="Times New Roman"/>
                <w:sz w:val="28"/>
                <w:szCs w:val="28"/>
              </w:rPr>
              <w:lastRenderedPageBreak/>
              <w:t>Переменная</w:t>
            </w:r>
          </w:p>
        </w:tc>
        <w:tc>
          <w:tcPr>
            <w:tcW w:w="2393" w:type="dxa"/>
          </w:tcPr>
          <w:p w:rsidR="00D043D5" w:rsidRPr="00FA59FB" w:rsidRDefault="00D043D5" w:rsidP="00203946">
            <w:pPr>
              <w:jc w:val="both"/>
              <w:rPr>
                <w:rFonts w:ascii="Times New Roman" w:hAnsi="Times New Roman" w:cs="Times New Roman"/>
                <w:sz w:val="28"/>
                <w:szCs w:val="28"/>
              </w:rPr>
            </w:pPr>
            <w:r w:rsidRPr="00FA59FB">
              <w:rPr>
                <w:rFonts w:ascii="Times New Roman" w:hAnsi="Times New Roman" w:cs="Times New Roman"/>
                <w:sz w:val="28"/>
                <w:szCs w:val="28"/>
              </w:rPr>
              <w:t>Значение</w:t>
            </w:r>
          </w:p>
        </w:tc>
        <w:tc>
          <w:tcPr>
            <w:tcW w:w="4785" w:type="dxa"/>
          </w:tcPr>
          <w:p w:rsidR="00D043D5" w:rsidRPr="00FA59FB" w:rsidRDefault="00D043D5" w:rsidP="00203946">
            <w:pPr>
              <w:jc w:val="both"/>
              <w:rPr>
                <w:rFonts w:ascii="Times New Roman" w:hAnsi="Times New Roman" w:cs="Times New Roman"/>
                <w:sz w:val="28"/>
                <w:szCs w:val="28"/>
              </w:rPr>
            </w:pPr>
            <w:r w:rsidRPr="00FA59FB">
              <w:rPr>
                <w:rFonts w:ascii="Times New Roman" w:hAnsi="Times New Roman" w:cs="Times New Roman"/>
                <w:sz w:val="28"/>
                <w:szCs w:val="28"/>
              </w:rPr>
              <w:t>Влияние на Кредитный Портфель</w:t>
            </w:r>
          </w:p>
        </w:tc>
      </w:tr>
      <w:tr w:rsidR="00E17F2B" w:rsidRPr="00FA59FB" w:rsidTr="00D043D5">
        <w:tc>
          <w:tcPr>
            <w:tcW w:w="2392" w:type="dxa"/>
          </w:tcPr>
          <w:p w:rsidR="00E17F2B" w:rsidRPr="00FA59FB" w:rsidRDefault="00E17F2B" w:rsidP="001B221E">
            <w:pPr>
              <w:jc w:val="both"/>
              <w:rPr>
                <w:rFonts w:ascii="Times New Roman" w:hAnsi="Times New Roman" w:cs="Times New Roman"/>
                <w:sz w:val="28"/>
                <w:szCs w:val="28"/>
                <w:lang w:val="en-US"/>
              </w:rPr>
            </w:pPr>
            <w:r w:rsidRPr="00FA59FB">
              <w:rPr>
                <w:rFonts w:ascii="Times New Roman" w:hAnsi="Times New Roman" w:cs="Times New Roman"/>
                <w:sz w:val="28"/>
                <w:szCs w:val="28"/>
                <w:lang w:val="en-US"/>
              </w:rPr>
              <w:t>Assets</w:t>
            </w:r>
          </w:p>
        </w:tc>
        <w:tc>
          <w:tcPr>
            <w:tcW w:w="2393" w:type="dxa"/>
          </w:tcPr>
          <w:p w:rsidR="00E17F2B" w:rsidRPr="00FA59FB" w:rsidRDefault="00E17F2B" w:rsidP="001B221E">
            <w:pPr>
              <w:jc w:val="both"/>
              <w:rPr>
                <w:rFonts w:ascii="Times New Roman" w:hAnsi="Times New Roman" w:cs="Times New Roman"/>
                <w:sz w:val="28"/>
                <w:szCs w:val="28"/>
              </w:rPr>
            </w:pPr>
            <w:r w:rsidRPr="00FA59FB">
              <w:rPr>
                <w:rFonts w:ascii="Times New Roman" w:hAnsi="Times New Roman" w:cs="Times New Roman"/>
                <w:sz w:val="28"/>
                <w:szCs w:val="28"/>
              </w:rPr>
              <w:t>0,0003</w:t>
            </w:r>
          </w:p>
        </w:tc>
        <w:tc>
          <w:tcPr>
            <w:tcW w:w="4785" w:type="dxa"/>
          </w:tcPr>
          <w:p w:rsidR="00E17F2B" w:rsidRPr="00FA59FB" w:rsidRDefault="00E17F2B" w:rsidP="001B221E">
            <w:pPr>
              <w:jc w:val="both"/>
              <w:rPr>
                <w:rFonts w:ascii="Times New Roman" w:hAnsi="Times New Roman" w:cs="Times New Roman"/>
                <w:sz w:val="28"/>
                <w:szCs w:val="28"/>
              </w:rPr>
            </w:pPr>
            <w:r w:rsidRPr="00FA59FB">
              <w:rPr>
                <w:rFonts w:ascii="Times New Roman" w:hAnsi="Times New Roman" w:cs="Times New Roman"/>
                <w:sz w:val="28"/>
                <w:szCs w:val="28"/>
              </w:rPr>
              <w:t xml:space="preserve">Рост на 1млрд. приведет к росту на </w:t>
            </w:r>
            <w:r w:rsidR="007E236B" w:rsidRPr="00FA59FB">
              <w:rPr>
                <w:rFonts w:ascii="Times New Roman" w:hAnsi="Times New Roman" w:cs="Times New Roman"/>
                <w:sz w:val="28"/>
                <w:szCs w:val="28"/>
              </w:rPr>
              <w:t>0,03</w:t>
            </w:r>
            <w:r w:rsidRPr="00FA59FB">
              <w:rPr>
                <w:rFonts w:ascii="Times New Roman" w:hAnsi="Times New Roman" w:cs="Times New Roman"/>
                <w:sz w:val="28"/>
                <w:szCs w:val="28"/>
              </w:rPr>
              <w:t>%</w:t>
            </w:r>
          </w:p>
        </w:tc>
      </w:tr>
      <w:tr w:rsidR="00E17F2B" w:rsidRPr="00FA59FB" w:rsidTr="00D043D5">
        <w:tc>
          <w:tcPr>
            <w:tcW w:w="2392" w:type="dxa"/>
          </w:tcPr>
          <w:p w:rsidR="00E17F2B" w:rsidRPr="00FA59FB" w:rsidRDefault="00E17F2B" w:rsidP="001B221E">
            <w:pPr>
              <w:jc w:val="both"/>
              <w:rPr>
                <w:rFonts w:ascii="Times New Roman" w:hAnsi="Times New Roman" w:cs="Times New Roman"/>
                <w:sz w:val="28"/>
                <w:szCs w:val="28"/>
                <w:lang w:val="en-US"/>
              </w:rPr>
            </w:pPr>
            <w:r w:rsidRPr="00FA59FB">
              <w:rPr>
                <w:rFonts w:ascii="Times New Roman" w:hAnsi="Times New Roman" w:cs="Times New Roman"/>
                <w:sz w:val="28"/>
                <w:szCs w:val="28"/>
                <w:lang w:val="en-US"/>
              </w:rPr>
              <w:t>Expired</w:t>
            </w:r>
          </w:p>
        </w:tc>
        <w:tc>
          <w:tcPr>
            <w:tcW w:w="2393" w:type="dxa"/>
          </w:tcPr>
          <w:p w:rsidR="00E17F2B" w:rsidRPr="00FA59FB" w:rsidRDefault="00E17F2B" w:rsidP="001B221E">
            <w:pPr>
              <w:jc w:val="both"/>
              <w:rPr>
                <w:rFonts w:ascii="Times New Roman" w:hAnsi="Times New Roman" w:cs="Times New Roman"/>
                <w:sz w:val="28"/>
                <w:szCs w:val="28"/>
              </w:rPr>
            </w:pPr>
            <w:r w:rsidRPr="00FA59FB">
              <w:rPr>
                <w:rFonts w:ascii="Times New Roman" w:hAnsi="Times New Roman" w:cs="Times New Roman"/>
                <w:sz w:val="28"/>
                <w:szCs w:val="28"/>
              </w:rPr>
              <w:t>0,0158</w:t>
            </w:r>
          </w:p>
        </w:tc>
        <w:tc>
          <w:tcPr>
            <w:tcW w:w="4785" w:type="dxa"/>
          </w:tcPr>
          <w:p w:rsidR="00E17F2B" w:rsidRPr="00FA59FB" w:rsidRDefault="00E17F2B" w:rsidP="001B221E">
            <w:pPr>
              <w:jc w:val="both"/>
              <w:rPr>
                <w:rFonts w:ascii="Times New Roman" w:hAnsi="Times New Roman" w:cs="Times New Roman"/>
                <w:sz w:val="28"/>
                <w:szCs w:val="28"/>
              </w:rPr>
            </w:pPr>
            <w:r w:rsidRPr="00FA59FB">
              <w:rPr>
                <w:rFonts w:ascii="Times New Roman" w:hAnsi="Times New Roman" w:cs="Times New Roman"/>
                <w:sz w:val="28"/>
                <w:szCs w:val="28"/>
              </w:rPr>
              <w:t xml:space="preserve">Рост на 1млрд. приведет к росту на </w:t>
            </w:r>
            <w:r w:rsidR="007E236B" w:rsidRPr="00FA59FB">
              <w:rPr>
                <w:rFonts w:ascii="Times New Roman" w:hAnsi="Times New Roman" w:cs="Times New Roman"/>
                <w:sz w:val="28"/>
                <w:szCs w:val="28"/>
              </w:rPr>
              <w:t>1,59</w:t>
            </w:r>
            <w:r w:rsidRPr="00FA59FB">
              <w:rPr>
                <w:rFonts w:ascii="Times New Roman" w:hAnsi="Times New Roman" w:cs="Times New Roman"/>
                <w:sz w:val="28"/>
                <w:szCs w:val="28"/>
              </w:rPr>
              <w:t>%</w:t>
            </w:r>
          </w:p>
        </w:tc>
      </w:tr>
      <w:tr w:rsidR="00E17F2B" w:rsidRPr="00FA59FB" w:rsidTr="00D043D5">
        <w:tc>
          <w:tcPr>
            <w:tcW w:w="2392" w:type="dxa"/>
          </w:tcPr>
          <w:p w:rsidR="00E17F2B" w:rsidRPr="00FA59FB" w:rsidRDefault="007E236B" w:rsidP="001B221E">
            <w:pPr>
              <w:jc w:val="both"/>
              <w:rPr>
                <w:rFonts w:ascii="Times New Roman" w:hAnsi="Times New Roman" w:cs="Times New Roman"/>
                <w:sz w:val="28"/>
                <w:szCs w:val="28"/>
                <w:lang w:val="en-US"/>
              </w:rPr>
            </w:pPr>
            <w:r w:rsidRPr="00FA59FB">
              <w:rPr>
                <w:rFonts w:ascii="Times New Roman" w:hAnsi="Times New Roman" w:cs="Times New Roman"/>
                <w:sz w:val="28"/>
                <w:szCs w:val="28"/>
                <w:lang w:val="en-US"/>
              </w:rPr>
              <w:t>Internet</w:t>
            </w:r>
            <w:r w:rsidR="00E17F2B" w:rsidRPr="00FA59FB">
              <w:rPr>
                <w:rFonts w:ascii="Times New Roman" w:hAnsi="Times New Roman" w:cs="Times New Roman"/>
                <w:sz w:val="28"/>
                <w:szCs w:val="28"/>
                <w:lang w:val="en-US"/>
              </w:rPr>
              <w:t xml:space="preserve"> Banking</w:t>
            </w:r>
          </w:p>
        </w:tc>
        <w:tc>
          <w:tcPr>
            <w:tcW w:w="2393" w:type="dxa"/>
          </w:tcPr>
          <w:p w:rsidR="00E17F2B" w:rsidRPr="00FA59FB" w:rsidRDefault="00E17F2B" w:rsidP="001B221E">
            <w:pPr>
              <w:jc w:val="both"/>
              <w:rPr>
                <w:rFonts w:ascii="Times New Roman" w:hAnsi="Times New Roman" w:cs="Times New Roman"/>
                <w:sz w:val="28"/>
                <w:szCs w:val="28"/>
              </w:rPr>
            </w:pPr>
            <w:r w:rsidRPr="00FA59FB">
              <w:rPr>
                <w:rFonts w:ascii="Times New Roman" w:hAnsi="Times New Roman" w:cs="Times New Roman"/>
                <w:sz w:val="28"/>
                <w:szCs w:val="28"/>
              </w:rPr>
              <w:t>0,6824 или 0,41</w:t>
            </w:r>
          </w:p>
        </w:tc>
        <w:tc>
          <w:tcPr>
            <w:tcW w:w="4785" w:type="dxa"/>
          </w:tcPr>
          <w:p w:rsidR="00E17F2B" w:rsidRPr="00FA59FB" w:rsidRDefault="007E236B" w:rsidP="0045332E">
            <w:pPr>
              <w:jc w:val="both"/>
              <w:rPr>
                <w:rFonts w:ascii="Times New Roman" w:hAnsi="Times New Roman" w:cs="Times New Roman"/>
                <w:sz w:val="28"/>
                <w:szCs w:val="28"/>
              </w:rPr>
            </w:pPr>
            <w:r w:rsidRPr="00FA59FB">
              <w:rPr>
                <w:rFonts w:ascii="Times New Roman" w:hAnsi="Times New Roman" w:cs="Times New Roman"/>
                <w:sz w:val="28"/>
                <w:szCs w:val="28"/>
              </w:rPr>
              <w:t>Банки, имеющие интернет-банкинг, при прочих равных условиях имеют на 87,4</w:t>
            </w:r>
            <w:r w:rsidR="0045332E">
              <w:rPr>
                <w:rFonts w:ascii="Times New Roman" w:hAnsi="Times New Roman" w:cs="Times New Roman"/>
                <w:sz w:val="28"/>
                <w:szCs w:val="28"/>
              </w:rPr>
              <w:t>%</w:t>
            </w:r>
            <w:r w:rsidRPr="00FA59FB">
              <w:rPr>
                <w:rFonts w:ascii="Times New Roman" w:hAnsi="Times New Roman" w:cs="Times New Roman"/>
                <w:sz w:val="28"/>
                <w:szCs w:val="28"/>
              </w:rPr>
              <w:t xml:space="preserve"> или на 49,1</w:t>
            </w:r>
            <w:r w:rsidR="0045332E">
              <w:rPr>
                <w:rFonts w:ascii="Times New Roman" w:hAnsi="Times New Roman" w:cs="Times New Roman"/>
                <w:sz w:val="28"/>
                <w:szCs w:val="28"/>
              </w:rPr>
              <w:t>%</w:t>
            </w:r>
            <w:r w:rsidRPr="00FA59FB">
              <w:rPr>
                <w:rFonts w:ascii="Times New Roman" w:hAnsi="Times New Roman" w:cs="Times New Roman"/>
                <w:sz w:val="28"/>
                <w:szCs w:val="28"/>
              </w:rPr>
              <w:t xml:space="preserve"> больший кр</w:t>
            </w:r>
            <w:r w:rsidRPr="00FA59FB">
              <w:rPr>
                <w:rFonts w:ascii="Times New Roman" w:hAnsi="Times New Roman" w:cs="Times New Roman"/>
                <w:sz w:val="28"/>
                <w:szCs w:val="28"/>
              </w:rPr>
              <w:t>е</w:t>
            </w:r>
            <w:r w:rsidRPr="00FA59FB">
              <w:rPr>
                <w:rFonts w:ascii="Times New Roman" w:hAnsi="Times New Roman" w:cs="Times New Roman"/>
                <w:sz w:val="28"/>
                <w:szCs w:val="28"/>
              </w:rPr>
              <w:t>дитный портфель.</w:t>
            </w:r>
          </w:p>
        </w:tc>
      </w:tr>
    </w:tbl>
    <w:p w:rsidR="0037464A" w:rsidRPr="008E5BF5" w:rsidRDefault="0037464A" w:rsidP="00FA59FB">
      <w:pPr>
        <w:spacing w:line="360" w:lineRule="auto"/>
        <w:ind w:firstLine="709"/>
        <w:jc w:val="both"/>
        <w:rPr>
          <w:rFonts w:ascii="Times New Roman" w:hAnsi="Times New Roman" w:cs="Times New Roman"/>
          <w:sz w:val="28"/>
          <w:szCs w:val="28"/>
        </w:rPr>
      </w:pPr>
    </w:p>
    <w:p w:rsidR="008E5BF5" w:rsidRPr="00E05714" w:rsidRDefault="008E5BF5" w:rsidP="00FA59FB">
      <w:pPr>
        <w:spacing w:line="360" w:lineRule="auto"/>
        <w:ind w:firstLine="709"/>
        <w:jc w:val="both"/>
        <w:rPr>
          <w:rFonts w:ascii="Times New Roman" w:hAnsi="Times New Roman" w:cs="Times New Roman"/>
          <w:sz w:val="28"/>
          <w:szCs w:val="28"/>
        </w:rPr>
      </w:pPr>
      <w:r w:rsidRPr="00EE55C1">
        <w:rPr>
          <w:rFonts w:ascii="Times New Roman" w:hAnsi="Times New Roman" w:cs="Times New Roman"/>
          <w:sz w:val="28"/>
          <w:szCs w:val="28"/>
        </w:rPr>
        <w:t>Таким образом, можно сказать, что гипотеза 1 подтвердилась.</w:t>
      </w:r>
      <w:r w:rsidR="00DD6EA0">
        <w:rPr>
          <w:rFonts w:ascii="Times New Roman" w:hAnsi="Times New Roman" w:cs="Times New Roman"/>
          <w:sz w:val="28"/>
          <w:szCs w:val="28"/>
        </w:rPr>
        <w:t xml:space="preserve"> Однако</w:t>
      </w:r>
      <w:r w:rsidR="00E05714" w:rsidRPr="00EE55C1">
        <w:rPr>
          <w:rFonts w:ascii="Times New Roman" w:hAnsi="Times New Roman" w:cs="Times New Roman"/>
          <w:sz w:val="28"/>
          <w:szCs w:val="28"/>
        </w:rPr>
        <w:t xml:space="preserve"> </w:t>
      </w:r>
      <w:r w:rsidR="00A96857" w:rsidRPr="00EE55C1">
        <w:rPr>
          <w:rFonts w:ascii="Times New Roman" w:hAnsi="Times New Roman" w:cs="Times New Roman"/>
          <w:sz w:val="28"/>
          <w:szCs w:val="28"/>
        </w:rPr>
        <w:t>при этом коэффициент</w:t>
      </w:r>
      <w:r w:rsidR="00E05714" w:rsidRPr="00EE55C1">
        <w:rPr>
          <w:rFonts w:ascii="Times New Roman" w:hAnsi="Times New Roman" w:cs="Times New Roman"/>
          <w:sz w:val="28"/>
          <w:szCs w:val="28"/>
        </w:rPr>
        <w:t xml:space="preserve"> превзош</w:t>
      </w:r>
      <w:r w:rsidR="00A96857" w:rsidRPr="00EE55C1">
        <w:rPr>
          <w:rFonts w:ascii="Times New Roman" w:hAnsi="Times New Roman" w:cs="Times New Roman"/>
          <w:sz w:val="28"/>
          <w:szCs w:val="28"/>
        </w:rPr>
        <w:t>е</w:t>
      </w:r>
      <w:r w:rsidR="00E05714" w:rsidRPr="00EE55C1">
        <w:rPr>
          <w:rFonts w:ascii="Times New Roman" w:hAnsi="Times New Roman" w:cs="Times New Roman"/>
          <w:sz w:val="28"/>
          <w:szCs w:val="28"/>
        </w:rPr>
        <w:t>л ожидаем</w:t>
      </w:r>
      <w:r w:rsidR="00A96857" w:rsidRPr="00EE55C1">
        <w:rPr>
          <w:rFonts w:ascii="Times New Roman" w:hAnsi="Times New Roman" w:cs="Times New Roman"/>
          <w:sz w:val="28"/>
          <w:szCs w:val="28"/>
        </w:rPr>
        <w:t>ый показатель.</w:t>
      </w:r>
      <w:r w:rsidR="00046269" w:rsidRPr="00EE55C1">
        <w:rPr>
          <w:rFonts w:ascii="Times New Roman" w:hAnsi="Times New Roman" w:cs="Times New Roman"/>
          <w:sz w:val="28"/>
          <w:szCs w:val="28"/>
        </w:rPr>
        <w:t xml:space="preserve"> Кроме того незн</w:t>
      </w:r>
      <w:r w:rsidR="00046269" w:rsidRPr="00EE55C1">
        <w:rPr>
          <w:rFonts w:ascii="Times New Roman" w:hAnsi="Times New Roman" w:cs="Times New Roman"/>
          <w:sz w:val="28"/>
          <w:szCs w:val="28"/>
        </w:rPr>
        <w:t>а</w:t>
      </w:r>
      <w:r w:rsidR="00046269" w:rsidRPr="00EE55C1">
        <w:rPr>
          <w:rFonts w:ascii="Times New Roman" w:hAnsi="Times New Roman" w:cs="Times New Roman"/>
          <w:sz w:val="28"/>
          <w:szCs w:val="28"/>
        </w:rPr>
        <w:t>чимость переменных в более полных моделях, включающих переменные, х</w:t>
      </w:r>
      <w:r w:rsidR="00046269" w:rsidRPr="00EE55C1">
        <w:rPr>
          <w:rFonts w:ascii="Times New Roman" w:hAnsi="Times New Roman" w:cs="Times New Roman"/>
          <w:sz w:val="28"/>
          <w:szCs w:val="28"/>
        </w:rPr>
        <w:t>а</w:t>
      </w:r>
      <w:r w:rsidR="00046269" w:rsidRPr="00EE55C1">
        <w:rPr>
          <w:rFonts w:ascii="Times New Roman" w:hAnsi="Times New Roman" w:cs="Times New Roman"/>
          <w:sz w:val="28"/>
          <w:szCs w:val="28"/>
        </w:rPr>
        <w:t>рактеризующие наличие определенных сервисов, показывает, что в итоге не столь важен спектр услуг, сколько само наличие сервиса. Наличие же услуг в  итоге может быть обусловлено маркетинговой стратегией банка или же его специализацией.</w:t>
      </w:r>
      <w:r w:rsidR="00AC228D" w:rsidRPr="00EE55C1">
        <w:rPr>
          <w:rFonts w:ascii="Times New Roman" w:hAnsi="Times New Roman" w:cs="Times New Roman"/>
          <w:sz w:val="28"/>
          <w:szCs w:val="28"/>
        </w:rPr>
        <w:t xml:space="preserve"> Таким образом, гипотеза о влиянии специфических услуг отвергнута, как и важность предоставления возможности управления кред</w:t>
      </w:r>
      <w:r w:rsidR="00AC228D" w:rsidRPr="00EE55C1">
        <w:rPr>
          <w:rFonts w:ascii="Times New Roman" w:hAnsi="Times New Roman" w:cs="Times New Roman"/>
          <w:sz w:val="28"/>
          <w:szCs w:val="28"/>
        </w:rPr>
        <w:t>и</w:t>
      </w:r>
      <w:r w:rsidR="00AC228D" w:rsidRPr="00EE55C1">
        <w:rPr>
          <w:rFonts w:ascii="Times New Roman" w:hAnsi="Times New Roman" w:cs="Times New Roman"/>
          <w:sz w:val="28"/>
          <w:szCs w:val="28"/>
        </w:rPr>
        <w:t>том по средству удаленного доступа, поскольку коэффициенты перед да</w:t>
      </w:r>
      <w:r w:rsidR="00AC228D" w:rsidRPr="00EE55C1">
        <w:rPr>
          <w:rFonts w:ascii="Times New Roman" w:hAnsi="Times New Roman" w:cs="Times New Roman"/>
          <w:sz w:val="28"/>
          <w:szCs w:val="28"/>
        </w:rPr>
        <w:t>н</w:t>
      </w:r>
      <w:r w:rsidR="00AC228D" w:rsidRPr="00EE55C1">
        <w:rPr>
          <w:rFonts w:ascii="Times New Roman" w:hAnsi="Times New Roman" w:cs="Times New Roman"/>
          <w:sz w:val="28"/>
          <w:szCs w:val="28"/>
        </w:rPr>
        <w:t>ными показателями оказались незначимыми.</w:t>
      </w:r>
    </w:p>
    <w:p w:rsidR="00871AEF" w:rsidRPr="00FA59FB" w:rsidRDefault="00871AEF"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 xml:space="preserve">Влияние объемов активов, совпало с </w:t>
      </w:r>
      <w:proofErr w:type="gramStart"/>
      <w:r w:rsidRPr="00FA59FB">
        <w:rPr>
          <w:rFonts w:ascii="Times New Roman" w:hAnsi="Times New Roman" w:cs="Times New Roman"/>
          <w:sz w:val="28"/>
          <w:szCs w:val="28"/>
        </w:rPr>
        <w:t>ожидаемым</w:t>
      </w:r>
      <w:proofErr w:type="gramEnd"/>
      <w:r w:rsidRPr="00FA59FB">
        <w:rPr>
          <w:rFonts w:ascii="Times New Roman" w:hAnsi="Times New Roman" w:cs="Times New Roman"/>
          <w:sz w:val="28"/>
          <w:szCs w:val="28"/>
        </w:rPr>
        <w:t xml:space="preserve"> в направлении, но не в силе. Положительное влияние можно интерпретировать, как то, что с р</w:t>
      </w:r>
      <w:r w:rsidRPr="00FA59FB">
        <w:rPr>
          <w:rFonts w:ascii="Times New Roman" w:hAnsi="Times New Roman" w:cs="Times New Roman"/>
          <w:sz w:val="28"/>
          <w:szCs w:val="28"/>
        </w:rPr>
        <w:t>о</w:t>
      </w:r>
      <w:r w:rsidRPr="00FA59FB">
        <w:rPr>
          <w:rFonts w:ascii="Times New Roman" w:hAnsi="Times New Roman" w:cs="Times New Roman"/>
          <w:sz w:val="28"/>
          <w:szCs w:val="28"/>
        </w:rPr>
        <w:t>стом активов у банка появляется больше средств, которые можно выдать в качестве активов, однако  не все дополнительные активы могут быть испол</w:t>
      </w:r>
      <w:r w:rsidRPr="00FA59FB">
        <w:rPr>
          <w:rFonts w:ascii="Times New Roman" w:hAnsi="Times New Roman" w:cs="Times New Roman"/>
          <w:sz w:val="28"/>
          <w:szCs w:val="28"/>
        </w:rPr>
        <w:t>ь</w:t>
      </w:r>
      <w:r w:rsidRPr="00FA59FB">
        <w:rPr>
          <w:rFonts w:ascii="Times New Roman" w:hAnsi="Times New Roman" w:cs="Times New Roman"/>
          <w:sz w:val="28"/>
          <w:szCs w:val="28"/>
        </w:rPr>
        <w:t>зованы для этих целей, это объясняет, почему коэффициент принимает зн</w:t>
      </w:r>
      <w:r w:rsidRPr="00FA59FB">
        <w:rPr>
          <w:rFonts w:ascii="Times New Roman" w:hAnsi="Times New Roman" w:cs="Times New Roman"/>
          <w:sz w:val="28"/>
          <w:szCs w:val="28"/>
        </w:rPr>
        <w:t>а</w:t>
      </w:r>
      <w:r w:rsidRPr="00FA59FB">
        <w:rPr>
          <w:rFonts w:ascii="Times New Roman" w:hAnsi="Times New Roman" w:cs="Times New Roman"/>
          <w:sz w:val="28"/>
          <w:szCs w:val="28"/>
        </w:rPr>
        <w:t>чения меньше 1.</w:t>
      </w:r>
    </w:p>
    <w:p w:rsidR="00871AEF" w:rsidRPr="00FA59FB" w:rsidRDefault="00871AEF"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Полученный коэффициент перед объемом просроченной кредитной з</w:t>
      </w:r>
      <w:r w:rsidRPr="00FA59FB">
        <w:rPr>
          <w:rFonts w:ascii="Times New Roman" w:hAnsi="Times New Roman" w:cs="Times New Roman"/>
          <w:sz w:val="28"/>
          <w:szCs w:val="28"/>
        </w:rPr>
        <w:t>а</w:t>
      </w:r>
      <w:r w:rsidRPr="00FA59FB">
        <w:rPr>
          <w:rFonts w:ascii="Times New Roman" w:hAnsi="Times New Roman" w:cs="Times New Roman"/>
          <w:sz w:val="28"/>
          <w:szCs w:val="28"/>
        </w:rPr>
        <w:t xml:space="preserve">долженности </w:t>
      </w:r>
      <w:r w:rsidR="00992954" w:rsidRPr="00FA59FB">
        <w:rPr>
          <w:rFonts w:ascii="Times New Roman" w:hAnsi="Times New Roman" w:cs="Times New Roman"/>
          <w:sz w:val="28"/>
          <w:szCs w:val="28"/>
        </w:rPr>
        <w:t xml:space="preserve">так же не преподнес неожиданностей касательно направления влияния и значения. Однако интересно отметить факт, который не показан в данной модели. Поскольку просроченная задолженность может трактоваться, как фактор, на который банк может опираться при ужесточении кредитной </w:t>
      </w:r>
      <w:r w:rsidR="00992954" w:rsidRPr="00FA59FB">
        <w:rPr>
          <w:rFonts w:ascii="Times New Roman" w:hAnsi="Times New Roman" w:cs="Times New Roman"/>
          <w:sz w:val="28"/>
          <w:szCs w:val="28"/>
        </w:rPr>
        <w:lastRenderedPageBreak/>
        <w:t>политики, то слишком высокие показатели будут негативно сказываться на объеме выданных кредитов (меньше людей подходят требованиям), а значит снижать объем кредитного портфеля банка.</w:t>
      </w:r>
    </w:p>
    <w:p w:rsidR="00992954" w:rsidRPr="00FA59FB" w:rsidRDefault="00992954"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Переходя к коэффициенту, характеризующему наличие интернет-банкинга, стоит отметить, что он в значительной степени превзошел ожид</w:t>
      </w:r>
      <w:r w:rsidRPr="00FA59FB">
        <w:rPr>
          <w:rFonts w:ascii="Times New Roman" w:hAnsi="Times New Roman" w:cs="Times New Roman"/>
          <w:sz w:val="28"/>
          <w:szCs w:val="28"/>
        </w:rPr>
        <w:t>а</w:t>
      </w:r>
      <w:r w:rsidRPr="00FA59FB">
        <w:rPr>
          <w:rFonts w:ascii="Times New Roman" w:hAnsi="Times New Roman" w:cs="Times New Roman"/>
          <w:sz w:val="28"/>
          <w:szCs w:val="28"/>
        </w:rPr>
        <w:t>ния (ожидалось, что он будет оказывать слабое влияние или же будет незн</w:t>
      </w:r>
      <w:r w:rsidRPr="00FA59FB">
        <w:rPr>
          <w:rFonts w:ascii="Times New Roman" w:hAnsi="Times New Roman" w:cs="Times New Roman"/>
          <w:sz w:val="28"/>
          <w:szCs w:val="28"/>
        </w:rPr>
        <w:t>а</w:t>
      </w:r>
      <w:r w:rsidRPr="00FA59FB">
        <w:rPr>
          <w:rFonts w:ascii="Times New Roman" w:hAnsi="Times New Roman" w:cs="Times New Roman"/>
          <w:sz w:val="28"/>
          <w:szCs w:val="28"/>
        </w:rPr>
        <w:t>чим вовсе). Однако интерпретация, что каждый банк должен запускать да</w:t>
      </w:r>
      <w:r w:rsidRPr="00FA59FB">
        <w:rPr>
          <w:rFonts w:ascii="Times New Roman" w:hAnsi="Times New Roman" w:cs="Times New Roman"/>
          <w:sz w:val="28"/>
          <w:szCs w:val="28"/>
        </w:rPr>
        <w:t>н</w:t>
      </w:r>
      <w:r w:rsidRPr="00FA59FB">
        <w:rPr>
          <w:rFonts w:ascii="Times New Roman" w:hAnsi="Times New Roman" w:cs="Times New Roman"/>
          <w:sz w:val="28"/>
          <w:szCs w:val="28"/>
        </w:rPr>
        <w:t>ный сервис для увеличения кредитного портфеля будет ошибочной. Скорее правильно будет сказать, что при прочих равных условиях, банки, имеющие данный интернет-сервис обладают большим кредитным портфелем. Подо</w:t>
      </w:r>
      <w:r w:rsidRPr="00FA59FB">
        <w:rPr>
          <w:rFonts w:ascii="Times New Roman" w:hAnsi="Times New Roman" w:cs="Times New Roman"/>
          <w:sz w:val="28"/>
          <w:szCs w:val="28"/>
        </w:rPr>
        <w:t>б</w:t>
      </w:r>
      <w:r w:rsidRPr="00FA59FB">
        <w:rPr>
          <w:rFonts w:ascii="Times New Roman" w:hAnsi="Times New Roman" w:cs="Times New Roman"/>
          <w:sz w:val="28"/>
          <w:szCs w:val="28"/>
        </w:rPr>
        <w:t xml:space="preserve">ные результаты могли быть получены вследствие того, что в основном нет интернет-банкинга у небольших банков и логично, что объем их кредитного портфеля будет значительно меньше, чем у лидеров рынка. </w:t>
      </w:r>
    </w:p>
    <w:p w:rsidR="001C1D14" w:rsidRPr="00FA59FB" w:rsidRDefault="00AA0A00"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 xml:space="preserve">Кроме того было проверено качество подгонки </w:t>
      </w:r>
      <w:r w:rsidR="00F15156" w:rsidRPr="00FA59FB">
        <w:rPr>
          <w:rFonts w:ascii="Times New Roman" w:hAnsi="Times New Roman" w:cs="Times New Roman"/>
          <w:sz w:val="28"/>
          <w:szCs w:val="28"/>
        </w:rPr>
        <w:t>модели</w:t>
      </w:r>
      <w:r w:rsidRPr="00FA59FB">
        <w:rPr>
          <w:rFonts w:ascii="Times New Roman" w:hAnsi="Times New Roman" w:cs="Times New Roman"/>
          <w:sz w:val="28"/>
          <w:szCs w:val="28"/>
        </w:rPr>
        <w:t xml:space="preserve"> с помощью предсказания</w:t>
      </w:r>
      <w:r w:rsidR="00F15156" w:rsidRPr="00FA59FB">
        <w:rPr>
          <w:rFonts w:ascii="Times New Roman" w:hAnsi="Times New Roman" w:cs="Times New Roman"/>
          <w:sz w:val="28"/>
          <w:szCs w:val="28"/>
        </w:rPr>
        <w:t xml:space="preserve"> значений с ее помощью и сравнения с реальными значениями, имеющимися в выборке. В результате среднее значение отклонения стреми</w:t>
      </w:r>
      <w:r w:rsidR="00F15156" w:rsidRPr="00FA59FB">
        <w:rPr>
          <w:rFonts w:ascii="Times New Roman" w:hAnsi="Times New Roman" w:cs="Times New Roman"/>
          <w:sz w:val="28"/>
          <w:szCs w:val="28"/>
        </w:rPr>
        <w:t>т</w:t>
      </w:r>
      <w:r w:rsidR="00F15156" w:rsidRPr="00FA59FB">
        <w:rPr>
          <w:rFonts w:ascii="Times New Roman" w:hAnsi="Times New Roman" w:cs="Times New Roman"/>
          <w:sz w:val="28"/>
          <w:szCs w:val="28"/>
        </w:rPr>
        <w:t xml:space="preserve">ся к нулю, а его распределение близко </w:t>
      </w:r>
      <w:proofErr w:type="gramStart"/>
      <w:r w:rsidR="00F15156" w:rsidRPr="00FA59FB">
        <w:rPr>
          <w:rFonts w:ascii="Times New Roman" w:hAnsi="Times New Roman" w:cs="Times New Roman"/>
          <w:sz w:val="28"/>
          <w:szCs w:val="28"/>
        </w:rPr>
        <w:t>к</w:t>
      </w:r>
      <w:proofErr w:type="gramEnd"/>
      <w:r w:rsidR="00F15156" w:rsidRPr="00FA59FB">
        <w:rPr>
          <w:rFonts w:ascii="Times New Roman" w:hAnsi="Times New Roman" w:cs="Times New Roman"/>
          <w:sz w:val="28"/>
          <w:szCs w:val="28"/>
        </w:rPr>
        <w:t xml:space="preserve"> нормальному, что можно видеть на графике.</w:t>
      </w:r>
    </w:p>
    <w:p w:rsidR="00E21C37" w:rsidRDefault="00F15156" w:rsidP="00FA59FB">
      <w:pPr>
        <w:spacing w:line="360" w:lineRule="auto"/>
        <w:ind w:firstLine="709"/>
        <w:jc w:val="both"/>
        <w:rPr>
          <w:rFonts w:ascii="Times New Roman" w:hAnsi="Times New Roman" w:cs="Times New Roman"/>
          <w:b/>
          <w:sz w:val="24"/>
          <w:szCs w:val="28"/>
        </w:rPr>
      </w:pPr>
      <w:r w:rsidRPr="00FA59FB">
        <w:rPr>
          <w:rFonts w:ascii="Times New Roman" w:hAnsi="Times New Roman" w:cs="Times New Roman"/>
          <w:noProof/>
          <w:sz w:val="28"/>
          <w:szCs w:val="28"/>
          <w:lang w:eastAsia="ru-RU"/>
        </w:rPr>
        <w:drawing>
          <wp:inline distT="0" distB="0" distL="0" distR="0" wp14:anchorId="43341572" wp14:editId="40278AC9">
            <wp:extent cx="3957851" cy="2856653"/>
            <wp:effectExtent l="0" t="0" r="5080" b="1270"/>
            <wp:docPr id="19" name="Рисунок 19" descr="http://puu.sh/8YX7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u.sh/8YX7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8006" cy="2856765"/>
                    </a:xfrm>
                    <a:prstGeom prst="rect">
                      <a:avLst/>
                    </a:prstGeom>
                    <a:noFill/>
                    <a:ln>
                      <a:noFill/>
                    </a:ln>
                  </pic:spPr>
                </pic:pic>
              </a:graphicData>
            </a:graphic>
          </wp:inline>
        </w:drawing>
      </w:r>
    </w:p>
    <w:p w:rsidR="00060056" w:rsidRPr="00060056" w:rsidRDefault="00060056" w:rsidP="00E21C37">
      <w:pPr>
        <w:spacing w:line="360" w:lineRule="auto"/>
        <w:jc w:val="both"/>
        <w:rPr>
          <w:rFonts w:ascii="Times New Roman" w:hAnsi="Times New Roman" w:cs="Times New Roman"/>
          <w:b/>
          <w:sz w:val="24"/>
          <w:szCs w:val="28"/>
        </w:rPr>
      </w:pPr>
      <w:r w:rsidRPr="00060056">
        <w:rPr>
          <w:rFonts w:ascii="Times New Roman" w:hAnsi="Times New Roman" w:cs="Times New Roman"/>
          <w:b/>
          <w:sz w:val="24"/>
          <w:szCs w:val="28"/>
        </w:rPr>
        <w:t>Рис. 3.3. Нормальность распределения остатков</w:t>
      </w:r>
    </w:p>
    <w:p w:rsidR="003532CD" w:rsidRPr="00FA59FB" w:rsidRDefault="003532CD"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lastRenderedPageBreak/>
        <w:t xml:space="preserve">Стоит отметить, что </w:t>
      </w:r>
      <w:r w:rsidR="009645E7" w:rsidRPr="00FA59FB">
        <w:rPr>
          <w:rFonts w:ascii="Times New Roman" w:hAnsi="Times New Roman" w:cs="Times New Roman"/>
          <w:sz w:val="28"/>
          <w:szCs w:val="28"/>
        </w:rPr>
        <w:t>значения зависимой переменной (</w:t>
      </w:r>
      <w:r w:rsidRPr="00FA59FB">
        <w:rPr>
          <w:rFonts w:ascii="Times New Roman" w:hAnsi="Times New Roman" w:cs="Times New Roman"/>
          <w:sz w:val="28"/>
          <w:szCs w:val="28"/>
        </w:rPr>
        <w:t xml:space="preserve">логарифм от размера кредитного портфеля) варьируются в пределах от 2,5 до 7,27, таким </w:t>
      </w:r>
      <w:r w:rsidR="009645E7" w:rsidRPr="00FA59FB">
        <w:rPr>
          <w:rFonts w:ascii="Times New Roman" w:hAnsi="Times New Roman" w:cs="Times New Roman"/>
          <w:sz w:val="28"/>
          <w:szCs w:val="28"/>
        </w:rPr>
        <w:t>образом,</w:t>
      </w:r>
      <w:r w:rsidRPr="00FA59FB">
        <w:rPr>
          <w:rFonts w:ascii="Times New Roman" w:hAnsi="Times New Roman" w:cs="Times New Roman"/>
          <w:sz w:val="28"/>
          <w:szCs w:val="28"/>
        </w:rPr>
        <w:t xml:space="preserve"> отклонения от реальных величин не так мало, как может показаться в начале. </w:t>
      </w:r>
      <w:r w:rsidR="009645E7" w:rsidRPr="00FA59FB">
        <w:rPr>
          <w:rFonts w:ascii="Times New Roman" w:hAnsi="Times New Roman" w:cs="Times New Roman"/>
          <w:sz w:val="28"/>
          <w:szCs w:val="28"/>
        </w:rPr>
        <w:t xml:space="preserve"> Но, не смотря на это, большая часть отклонений находится дост</w:t>
      </w:r>
      <w:r w:rsidR="009645E7" w:rsidRPr="00FA59FB">
        <w:rPr>
          <w:rFonts w:ascii="Times New Roman" w:hAnsi="Times New Roman" w:cs="Times New Roman"/>
          <w:sz w:val="28"/>
          <w:szCs w:val="28"/>
        </w:rPr>
        <w:t>а</w:t>
      </w:r>
      <w:r w:rsidR="009645E7" w:rsidRPr="00FA59FB">
        <w:rPr>
          <w:rFonts w:ascii="Times New Roman" w:hAnsi="Times New Roman" w:cs="Times New Roman"/>
          <w:sz w:val="28"/>
          <w:szCs w:val="28"/>
        </w:rPr>
        <w:t>точно близко к нулю, чтобы сказать, что модель позволяет получить дост</w:t>
      </w:r>
      <w:r w:rsidR="009645E7" w:rsidRPr="00FA59FB">
        <w:rPr>
          <w:rFonts w:ascii="Times New Roman" w:hAnsi="Times New Roman" w:cs="Times New Roman"/>
          <w:sz w:val="28"/>
          <w:szCs w:val="28"/>
        </w:rPr>
        <w:t>о</w:t>
      </w:r>
      <w:r w:rsidR="009645E7" w:rsidRPr="00FA59FB">
        <w:rPr>
          <w:rFonts w:ascii="Times New Roman" w:hAnsi="Times New Roman" w:cs="Times New Roman"/>
          <w:sz w:val="28"/>
          <w:szCs w:val="28"/>
        </w:rPr>
        <w:t>верную оценку.</w:t>
      </w:r>
    </w:p>
    <w:p w:rsidR="009645E7" w:rsidRPr="00FA59FB" w:rsidRDefault="006326E6"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Несмотря на то, что установить влияние отдельных факторов или опр</w:t>
      </w:r>
      <w:r w:rsidRPr="00FA59FB">
        <w:rPr>
          <w:rFonts w:ascii="Times New Roman" w:hAnsi="Times New Roman" w:cs="Times New Roman"/>
          <w:sz w:val="28"/>
          <w:szCs w:val="28"/>
        </w:rPr>
        <w:t>е</w:t>
      </w:r>
      <w:r w:rsidRPr="00FA59FB">
        <w:rPr>
          <w:rFonts w:ascii="Times New Roman" w:hAnsi="Times New Roman" w:cs="Times New Roman"/>
          <w:sz w:val="28"/>
          <w:szCs w:val="28"/>
        </w:rPr>
        <w:t>деленных услуг интернет-банкинга</w:t>
      </w:r>
      <w:r w:rsidR="00046269">
        <w:rPr>
          <w:rFonts w:ascii="Times New Roman" w:hAnsi="Times New Roman" w:cs="Times New Roman"/>
          <w:sz w:val="28"/>
          <w:szCs w:val="28"/>
        </w:rPr>
        <w:t xml:space="preserve"> не представилось возможным</w:t>
      </w:r>
      <w:r w:rsidR="00AB70C8" w:rsidRPr="00FA59FB">
        <w:rPr>
          <w:rFonts w:ascii="Times New Roman" w:hAnsi="Times New Roman" w:cs="Times New Roman"/>
          <w:sz w:val="28"/>
          <w:szCs w:val="28"/>
        </w:rPr>
        <w:t>, получе</w:t>
      </w:r>
      <w:r w:rsidR="00AB70C8" w:rsidRPr="00FA59FB">
        <w:rPr>
          <w:rFonts w:ascii="Times New Roman" w:hAnsi="Times New Roman" w:cs="Times New Roman"/>
          <w:sz w:val="28"/>
          <w:szCs w:val="28"/>
        </w:rPr>
        <w:t>н</w:t>
      </w:r>
      <w:r w:rsidR="00AB70C8" w:rsidRPr="00FA59FB">
        <w:rPr>
          <w:rFonts w:ascii="Times New Roman" w:hAnsi="Times New Roman" w:cs="Times New Roman"/>
          <w:sz w:val="28"/>
          <w:szCs w:val="28"/>
        </w:rPr>
        <w:t>ная информация в ходе построения модели позво</w:t>
      </w:r>
      <w:r w:rsidR="003D11B3" w:rsidRPr="00FA59FB">
        <w:rPr>
          <w:rFonts w:ascii="Times New Roman" w:hAnsi="Times New Roman" w:cs="Times New Roman"/>
          <w:sz w:val="28"/>
          <w:szCs w:val="28"/>
        </w:rPr>
        <w:t>ляет сделать некоторые в</w:t>
      </w:r>
      <w:r w:rsidR="003D11B3" w:rsidRPr="00FA59FB">
        <w:rPr>
          <w:rFonts w:ascii="Times New Roman" w:hAnsi="Times New Roman" w:cs="Times New Roman"/>
          <w:sz w:val="28"/>
          <w:szCs w:val="28"/>
        </w:rPr>
        <w:t>ы</w:t>
      </w:r>
      <w:r w:rsidR="003D11B3" w:rsidRPr="00FA59FB">
        <w:rPr>
          <w:rFonts w:ascii="Times New Roman" w:hAnsi="Times New Roman" w:cs="Times New Roman"/>
          <w:sz w:val="28"/>
          <w:szCs w:val="28"/>
        </w:rPr>
        <w:t>воды по ним.</w:t>
      </w:r>
    </w:p>
    <w:p w:rsidR="003D11B3" w:rsidRPr="00FA59FB" w:rsidRDefault="003D11B3"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Так</w:t>
      </w:r>
      <w:r w:rsidR="00BC560C" w:rsidRPr="00FA59FB">
        <w:rPr>
          <w:rFonts w:ascii="Times New Roman" w:hAnsi="Times New Roman" w:cs="Times New Roman"/>
          <w:sz w:val="28"/>
          <w:szCs w:val="28"/>
        </w:rPr>
        <w:t>, поскольку было принято ограничиться только русскими банками, многие факторы, такие как</w:t>
      </w:r>
      <w:r w:rsidRPr="00FA59FB">
        <w:rPr>
          <w:rFonts w:ascii="Times New Roman" w:hAnsi="Times New Roman" w:cs="Times New Roman"/>
          <w:sz w:val="28"/>
          <w:szCs w:val="28"/>
        </w:rPr>
        <w:t xml:space="preserve"> т</w:t>
      </w:r>
      <w:r w:rsidR="00313693" w:rsidRPr="00FA59FB">
        <w:rPr>
          <w:rFonts w:ascii="Times New Roman" w:hAnsi="Times New Roman" w:cs="Times New Roman"/>
          <w:sz w:val="28"/>
          <w:szCs w:val="28"/>
        </w:rPr>
        <w:t>ехнологическ</w:t>
      </w:r>
      <w:r w:rsidR="00BC560C" w:rsidRPr="00FA59FB">
        <w:rPr>
          <w:rFonts w:ascii="Times New Roman" w:hAnsi="Times New Roman" w:cs="Times New Roman"/>
          <w:sz w:val="28"/>
          <w:szCs w:val="28"/>
        </w:rPr>
        <w:t>ая</w:t>
      </w:r>
      <w:r w:rsidR="00313693" w:rsidRPr="00FA59FB">
        <w:rPr>
          <w:rFonts w:ascii="Times New Roman" w:hAnsi="Times New Roman" w:cs="Times New Roman"/>
          <w:sz w:val="28"/>
          <w:szCs w:val="28"/>
        </w:rPr>
        <w:t xml:space="preserve"> развитость стран</w:t>
      </w:r>
      <w:r w:rsidR="00BC560C" w:rsidRPr="00FA59FB">
        <w:rPr>
          <w:rFonts w:ascii="Times New Roman" w:hAnsi="Times New Roman" w:cs="Times New Roman"/>
          <w:sz w:val="28"/>
          <w:szCs w:val="28"/>
        </w:rPr>
        <w:t>ы</w:t>
      </w:r>
      <w:r w:rsidR="00313693" w:rsidRPr="00FA59FB">
        <w:rPr>
          <w:rFonts w:ascii="Times New Roman" w:hAnsi="Times New Roman" w:cs="Times New Roman"/>
          <w:sz w:val="28"/>
          <w:szCs w:val="28"/>
        </w:rPr>
        <w:t xml:space="preserve">, различные </w:t>
      </w:r>
      <w:r w:rsidR="00BC560C" w:rsidRPr="00FA59FB">
        <w:rPr>
          <w:rFonts w:ascii="Times New Roman" w:hAnsi="Times New Roman" w:cs="Times New Roman"/>
          <w:sz w:val="28"/>
          <w:szCs w:val="28"/>
        </w:rPr>
        <w:t>параметры характеризующие качество</w:t>
      </w:r>
      <w:r w:rsidR="00313693" w:rsidRPr="00FA59FB">
        <w:rPr>
          <w:rFonts w:ascii="Times New Roman" w:hAnsi="Times New Roman" w:cs="Times New Roman"/>
          <w:sz w:val="28"/>
          <w:szCs w:val="28"/>
        </w:rPr>
        <w:t xml:space="preserve"> Интернета </w:t>
      </w:r>
      <w:r w:rsidR="00BC560C" w:rsidRPr="00FA59FB">
        <w:rPr>
          <w:rFonts w:ascii="Times New Roman" w:hAnsi="Times New Roman" w:cs="Times New Roman"/>
          <w:sz w:val="28"/>
          <w:szCs w:val="28"/>
        </w:rPr>
        <w:t>и,</w:t>
      </w:r>
      <w:r w:rsidR="00313693" w:rsidRPr="00FA59FB">
        <w:rPr>
          <w:rFonts w:ascii="Times New Roman" w:hAnsi="Times New Roman" w:cs="Times New Roman"/>
          <w:sz w:val="28"/>
          <w:szCs w:val="28"/>
        </w:rPr>
        <w:t xml:space="preserve"> </w:t>
      </w:r>
      <w:r w:rsidR="00BC560C" w:rsidRPr="00FA59FB">
        <w:rPr>
          <w:rFonts w:ascii="Times New Roman" w:hAnsi="Times New Roman" w:cs="Times New Roman"/>
          <w:sz w:val="28"/>
          <w:szCs w:val="28"/>
        </w:rPr>
        <w:t>например, уровень пр</w:t>
      </w:r>
      <w:r w:rsidR="00BC560C" w:rsidRPr="00FA59FB">
        <w:rPr>
          <w:rFonts w:ascii="Times New Roman" w:hAnsi="Times New Roman" w:cs="Times New Roman"/>
          <w:sz w:val="28"/>
          <w:szCs w:val="28"/>
        </w:rPr>
        <w:t>о</w:t>
      </w:r>
      <w:r w:rsidR="00BC560C" w:rsidRPr="00FA59FB">
        <w:rPr>
          <w:rFonts w:ascii="Times New Roman" w:hAnsi="Times New Roman" w:cs="Times New Roman"/>
          <w:sz w:val="28"/>
          <w:szCs w:val="28"/>
        </w:rPr>
        <w:t>даж гаджетов, которые позволяют пользоваться услугами интернет-банка, использовать для оценки объема кредитного портфеля использовать не пре</w:t>
      </w:r>
      <w:r w:rsidR="00BC560C" w:rsidRPr="00FA59FB">
        <w:rPr>
          <w:rFonts w:ascii="Times New Roman" w:hAnsi="Times New Roman" w:cs="Times New Roman"/>
          <w:sz w:val="28"/>
          <w:szCs w:val="28"/>
        </w:rPr>
        <w:t>д</w:t>
      </w:r>
      <w:r w:rsidR="00BC560C" w:rsidRPr="00FA59FB">
        <w:rPr>
          <w:rFonts w:ascii="Times New Roman" w:hAnsi="Times New Roman" w:cs="Times New Roman"/>
          <w:sz w:val="28"/>
          <w:szCs w:val="28"/>
        </w:rPr>
        <w:t>ставилось возможным. Причиной этому послужил тот факт, что для всех банков попавших в выборку значения данных параметров было бы одинак</w:t>
      </w:r>
      <w:r w:rsidR="00BC560C" w:rsidRPr="00FA59FB">
        <w:rPr>
          <w:rFonts w:ascii="Times New Roman" w:hAnsi="Times New Roman" w:cs="Times New Roman"/>
          <w:sz w:val="28"/>
          <w:szCs w:val="28"/>
        </w:rPr>
        <w:t>о</w:t>
      </w:r>
      <w:r w:rsidR="00BC560C" w:rsidRPr="00FA59FB">
        <w:rPr>
          <w:rFonts w:ascii="Times New Roman" w:hAnsi="Times New Roman" w:cs="Times New Roman"/>
          <w:sz w:val="28"/>
          <w:szCs w:val="28"/>
        </w:rPr>
        <w:t>вым, за исключением того случая, когда статистика бралась бы по регионам, но большинство банков имеют представительства во многих городах страны, а значит влияние региональных показателей будет несущественным.</w:t>
      </w:r>
    </w:p>
    <w:p w:rsidR="00F837F0" w:rsidRPr="00FA59FB" w:rsidRDefault="006E29FA"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Несмотря на отсутствие возможности проверить влияние «технолог</w:t>
      </w:r>
      <w:r w:rsidRPr="00FA59FB">
        <w:rPr>
          <w:rFonts w:ascii="Times New Roman" w:hAnsi="Times New Roman" w:cs="Times New Roman"/>
          <w:sz w:val="28"/>
          <w:szCs w:val="28"/>
        </w:rPr>
        <w:t>и</w:t>
      </w:r>
      <w:r w:rsidRPr="00FA59FB">
        <w:rPr>
          <w:rFonts w:ascii="Times New Roman" w:hAnsi="Times New Roman" w:cs="Times New Roman"/>
          <w:sz w:val="28"/>
          <w:szCs w:val="28"/>
        </w:rPr>
        <w:t>ческих» факторов на модели, можно сказать, что влияние технологического фактора не так сильно, как может показаться. Причиной этому служит фа</w:t>
      </w:r>
      <w:proofErr w:type="gramStart"/>
      <w:r w:rsidRPr="00FA59FB">
        <w:rPr>
          <w:rFonts w:ascii="Times New Roman" w:hAnsi="Times New Roman" w:cs="Times New Roman"/>
          <w:sz w:val="28"/>
          <w:szCs w:val="28"/>
        </w:rPr>
        <w:t>кт стр</w:t>
      </w:r>
      <w:proofErr w:type="gramEnd"/>
      <w:r w:rsidRPr="00FA59FB">
        <w:rPr>
          <w:rFonts w:ascii="Times New Roman" w:hAnsi="Times New Roman" w:cs="Times New Roman"/>
          <w:sz w:val="28"/>
          <w:szCs w:val="28"/>
        </w:rPr>
        <w:t xml:space="preserve">емительного развития и расширения интернет покрытия в стране, а так же быстрое обесценивание технологически </w:t>
      </w:r>
      <w:r w:rsidR="00BB0507" w:rsidRPr="00FA59FB">
        <w:rPr>
          <w:rFonts w:ascii="Times New Roman" w:hAnsi="Times New Roman" w:cs="Times New Roman"/>
          <w:sz w:val="28"/>
          <w:szCs w:val="28"/>
        </w:rPr>
        <w:t>«</w:t>
      </w:r>
      <w:r w:rsidRPr="00FA59FB">
        <w:rPr>
          <w:rFonts w:ascii="Times New Roman" w:hAnsi="Times New Roman" w:cs="Times New Roman"/>
          <w:sz w:val="28"/>
          <w:szCs w:val="28"/>
        </w:rPr>
        <w:t>продвинутых</w:t>
      </w:r>
      <w:r w:rsidR="00BB0507" w:rsidRPr="00FA59FB">
        <w:rPr>
          <w:rFonts w:ascii="Times New Roman" w:hAnsi="Times New Roman" w:cs="Times New Roman"/>
          <w:sz w:val="28"/>
          <w:szCs w:val="28"/>
        </w:rPr>
        <w:t>»</w:t>
      </w:r>
      <w:r w:rsidRPr="00FA59FB">
        <w:rPr>
          <w:rFonts w:ascii="Times New Roman" w:hAnsi="Times New Roman" w:cs="Times New Roman"/>
          <w:sz w:val="28"/>
          <w:szCs w:val="28"/>
        </w:rPr>
        <w:t xml:space="preserve"> гаджетов в связи со спецификой рынка. Таким </w:t>
      </w:r>
      <w:r w:rsidR="00BB0507" w:rsidRPr="00FA59FB">
        <w:rPr>
          <w:rFonts w:ascii="Times New Roman" w:hAnsi="Times New Roman" w:cs="Times New Roman"/>
          <w:sz w:val="28"/>
          <w:szCs w:val="28"/>
        </w:rPr>
        <w:t>образом,</w:t>
      </w:r>
      <w:r w:rsidRPr="00FA59FB">
        <w:rPr>
          <w:rFonts w:ascii="Times New Roman" w:hAnsi="Times New Roman" w:cs="Times New Roman"/>
          <w:sz w:val="28"/>
          <w:szCs w:val="28"/>
        </w:rPr>
        <w:t xml:space="preserve"> с течением времени данный барьер будет становиться лишь слабее</w:t>
      </w:r>
      <w:r w:rsidR="0070117E" w:rsidRPr="00FA59FB">
        <w:rPr>
          <w:rFonts w:ascii="Times New Roman" w:hAnsi="Times New Roman" w:cs="Times New Roman"/>
          <w:sz w:val="28"/>
          <w:szCs w:val="28"/>
        </w:rPr>
        <w:t xml:space="preserve"> не только в сравнении с евро</w:t>
      </w:r>
      <w:r w:rsidR="002F25BB" w:rsidRPr="00FA59FB">
        <w:rPr>
          <w:rFonts w:ascii="Times New Roman" w:hAnsi="Times New Roman" w:cs="Times New Roman"/>
          <w:sz w:val="28"/>
          <w:szCs w:val="28"/>
        </w:rPr>
        <w:t>пейским или амер</w:t>
      </w:r>
      <w:r w:rsidR="002F25BB" w:rsidRPr="00FA59FB">
        <w:rPr>
          <w:rFonts w:ascii="Times New Roman" w:hAnsi="Times New Roman" w:cs="Times New Roman"/>
          <w:sz w:val="28"/>
          <w:szCs w:val="28"/>
        </w:rPr>
        <w:t>и</w:t>
      </w:r>
      <w:r w:rsidR="002F25BB" w:rsidRPr="00FA59FB">
        <w:rPr>
          <w:rFonts w:ascii="Times New Roman" w:hAnsi="Times New Roman" w:cs="Times New Roman"/>
          <w:sz w:val="28"/>
          <w:szCs w:val="28"/>
        </w:rPr>
        <w:t xml:space="preserve">канским рынком, но и в отношении доступности для пользователей вообще. Так на 2012 год стоимость 1 мегабит в России </w:t>
      </w:r>
      <w:r w:rsidR="006C54EF" w:rsidRPr="00FA59FB">
        <w:rPr>
          <w:rFonts w:ascii="Times New Roman" w:hAnsi="Times New Roman" w:cs="Times New Roman"/>
          <w:sz w:val="28"/>
          <w:szCs w:val="28"/>
        </w:rPr>
        <w:t>была</w:t>
      </w:r>
      <w:r w:rsidR="002F25BB" w:rsidRPr="00FA59FB">
        <w:rPr>
          <w:rFonts w:ascii="Times New Roman" w:hAnsi="Times New Roman" w:cs="Times New Roman"/>
          <w:sz w:val="28"/>
          <w:szCs w:val="28"/>
        </w:rPr>
        <w:t xml:space="preserve"> гораздо </w:t>
      </w:r>
      <w:r w:rsidR="006C54EF" w:rsidRPr="00FA59FB">
        <w:rPr>
          <w:rFonts w:ascii="Times New Roman" w:hAnsi="Times New Roman" w:cs="Times New Roman"/>
          <w:sz w:val="28"/>
          <w:szCs w:val="28"/>
        </w:rPr>
        <w:t>ниже</w:t>
      </w:r>
      <w:r w:rsidR="002F25BB" w:rsidRPr="00FA59FB">
        <w:rPr>
          <w:rFonts w:ascii="Times New Roman" w:hAnsi="Times New Roman" w:cs="Times New Roman"/>
          <w:sz w:val="28"/>
          <w:szCs w:val="28"/>
        </w:rPr>
        <w:t xml:space="preserve">, чем в </w:t>
      </w:r>
      <w:r w:rsidR="002F25BB" w:rsidRPr="00FA59FB">
        <w:rPr>
          <w:rFonts w:ascii="Times New Roman" w:hAnsi="Times New Roman" w:cs="Times New Roman"/>
          <w:sz w:val="28"/>
          <w:szCs w:val="28"/>
        </w:rPr>
        <w:lastRenderedPageBreak/>
        <w:t>странах Европы.</w:t>
      </w:r>
      <w:r w:rsidR="006C54EF" w:rsidRPr="00FA59FB">
        <w:rPr>
          <w:rFonts w:ascii="Times New Roman" w:hAnsi="Times New Roman" w:cs="Times New Roman"/>
          <w:sz w:val="28"/>
          <w:szCs w:val="28"/>
        </w:rPr>
        <w:t xml:space="preserve"> В результате можно сказать, что технологический фактор в долгосрочной перспективе будет наименее влиятельным при отказе от и</w:t>
      </w:r>
      <w:r w:rsidR="006C54EF" w:rsidRPr="00FA59FB">
        <w:rPr>
          <w:rFonts w:ascii="Times New Roman" w:hAnsi="Times New Roman" w:cs="Times New Roman"/>
          <w:sz w:val="28"/>
          <w:szCs w:val="28"/>
        </w:rPr>
        <w:t>с</w:t>
      </w:r>
      <w:r w:rsidR="006C54EF" w:rsidRPr="00FA59FB">
        <w:rPr>
          <w:rFonts w:ascii="Times New Roman" w:hAnsi="Times New Roman" w:cs="Times New Roman"/>
          <w:sz w:val="28"/>
          <w:szCs w:val="28"/>
        </w:rPr>
        <w:t xml:space="preserve">пользования инновационных технологий. </w:t>
      </w:r>
    </w:p>
    <w:p w:rsidR="005500C7" w:rsidRPr="00FA59FB" w:rsidRDefault="0079481C"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Следующий важный фактор, который не удалось в полной мере оц</w:t>
      </w:r>
      <w:r w:rsidRPr="00FA59FB">
        <w:rPr>
          <w:rFonts w:ascii="Times New Roman" w:hAnsi="Times New Roman" w:cs="Times New Roman"/>
          <w:sz w:val="28"/>
          <w:szCs w:val="28"/>
        </w:rPr>
        <w:t>е</w:t>
      </w:r>
      <w:r w:rsidRPr="00FA59FB">
        <w:rPr>
          <w:rFonts w:ascii="Times New Roman" w:hAnsi="Times New Roman" w:cs="Times New Roman"/>
          <w:sz w:val="28"/>
          <w:szCs w:val="28"/>
        </w:rPr>
        <w:t xml:space="preserve">нить в связи со спецификой доступных данных – это вопрос безопасности. Поскольку общий уровень безопасности </w:t>
      </w:r>
      <w:r w:rsidR="00C250C7" w:rsidRPr="00FA59FB">
        <w:rPr>
          <w:rFonts w:ascii="Times New Roman" w:hAnsi="Times New Roman" w:cs="Times New Roman"/>
          <w:sz w:val="28"/>
          <w:szCs w:val="28"/>
        </w:rPr>
        <w:t>формируется</w:t>
      </w:r>
      <w:r w:rsidRPr="00FA59FB">
        <w:rPr>
          <w:rFonts w:ascii="Times New Roman" w:hAnsi="Times New Roman" w:cs="Times New Roman"/>
          <w:sz w:val="28"/>
          <w:szCs w:val="28"/>
        </w:rPr>
        <w:t xml:space="preserve"> из множества разли</w:t>
      </w:r>
      <w:r w:rsidRPr="00FA59FB">
        <w:rPr>
          <w:rFonts w:ascii="Times New Roman" w:hAnsi="Times New Roman" w:cs="Times New Roman"/>
          <w:sz w:val="28"/>
          <w:szCs w:val="28"/>
        </w:rPr>
        <w:t>ч</w:t>
      </w:r>
      <w:r w:rsidRPr="00FA59FB">
        <w:rPr>
          <w:rFonts w:ascii="Times New Roman" w:hAnsi="Times New Roman" w:cs="Times New Roman"/>
          <w:sz w:val="28"/>
          <w:szCs w:val="28"/>
        </w:rPr>
        <w:t xml:space="preserve">ных аспектов, то незначимость одного из ее </w:t>
      </w:r>
      <w:r w:rsidR="005405A4" w:rsidRPr="00FA59FB">
        <w:rPr>
          <w:rFonts w:ascii="Times New Roman" w:hAnsi="Times New Roman" w:cs="Times New Roman"/>
          <w:sz w:val="28"/>
          <w:szCs w:val="28"/>
        </w:rPr>
        <w:t xml:space="preserve">компонентов не может означать, что ее отсутствие никак не скажется на финансовых результатах банка. </w:t>
      </w:r>
      <w:r w:rsidR="00C250C7" w:rsidRPr="00FA59FB">
        <w:rPr>
          <w:rFonts w:ascii="Times New Roman" w:hAnsi="Times New Roman" w:cs="Times New Roman"/>
          <w:sz w:val="28"/>
          <w:szCs w:val="28"/>
        </w:rPr>
        <w:t>Н</w:t>
      </w:r>
      <w:r w:rsidR="00C250C7" w:rsidRPr="00FA59FB">
        <w:rPr>
          <w:rFonts w:ascii="Times New Roman" w:hAnsi="Times New Roman" w:cs="Times New Roman"/>
          <w:sz w:val="28"/>
          <w:szCs w:val="28"/>
        </w:rPr>
        <w:t>е</w:t>
      </w:r>
      <w:r w:rsidR="00C250C7" w:rsidRPr="00FA59FB">
        <w:rPr>
          <w:rFonts w:ascii="Times New Roman" w:hAnsi="Times New Roman" w:cs="Times New Roman"/>
          <w:sz w:val="28"/>
          <w:szCs w:val="28"/>
        </w:rPr>
        <w:t xml:space="preserve">смотря на незначимость наличия смс кодов в модели, важно не забывать, что данная технология облегчает жизнь клиентам и банку, поскольку позволяет автоматизировать процесс и перейти от печатных карт с кодами, таким </w:t>
      </w:r>
      <w:r w:rsidR="00DB1906" w:rsidRPr="00FA59FB">
        <w:rPr>
          <w:rFonts w:ascii="Times New Roman" w:hAnsi="Times New Roman" w:cs="Times New Roman"/>
          <w:sz w:val="28"/>
          <w:szCs w:val="28"/>
        </w:rPr>
        <w:t>обр</w:t>
      </w:r>
      <w:r w:rsidR="00DB1906" w:rsidRPr="00FA59FB">
        <w:rPr>
          <w:rFonts w:ascii="Times New Roman" w:hAnsi="Times New Roman" w:cs="Times New Roman"/>
          <w:sz w:val="28"/>
          <w:szCs w:val="28"/>
        </w:rPr>
        <w:t>а</w:t>
      </w:r>
      <w:r w:rsidR="00DB1906" w:rsidRPr="00FA59FB">
        <w:rPr>
          <w:rFonts w:ascii="Times New Roman" w:hAnsi="Times New Roman" w:cs="Times New Roman"/>
          <w:sz w:val="28"/>
          <w:szCs w:val="28"/>
        </w:rPr>
        <w:t>зом,</w:t>
      </w:r>
      <w:r w:rsidR="00C250C7" w:rsidRPr="00FA59FB">
        <w:rPr>
          <w:rFonts w:ascii="Times New Roman" w:hAnsi="Times New Roman" w:cs="Times New Roman"/>
          <w:sz w:val="28"/>
          <w:szCs w:val="28"/>
        </w:rPr>
        <w:t xml:space="preserve"> это положительно сказывается не только на безопасности производимых транзакций, но и на имидже банка.</w:t>
      </w:r>
    </w:p>
    <w:p w:rsidR="00B57D65" w:rsidRPr="00FA59FB" w:rsidRDefault="00372DD4" w:rsidP="00E21C37">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 xml:space="preserve">Ситуация же с влиянием показателей банка на привлекательность для клиентов и соответственно на число пользователей интернет-банка, может быть частично выявлена из показателя активов банка. </w:t>
      </w:r>
      <w:r w:rsidR="004F3DC9" w:rsidRPr="00FA59FB">
        <w:rPr>
          <w:rFonts w:ascii="Times New Roman" w:hAnsi="Times New Roman" w:cs="Times New Roman"/>
          <w:sz w:val="28"/>
          <w:szCs w:val="28"/>
        </w:rPr>
        <w:t>Однако прямо сс</w:t>
      </w:r>
      <w:r w:rsidR="004F3DC9" w:rsidRPr="00FA59FB">
        <w:rPr>
          <w:rFonts w:ascii="Times New Roman" w:hAnsi="Times New Roman" w:cs="Times New Roman"/>
          <w:sz w:val="28"/>
          <w:szCs w:val="28"/>
        </w:rPr>
        <w:t>ы</w:t>
      </w:r>
      <w:r w:rsidR="004F3DC9" w:rsidRPr="00FA59FB">
        <w:rPr>
          <w:rFonts w:ascii="Times New Roman" w:hAnsi="Times New Roman" w:cs="Times New Roman"/>
          <w:sz w:val="28"/>
          <w:szCs w:val="28"/>
        </w:rPr>
        <w:t xml:space="preserve">латься на показатель в полученной модели, несмотря на </w:t>
      </w:r>
      <w:proofErr w:type="gramStart"/>
      <w:r w:rsidR="004F3DC9" w:rsidRPr="00FA59FB">
        <w:rPr>
          <w:rFonts w:ascii="Times New Roman" w:hAnsi="Times New Roman" w:cs="Times New Roman"/>
          <w:sz w:val="28"/>
          <w:szCs w:val="28"/>
        </w:rPr>
        <w:t>то</w:t>
      </w:r>
      <w:proofErr w:type="gramEnd"/>
      <w:r w:rsidR="004F3DC9" w:rsidRPr="00FA59FB">
        <w:rPr>
          <w:rFonts w:ascii="Times New Roman" w:hAnsi="Times New Roman" w:cs="Times New Roman"/>
          <w:sz w:val="28"/>
          <w:szCs w:val="28"/>
        </w:rPr>
        <w:t xml:space="preserve"> что активы оказ</w:t>
      </w:r>
      <w:r w:rsidR="004F3DC9" w:rsidRPr="00FA59FB">
        <w:rPr>
          <w:rFonts w:ascii="Times New Roman" w:hAnsi="Times New Roman" w:cs="Times New Roman"/>
          <w:sz w:val="28"/>
          <w:szCs w:val="28"/>
        </w:rPr>
        <w:t>ы</w:t>
      </w:r>
      <w:r w:rsidR="004F3DC9" w:rsidRPr="00FA59FB">
        <w:rPr>
          <w:rFonts w:ascii="Times New Roman" w:hAnsi="Times New Roman" w:cs="Times New Roman"/>
          <w:sz w:val="28"/>
          <w:szCs w:val="28"/>
        </w:rPr>
        <w:t>вают влияние на кредитный портфель (а значит частично и на число привл</w:t>
      </w:r>
      <w:r w:rsidR="004F3DC9" w:rsidRPr="00FA59FB">
        <w:rPr>
          <w:rFonts w:ascii="Times New Roman" w:hAnsi="Times New Roman" w:cs="Times New Roman"/>
          <w:sz w:val="28"/>
          <w:szCs w:val="28"/>
        </w:rPr>
        <w:t>е</w:t>
      </w:r>
      <w:r w:rsidR="004F3DC9" w:rsidRPr="00FA59FB">
        <w:rPr>
          <w:rFonts w:ascii="Times New Roman" w:hAnsi="Times New Roman" w:cs="Times New Roman"/>
          <w:sz w:val="28"/>
          <w:szCs w:val="28"/>
        </w:rPr>
        <w:t xml:space="preserve">каемых клиентов), это не напрямую связано с наличием </w:t>
      </w:r>
      <w:r w:rsidR="00AF0C6B" w:rsidRPr="00FA59FB">
        <w:rPr>
          <w:rFonts w:ascii="Times New Roman" w:hAnsi="Times New Roman" w:cs="Times New Roman"/>
          <w:sz w:val="28"/>
          <w:szCs w:val="28"/>
        </w:rPr>
        <w:t>интернет</w:t>
      </w:r>
      <w:r w:rsidR="004F3DC9" w:rsidRPr="00FA59FB">
        <w:rPr>
          <w:rFonts w:ascii="Times New Roman" w:hAnsi="Times New Roman" w:cs="Times New Roman"/>
          <w:sz w:val="28"/>
          <w:szCs w:val="28"/>
        </w:rPr>
        <w:t xml:space="preserve"> банка.</w:t>
      </w:r>
      <w:r w:rsidR="00AF0C6B" w:rsidRPr="00FA59FB">
        <w:rPr>
          <w:rFonts w:ascii="Times New Roman" w:hAnsi="Times New Roman" w:cs="Times New Roman"/>
          <w:sz w:val="28"/>
          <w:szCs w:val="28"/>
        </w:rPr>
        <w:t xml:space="preserve"> </w:t>
      </w:r>
      <w:r w:rsidR="0036401D" w:rsidRPr="00FA59FB">
        <w:rPr>
          <w:rFonts w:ascii="Times New Roman" w:hAnsi="Times New Roman" w:cs="Times New Roman"/>
          <w:sz w:val="28"/>
          <w:szCs w:val="28"/>
        </w:rPr>
        <w:t>Имея это в виду, все же стоит заметить, что существует очевидная связь, з</w:t>
      </w:r>
      <w:r w:rsidR="0036401D" w:rsidRPr="00FA59FB">
        <w:rPr>
          <w:rFonts w:ascii="Times New Roman" w:hAnsi="Times New Roman" w:cs="Times New Roman"/>
          <w:sz w:val="28"/>
          <w:szCs w:val="28"/>
        </w:rPr>
        <w:t>а</w:t>
      </w:r>
      <w:r w:rsidR="0036401D" w:rsidRPr="00FA59FB">
        <w:rPr>
          <w:rFonts w:ascii="Times New Roman" w:hAnsi="Times New Roman" w:cs="Times New Roman"/>
          <w:sz w:val="28"/>
          <w:szCs w:val="28"/>
        </w:rPr>
        <w:t>ключающаяся в том, что практически у всех крупных банков существует и</w:t>
      </w:r>
      <w:r w:rsidR="0036401D" w:rsidRPr="00FA59FB">
        <w:rPr>
          <w:rFonts w:ascii="Times New Roman" w:hAnsi="Times New Roman" w:cs="Times New Roman"/>
          <w:sz w:val="28"/>
          <w:szCs w:val="28"/>
        </w:rPr>
        <w:t>н</w:t>
      </w:r>
      <w:r w:rsidR="0036401D" w:rsidRPr="00FA59FB">
        <w:rPr>
          <w:rFonts w:ascii="Times New Roman" w:hAnsi="Times New Roman" w:cs="Times New Roman"/>
          <w:sz w:val="28"/>
          <w:szCs w:val="28"/>
        </w:rPr>
        <w:t>тернет-сервис, и чем крупнее банк, тем больший функционал предоставляет рассматриваемый сервис. Исключением могут являться специализирующиеся на интернет среде банки (</w:t>
      </w:r>
      <w:r w:rsidR="00893703" w:rsidRPr="00FA59FB">
        <w:rPr>
          <w:rFonts w:ascii="Times New Roman" w:hAnsi="Times New Roman" w:cs="Times New Roman"/>
          <w:sz w:val="28"/>
          <w:szCs w:val="28"/>
        </w:rPr>
        <w:t>например,</w:t>
      </w:r>
      <w:r w:rsidR="0036401D" w:rsidRPr="00FA59FB">
        <w:rPr>
          <w:rFonts w:ascii="Times New Roman" w:hAnsi="Times New Roman" w:cs="Times New Roman"/>
          <w:sz w:val="28"/>
          <w:szCs w:val="28"/>
        </w:rPr>
        <w:t xml:space="preserve"> ТКС).</w:t>
      </w:r>
      <w:r w:rsidR="00D73D2D" w:rsidRPr="00FA59FB">
        <w:rPr>
          <w:rFonts w:ascii="Times New Roman" w:hAnsi="Times New Roman" w:cs="Times New Roman"/>
          <w:sz w:val="28"/>
          <w:szCs w:val="28"/>
        </w:rPr>
        <w:t xml:space="preserve"> В результате складывается ситу</w:t>
      </w:r>
      <w:r w:rsidR="00D73D2D" w:rsidRPr="00FA59FB">
        <w:rPr>
          <w:rFonts w:ascii="Times New Roman" w:hAnsi="Times New Roman" w:cs="Times New Roman"/>
          <w:sz w:val="28"/>
          <w:szCs w:val="28"/>
        </w:rPr>
        <w:t>а</w:t>
      </w:r>
      <w:r w:rsidR="00D73D2D" w:rsidRPr="00FA59FB">
        <w:rPr>
          <w:rFonts w:ascii="Times New Roman" w:hAnsi="Times New Roman" w:cs="Times New Roman"/>
          <w:sz w:val="28"/>
          <w:szCs w:val="28"/>
        </w:rPr>
        <w:t>ция, когда банки, обладающие большими средствами (в результате более ш</w:t>
      </w:r>
      <w:r w:rsidR="00D73D2D" w:rsidRPr="00FA59FB">
        <w:rPr>
          <w:rFonts w:ascii="Times New Roman" w:hAnsi="Times New Roman" w:cs="Times New Roman"/>
          <w:sz w:val="28"/>
          <w:szCs w:val="28"/>
        </w:rPr>
        <w:t>и</w:t>
      </w:r>
      <w:r w:rsidR="00D73D2D" w:rsidRPr="00FA59FB">
        <w:rPr>
          <w:rFonts w:ascii="Times New Roman" w:hAnsi="Times New Roman" w:cs="Times New Roman"/>
          <w:sz w:val="28"/>
          <w:szCs w:val="28"/>
        </w:rPr>
        <w:t>рокой клиентской базы), способны использовать их для продвижения и вне</w:t>
      </w:r>
      <w:r w:rsidR="00D73D2D" w:rsidRPr="00FA59FB">
        <w:rPr>
          <w:rFonts w:ascii="Times New Roman" w:hAnsi="Times New Roman" w:cs="Times New Roman"/>
          <w:sz w:val="28"/>
          <w:szCs w:val="28"/>
        </w:rPr>
        <w:t>д</w:t>
      </w:r>
      <w:r w:rsidR="00D73D2D" w:rsidRPr="00FA59FB">
        <w:rPr>
          <w:rFonts w:ascii="Times New Roman" w:hAnsi="Times New Roman" w:cs="Times New Roman"/>
          <w:sz w:val="28"/>
          <w:szCs w:val="28"/>
        </w:rPr>
        <w:t xml:space="preserve">рения различных сервисов. </w:t>
      </w:r>
      <w:r w:rsidR="009422E3" w:rsidRPr="00FA59FB">
        <w:rPr>
          <w:rFonts w:ascii="Times New Roman" w:hAnsi="Times New Roman" w:cs="Times New Roman"/>
          <w:sz w:val="28"/>
          <w:szCs w:val="28"/>
        </w:rPr>
        <w:t>П</w:t>
      </w:r>
      <w:r w:rsidR="00D73D2D" w:rsidRPr="00FA59FB">
        <w:rPr>
          <w:rFonts w:ascii="Times New Roman" w:hAnsi="Times New Roman" w:cs="Times New Roman"/>
          <w:sz w:val="28"/>
          <w:szCs w:val="28"/>
        </w:rPr>
        <w:t xml:space="preserve">оэтому клиенты таких </w:t>
      </w:r>
      <w:r w:rsidR="009422E3" w:rsidRPr="00FA59FB">
        <w:rPr>
          <w:rFonts w:ascii="Times New Roman" w:hAnsi="Times New Roman" w:cs="Times New Roman"/>
          <w:sz w:val="28"/>
          <w:szCs w:val="28"/>
        </w:rPr>
        <w:t>банков,</w:t>
      </w:r>
      <w:r w:rsidR="00D73D2D" w:rsidRPr="00FA59FB">
        <w:rPr>
          <w:rFonts w:ascii="Times New Roman" w:hAnsi="Times New Roman" w:cs="Times New Roman"/>
          <w:sz w:val="28"/>
          <w:szCs w:val="28"/>
        </w:rPr>
        <w:t xml:space="preserve"> скорее </w:t>
      </w:r>
      <w:r w:rsidR="009422E3" w:rsidRPr="00FA59FB">
        <w:rPr>
          <w:rFonts w:ascii="Times New Roman" w:hAnsi="Times New Roman" w:cs="Times New Roman"/>
          <w:sz w:val="28"/>
          <w:szCs w:val="28"/>
        </w:rPr>
        <w:t>всего,</w:t>
      </w:r>
      <w:r w:rsidR="00D73D2D" w:rsidRPr="00FA59FB">
        <w:rPr>
          <w:rFonts w:ascii="Times New Roman" w:hAnsi="Times New Roman" w:cs="Times New Roman"/>
          <w:sz w:val="28"/>
          <w:szCs w:val="28"/>
        </w:rPr>
        <w:t xml:space="preserve"> б</w:t>
      </w:r>
      <w:r w:rsidR="00D73D2D" w:rsidRPr="00FA59FB">
        <w:rPr>
          <w:rFonts w:ascii="Times New Roman" w:hAnsi="Times New Roman" w:cs="Times New Roman"/>
          <w:sz w:val="28"/>
          <w:szCs w:val="28"/>
        </w:rPr>
        <w:t>у</w:t>
      </w:r>
      <w:r w:rsidR="00D73D2D" w:rsidRPr="00FA59FB">
        <w:rPr>
          <w:rFonts w:ascii="Times New Roman" w:hAnsi="Times New Roman" w:cs="Times New Roman"/>
          <w:sz w:val="28"/>
          <w:szCs w:val="28"/>
        </w:rPr>
        <w:t>дут использовать сервис</w:t>
      </w:r>
      <w:r w:rsidR="009422E3" w:rsidRPr="00FA59FB">
        <w:rPr>
          <w:rFonts w:ascii="Times New Roman" w:hAnsi="Times New Roman" w:cs="Times New Roman"/>
          <w:sz w:val="28"/>
          <w:szCs w:val="28"/>
        </w:rPr>
        <w:t>,</w:t>
      </w:r>
      <w:r w:rsidR="00D73D2D" w:rsidRPr="00FA59FB">
        <w:rPr>
          <w:rFonts w:ascii="Times New Roman" w:hAnsi="Times New Roman" w:cs="Times New Roman"/>
          <w:sz w:val="28"/>
          <w:szCs w:val="28"/>
        </w:rPr>
        <w:t xml:space="preserve"> </w:t>
      </w:r>
      <w:r w:rsidR="009422E3" w:rsidRPr="00FA59FB">
        <w:rPr>
          <w:rFonts w:ascii="Times New Roman" w:hAnsi="Times New Roman" w:cs="Times New Roman"/>
          <w:sz w:val="28"/>
          <w:szCs w:val="28"/>
        </w:rPr>
        <w:t>не</w:t>
      </w:r>
      <w:r w:rsidR="00D73D2D" w:rsidRPr="00FA59FB">
        <w:rPr>
          <w:rFonts w:ascii="Times New Roman" w:hAnsi="Times New Roman" w:cs="Times New Roman"/>
          <w:sz w:val="28"/>
          <w:szCs w:val="28"/>
        </w:rPr>
        <w:t xml:space="preserve"> потому что банк привлекателен своими фина</w:t>
      </w:r>
      <w:r w:rsidR="00D73D2D" w:rsidRPr="00FA59FB">
        <w:rPr>
          <w:rFonts w:ascii="Times New Roman" w:hAnsi="Times New Roman" w:cs="Times New Roman"/>
          <w:sz w:val="28"/>
          <w:szCs w:val="28"/>
        </w:rPr>
        <w:t>н</w:t>
      </w:r>
      <w:r w:rsidR="00D73D2D" w:rsidRPr="00FA59FB">
        <w:rPr>
          <w:rFonts w:ascii="Times New Roman" w:hAnsi="Times New Roman" w:cs="Times New Roman"/>
          <w:sz w:val="28"/>
          <w:szCs w:val="28"/>
        </w:rPr>
        <w:t>совыми показателями, а потому что уже являются его клиентами.</w:t>
      </w:r>
      <w:r w:rsidR="00B57D65" w:rsidRPr="00FA59FB">
        <w:rPr>
          <w:rFonts w:ascii="Times New Roman" w:hAnsi="Times New Roman" w:cs="Times New Roman"/>
          <w:sz w:val="28"/>
          <w:szCs w:val="28"/>
        </w:rPr>
        <w:br w:type="page"/>
      </w:r>
    </w:p>
    <w:p w:rsidR="006F07F6" w:rsidRPr="00AD1CC9" w:rsidRDefault="00B57D65" w:rsidP="00AD1CC9">
      <w:pPr>
        <w:pStyle w:val="2"/>
        <w:spacing w:line="360" w:lineRule="auto"/>
        <w:ind w:firstLine="709"/>
        <w:jc w:val="center"/>
        <w:rPr>
          <w:rFonts w:ascii="Times New Roman" w:hAnsi="Times New Roman" w:cs="Times New Roman"/>
          <w:color w:val="auto"/>
          <w:sz w:val="32"/>
          <w:szCs w:val="28"/>
        </w:rPr>
      </w:pPr>
      <w:bookmarkStart w:id="19" w:name="_Toc388966111"/>
      <w:bookmarkStart w:id="20" w:name="_Toc389729727"/>
      <w:r w:rsidRPr="00AD1CC9">
        <w:rPr>
          <w:rFonts w:ascii="Times New Roman" w:hAnsi="Times New Roman" w:cs="Times New Roman"/>
          <w:color w:val="auto"/>
          <w:sz w:val="32"/>
          <w:szCs w:val="28"/>
        </w:rPr>
        <w:lastRenderedPageBreak/>
        <w:t>Заключение</w:t>
      </w:r>
      <w:bookmarkEnd w:id="19"/>
      <w:bookmarkEnd w:id="20"/>
    </w:p>
    <w:p w:rsidR="00B57D65" w:rsidRPr="00FA59FB" w:rsidRDefault="00B57D65"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 xml:space="preserve">В результате проделанной работы были выделены основные факторы, </w:t>
      </w:r>
      <w:r w:rsidR="007A417C" w:rsidRPr="00FA59FB">
        <w:rPr>
          <w:rFonts w:ascii="Times New Roman" w:hAnsi="Times New Roman" w:cs="Times New Roman"/>
          <w:sz w:val="28"/>
          <w:szCs w:val="28"/>
        </w:rPr>
        <w:t>влияющие</w:t>
      </w:r>
      <w:r w:rsidRPr="00FA59FB">
        <w:rPr>
          <w:rFonts w:ascii="Times New Roman" w:hAnsi="Times New Roman" w:cs="Times New Roman"/>
          <w:sz w:val="28"/>
          <w:szCs w:val="28"/>
        </w:rPr>
        <w:t xml:space="preserve"> на популярность интернет-банкинга в мире, среди них можно о</w:t>
      </w:r>
      <w:r w:rsidRPr="00FA59FB">
        <w:rPr>
          <w:rFonts w:ascii="Times New Roman" w:hAnsi="Times New Roman" w:cs="Times New Roman"/>
          <w:sz w:val="28"/>
          <w:szCs w:val="28"/>
        </w:rPr>
        <w:t>т</w:t>
      </w:r>
      <w:r w:rsidRPr="00FA59FB">
        <w:rPr>
          <w:rFonts w:ascii="Times New Roman" w:hAnsi="Times New Roman" w:cs="Times New Roman"/>
          <w:sz w:val="28"/>
          <w:szCs w:val="28"/>
        </w:rPr>
        <w:t>метить: «предполагаемые» факторы (или факторы отношения), технологич</w:t>
      </w:r>
      <w:r w:rsidRPr="00FA59FB">
        <w:rPr>
          <w:rFonts w:ascii="Times New Roman" w:hAnsi="Times New Roman" w:cs="Times New Roman"/>
          <w:sz w:val="28"/>
          <w:szCs w:val="28"/>
        </w:rPr>
        <w:t>е</w:t>
      </w:r>
      <w:r w:rsidRPr="00FA59FB">
        <w:rPr>
          <w:rFonts w:ascii="Times New Roman" w:hAnsi="Times New Roman" w:cs="Times New Roman"/>
          <w:sz w:val="28"/>
          <w:szCs w:val="28"/>
        </w:rPr>
        <w:t xml:space="preserve">ские и банковские характеристики. </w:t>
      </w:r>
      <w:r w:rsidR="007A417C" w:rsidRPr="00FA59FB">
        <w:rPr>
          <w:rFonts w:ascii="Times New Roman" w:hAnsi="Times New Roman" w:cs="Times New Roman"/>
          <w:sz w:val="28"/>
          <w:szCs w:val="28"/>
        </w:rPr>
        <w:t>Как не странно они же зачастую играют роль «барьеров» в распространении интернет-банка. Получается, что распр</w:t>
      </w:r>
      <w:r w:rsidR="007A417C" w:rsidRPr="00FA59FB">
        <w:rPr>
          <w:rFonts w:ascii="Times New Roman" w:hAnsi="Times New Roman" w:cs="Times New Roman"/>
          <w:sz w:val="28"/>
          <w:szCs w:val="28"/>
        </w:rPr>
        <w:t>о</w:t>
      </w:r>
      <w:r w:rsidR="007A417C" w:rsidRPr="00FA59FB">
        <w:rPr>
          <w:rFonts w:ascii="Times New Roman" w:hAnsi="Times New Roman" w:cs="Times New Roman"/>
          <w:sz w:val="28"/>
          <w:szCs w:val="28"/>
        </w:rPr>
        <w:t>странение интернет-банка будет гораздо быстрее в среде с высоким уровнем проникновения интернета и числом интернет пользователей, а так же там, где потребитель более охотно принимает инновации.</w:t>
      </w:r>
      <w:r w:rsidR="00886529" w:rsidRPr="00FA59FB">
        <w:rPr>
          <w:rFonts w:ascii="Times New Roman" w:hAnsi="Times New Roman" w:cs="Times New Roman"/>
          <w:sz w:val="28"/>
          <w:szCs w:val="28"/>
        </w:rPr>
        <w:t xml:space="preserve"> </w:t>
      </w:r>
      <w:proofErr w:type="gramStart"/>
      <w:r w:rsidR="00886529" w:rsidRPr="00FA59FB">
        <w:rPr>
          <w:rFonts w:ascii="Times New Roman" w:hAnsi="Times New Roman" w:cs="Times New Roman"/>
          <w:sz w:val="28"/>
          <w:szCs w:val="28"/>
        </w:rPr>
        <w:t xml:space="preserve">В результате </w:t>
      </w:r>
      <w:r w:rsidR="00545668" w:rsidRPr="00FA59FB">
        <w:rPr>
          <w:rFonts w:ascii="Times New Roman" w:hAnsi="Times New Roman" w:cs="Times New Roman"/>
          <w:sz w:val="28"/>
          <w:szCs w:val="28"/>
        </w:rPr>
        <w:t>возникает</w:t>
      </w:r>
      <w:r w:rsidR="00886529" w:rsidRPr="00FA59FB">
        <w:rPr>
          <w:rFonts w:ascii="Times New Roman" w:hAnsi="Times New Roman" w:cs="Times New Roman"/>
          <w:sz w:val="28"/>
          <w:szCs w:val="28"/>
        </w:rPr>
        <w:t xml:space="preserve"> с</w:t>
      </w:r>
      <w:r w:rsidR="00886529" w:rsidRPr="00FA59FB">
        <w:rPr>
          <w:rFonts w:ascii="Times New Roman" w:hAnsi="Times New Roman" w:cs="Times New Roman"/>
          <w:sz w:val="28"/>
          <w:szCs w:val="28"/>
        </w:rPr>
        <w:t>и</w:t>
      </w:r>
      <w:r w:rsidR="00886529" w:rsidRPr="00FA59FB">
        <w:rPr>
          <w:rFonts w:ascii="Times New Roman" w:hAnsi="Times New Roman" w:cs="Times New Roman"/>
          <w:sz w:val="28"/>
          <w:szCs w:val="28"/>
        </w:rPr>
        <w:t>туация, при которой шансы успешной интеграции новой технологии (в том числе интернет-банка) ниже в неразвитых регионах, нежели чем в технол</w:t>
      </w:r>
      <w:r w:rsidR="00886529" w:rsidRPr="00FA59FB">
        <w:rPr>
          <w:rFonts w:ascii="Times New Roman" w:hAnsi="Times New Roman" w:cs="Times New Roman"/>
          <w:sz w:val="28"/>
          <w:szCs w:val="28"/>
        </w:rPr>
        <w:t>о</w:t>
      </w:r>
      <w:r w:rsidR="00886529" w:rsidRPr="00FA59FB">
        <w:rPr>
          <w:rFonts w:ascii="Times New Roman" w:hAnsi="Times New Roman" w:cs="Times New Roman"/>
          <w:sz w:val="28"/>
          <w:szCs w:val="28"/>
        </w:rPr>
        <w:t>гически продвинутых.</w:t>
      </w:r>
      <w:proofErr w:type="gramEnd"/>
      <w:r w:rsidR="00886529" w:rsidRPr="00FA59FB">
        <w:rPr>
          <w:rFonts w:ascii="Times New Roman" w:hAnsi="Times New Roman" w:cs="Times New Roman"/>
          <w:sz w:val="28"/>
          <w:szCs w:val="28"/>
        </w:rPr>
        <w:t xml:space="preserve"> </w:t>
      </w:r>
      <w:r w:rsidR="00CA2E18" w:rsidRPr="00FA59FB">
        <w:rPr>
          <w:rFonts w:ascii="Times New Roman" w:hAnsi="Times New Roman" w:cs="Times New Roman"/>
          <w:sz w:val="28"/>
          <w:szCs w:val="28"/>
        </w:rPr>
        <w:t>В связи с этим необходимо корректировать предсказ</w:t>
      </w:r>
      <w:r w:rsidR="00CA2E18" w:rsidRPr="00FA59FB">
        <w:rPr>
          <w:rFonts w:ascii="Times New Roman" w:hAnsi="Times New Roman" w:cs="Times New Roman"/>
          <w:sz w:val="28"/>
          <w:szCs w:val="28"/>
        </w:rPr>
        <w:t>а</w:t>
      </w:r>
      <w:r w:rsidR="00CA2E18" w:rsidRPr="00FA59FB">
        <w:rPr>
          <w:rFonts w:ascii="Times New Roman" w:hAnsi="Times New Roman" w:cs="Times New Roman"/>
          <w:sz w:val="28"/>
          <w:szCs w:val="28"/>
        </w:rPr>
        <w:t xml:space="preserve">ния моделей для каждого региона с учетом его специфики, чтобы </w:t>
      </w:r>
      <w:r w:rsidR="002A6974" w:rsidRPr="00FA59FB">
        <w:rPr>
          <w:rFonts w:ascii="Times New Roman" w:hAnsi="Times New Roman" w:cs="Times New Roman"/>
          <w:sz w:val="28"/>
          <w:szCs w:val="28"/>
        </w:rPr>
        <w:t>достичь</w:t>
      </w:r>
      <w:r w:rsidR="00CA2E18" w:rsidRPr="00FA59FB">
        <w:rPr>
          <w:rFonts w:ascii="Times New Roman" w:hAnsi="Times New Roman" w:cs="Times New Roman"/>
          <w:sz w:val="28"/>
          <w:szCs w:val="28"/>
        </w:rPr>
        <w:t xml:space="preserve"> максимальной выгоды.</w:t>
      </w:r>
    </w:p>
    <w:p w:rsidR="00545668" w:rsidRPr="00FA59FB" w:rsidRDefault="00CA2E18"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 xml:space="preserve">Говоря о существующих моделях оценки вероятности использования интернет-банкинга или его популярности, важно отметить, что </w:t>
      </w:r>
      <w:r w:rsidR="000D05BB" w:rsidRPr="00FA59FB">
        <w:rPr>
          <w:rFonts w:ascii="Times New Roman" w:hAnsi="Times New Roman" w:cs="Times New Roman"/>
          <w:sz w:val="28"/>
          <w:szCs w:val="28"/>
        </w:rPr>
        <w:t xml:space="preserve">большинство существующих моделей построены вокруг </w:t>
      </w:r>
      <w:r w:rsidR="007D7787" w:rsidRPr="00FA59FB">
        <w:rPr>
          <w:rFonts w:ascii="Times New Roman" w:hAnsi="Times New Roman" w:cs="Times New Roman"/>
          <w:sz w:val="28"/>
          <w:szCs w:val="28"/>
        </w:rPr>
        <w:t>потребителя</w:t>
      </w:r>
      <w:r w:rsidR="000D05BB" w:rsidRPr="00FA59FB">
        <w:rPr>
          <w:rFonts w:ascii="Times New Roman" w:hAnsi="Times New Roman" w:cs="Times New Roman"/>
          <w:sz w:val="28"/>
          <w:szCs w:val="28"/>
        </w:rPr>
        <w:t>, его восприятия се</w:t>
      </w:r>
      <w:r w:rsidR="000D05BB" w:rsidRPr="00FA59FB">
        <w:rPr>
          <w:rFonts w:ascii="Times New Roman" w:hAnsi="Times New Roman" w:cs="Times New Roman"/>
          <w:sz w:val="28"/>
          <w:szCs w:val="28"/>
        </w:rPr>
        <w:t>р</w:t>
      </w:r>
      <w:r w:rsidR="000D05BB" w:rsidRPr="00FA59FB">
        <w:rPr>
          <w:rFonts w:ascii="Times New Roman" w:hAnsi="Times New Roman" w:cs="Times New Roman"/>
          <w:sz w:val="28"/>
          <w:szCs w:val="28"/>
        </w:rPr>
        <w:t>виса.</w:t>
      </w:r>
      <w:r w:rsidR="00E22DB6" w:rsidRPr="00FA59FB">
        <w:rPr>
          <w:rFonts w:ascii="Times New Roman" w:hAnsi="Times New Roman" w:cs="Times New Roman"/>
          <w:sz w:val="28"/>
          <w:szCs w:val="28"/>
        </w:rPr>
        <w:t xml:space="preserve"> Варьируя показатели, по которым группируются пользователи, или же совмещая разные модели, появляется возможность с разных сторон оценить влияние факторов на принятие инновации.</w:t>
      </w:r>
    </w:p>
    <w:p w:rsidR="00CA2E18" w:rsidRPr="00FA59FB" w:rsidRDefault="00545668"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Однако при этом практически отсутствуют модели оценивающие вли</w:t>
      </w:r>
      <w:r w:rsidRPr="00FA59FB">
        <w:rPr>
          <w:rFonts w:ascii="Times New Roman" w:hAnsi="Times New Roman" w:cs="Times New Roman"/>
          <w:sz w:val="28"/>
          <w:szCs w:val="28"/>
        </w:rPr>
        <w:t>я</w:t>
      </w:r>
      <w:r w:rsidRPr="00FA59FB">
        <w:rPr>
          <w:rFonts w:ascii="Times New Roman" w:hAnsi="Times New Roman" w:cs="Times New Roman"/>
          <w:sz w:val="28"/>
          <w:szCs w:val="28"/>
        </w:rPr>
        <w:t>ние показателей банка или же результатов внедрения интернет</w:t>
      </w:r>
      <w:r w:rsidR="00B0404A" w:rsidRPr="00FA59FB">
        <w:rPr>
          <w:rFonts w:ascii="Times New Roman" w:hAnsi="Times New Roman" w:cs="Times New Roman"/>
          <w:sz w:val="28"/>
          <w:szCs w:val="28"/>
        </w:rPr>
        <w:t>-банкинга на деятельность банка, что в некоторой степени повлияло на выбор специфик</w:t>
      </w:r>
      <w:r w:rsidR="00B0404A" w:rsidRPr="00FA59FB">
        <w:rPr>
          <w:rFonts w:ascii="Times New Roman" w:hAnsi="Times New Roman" w:cs="Times New Roman"/>
          <w:sz w:val="28"/>
          <w:szCs w:val="28"/>
        </w:rPr>
        <w:t>а</w:t>
      </w:r>
      <w:r w:rsidR="00B0404A" w:rsidRPr="00FA59FB">
        <w:rPr>
          <w:rFonts w:ascii="Times New Roman" w:hAnsi="Times New Roman" w:cs="Times New Roman"/>
          <w:sz w:val="28"/>
          <w:szCs w:val="28"/>
        </w:rPr>
        <w:t>ции модели нашего исследования. Таким образом, наблюдается недостато</w:t>
      </w:r>
      <w:r w:rsidR="00B0404A" w:rsidRPr="00FA59FB">
        <w:rPr>
          <w:rFonts w:ascii="Times New Roman" w:hAnsi="Times New Roman" w:cs="Times New Roman"/>
          <w:sz w:val="28"/>
          <w:szCs w:val="28"/>
        </w:rPr>
        <w:t>ч</w:t>
      </w:r>
      <w:r w:rsidR="00B0404A" w:rsidRPr="00FA59FB">
        <w:rPr>
          <w:rFonts w:ascii="Times New Roman" w:hAnsi="Times New Roman" w:cs="Times New Roman"/>
          <w:sz w:val="28"/>
          <w:szCs w:val="28"/>
        </w:rPr>
        <w:t>ная освещенность этой стороны взаимодействия.</w:t>
      </w:r>
      <w:r w:rsidR="00361D48" w:rsidRPr="00FA59FB">
        <w:rPr>
          <w:rFonts w:ascii="Times New Roman" w:hAnsi="Times New Roman" w:cs="Times New Roman"/>
          <w:sz w:val="28"/>
          <w:szCs w:val="28"/>
        </w:rPr>
        <w:t xml:space="preserve"> </w:t>
      </w:r>
    </w:p>
    <w:p w:rsidR="00B83A07" w:rsidRPr="00FA59FB" w:rsidRDefault="00B60761"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Рассматривая ситуацию на отечественном рынке, было установлено, что, несмотря на позднее появление, по сравнению за США и Европой, и</w:t>
      </w:r>
      <w:r w:rsidRPr="00FA59FB">
        <w:rPr>
          <w:rFonts w:ascii="Times New Roman" w:hAnsi="Times New Roman" w:cs="Times New Roman"/>
          <w:sz w:val="28"/>
          <w:szCs w:val="28"/>
        </w:rPr>
        <w:t>н</w:t>
      </w:r>
      <w:r w:rsidRPr="00FA59FB">
        <w:rPr>
          <w:rFonts w:ascii="Times New Roman" w:hAnsi="Times New Roman" w:cs="Times New Roman"/>
          <w:sz w:val="28"/>
          <w:szCs w:val="28"/>
        </w:rPr>
        <w:t xml:space="preserve">тернет-банкинг стремительно распространяется на территории России. Этому </w:t>
      </w:r>
      <w:r w:rsidRPr="00FA59FB">
        <w:rPr>
          <w:rFonts w:ascii="Times New Roman" w:hAnsi="Times New Roman" w:cs="Times New Roman"/>
          <w:sz w:val="28"/>
          <w:szCs w:val="28"/>
        </w:rPr>
        <w:lastRenderedPageBreak/>
        <w:t xml:space="preserve">способствует и параллельное развитие рынка персональной электроники и компьютеров, что косвенно стимулирует </w:t>
      </w:r>
      <w:r w:rsidR="002765D5" w:rsidRPr="00FA59FB">
        <w:rPr>
          <w:rFonts w:ascii="Times New Roman" w:hAnsi="Times New Roman" w:cs="Times New Roman"/>
          <w:sz w:val="28"/>
          <w:szCs w:val="28"/>
        </w:rPr>
        <w:t>распространение</w:t>
      </w:r>
      <w:r w:rsidRPr="00FA59FB">
        <w:rPr>
          <w:rFonts w:ascii="Times New Roman" w:hAnsi="Times New Roman" w:cs="Times New Roman"/>
          <w:sz w:val="28"/>
          <w:szCs w:val="28"/>
        </w:rPr>
        <w:t xml:space="preserve"> и </w:t>
      </w:r>
      <w:r w:rsidR="002765D5" w:rsidRPr="00FA59FB">
        <w:rPr>
          <w:rFonts w:ascii="Times New Roman" w:hAnsi="Times New Roman" w:cs="Times New Roman"/>
          <w:sz w:val="28"/>
          <w:szCs w:val="28"/>
        </w:rPr>
        <w:t>инновационных</w:t>
      </w:r>
      <w:r w:rsidRPr="00FA59FB">
        <w:rPr>
          <w:rFonts w:ascii="Times New Roman" w:hAnsi="Times New Roman" w:cs="Times New Roman"/>
          <w:sz w:val="28"/>
          <w:szCs w:val="28"/>
        </w:rPr>
        <w:t xml:space="preserve"> сервисо</w:t>
      </w:r>
      <w:r w:rsidR="002765D5" w:rsidRPr="00FA59FB">
        <w:rPr>
          <w:rFonts w:ascii="Times New Roman" w:hAnsi="Times New Roman" w:cs="Times New Roman"/>
          <w:sz w:val="28"/>
          <w:szCs w:val="28"/>
        </w:rPr>
        <w:t>в</w:t>
      </w:r>
      <w:r w:rsidRPr="00FA59FB">
        <w:rPr>
          <w:rFonts w:ascii="Times New Roman" w:hAnsi="Times New Roman" w:cs="Times New Roman"/>
          <w:sz w:val="28"/>
          <w:szCs w:val="28"/>
        </w:rPr>
        <w:t xml:space="preserve">, в том числе и интернет-банкинг. </w:t>
      </w:r>
      <w:r w:rsidR="002765D5" w:rsidRPr="00FA59FB">
        <w:rPr>
          <w:rFonts w:ascii="Times New Roman" w:hAnsi="Times New Roman" w:cs="Times New Roman"/>
          <w:sz w:val="28"/>
          <w:szCs w:val="28"/>
        </w:rPr>
        <w:t>Так на сегодняшний день абс</w:t>
      </w:r>
      <w:r w:rsidR="002765D5" w:rsidRPr="00FA59FB">
        <w:rPr>
          <w:rFonts w:ascii="Times New Roman" w:hAnsi="Times New Roman" w:cs="Times New Roman"/>
          <w:sz w:val="28"/>
          <w:szCs w:val="28"/>
        </w:rPr>
        <w:t>о</w:t>
      </w:r>
      <w:r w:rsidR="002765D5" w:rsidRPr="00FA59FB">
        <w:rPr>
          <w:rFonts w:ascii="Times New Roman" w:hAnsi="Times New Roman" w:cs="Times New Roman"/>
          <w:sz w:val="28"/>
          <w:szCs w:val="28"/>
        </w:rPr>
        <w:t>лютное большинство банков</w:t>
      </w:r>
      <w:r w:rsidR="00B917C8" w:rsidRPr="00FA59FB">
        <w:rPr>
          <w:rFonts w:ascii="Times New Roman" w:hAnsi="Times New Roman" w:cs="Times New Roman"/>
          <w:sz w:val="28"/>
          <w:szCs w:val="28"/>
        </w:rPr>
        <w:t>,</w:t>
      </w:r>
      <w:r w:rsidR="002765D5" w:rsidRPr="00FA59FB">
        <w:rPr>
          <w:rFonts w:ascii="Times New Roman" w:hAnsi="Times New Roman" w:cs="Times New Roman"/>
          <w:sz w:val="28"/>
          <w:szCs w:val="28"/>
        </w:rPr>
        <w:t xml:space="preserve"> имеющих высокий (от</w:t>
      </w:r>
      <w:proofErr w:type="gramStart"/>
      <w:r w:rsidR="002765D5" w:rsidRPr="00FA59FB">
        <w:rPr>
          <w:rFonts w:ascii="Times New Roman" w:hAnsi="Times New Roman" w:cs="Times New Roman"/>
          <w:sz w:val="28"/>
          <w:szCs w:val="28"/>
        </w:rPr>
        <w:t xml:space="preserve"> </w:t>
      </w:r>
      <w:r w:rsidR="00B917C8" w:rsidRPr="00FA59FB">
        <w:rPr>
          <w:rFonts w:ascii="Times New Roman" w:hAnsi="Times New Roman" w:cs="Times New Roman"/>
          <w:sz w:val="28"/>
          <w:szCs w:val="28"/>
        </w:rPr>
        <w:t>В</w:t>
      </w:r>
      <w:proofErr w:type="gramEnd"/>
      <w:r w:rsidR="00B917C8" w:rsidRPr="00FA59FB">
        <w:rPr>
          <w:rFonts w:ascii="Times New Roman" w:hAnsi="Times New Roman" w:cs="Times New Roman"/>
          <w:sz w:val="28"/>
          <w:szCs w:val="28"/>
        </w:rPr>
        <w:t xml:space="preserve"> -</w:t>
      </w:r>
      <w:r w:rsidR="002765D5" w:rsidRPr="00FA59FB">
        <w:rPr>
          <w:rFonts w:ascii="Times New Roman" w:hAnsi="Times New Roman" w:cs="Times New Roman"/>
          <w:sz w:val="28"/>
          <w:szCs w:val="28"/>
        </w:rPr>
        <w:t xml:space="preserve"> по </w:t>
      </w:r>
      <w:r w:rsidR="002765D5" w:rsidRPr="00FA59FB">
        <w:rPr>
          <w:rFonts w:ascii="Times New Roman" w:hAnsi="Times New Roman" w:cs="Times New Roman"/>
          <w:sz w:val="28"/>
          <w:szCs w:val="28"/>
          <w:lang w:val="en-US"/>
        </w:rPr>
        <w:t>Fitch</w:t>
      </w:r>
      <w:r w:rsidR="002765D5" w:rsidRPr="00FA59FB">
        <w:rPr>
          <w:rFonts w:ascii="Times New Roman" w:hAnsi="Times New Roman" w:cs="Times New Roman"/>
          <w:sz w:val="28"/>
          <w:szCs w:val="28"/>
        </w:rPr>
        <w:t xml:space="preserve"> и </w:t>
      </w:r>
      <w:r w:rsidR="002765D5" w:rsidRPr="00FA59FB">
        <w:rPr>
          <w:rFonts w:ascii="Times New Roman" w:hAnsi="Times New Roman" w:cs="Times New Roman"/>
          <w:sz w:val="28"/>
          <w:szCs w:val="28"/>
          <w:lang w:val="en-US"/>
        </w:rPr>
        <w:t>S</w:t>
      </w:r>
      <w:r w:rsidR="002765D5" w:rsidRPr="00FA59FB">
        <w:rPr>
          <w:rFonts w:ascii="Times New Roman" w:hAnsi="Times New Roman" w:cs="Times New Roman"/>
          <w:sz w:val="28"/>
          <w:szCs w:val="28"/>
        </w:rPr>
        <w:t>&amp;</w:t>
      </w:r>
      <w:r w:rsidR="002765D5" w:rsidRPr="00FA59FB">
        <w:rPr>
          <w:rFonts w:ascii="Times New Roman" w:hAnsi="Times New Roman" w:cs="Times New Roman"/>
          <w:sz w:val="28"/>
          <w:szCs w:val="28"/>
          <w:lang w:val="en-US"/>
        </w:rPr>
        <w:t>P</w:t>
      </w:r>
      <w:r w:rsidR="002765D5" w:rsidRPr="00FA59FB">
        <w:rPr>
          <w:rFonts w:ascii="Times New Roman" w:hAnsi="Times New Roman" w:cs="Times New Roman"/>
          <w:sz w:val="28"/>
          <w:szCs w:val="28"/>
        </w:rPr>
        <w:t xml:space="preserve"> и от </w:t>
      </w:r>
      <w:r w:rsidR="002765D5" w:rsidRPr="00FA59FB">
        <w:rPr>
          <w:rFonts w:ascii="Times New Roman" w:hAnsi="Times New Roman" w:cs="Times New Roman"/>
          <w:sz w:val="28"/>
          <w:szCs w:val="28"/>
          <w:lang w:val="en-US"/>
        </w:rPr>
        <w:t>B</w:t>
      </w:r>
      <w:r w:rsidR="002765D5" w:rsidRPr="00FA59FB">
        <w:rPr>
          <w:rFonts w:ascii="Times New Roman" w:hAnsi="Times New Roman" w:cs="Times New Roman"/>
          <w:sz w:val="28"/>
          <w:szCs w:val="28"/>
        </w:rPr>
        <w:t xml:space="preserve">3 по </w:t>
      </w:r>
      <w:r w:rsidR="002765D5" w:rsidRPr="00FA59FB">
        <w:rPr>
          <w:rFonts w:ascii="Times New Roman" w:hAnsi="Times New Roman" w:cs="Times New Roman"/>
          <w:sz w:val="28"/>
          <w:szCs w:val="28"/>
          <w:lang w:val="en-US"/>
        </w:rPr>
        <w:t>Moody</w:t>
      </w:r>
      <w:r w:rsidR="002765D5" w:rsidRPr="00FA59FB">
        <w:rPr>
          <w:rFonts w:ascii="Times New Roman" w:hAnsi="Times New Roman" w:cs="Times New Roman"/>
          <w:sz w:val="28"/>
          <w:szCs w:val="28"/>
        </w:rPr>
        <w:t>’</w:t>
      </w:r>
      <w:r w:rsidR="002765D5" w:rsidRPr="00FA59FB">
        <w:rPr>
          <w:rFonts w:ascii="Times New Roman" w:hAnsi="Times New Roman" w:cs="Times New Roman"/>
          <w:sz w:val="28"/>
          <w:szCs w:val="28"/>
          <w:lang w:val="en-US"/>
        </w:rPr>
        <w:t>s</w:t>
      </w:r>
      <w:r w:rsidR="002765D5" w:rsidRPr="00FA59FB">
        <w:rPr>
          <w:rFonts w:ascii="Times New Roman" w:hAnsi="Times New Roman" w:cs="Times New Roman"/>
          <w:sz w:val="28"/>
          <w:szCs w:val="28"/>
        </w:rPr>
        <w:t>) международный рейтинг</w:t>
      </w:r>
      <w:r w:rsidR="00B917C8" w:rsidRPr="00FA59FB">
        <w:rPr>
          <w:rFonts w:ascii="Times New Roman" w:hAnsi="Times New Roman" w:cs="Times New Roman"/>
          <w:sz w:val="28"/>
          <w:szCs w:val="28"/>
        </w:rPr>
        <w:t>, предлагают клиентам услуги и</w:t>
      </w:r>
      <w:r w:rsidR="00B917C8" w:rsidRPr="00FA59FB">
        <w:rPr>
          <w:rFonts w:ascii="Times New Roman" w:hAnsi="Times New Roman" w:cs="Times New Roman"/>
          <w:sz w:val="28"/>
          <w:szCs w:val="28"/>
        </w:rPr>
        <w:t>н</w:t>
      </w:r>
      <w:r w:rsidR="00B917C8" w:rsidRPr="00FA59FB">
        <w:rPr>
          <w:rFonts w:ascii="Times New Roman" w:hAnsi="Times New Roman" w:cs="Times New Roman"/>
          <w:sz w:val="28"/>
          <w:szCs w:val="28"/>
        </w:rPr>
        <w:t>тернет-банкинга.</w:t>
      </w:r>
    </w:p>
    <w:p w:rsidR="007A417C" w:rsidRPr="00FA59FB" w:rsidRDefault="00964B9D"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 xml:space="preserve">В связи с этим предоставление интернет сервиса из опциональной услуги </w:t>
      </w:r>
      <w:r w:rsidR="00EC5060" w:rsidRPr="00FA59FB">
        <w:rPr>
          <w:rFonts w:ascii="Times New Roman" w:hAnsi="Times New Roman" w:cs="Times New Roman"/>
          <w:sz w:val="28"/>
          <w:szCs w:val="28"/>
        </w:rPr>
        <w:t>перерастает</w:t>
      </w:r>
      <w:r w:rsidRPr="00FA59FB">
        <w:rPr>
          <w:rFonts w:ascii="Times New Roman" w:hAnsi="Times New Roman" w:cs="Times New Roman"/>
          <w:sz w:val="28"/>
          <w:szCs w:val="28"/>
        </w:rPr>
        <w:t xml:space="preserve"> в </w:t>
      </w:r>
      <w:r w:rsidR="00F50731" w:rsidRPr="00FA59FB">
        <w:rPr>
          <w:rFonts w:ascii="Times New Roman" w:hAnsi="Times New Roman" w:cs="Times New Roman"/>
          <w:sz w:val="28"/>
          <w:szCs w:val="28"/>
        </w:rPr>
        <w:t>необходимость.</w:t>
      </w:r>
      <w:r w:rsidR="00CB2EFF" w:rsidRPr="00FA59FB">
        <w:rPr>
          <w:rFonts w:ascii="Times New Roman" w:hAnsi="Times New Roman" w:cs="Times New Roman"/>
          <w:sz w:val="28"/>
          <w:szCs w:val="28"/>
        </w:rPr>
        <w:t xml:space="preserve"> Поскольку интернет приобретает всю большую роль в жизни людей, то подобные сервисы становятся, чем-то, что клиентами ожидается от банков. Поэтому его отсутствие может негативно сказаться на имидже банка, опуская его в глазах потребителя до уровня о</w:t>
      </w:r>
      <w:r w:rsidR="00CB2EFF" w:rsidRPr="00FA59FB">
        <w:rPr>
          <w:rFonts w:ascii="Times New Roman" w:hAnsi="Times New Roman" w:cs="Times New Roman"/>
          <w:sz w:val="28"/>
          <w:szCs w:val="28"/>
        </w:rPr>
        <w:t>т</w:t>
      </w:r>
      <w:r w:rsidR="00CB2EFF" w:rsidRPr="00FA59FB">
        <w:rPr>
          <w:rFonts w:ascii="Times New Roman" w:hAnsi="Times New Roman" w:cs="Times New Roman"/>
          <w:sz w:val="28"/>
          <w:szCs w:val="28"/>
        </w:rPr>
        <w:t>стающего.</w:t>
      </w:r>
      <w:r w:rsidR="00B53121" w:rsidRPr="00FA59FB">
        <w:rPr>
          <w:rFonts w:ascii="Times New Roman" w:hAnsi="Times New Roman" w:cs="Times New Roman"/>
          <w:sz w:val="28"/>
          <w:szCs w:val="28"/>
        </w:rPr>
        <w:t xml:space="preserve"> Чтобы не отстать банки интегрируют </w:t>
      </w:r>
      <w:proofErr w:type="gramStart"/>
      <w:r w:rsidR="00B53121" w:rsidRPr="00FA59FB">
        <w:rPr>
          <w:rFonts w:ascii="Times New Roman" w:hAnsi="Times New Roman" w:cs="Times New Roman"/>
          <w:sz w:val="28"/>
          <w:szCs w:val="28"/>
        </w:rPr>
        <w:t>интернет-сервисы</w:t>
      </w:r>
      <w:proofErr w:type="gramEnd"/>
      <w:r w:rsidR="00B53121" w:rsidRPr="00FA59FB">
        <w:rPr>
          <w:rFonts w:ascii="Times New Roman" w:hAnsi="Times New Roman" w:cs="Times New Roman"/>
          <w:sz w:val="28"/>
          <w:szCs w:val="28"/>
        </w:rPr>
        <w:t>, испол</w:t>
      </w:r>
      <w:r w:rsidR="00B53121" w:rsidRPr="00FA59FB">
        <w:rPr>
          <w:rFonts w:ascii="Times New Roman" w:hAnsi="Times New Roman" w:cs="Times New Roman"/>
          <w:sz w:val="28"/>
          <w:szCs w:val="28"/>
        </w:rPr>
        <w:t>ь</w:t>
      </w:r>
      <w:r w:rsidR="00B53121" w:rsidRPr="00FA59FB">
        <w:rPr>
          <w:rFonts w:ascii="Times New Roman" w:hAnsi="Times New Roman" w:cs="Times New Roman"/>
          <w:sz w:val="28"/>
          <w:szCs w:val="28"/>
        </w:rPr>
        <w:t>зуя либо готовые решения, либо создают их самостоятельно.</w:t>
      </w:r>
    </w:p>
    <w:p w:rsidR="008C10C6" w:rsidRDefault="005A4BC6" w:rsidP="00FA59FB">
      <w:pPr>
        <w:spacing w:line="360" w:lineRule="auto"/>
        <w:ind w:firstLine="709"/>
        <w:jc w:val="both"/>
        <w:rPr>
          <w:rFonts w:ascii="Times New Roman" w:hAnsi="Times New Roman" w:cs="Times New Roman"/>
          <w:sz w:val="28"/>
          <w:szCs w:val="28"/>
        </w:rPr>
      </w:pPr>
      <w:r w:rsidRPr="00FA59FB">
        <w:rPr>
          <w:rFonts w:ascii="Times New Roman" w:hAnsi="Times New Roman" w:cs="Times New Roman"/>
          <w:sz w:val="28"/>
          <w:szCs w:val="28"/>
        </w:rPr>
        <w:t>После анализа полученн</w:t>
      </w:r>
      <w:r w:rsidR="008C10C6">
        <w:rPr>
          <w:rFonts w:ascii="Times New Roman" w:hAnsi="Times New Roman" w:cs="Times New Roman"/>
          <w:sz w:val="28"/>
          <w:szCs w:val="28"/>
        </w:rPr>
        <w:t>ых</w:t>
      </w:r>
      <w:r w:rsidRPr="00FA59FB">
        <w:rPr>
          <w:rFonts w:ascii="Times New Roman" w:hAnsi="Times New Roman" w:cs="Times New Roman"/>
          <w:sz w:val="28"/>
          <w:szCs w:val="28"/>
        </w:rPr>
        <w:t xml:space="preserve"> регрессионн</w:t>
      </w:r>
      <w:r w:rsidR="008C10C6">
        <w:rPr>
          <w:rFonts w:ascii="Times New Roman" w:hAnsi="Times New Roman" w:cs="Times New Roman"/>
          <w:sz w:val="28"/>
          <w:szCs w:val="28"/>
        </w:rPr>
        <w:t>ых</w:t>
      </w:r>
      <w:r w:rsidRPr="00FA59FB">
        <w:rPr>
          <w:rFonts w:ascii="Times New Roman" w:hAnsi="Times New Roman" w:cs="Times New Roman"/>
          <w:sz w:val="28"/>
          <w:szCs w:val="28"/>
        </w:rPr>
        <w:t xml:space="preserve"> модел</w:t>
      </w:r>
      <w:r w:rsidR="008C10C6">
        <w:rPr>
          <w:rFonts w:ascii="Times New Roman" w:hAnsi="Times New Roman" w:cs="Times New Roman"/>
          <w:sz w:val="28"/>
          <w:szCs w:val="28"/>
        </w:rPr>
        <w:t>ей</w:t>
      </w:r>
      <w:r w:rsidRPr="00FA59FB">
        <w:rPr>
          <w:rFonts w:ascii="Times New Roman" w:hAnsi="Times New Roman" w:cs="Times New Roman"/>
          <w:sz w:val="28"/>
          <w:szCs w:val="28"/>
        </w:rPr>
        <w:t xml:space="preserve"> для оценки вли</w:t>
      </w:r>
      <w:r w:rsidRPr="00FA59FB">
        <w:rPr>
          <w:rFonts w:ascii="Times New Roman" w:hAnsi="Times New Roman" w:cs="Times New Roman"/>
          <w:sz w:val="28"/>
          <w:szCs w:val="28"/>
        </w:rPr>
        <w:t>я</w:t>
      </w:r>
      <w:r w:rsidRPr="00FA59FB">
        <w:rPr>
          <w:rFonts w:ascii="Times New Roman" w:hAnsi="Times New Roman" w:cs="Times New Roman"/>
          <w:sz w:val="28"/>
          <w:szCs w:val="28"/>
        </w:rPr>
        <w:t xml:space="preserve">ния интернет-банкинга на размер кредитного портфеля банка были получены неоднозначные результаты. </w:t>
      </w:r>
      <w:r w:rsidR="00F34D14" w:rsidRPr="00FA59FB">
        <w:rPr>
          <w:rFonts w:ascii="Times New Roman" w:hAnsi="Times New Roman" w:cs="Times New Roman"/>
          <w:sz w:val="28"/>
          <w:szCs w:val="28"/>
        </w:rPr>
        <w:t>Так,</w:t>
      </w:r>
      <w:r w:rsidRPr="00FA59FB">
        <w:rPr>
          <w:rFonts w:ascii="Times New Roman" w:hAnsi="Times New Roman" w:cs="Times New Roman"/>
          <w:sz w:val="28"/>
          <w:szCs w:val="28"/>
        </w:rPr>
        <w:t xml:space="preserve"> несмотря на значимое положительное вли</w:t>
      </w:r>
      <w:r w:rsidRPr="00FA59FB">
        <w:rPr>
          <w:rFonts w:ascii="Times New Roman" w:hAnsi="Times New Roman" w:cs="Times New Roman"/>
          <w:sz w:val="28"/>
          <w:szCs w:val="28"/>
        </w:rPr>
        <w:t>я</w:t>
      </w:r>
      <w:r w:rsidRPr="00FA59FB">
        <w:rPr>
          <w:rFonts w:ascii="Times New Roman" w:hAnsi="Times New Roman" w:cs="Times New Roman"/>
          <w:sz w:val="28"/>
          <w:szCs w:val="28"/>
        </w:rPr>
        <w:t xml:space="preserve">ние интернет-банка, опираясь на экономическую логику, нельзя перенести этот результат, как позволяющий сделать прогноз, касательно внедрения банком </w:t>
      </w:r>
      <w:proofErr w:type="gramStart"/>
      <w:r w:rsidR="008F5039" w:rsidRPr="00FA59FB">
        <w:rPr>
          <w:rFonts w:ascii="Times New Roman" w:hAnsi="Times New Roman" w:cs="Times New Roman"/>
          <w:sz w:val="28"/>
          <w:szCs w:val="28"/>
        </w:rPr>
        <w:t>интернет</w:t>
      </w:r>
      <w:r w:rsidRPr="00FA59FB">
        <w:rPr>
          <w:rFonts w:ascii="Times New Roman" w:hAnsi="Times New Roman" w:cs="Times New Roman"/>
          <w:sz w:val="28"/>
          <w:szCs w:val="28"/>
        </w:rPr>
        <w:t>-сервиса</w:t>
      </w:r>
      <w:proofErr w:type="gramEnd"/>
      <w:r w:rsidRPr="00FA59FB">
        <w:rPr>
          <w:rFonts w:ascii="Times New Roman" w:hAnsi="Times New Roman" w:cs="Times New Roman"/>
          <w:sz w:val="28"/>
          <w:szCs w:val="28"/>
        </w:rPr>
        <w:t>. Данный результат скорее демонстрирует, что и</w:t>
      </w:r>
      <w:r w:rsidRPr="00FA59FB">
        <w:rPr>
          <w:rFonts w:ascii="Times New Roman" w:hAnsi="Times New Roman" w:cs="Times New Roman"/>
          <w:sz w:val="28"/>
          <w:szCs w:val="28"/>
        </w:rPr>
        <w:t>н</w:t>
      </w:r>
      <w:r w:rsidRPr="00FA59FB">
        <w:rPr>
          <w:rFonts w:ascii="Times New Roman" w:hAnsi="Times New Roman" w:cs="Times New Roman"/>
          <w:sz w:val="28"/>
          <w:szCs w:val="28"/>
        </w:rPr>
        <w:t>тернет-банкинг предоставляется в основном более крупными банками, т.е. при прочих равных условиях банки, предоставляющие интернет-сервис им</w:t>
      </w:r>
      <w:r w:rsidRPr="00FA59FB">
        <w:rPr>
          <w:rFonts w:ascii="Times New Roman" w:hAnsi="Times New Roman" w:cs="Times New Roman"/>
          <w:sz w:val="28"/>
          <w:szCs w:val="28"/>
        </w:rPr>
        <w:t>е</w:t>
      </w:r>
      <w:r w:rsidRPr="00FA59FB">
        <w:rPr>
          <w:rFonts w:ascii="Times New Roman" w:hAnsi="Times New Roman" w:cs="Times New Roman"/>
          <w:sz w:val="28"/>
          <w:szCs w:val="28"/>
        </w:rPr>
        <w:t xml:space="preserve">ют больший кредитный портфель. </w:t>
      </w:r>
      <w:r w:rsidR="00F34D14" w:rsidRPr="00FA59FB">
        <w:rPr>
          <w:rFonts w:ascii="Times New Roman" w:hAnsi="Times New Roman" w:cs="Times New Roman"/>
          <w:sz w:val="28"/>
          <w:szCs w:val="28"/>
        </w:rPr>
        <w:t>Важно отметить, что недоступность мн</w:t>
      </w:r>
      <w:r w:rsidR="00F34D14" w:rsidRPr="00FA59FB">
        <w:rPr>
          <w:rFonts w:ascii="Times New Roman" w:hAnsi="Times New Roman" w:cs="Times New Roman"/>
          <w:sz w:val="28"/>
          <w:szCs w:val="28"/>
        </w:rPr>
        <w:t>о</w:t>
      </w:r>
      <w:r w:rsidR="00F34D14" w:rsidRPr="00FA59FB">
        <w:rPr>
          <w:rFonts w:ascii="Times New Roman" w:hAnsi="Times New Roman" w:cs="Times New Roman"/>
          <w:sz w:val="28"/>
          <w:szCs w:val="28"/>
        </w:rPr>
        <w:t xml:space="preserve">гих данных усложняет процесс построения максимально полной модели или же проверку влияния некоторых факторов. </w:t>
      </w:r>
    </w:p>
    <w:p w:rsidR="00B91578" w:rsidRPr="00D53185" w:rsidRDefault="008C3EC1" w:rsidP="00FA59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факт, что при</w:t>
      </w:r>
      <w:r w:rsidR="00B27FA9">
        <w:rPr>
          <w:rFonts w:ascii="Times New Roman" w:hAnsi="Times New Roman" w:cs="Times New Roman"/>
          <w:sz w:val="28"/>
          <w:szCs w:val="28"/>
        </w:rPr>
        <w:t xml:space="preserve"> построении моделей, которые отражали</w:t>
      </w:r>
      <w:r>
        <w:rPr>
          <w:rFonts w:ascii="Times New Roman" w:hAnsi="Times New Roman" w:cs="Times New Roman"/>
          <w:sz w:val="28"/>
          <w:szCs w:val="28"/>
        </w:rPr>
        <w:t xml:space="preserve"> д</w:t>
      </w:r>
      <w:r>
        <w:rPr>
          <w:rFonts w:ascii="Times New Roman" w:hAnsi="Times New Roman" w:cs="Times New Roman"/>
          <w:sz w:val="28"/>
          <w:szCs w:val="28"/>
        </w:rPr>
        <w:t>о</w:t>
      </w:r>
      <w:r>
        <w:rPr>
          <w:rFonts w:ascii="Times New Roman" w:hAnsi="Times New Roman" w:cs="Times New Roman"/>
          <w:sz w:val="28"/>
          <w:szCs w:val="28"/>
        </w:rPr>
        <w:t>бавлени</w:t>
      </w:r>
      <w:r w:rsidR="00B27FA9">
        <w:rPr>
          <w:rFonts w:ascii="Times New Roman" w:hAnsi="Times New Roman" w:cs="Times New Roman"/>
          <w:sz w:val="28"/>
          <w:szCs w:val="28"/>
        </w:rPr>
        <w:t>е</w:t>
      </w:r>
      <w:r>
        <w:rPr>
          <w:rFonts w:ascii="Times New Roman" w:hAnsi="Times New Roman" w:cs="Times New Roman"/>
          <w:sz w:val="28"/>
          <w:szCs w:val="28"/>
        </w:rPr>
        <w:t xml:space="preserve"> дополнительных услуг, </w:t>
      </w:r>
      <w:r w:rsidR="00B27FA9">
        <w:rPr>
          <w:rFonts w:ascii="Times New Roman" w:hAnsi="Times New Roman" w:cs="Times New Roman"/>
          <w:sz w:val="28"/>
          <w:szCs w:val="28"/>
        </w:rPr>
        <w:t>данные переменные</w:t>
      </w:r>
      <w:r>
        <w:rPr>
          <w:rFonts w:ascii="Times New Roman" w:hAnsi="Times New Roman" w:cs="Times New Roman"/>
          <w:sz w:val="28"/>
          <w:szCs w:val="28"/>
        </w:rPr>
        <w:t xml:space="preserve"> оказывались чаще вс</w:t>
      </w:r>
      <w:r>
        <w:rPr>
          <w:rFonts w:ascii="Times New Roman" w:hAnsi="Times New Roman" w:cs="Times New Roman"/>
          <w:sz w:val="28"/>
          <w:szCs w:val="28"/>
        </w:rPr>
        <w:t>е</w:t>
      </w:r>
      <w:r>
        <w:rPr>
          <w:rFonts w:ascii="Times New Roman" w:hAnsi="Times New Roman" w:cs="Times New Roman"/>
          <w:sz w:val="28"/>
          <w:szCs w:val="28"/>
        </w:rPr>
        <w:t>го незначимыми или же делали интернет-банк незначимым в модели, не по</w:t>
      </w:r>
      <w:r>
        <w:rPr>
          <w:rFonts w:ascii="Times New Roman" w:hAnsi="Times New Roman" w:cs="Times New Roman"/>
          <w:sz w:val="28"/>
          <w:szCs w:val="28"/>
        </w:rPr>
        <w:t>з</w:t>
      </w:r>
      <w:r>
        <w:rPr>
          <w:rFonts w:ascii="Times New Roman" w:hAnsi="Times New Roman" w:cs="Times New Roman"/>
          <w:sz w:val="28"/>
          <w:szCs w:val="28"/>
        </w:rPr>
        <w:t xml:space="preserve">воляют сделать однозначный вывод. Однако в связи с тем, что специальные услуги не подразумевают полную корреляцию с наличием </w:t>
      </w:r>
      <w:proofErr w:type="gramStart"/>
      <w:r>
        <w:rPr>
          <w:rFonts w:ascii="Times New Roman" w:hAnsi="Times New Roman" w:cs="Times New Roman"/>
          <w:sz w:val="28"/>
          <w:szCs w:val="28"/>
        </w:rPr>
        <w:t>интернет-сервиса</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можно сделать вывод, что не столь важен набор услуг, сколько само</w:t>
      </w:r>
      <w:r w:rsidR="008C10C6">
        <w:rPr>
          <w:rFonts w:ascii="Times New Roman" w:hAnsi="Times New Roman" w:cs="Times New Roman"/>
          <w:sz w:val="28"/>
          <w:szCs w:val="28"/>
        </w:rPr>
        <w:t xml:space="preserve"> пред</w:t>
      </w:r>
      <w:r w:rsidR="008C10C6">
        <w:rPr>
          <w:rFonts w:ascii="Times New Roman" w:hAnsi="Times New Roman" w:cs="Times New Roman"/>
          <w:sz w:val="28"/>
          <w:szCs w:val="28"/>
        </w:rPr>
        <w:t>о</w:t>
      </w:r>
      <w:r w:rsidR="008C10C6">
        <w:rPr>
          <w:rFonts w:ascii="Times New Roman" w:hAnsi="Times New Roman" w:cs="Times New Roman"/>
          <w:sz w:val="28"/>
          <w:szCs w:val="28"/>
        </w:rPr>
        <w:t>ставление сервиса банком.</w:t>
      </w:r>
      <w:r w:rsidR="00805146">
        <w:rPr>
          <w:rFonts w:ascii="Times New Roman" w:hAnsi="Times New Roman" w:cs="Times New Roman"/>
          <w:sz w:val="28"/>
          <w:szCs w:val="28"/>
        </w:rPr>
        <w:t xml:space="preserve"> </w:t>
      </w:r>
    </w:p>
    <w:p w:rsidR="00F07AC2" w:rsidRPr="00FA59FB" w:rsidRDefault="00B91578" w:rsidP="00FA59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существует проблема принятия инноваций, чем больше времени проходит, тем привычнее становятся технологии в жизни пользователей. Это в свою очередь означа</w:t>
      </w:r>
      <w:r w:rsidR="00FD2F23">
        <w:rPr>
          <w:rFonts w:ascii="Times New Roman" w:hAnsi="Times New Roman" w:cs="Times New Roman"/>
          <w:sz w:val="28"/>
          <w:szCs w:val="28"/>
        </w:rPr>
        <w:t>ет, что даже</w:t>
      </w:r>
      <w:r w:rsidR="000F10E3">
        <w:rPr>
          <w:rFonts w:ascii="Times New Roman" w:hAnsi="Times New Roman" w:cs="Times New Roman"/>
          <w:sz w:val="28"/>
          <w:szCs w:val="28"/>
        </w:rPr>
        <w:t>, если банки будут с</w:t>
      </w:r>
      <w:r w:rsidR="000F10E3">
        <w:rPr>
          <w:rFonts w:ascii="Times New Roman" w:hAnsi="Times New Roman" w:cs="Times New Roman"/>
          <w:sz w:val="28"/>
          <w:szCs w:val="28"/>
        </w:rPr>
        <w:t>о</w:t>
      </w:r>
      <w:r w:rsidR="000F10E3">
        <w:rPr>
          <w:rFonts w:ascii="Times New Roman" w:hAnsi="Times New Roman" w:cs="Times New Roman"/>
          <w:sz w:val="28"/>
          <w:szCs w:val="28"/>
        </w:rPr>
        <w:t>противляться интеграции новой технологии, то число людей, отказывающих адаптироваться к инновациям, будет постоянно снижаться, до тех пор, пока данный сервис не станет нормой.</w:t>
      </w:r>
      <w:r w:rsidR="00E07180">
        <w:rPr>
          <w:rFonts w:ascii="Times New Roman" w:hAnsi="Times New Roman" w:cs="Times New Roman"/>
          <w:sz w:val="28"/>
          <w:szCs w:val="28"/>
        </w:rPr>
        <w:t xml:space="preserve"> Однако это не означает, что услуги разных банков должны стремиться к одинаковым типажам банка. Важно предост</w:t>
      </w:r>
      <w:r w:rsidR="00E07180">
        <w:rPr>
          <w:rFonts w:ascii="Times New Roman" w:hAnsi="Times New Roman" w:cs="Times New Roman"/>
          <w:sz w:val="28"/>
          <w:szCs w:val="28"/>
        </w:rPr>
        <w:t>а</w:t>
      </w:r>
      <w:r w:rsidR="00E07180">
        <w:rPr>
          <w:rFonts w:ascii="Times New Roman" w:hAnsi="Times New Roman" w:cs="Times New Roman"/>
          <w:sz w:val="28"/>
          <w:szCs w:val="28"/>
        </w:rPr>
        <w:t>вить уникальную услугу будь то в оформлении или же спектре услуг, чтобы выделять на рынке и быть отличным от конкурентов.</w:t>
      </w:r>
      <w:r w:rsidR="00F07AC2" w:rsidRPr="00FA59FB">
        <w:rPr>
          <w:rFonts w:ascii="Times New Roman" w:hAnsi="Times New Roman" w:cs="Times New Roman"/>
          <w:sz w:val="28"/>
          <w:szCs w:val="28"/>
        </w:rPr>
        <w:br w:type="page"/>
      </w:r>
    </w:p>
    <w:p w:rsidR="00B53121" w:rsidRPr="00657FD8" w:rsidRDefault="00F07AC2" w:rsidP="00657FD8">
      <w:pPr>
        <w:pStyle w:val="2"/>
        <w:jc w:val="center"/>
        <w:rPr>
          <w:rFonts w:ascii="Times New Roman" w:hAnsi="Times New Roman" w:cs="Times New Roman"/>
          <w:color w:val="auto"/>
          <w:sz w:val="32"/>
          <w:szCs w:val="32"/>
        </w:rPr>
      </w:pPr>
      <w:bookmarkStart w:id="21" w:name="_Toc388966112"/>
      <w:bookmarkStart w:id="22" w:name="_Toc389729728"/>
      <w:r w:rsidRPr="00657FD8">
        <w:rPr>
          <w:rFonts w:ascii="Times New Roman" w:hAnsi="Times New Roman" w:cs="Times New Roman"/>
          <w:color w:val="auto"/>
          <w:sz w:val="32"/>
          <w:szCs w:val="32"/>
        </w:rPr>
        <w:lastRenderedPageBreak/>
        <w:t>Список</w:t>
      </w:r>
      <w:r w:rsidRPr="00E07180">
        <w:rPr>
          <w:rFonts w:ascii="Times New Roman" w:hAnsi="Times New Roman" w:cs="Times New Roman"/>
          <w:color w:val="auto"/>
          <w:sz w:val="32"/>
          <w:szCs w:val="32"/>
        </w:rPr>
        <w:t xml:space="preserve"> </w:t>
      </w:r>
      <w:r w:rsidRPr="00657FD8">
        <w:rPr>
          <w:rFonts w:ascii="Times New Roman" w:hAnsi="Times New Roman" w:cs="Times New Roman"/>
          <w:color w:val="auto"/>
          <w:sz w:val="32"/>
          <w:szCs w:val="32"/>
        </w:rPr>
        <w:t>литературы</w:t>
      </w:r>
      <w:bookmarkEnd w:id="21"/>
      <w:bookmarkEnd w:id="22"/>
    </w:p>
    <w:p w:rsidR="00B347E5" w:rsidRPr="00B347E5" w:rsidRDefault="00B347E5" w:rsidP="00B347E5"/>
    <w:p w:rsidR="002A08BA" w:rsidRPr="002A08BA" w:rsidRDefault="002A08BA" w:rsidP="004B4470">
      <w:pPr>
        <w:pStyle w:val="a8"/>
        <w:numPr>
          <w:ilvl w:val="0"/>
          <w:numId w:val="12"/>
        </w:numPr>
        <w:spacing w:line="360" w:lineRule="auto"/>
        <w:ind w:left="0" w:firstLine="709"/>
        <w:jc w:val="both"/>
        <w:rPr>
          <w:rFonts w:ascii="Times New Roman" w:hAnsi="Times New Roman"/>
          <w:sz w:val="28"/>
          <w:szCs w:val="28"/>
          <w:lang w:eastAsia="ru-RU"/>
        </w:rPr>
      </w:pPr>
      <w:r w:rsidRPr="00D877F3">
        <w:rPr>
          <w:rFonts w:ascii="Times New Roman" w:hAnsi="Times New Roman"/>
          <w:sz w:val="28"/>
          <w:szCs w:val="28"/>
          <w:lang w:eastAsia="ru-RU"/>
        </w:rPr>
        <w:t xml:space="preserve">Дяченко О. Интернет-банкинг как собственное казначейство для клиента // Национальный Банковский Журнал. </w:t>
      </w:r>
      <w:r w:rsidRPr="002A08BA">
        <w:rPr>
          <w:rFonts w:ascii="Times New Roman" w:hAnsi="Times New Roman"/>
          <w:sz w:val="28"/>
          <w:szCs w:val="28"/>
          <w:lang w:eastAsia="ru-RU"/>
        </w:rPr>
        <w:t>2011. Т. 90. №11.</w:t>
      </w:r>
    </w:p>
    <w:p w:rsidR="002A08BA" w:rsidRPr="00D877F3" w:rsidRDefault="002A08BA" w:rsidP="004B4470">
      <w:pPr>
        <w:pStyle w:val="a8"/>
        <w:numPr>
          <w:ilvl w:val="0"/>
          <w:numId w:val="12"/>
        </w:numPr>
        <w:spacing w:line="360" w:lineRule="auto"/>
        <w:ind w:left="0" w:firstLine="709"/>
        <w:jc w:val="both"/>
        <w:rPr>
          <w:rFonts w:ascii="Times New Roman" w:hAnsi="Times New Roman"/>
          <w:sz w:val="28"/>
          <w:szCs w:val="28"/>
          <w:lang w:eastAsia="ru-RU"/>
        </w:rPr>
      </w:pPr>
      <w:proofErr w:type="spellStart"/>
      <w:r w:rsidRPr="00D877F3">
        <w:rPr>
          <w:rFonts w:ascii="Times New Roman" w:hAnsi="Times New Roman"/>
          <w:sz w:val="28"/>
          <w:szCs w:val="28"/>
          <w:lang w:eastAsia="ru-RU"/>
        </w:rPr>
        <w:t>Аккерман</w:t>
      </w:r>
      <w:proofErr w:type="spellEnd"/>
      <w:r w:rsidRPr="00D877F3">
        <w:rPr>
          <w:rFonts w:ascii="Times New Roman" w:hAnsi="Times New Roman"/>
          <w:sz w:val="28"/>
          <w:szCs w:val="28"/>
          <w:lang w:eastAsia="ru-RU"/>
        </w:rPr>
        <w:t xml:space="preserve"> К. Интернет-банкинг: полет нормальный? // Информ</w:t>
      </w:r>
      <w:r w:rsidRPr="00D877F3">
        <w:rPr>
          <w:rFonts w:ascii="Times New Roman" w:hAnsi="Times New Roman"/>
          <w:sz w:val="28"/>
          <w:szCs w:val="28"/>
          <w:lang w:eastAsia="ru-RU"/>
        </w:rPr>
        <w:t>а</w:t>
      </w:r>
      <w:r w:rsidRPr="00D877F3">
        <w:rPr>
          <w:rFonts w:ascii="Times New Roman" w:hAnsi="Times New Roman"/>
          <w:sz w:val="28"/>
          <w:szCs w:val="28"/>
          <w:lang w:eastAsia="ru-RU"/>
        </w:rPr>
        <w:t xml:space="preserve">ционное агентство </w:t>
      </w:r>
      <w:proofErr w:type="spellStart"/>
      <w:r w:rsidRPr="00213069">
        <w:rPr>
          <w:rFonts w:ascii="Times New Roman" w:hAnsi="Times New Roman"/>
          <w:sz w:val="28"/>
          <w:szCs w:val="28"/>
          <w:lang w:val="en-US" w:eastAsia="ru-RU"/>
        </w:rPr>
        <w:t>Bankir</w:t>
      </w:r>
      <w:proofErr w:type="spellEnd"/>
      <w:r w:rsidRPr="00D877F3">
        <w:rPr>
          <w:rFonts w:ascii="Times New Roman" w:hAnsi="Times New Roman"/>
          <w:sz w:val="28"/>
          <w:szCs w:val="28"/>
          <w:lang w:eastAsia="ru-RU"/>
        </w:rPr>
        <w:t>.</w:t>
      </w:r>
      <w:proofErr w:type="spellStart"/>
      <w:r w:rsidRPr="00213069">
        <w:rPr>
          <w:rFonts w:ascii="Times New Roman" w:hAnsi="Times New Roman"/>
          <w:sz w:val="28"/>
          <w:szCs w:val="28"/>
          <w:lang w:val="en-US" w:eastAsia="ru-RU"/>
        </w:rPr>
        <w:t>Ru</w:t>
      </w:r>
      <w:proofErr w:type="spellEnd"/>
      <w:r w:rsidRPr="001E2F41">
        <w:rPr>
          <w:rFonts w:ascii="Times New Roman" w:hAnsi="Times New Roman"/>
          <w:sz w:val="28"/>
          <w:szCs w:val="28"/>
          <w:lang w:eastAsia="ru-RU"/>
        </w:rPr>
        <w:t>.</w:t>
      </w:r>
      <w:r w:rsidRPr="00D877F3">
        <w:rPr>
          <w:rFonts w:ascii="Times New Roman" w:hAnsi="Times New Roman"/>
          <w:sz w:val="28"/>
          <w:szCs w:val="28"/>
          <w:lang w:eastAsia="ru-RU"/>
        </w:rPr>
        <w:t xml:space="preserve"> </w:t>
      </w:r>
      <w:r w:rsidRPr="00213069">
        <w:rPr>
          <w:rFonts w:ascii="Times New Roman" w:hAnsi="Times New Roman"/>
          <w:sz w:val="28"/>
          <w:szCs w:val="28"/>
          <w:lang w:val="en-US" w:eastAsia="ru-RU"/>
        </w:rPr>
        <w:t>URL</w:t>
      </w:r>
      <w:r w:rsidRPr="00D877F3">
        <w:rPr>
          <w:rFonts w:ascii="Times New Roman" w:hAnsi="Times New Roman"/>
          <w:sz w:val="28"/>
          <w:szCs w:val="28"/>
          <w:lang w:eastAsia="ru-RU"/>
        </w:rPr>
        <w:t xml:space="preserve">: </w:t>
      </w:r>
      <w:r w:rsidRPr="00213069">
        <w:rPr>
          <w:rFonts w:ascii="Times New Roman" w:hAnsi="Times New Roman"/>
          <w:sz w:val="28"/>
          <w:szCs w:val="28"/>
          <w:lang w:val="en-US" w:eastAsia="ru-RU"/>
        </w:rPr>
        <w:t>http</w:t>
      </w:r>
      <w:r w:rsidRPr="00D877F3">
        <w:rPr>
          <w:rFonts w:ascii="Times New Roman" w:hAnsi="Times New Roman"/>
          <w:sz w:val="28"/>
          <w:szCs w:val="28"/>
          <w:lang w:eastAsia="ru-RU"/>
        </w:rPr>
        <w:t>://</w:t>
      </w:r>
      <w:proofErr w:type="spellStart"/>
      <w:r w:rsidRPr="00213069">
        <w:rPr>
          <w:rFonts w:ascii="Times New Roman" w:hAnsi="Times New Roman"/>
          <w:sz w:val="28"/>
          <w:szCs w:val="28"/>
          <w:lang w:val="en-US" w:eastAsia="ru-RU"/>
        </w:rPr>
        <w:t>bankir</w:t>
      </w:r>
      <w:proofErr w:type="spellEnd"/>
      <w:r w:rsidRPr="00D877F3">
        <w:rPr>
          <w:rFonts w:ascii="Times New Roman" w:hAnsi="Times New Roman"/>
          <w:sz w:val="28"/>
          <w:szCs w:val="28"/>
          <w:lang w:eastAsia="ru-RU"/>
        </w:rPr>
        <w:t>.</w:t>
      </w:r>
      <w:proofErr w:type="spellStart"/>
      <w:r w:rsidRPr="00213069">
        <w:rPr>
          <w:rFonts w:ascii="Times New Roman" w:hAnsi="Times New Roman"/>
          <w:sz w:val="28"/>
          <w:szCs w:val="28"/>
          <w:lang w:val="en-US" w:eastAsia="ru-RU"/>
        </w:rPr>
        <w:t>ru</w:t>
      </w:r>
      <w:proofErr w:type="spellEnd"/>
      <w:r w:rsidRPr="00D877F3">
        <w:rPr>
          <w:rFonts w:ascii="Times New Roman" w:hAnsi="Times New Roman"/>
          <w:sz w:val="28"/>
          <w:szCs w:val="28"/>
          <w:lang w:eastAsia="ru-RU"/>
        </w:rPr>
        <w:t>/</w:t>
      </w:r>
      <w:proofErr w:type="spellStart"/>
      <w:r w:rsidRPr="00213069">
        <w:rPr>
          <w:rFonts w:ascii="Times New Roman" w:hAnsi="Times New Roman"/>
          <w:sz w:val="28"/>
          <w:szCs w:val="28"/>
          <w:lang w:val="en-US" w:eastAsia="ru-RU"/>
        </w:rPr>
        <w:t>publikacii</w:t>
      </w:r>
      <w:proofErr w:type="spellEnd"/>
      <w:r w:rsidRPr="00D877F3">
        <w:rPr>
          <w:rFonts w:ascii="Times New Roman" w:hAnsi="Times New Roman"/>
          <w:sz w:val="28"/>
          <w:szCs w:val="28"/>
          <w:lang w:eastAsia="ru-RU"/>
        </w:rPr>
        <w:t>/</w:t>
      </w:r>
      <w:r w:rsidRPr="00213069">
        <w:rPr>
          <w:rFonts w:ascii="Times New Roman" w:hAnsi="Times New Roman"/>
          <w:sz w:val="28"/>
          <w:szCs w:val="28"/>
          <w:lang w:val="en-US" w:eastAsia="ru-RU"/>
        </w:rPr>
        <w:t>s</w:t>
      </w:r>
      <w:r w:rsidRPr="00D877F3">
        <w:rPr>
          <w:rFonts w:ascii="Times New Roman" w:hAnsi="Times New Roman"/>
          <w:sz w:val="28"/>
          <w:szCs w:val="28"/>
          <w:lang w:eastAsia="ru-RU"/>
        </w:rPr>
        <w:t>/</w:t>
      </w:r>
      <w:r w:rsidRPr="00213069">
        <w:rPr>
          <w:rFonts w:ascii="Times New Roman" w:hAnsi="Times New Roman"/>
          <w:sz w:val="28"/>
          <w:szCs w:val="28"/>
          <w:lang w:val="en-US" w:eastAsia="ru-RU"/>
        </w:rPr>
        <w:t>internet</w:t>
      </w:r>
      <w:r w:rsidRPr="00D877F3">
        <w:rPr>
          <w:rFonts w:ascii="Times New Roman" w:hAnsi="Times New Roman"/>
          <w:sz w:val="28"/>
          <w:szCs w:val="28"/>
          <w:lang w:eastAsia="ru-RU"/>
        </w:rPr>
        <w:t>-</w:t>
      </w:r>
      <w:r w:rsidRPr="00213069">
        <w:rPr>
          <w:rFonts w:ascii="Times New Roman" w:hAnsi="Times New Roman"/>
          <w:sz w:val="28"/>
          <w:szCs w:val="28"/>
          <w:lang w:val="en-US" w:eastAsia="ru-RU"/>
        </w:rPr>
        <w:t>banking</w:t>
      </w:r>
      <w:r w:rsidRPr="00D877F3">
        <w:rPr>
          <w:rFonts w:ascii="Times New Roman" w:hAnsi="Times New Roman"/>
          <w:sz w:val="28"/>
          <w:szCs w:val="28"/>
          <w:lang w:eastAsia="ru-RU"/>
        </w:rPr>
        <w:t>-</w:t>
      </w:r>
      <w:proofErr w:type="spellStart"/>
      <w:r w:rsidRPr="00213069">
        <w:rPr>
          <w:rFonts w:ascii="Times New Roman" w:hAnsi="Times New Roman"/>
          <w:sz w:val="28"/>
          <w:szCs w:val="28"/>
          <w:lang w:val="en-US" w:eastAsia="ru-RU"/>
        </w:rPr>
        <w:t>polet</w:t>
      </w:r>
      <w:proofErr w:type="spellEnd"/>
      <w:r w:rsidRPr="00D877F3">
        <w:rPr>
          <w:rFonts w:ascii="Times New Roman" w:hAnsi="Times New Roman"/>
          <w:sz w:val="28"/>
          <w:szCs w:val="28"/>
          <w:lang w:eastAsia="ru-RU"/>
        </w:rPr>
        <w:t>-</w:t>
      </w:r>
      <w:proofErr w:type="spellStart"/>
      <w:r w:rsidRPr="00213069">
        <w:rPr>
          <w:rFonts w:ascii="Times New Roman" w:hAnsi="Times New Roman"/>
          <w:sz w:val="28"/>
          <w:szCs w:val="28"/>
          <w:lang w:val="en-US" w:eastAsia="ru-RU"/>
        </w:rPr>
        <w:t>normalnyi</w:t>
      </w:r>
      <w:proofErr w:type="spellEnd"/>
      <w:r w:rsidRPr="00D877F3">
        <w:rPr>
          <w:rFonts w:ascii="Times New Roman" w:hAnsi="Times New Roman"/>
          <w:sz w:val="28"/>
          <w:szCs w:val="28"/>
          <w:lang w:eastAsia="ru-RU"/>
        </w:rPr>
        <w:t>-10004183/(Дата обращения: 27.05.2014).</w:t>
      </w:r>
    </w:p>
    <w:p w:rsidR="002A08BA" w:rsidRPr="00213069" w:rsidRDefault="002A08BA" w:rsidP="004B4470">
      <w:pPr>
        <w:pStyle w:val="a8"/>
        <w:numPr>
          <w:ilvl w:val="0"/>
          <w:numId w:val="12"/>
        </w:numPr>
        <w:spacing w:line="360" w:lineRule="auto"/>
        <w:ind w:left="0" w:firstLine="709"/>
        <w:jc w:val="both"/>
        <w:rPr>
          <w:rFonts w:ascii="Times New Roman" w:hAnsi="Times New Roman"/>
          <w:sz w:val="28"/>
          <w:szCs w:val="28"/>
          <w:lang w:eastAsia="ru-RU"/>
        </w:rPr>
      </w:pPr>
      <w:r w:rsidRPr="00213069">
        <w:rPr>
          <w:rFonts w:ascii="Times New Roman" w:hAnsi="Times New Roman"/>
          <w:sz w:val="28"/>
          <w:szCs w:val="28"/>
          <w:lang w:eastAsia="ru-RU"/>
        </w:rPr>
        <w:t xml:space="preserve">Лебедев П. </w:t>
      </w:r>
      <w:proofErr w:type="gramStart"/>
      <w:r w:rsidRPr="00213069">
        <w:rPr>
          <w:rFonts w:ascii="Times New Roman" w:hAnsi="Times New Roman"/>
          <w:sz w:val="28"/>
          <w:szCs w:val="28"/>
          <w:lang w:eastAsia="ru-RU"/>
        </w:rPr>
        <w:t>ИТ</w:t>
      </w:r>
      <w:proofErr w:type="gramEnd"/>
      <w:r w:rsidRPr="00213069">
        <w:rPr>
          <w:rFonts w:ascii="Times New Roman" w:hAnsi="Times New Roman"/>
          <w:sz w:val="28"/>
          <w:szCs w:val="28"/>
          <w:lang w:eastAsia="ru-RU"/>
        </w:rPr>
        <w:t xml:space="preserve"> в банках и страховых компаниях 2013 // Издание о высоких технологиях </w:t>
      </w:r>
      <w:r w:rsidRPr="00213069">
        <w:rPr>
          <w:rFonts w:ascii="Times New Roman" w:hAnsi="Times New Roman"/>
          <w:sz w:val="28"/>
          <w:szCs w:val="28"/>
          <w:lang w:val="en-US" w:eastAsia="ru-RU"/>
        </w:rPr>
        <w:t>CNEWS</w:t>
      </w:r>
      <w:r w:rsidRPr="00213069">
        <w:rPr>
          <w:rFonts w:ascii="Times New Roman" w:hAnsi="Times New Roman"/>
          <w:sz w:val="28"/>
          <w:szCs w:val="28"/>
          <w:lang w:eastAsia="ru-RU"/>
        </w:rPr>
        <w:t xml:space="preserve"> аналитика</w:t>
      </w:r>
      <w:r w:rsidRPr="001E2F41">
        <w:rPr>
          <w:rFonts w:ascii="Times New Roman" w:hAnsi="Times New Roman"/>
          <w:sz w:val="28"/>
          <w:szCs w:val="28"/>
          <w:lang w:eastAsia="ru-RU"/>
        </w:rPr>
        <w:t>.</w:t>
      </w:r>
      <w:r w:rsidRPr="00213069">
        <w:rPr>
          <w:rFonts w:ascii="Times New Roman" w:hAnsi="Times New Roman"/>
          <w:sz w:val="28"/>
          <w:szCs w:val="28"/>
          <w:lang w:eastAsia="ru-RU"/>
        </w:rPr>
        <w:t xml:space="preserve"> </w:t>
      </w:r>
      <w:r w:rsidRPr="00213069">
        <w:rPr>
          <w:rFonts w:ascii="Times New Roman" w:hAnsi="Times New Roman"/>
          <w:sz w:val="28"/>
          <w:szCs w:val="28"/>
          <w:lang w:val="en-US" w:eastAsia="ru-RU"/>
        </w:rPr>
        <w:t>URL</w:t>
      </w:r>
      <w:r w:rsidRPr="00213069">
        <w:rPr>
          <w:rFonts w:ascii="Times New Roman" w:hAnsi="Times New Roman"/>
          <w:sz w:val="28"/>
          <w:szCs w:val="28"/>
          <w:lang w:eastAsia="ru-RU"/>
        </w:rPr>
        <w:t xml:space="preserve">: </w:t>
      </w:r>
      <w:hyperlink r:id="rId19" w:history="1">
        <w:r w:rsidRPr="00213069">
          <w:rPr>
            <w:rFonts w:ascii="Times New Roman" w:hAnsi="Times New Roman"/>
            <w:sz w:val="28"/>
            <w:szCs w:val="28"/>
            <w:lang w:val="en-US" w:eastAsia="ru-RU"/>
          </w:rPr>
          <w:t>http</w:t>
        </w:r>
        <w:r w:rsidRPr="00213069">
          <w:rPr>
            <w:rFonts w:ascii="Times New Roman" w:hAnsi="Times New Roman"/>
            <w:sz w:val="28"/>
            <w:szCs w:val="28"/>
            <w:lang w:eastAsia="ru-RU"/>
          </w:rPr>
          <w:t>://</w:t>
        </w:r>
        <w:r w:rsidRPr="00213069">
          <w:rPr>
            <w:rFonts w:ascii="Times New Roman" w:hAnsi="Times New Roman"/>
            <w:sz w:val="28"/>
            <w:szCs w:val="28"/>
            <w:lang w:val="en-US" w:eastAsia="ru-RU"/>
          </w:rPr>
          <w:t>www</w:t>
        </w:r>
        <w:r w:rsidRPr="00213069">
          <w:rPr>
            <w:rFonts w:ascii="Times New Roman" w:hAnsi="Times New Roman"/>
            <w:sz w:val="28"/>
            <w:szCs w:val="28"/>
            <w:lang w:eastAsia="ru-RU"/>
          </w:rPr>
          <w:t>.</w:t>
        </w:r>
        <w:proofErr w:type="spellStart"/>
        <w:r w:rsidRPr="00213069">
          <w:rPr>
            <w:rFonts w:ascii="Times New Roman" w:hAnsi="Times New Roman"/>
            <w:sz w:val="28"/>
            <w:szCs w:val="28"/>
            <w:lang w:val="en-US" w:eastAsia="ru-RU"/>
          </w:rPr>
          <w:t>cnews</w:t>
        </w:r>
        <w:proofErr w:type="spellEnd"/>
        <w:r w:rsidRPr="00213069">
          <w:rPr>
            <w:rFonts w:ascii="Times New Roman" w:hAnsi="Times New Roman"/>
            <w:sz w:val="28"/>
            <w:szCs w:val="28"/>
            <w:lang w:eastAsia="ru-RU"/>
          </w:rPr>
          <w:t>.</w:t>
        </w:r>
        <w:proofErr w:type="spellStart"/>
        <w:r w:rsidRPr="00213069">
          <w:rPr>
            <w:rFonts w:ascii="Times New Roman" w:hAnsi="Times New Roman"/>
            <w:sz w:val="28"/>
            <w:szCs w:val="28"/>
            <w:lang w:val="en-US" w:eastAsia="ru-RU"/>
          </w:rPr>
          <w:t>ru</w:t>
        </w:r>
        <w:proofErr w:type="spellEnd"/>
        <w:r w:rsidRPr="00213069">
          <w:rPr>
            <w:rFonts w:ascii="Times New Roman" w:hAnsi="Times New Roman"/>
            <w:sz w:val="28"/>
            <w:szCs w:val="28"/>
            <w:lang w:eastAsia="ru-RU"/>
          </w:rPr>
          <w:t>/</w:t>
        </w:r>
        <w:r w:rsidRPr="00213069">
          <w:rPr>
            <w:rFonts w:ascii="Times New Roman" w:hAnsi="Times New Roman"/>
            <w:sz w:val="28"/>
            <w:szCs w:val="28"/>
            <w:lang w:val="en-US" w:eastAsia="ru-RU"/>
          </w:rPr>
          <w:t>reviews</w:t>
        </w:r>
        <w:r w:rsidRPr="00213069">
          <w:rPr>
            <w:rFonts w:ascii="Times New Roman" w:hAnsi="Times New Roman"/>
            <w:sz w:val="28"/>
            <w:szCs w:val="28"/>
            <w:lang w:eastAsia="ru-RU"/>
          </w:rPr>
          <w:t>/</w:t>
        </w:r>
        <w:r w:rsidRPr="00213069">
          <w:rPr>
            <w:rFonts w:ascii="Times New Roman" w:hAnsi="Times New Roman"/>
            <w:sz w:val="28"/>
            <w:szCs w:val="28"/>
            <w:lang w:val="en-US" w:eastAsia="ru-RU"/>
          </w:rPr>
          <w:t>free</w:t>
        </w:r>
        <w:r w:rsidRPr="00213069">
          <w:rPr>
            <w:rFonts w:ascii="Times New Roman" w:hAnsi="Times New Roman"/>
            <w:sz w:val="28"/>
            <w:szCs w:val="28"/>
            <w:lang w:eastAsia="ru-RU"/>
          </w:rPr>
          <w:t>/</w:t>
        </w:r>
        <w:r w:rsidRPr="00213069">
          <w:rPr>
            <w:rFonts w:ascii="Times New Roman" w:hAnsi="Times New Roman"/>
            <w:sz w:val="28"/>
            <w:szCs w:val="28"/>
            <w:lang w:val="en-US" w:eastAsia="ru-RU"/>
          </w:rPr>
          <w:t>banks</w:t>
        </w:r>
        <w:r w:rsidRPr="00213069">
          <w:rPr>
            <w:rFonts w:ascii="Times New Roman" w:hAnsi="Times New Roman"/>
            <w:sz w:val="28"/>
            <w:szCs w:val="28"/>
            <w:lang w:eastAsia="ru-RU"/>
          </w:rPr>
          <w:t>2013/</w:t>
        </w:r>
        <w:r w:rsidRPr="00213069">
          <w:rPr>
            <w:rFonts w:ascii="Times New Roman" w:hAnsi="Times New Roman"/>
            <w:sz w:val="28"/>
            <w:szCs w:val="28"/>
            <w:lang w:val="en-US" w:eastAsia="ru-RU"/>
          </w:rPr>
          <w:t>articles</w:t>
        </w:r>
        <w:r w:rsidRPr="00213069">
          <w:rPr>
            <w:rFonts w:ascii="Times New Roman" w:hAnsi="Times New Roman"/>
            <w:sz w:val="28"/>
            <w:szCs w:val="28"/>
            <w:lang w:eastAsia="ru-RU"/>
          </w:rPr>
          <w:t>/</w:t>
        </w:r>
        <w:proofErr w:type="spellStart"/>
        <w:r w:rsidRPr="00213069">
          <w:rPr>
            <w:rFonts w:ascii="Times New Roman" w:hAnsi="Times New Roman"/>
            <w:sz w:val="28"/>
            <w:szCs w:val="28"/>
            <w:lang w:val="en-US" w:eastAsia="ru-RU"/>
          </w:rPr>
          <w:t>internetbanking</w:t>
        </w:r>
        <w:proofErr w:type="spellEnd"/>
        <w:r w:rsidRPr="00213069">
          <w:rPr>
            <w:rFonts w:ascii="Times New Roman" w:hAnsi="Times New Roman"/>
            <w:sz w:val="28"/>
            <w:szCs w:val="28"/>
            <w:lang w:eastAsia="ru-RU"/>
          </w:rPr>
          <w:t>_</w:t>
        </w:r>
        <w:proofErr w:type="spellStart"/>
        <w:r w:rsidRPr="00213069">
          <w:rPr>
            <w:rFonts w:ascii="Times New Roman" w:hAnsi="Times New Roman"/>
            <w:sz w:val="28"/>
            <w:szCs w:val="28"/>
            <w:lang w:val="en-US" w:eastAsia="ru-RU"/>
          </w:rPr>
          <w:t>neponyaten</w:t>
        </w:r>
        <w:proofErr w:type="spellEnd"/>
        <w:r w:rsidRPr="00213069">
          <w:rPr>
            <w:rFonts w:ascii="Times New Roman" w:hAnsi="Times New Roman"/>
            <w:sz w:val="28"/>
            <w:szCs w:val="28"/>
            <w:lang w:eastAsia="ru-RU"/>
          </w:rPr>
          <w:t>_</w:t>
        </w:r>
        <w:proofErr w:type="spellStart"/>
        <w:r w:rsidRPr="00213069">
          <w:rPr>
            <w:rFonts w:ascii="Times New Roman" w:hAnsi="Times New Roman"/>
            <w:sz w:val="28"/>
            <w:szCs w:val="28"/>
            <w:lang w:val="en-US" w:eastAsia="ru-RU"/>
          </w:rPr>
          <w:t>polzovatelyam</w:t>
        </w:r>
        <w:proofErr w:type="spellEnd"/>
        <w:r w:rsidRPr="00213069">
          <w:rPr>
            <w:rFonts w:ascii="Times New Roman" w:hAnsi="Times New Roman"/>
            <w:sz w:val="28"/>
            <w:szCs w:val="28"/>
            <w:lang w:eastAsia="ru-RU"/>
          </w:rPr>
          <w:t>/</w:t>
        </w:r>
      </w:hyperlink>
      <w:r w:rsidRPr="00213069">
        <w:rPr>
          <w:rFonts w:ascii="Times New Roman" w:hAnsi="Times New Roman"/>
          <w:sz w:val="28"/>
          <w:szCs w:val="28"/>
          <w:lang w:eastAsia="ru-RU"/>
        </w:rPr>
        <w:t xml:space="preserve"> (Дата обращения: 27.05.2014).</w:t>
      </w:r>
    </w:p>
    <w:p w:rsidR="002A08BA" w:rsidRPr="00213069" w:rsidRDefault="002A08BA" w:rsidP="004B4470">
      <w:pPr>
        <w:pStyle w:val="a8"/>
        <w:numPr>
          <w:ilvl w:val="0"/>
          <w:numId w:val="12"/>
        </w:numPr>
        <w:spacing w:line="360" w:lineRule="auto"/>
        <w:ind w:left="0" w:firstLine="709"/>
        <w:jc w:val="both"/>
        <w:rPr>
          <w:rFonts w:ascii="Times New Roman" w:hAnsi="Times New Roman"/>
          <w:sz w:val="28"/>
          <w:szCs w:val="28"/>
          <w:lang w:eastAsia="ru-RU"/>
        </w:rPr>
      </w:pPr>
      <w:proofErr w:type="spellStart"/>
      <w:r w:rsidRPr="00D877F3">
        <w:rPr>
          <w:rFonts w:ascii="Times New Roman" w:hAnsi="Times New Roman"/>
          <w:sz w:val="28"/>
          <w:szCs w:val="28"/>
          <w:lang w:eastAsia="ru-RU"/>
        </w:rPr>
        <w:t>Легезо</w:t>
      </w:r>
      <w:proofErr w:type="spellEnd"/>
      <w:r w:rsidRPr="00D877F3">
        <w:rPr>
          <w:rFonts w:ascii="Times New Roman" w:hAnsi="Times New Roman"/>
          <w:sz w:val="28"/>
          <w:szCs w:val="28"/>
          <w:lang w:eastAsia="ru-RU"/>
        </w:rPr>
        <w:t xml:space="preserve"> Д. </w:t>
      </w:r>
      <w:proofErr w:type="gramStart"/>
      <w:r w:rsidRPr="00D877F3">
        <w:rPr>
          <w:rFonts w:ascii="Times New Roman" w:hAnsi="Times New Roman"/>
          <w:sz w:val="28"/>
          <w:szCs w:val="28"/>
          <w:lang w:eastAsia="ru-RU"/>
        </w:rPr>
        <w:t>Российский</w:t>
      </w:r>
      <w:proofErr w:type="gramEnd"/>
      <w:r w:rsidRPr="00D877F3">
        <w:rPr>
          <w:rFonts w:ascii="Times New Roman" w:hAnsi="Times New Roman"/>
          <w:sz w:val="28"/>
          <w:szCs w:val="28"/>
          <w:lang w:eastAsia="ru-RU"/>
        </w:rPr>
        <w:t xml:space="preserve"> интернет-банкинг: лидеры и аутсайдеры // Издание о высоких технологиях </w:t>
      </w:r>
      <w:r w:rsidRPr="00213069">
        <w:rPr>
          <w:rFonts w:ascii="Times New Roman" w:hAnsi="Times New Roman"/>
          <w:sz w:val="28"/>
          <w:szCs w:val="28"/>
          <w:lang w:val="en-US" w:eastAsia="ru-RU"/>
        </w:rPr>
        <w:t>CNEWS</w:t>
      </w:r>
      <w:r w:rsidRPr="00D877F3">
        <w:rPr>
          <w:rFonts w:ascii="Times New Roman" w:hAnsi="Times New Roman"/>
          <w:sz w:val="28"/>
          <w:szCs w:val="28"/>
          <w:lang w:eastAsia="ru-RU"/>
        </w:rPr>
        <w:t xml:space="preserve">. </w:t>
      </w:r>
      <w:r w:rsidRPr="00213069">
        <w:rPr>
          <w:rFonts w:ascii="Times New Roman" w:hAnsi="Times New Roman"/>
          <w:sz w:val="28"/>
          <w:szCs w:val="28"/>
          <w:lang w:val="en-US" w:eastAsia="ru-RU"/>
        </w:rPr>
        <w:t>URL</w:t>
      </w:r>
      <w:r w:rsidRPr="00213069">
        <w:rPr>
          <w:rFonts w:ascii="Times New Roman" w:hAnsi="Times New Roman"/>
          <w:sz w:val="28"/>
          <w:szCs w:val="28"/>
          <w:lang w:eastAsia="ru-RU"/>
        </w:rPr>
        <w:t xml:space="preserve">: </w:t>
      </w:r>
      <w:hyperlink r:id="rId20" w:history="1">
        <w:r w:rsidRPr="00213069">
          <w:rPr>
            <w:rFonts w:ascii="Times New Roman" w:hAnsi="Times New Roman"/>
            <w:sz w:val="28"/>
            <w:szCs w:val="28"/>
            <w:lang w:val="en-US" w:eastAsia="ru-RU"/>
          </w:rPr>
          <w:t>http</w:t>
        </w:r>
        <w:r w:rsidRPr="00213069">
          <w:rPr>
            <w:rFonts w:ascii="Times New Roman" w:hAnsi="Times New Roman"/>
            <w:sz w:val="28"/>
            <w:szCs w:val="28"/>
            <w:lang w:eastAsia="ru-RU"/>
          </w:rPr>
          <w:t>://</w:t>
        </w:r>
        <w:r w:rsidRPr="00213069">
          <w:rPr>
            <w:rFonts w:ascii="Times New Roman" w:hAnsi="Times New Roman"/>
            <w:sz w:val="28"/>
            <w:szCs w:val="28"/>
            <w:lang w:val="en-US" w:eastAsia="ru-RU"/>
          </w:rPr>
          <w:t>www</w:t>
        </w:r>
        <w:r w:rsidRPr="00213069">
          <w:rPr>
            <w:rFonts w:ascii="Times New Roman" w:hAnsi="Times New Roman"/>
            <w:sz w:val="28"/>
            <w:szCs w:val="28"/>
            <w:lang w:eastAsia="ru-RU"/>
          </w:rPr>
          <w:t>.</w:t>
        </w:r>
        <w:proofErr w:type="spellStart"/>
        <w:r w:rsidRPr="00213069">
          <w:rPr>
            <w:rFonts w:ascii="Times New Roman" w:hAnsi="Times New Roman"/>
            <w:sz w:val="28"/>
            <w:szCs w:val="28"/>
            <w:lang w:val="en-US" w:eastAsia="ru-RU"/>
          </w:rPr>
          <w:t>cnews</w:t>
        </w:r>
        <w:proofErr w:type="spellEnd"/>
        <w:r w:rsidRPr="00213069">
          <w:rPr>
            <w:rFonts w:ascii="Times New Roman" w:hAnsi="Times New Roman"/>
            <w:sz w:val="28"/>
            <w:szCs w:val="28"/>
            <w:lang w:eastAsia="ru-RU"/>
          </w:rPr>
          <w:t>.</w:t>
        </w:r>
        <w:proofErr w:type="spellStart"/>
        <w:r w:rsidRPr="00213069">
          <w:rPr>
            <w:rFonts w:ascii="Times New Roman" w:hAnsi="Times New Roman"/>
            <w:sz w:val="28"/>
            <w:szCs w:val="28"/>
            <w:lang w:val="en-US" w:eastAsia="ru-RU"/>
          </w:rPr>
          <w:t>ru</w:t>
        </w:r>
        <w:proofErr w:type="spellEnd"/>
        <w:r w:rsidRPr="00213069">
          <w:rPr>
            <w:rFonts w:ascii="Times New Roman" w:hAnsi="Times New Roman"/>
            <w:sz w:val="28"/>
            <w:szCs w:val="28"/>
            <w:lang w:eastAsia="ru-RU"/>
          </w:rPr>
          <w:t>/</w:t>
        </w:r>
        <w:r w:rsidRPr="00213069">
          <w:rPr>
            <w:rFonts w:ascii="Times New Roman" w:hAnsi="Times New Roman"/>
            <w:sz w:val="28"/>
            <w:szCs w:val="28"/>
            <w:lang w:val="en-US" w:eastAsia="ru-RU"/>
          </w:rPr>
          <w:t>news</w:t>
        </w:r>
        <w:r w:rsidRPr="00213069">
          <w:rPr>
            <w:rFonts w:ascii="Times New Roman" w:hAnsi="Times New Roman"/>
            <w:sz w:val="28"/>
            <w:szCs w:val="28"/>
            <w:lang w:eastAsia="ru-RU"/>
          </w:rPr>
          <w:t>/</w:t>
        </w:r>
        <w:r w:rsidRPr="00213069">
          <w:rPr>
            <w:rFonts w:ascii="Times New Roman" w:hAnsi="Times New Roman"/>
            <w:sz w:val="28"/>
            <w:szCs w:val="28"/>
            <w:lang w:val="en-US" w:eastAsia="ru-RU"/>
          </w:rPr>
          <w:t>top</w:t>
        </w:r>
        <w:r w:rsidRPr="00213069">
          <w:rPr>
            <w:rFonts w:ascii="Times New Roman" w:hAnsi="Times New Roman"/>
            <w:sz w:val="28"/>
            <w:szCs w:val="28"/>
            <w:lang w:eastAsia="ru-RU"/>
          </w:rPr>
          <w:t>/</w:t>
        </w:r>
        <w:r w:rsidRPr="00213069">
          <w:rPr>
            <w:rFonts w:ascii="Times New Roman" w:hAnsi="Times New Roman"/>
            <w:sz w:val="28"/>
            <w:szCs w:val="28"/>
            <w:lang w:val="en-US" w:eastAsia="ru-RU"/>
          </w:rPr>
          <w:t>index</w:t>
        </w:r>
        <w:r w:rsidRPr="00213069">
          <w:rPr>
            <w:rFonts w:ascii="Times New Roman" w:hAnsi="Times New Roman"/>
            <w:sz w:val="28"/>
            <w:szCs w:val="28"/>
            <w:lang w:eastAsia="ru-RU"/>
          </w:rPr>
          <w:t>.</w:t>
        </w:r>
        <w:proofErr w:type="spellStart"/>
        <w:r w:rsidRPr="00213069">
          <w:rPr>
            <w:rFonts w:ascii="Times New Roman" w:hAnsi="Times New Roman"/>
            <w:sz w:val="28"/>
            <w:szCs w:val="28"/>
            <w:lang w:val="en-US" w:eastAsia="ru-RU"/>
          </w:rPr>
          <w:t>shtml</w:t>
        </w:r>
        <w:proofErr w:type="spellEnd"/>
        <w:r w:rsidRPr="00213069">
          <w:rPr>
            <w:rFonts w:ascii="Times New Roman" w:hAnsi="Times New Roman"/>
            <w:sz w:val="28"/>
            <w:szCs w:val="28"/>
            <w:lang w:eastAsia="ru-RU"/>
          </w:rPr>
          <w:t>?2012%2</w:t>
        </w:r>
        <w:r w:rsidRPr="00213069">
          <w:rPr>
            <w:rFonts w:ascii="Times New Roman" w:hAnsi="Times New Roman"/>
            <w:sz w:val="28"/>
            <w:szCs w:val="28"/>
            <w:lang w:val="en-US" w:eastAsia="ru-RU"/>
          </w:rPr>
          <w:t>F</w:t>
        </w:r>
        <w:r w:rsidRPr="00213069">
          <w:rPr>
            <w:rFonts w:ascii="Times New Roman" w:hAnsi="Times New Roman"/>
            <w:sz w:val="28"/>
            <w:szCs w:val="28"/>
            <w:lang w:eastAsia="ru-RU"/>
          </w:rPr>
          <w:t>04%2</w:t>
        </w:r>
        <w:r w:rsidRPr="00213069">
          <w:rPr>
            <w:rFonts w:ascii="Times New Roman" w:hAnsi="Times New Roman"/>
            <w:sz w:val="28"/>
            <w:szCs w:val="28"/>
            <w:lang w:val="en-US" w:eastAsia="ru-RU"/>
          </w:rPr>
          <w:t>F</w:t>
        </w:r>
        <w:r w:rsidRPr="00213069">
          <w:rPr>
            <w:rFonts w:ascii="Times New Roman" w:hAnsi="Times New Roman"/>
            <w:sz w:val="28"/>
            <w:szCs w:val="28"/>
            <w:lang w:eastAsia="ru-RU"/>
          </w:rPr>
          <w:t>17%2</w:t>
        </w:r>
        <w:r w:rsidRPr="00213069">
          <w:rPr>
            <w:rFonts w:ascii="Times New Roman" w:hAnsi="Times New Roman"/>
            <w:sz w:val="28"/>
            <w:szCs w:val="28"/>
            <w:lang w:val="en-US" w:eastAsia="ru-RU"/>
          </w:rPr>
          <w:t>F</w:t>
        </w:r>
        <w:r w:rsidRPr="00213069">
          <w:rPr>
            <w:rFonts w:ascii="Times New Roman" w:hAnsi="Times New Roman"/>
            <w:sz w:val="28"/>
            <w:szCs w:val="28"/>
            <w:lang w:eastAsia="ru-RU"/>
          </w:rPr>
          <w:t>486062</w:t>
        </w:r>
      </w:hyperlink>
      <w:r w:rsidRPr="00213069">
        <w:rPr>
          <w:rFonts w:ascii="Times New Roman" w:hAnsi="Times New Roman"/>
          <w:sz w:val="28"/>
          <w:szCs w:val="28"/>
          <w:lang w:eastAsia="ru-RU"/>
        </w:rPr>
        <w:t xml:space="preserve"> (Дата обращения: 27.05.2014).</w:t>
      </w:r>
    </w:p>
    <w:p w:rsidR="002A08BA" w:rsidRPr="00576384" w:rsidRDefault="002A08BA" w:rsidP="004B4470">
      <w:pPr>
        <w:pStyle w:val="a8"/>
        <w:numPr>
          <w:ilvl w:val="0"/>
          <w:numId w:val="12"/>
        </w:numPr>
        <w:spacing w:line="360" w:lineRule="auto"/>
        <w:ind w:left="0" w:firstLine="709"/>
        <w:jc w:val="both"/>
        <w:rPr>
          <w:rFonts w:ascii="Times New Roman" w:hAnsi="Times New Roman"/>
          <w:sz w:val="28"/>
          <w:szCs w:val="28"/>
          <w:lang w:eastAsia="ru-RU"/>
        </w:rPr>
      </w:pPr>
      <w:proofErr w:type="spellStart"/>
      <w:r w:rsidRPr="00D877F3">
        <w:rPr>
          <w:rFonts w:ascii="Times New Roman" w:hAnsi="Times New Roman"/>
          <w:sz w:val="28"/>
          <w:szCs w:val="28"/>
          <w:lang w:eastAsia="ru-RU"/>
        </w:rPr>
        <w:t>Рамзаев</w:t>
      </w:r>
      <w:proofErr w:type="spellEnd"/>
      <w:r w:rsidRPr="00D877F3">
        <w:rPr>
          <w:rFonts w:ascii="Times New Roman" w:hAnsi="Times New Roman"/>
          <w:sz w:val="28"/>
          <w:szCs w:val="28"/>
          <w:lang w:eastAsia="ru-RU"/>
        </w:rPr>
        <w:t xml:space="preserve"> М. Интернет-банкинг: медленно, но верно. </w:t>
      </w:r>
      <w:r w:rsidRPr="00576384">
        <w:rPr>
          <w:rFonts w:ascii="Times New Roman" w:hAnsi="Times New Roman"/>
          <w:sz w:val="28"/>
          <w:szCs w:val="28"/>
          <w:lang w:eastAsia="ru-RU"/>
        </w:rPr>
        <w:t xml:space="preserve">Обзор рынка услуг в России, Европе и США // Издание о высоких технологиях </w:t>
      </w:r>
      <w:r w:rsidRPr="00213069">
        <w:rPr>
          <w:rFonts w:ascii="Times New Roman" w:hAnsi="Times New Roman"/>
          <w:sz w:val="28"/>
          <w:szCs w:val="28"/>
          <w:lang w:val="en-US" w:eastAsia="ru-RU"/>
        </w:rPr>
        <w:t>CNEWS</w:t>
      </w:r>
      <w:r w:rsidRPr="00576384">
        <w:rPr>
          <w:rFonts w:ascii="Times New Roman" w:hAnsi="Times New Roman"/>
          <w:sz w:val="28"/>
          <w:szCs w:val="28"/>
          <w:lang w:eastAsia="ru-RU"/>
        </w:rPr>
        <w:t xml:space="preserve"> аналитика</w:t>
      </w:r>
      <w:r w:rsidRPr="001E2F41">
        <w:rPr>
          <w:rFonts w:ascii="Times New Roman" w:hAnsi="Times New Roman"/>
          <w:sz w:val="28"/>
          <w:szCs w:val="28"/>
          <w:lang w:eastAsia="ru-RU"/>
        </w:rPr>
        <w:t>.</w:t>
      </w:r>
      <w:r w:rsidRPr="00576384">
        <w:rPr>
          <w:rFonts w:ascii="Times New Roman" w:hAnsi="Times New Roman"/>
          <w:sz w:val="28"/>
          <w:szCs w:val="28"/>
          <w:lang w:eastAsia="ru-RU"/>
        </w:rPr>
        <w:t xml:space="preserve"> </w:t>
      </w:r>
      <w:r w:rsidRPr="00213069">
        <w:rPr>
          <w:rFonts w:ascii="Times New Roman" w:hAnsi="Times New Roman"/>
          <w:sz w:val="28"/>
          <w:szCs w:val="28"/>
          <w:lang w:val="en-US" w:eastAsia="ru-RU"/>
        </w:rPr>
        <w:t>URL</w:t>
      </w:r>
      <w:r w:rsidRPr="00576384">
        <w:rPr>
          <w:rFonts w:ascii="Times New Roman" w:hAnsi="Times New Roman"/>
          <w:sz w:val="28"/>
          <w:szCs w:val="28"/>
          <w:lang w:eastAsia="ru-RU"/>
        </w:rPr>
        <w:t xml:space="preserve">: </w:t>
      </w:r>
      <w:r w:rsidRPr="00213069">
        <w:rPr>
          <w:rFonts w:ascii="Times New Roman" w:hAnsi="Times New Roman"/>
          <w:sz w:val="28"/>
          <w:szCs w:val="28"/>
          <w:lang w:val="en-US" w:eastAsia="ru-RU"/>
        </w:rPr>
        <w:t>http</w:t>
      </w:r>
      <w:r w:rsidRPr="00576384">
        <w:rPr>
          <w:rFonts w:ascii="Times New Roman" w:hAnsi="Times New Roman"/>
          <w:sz w:val="28"/>
          <w:szCs w:val="28"/>
          <w:lang w:eastAsia="ru-RU"/>
        </w:rPr>
        <w:t>://</w:t>
      </w:r>
      <w:r w:rsidRPr="00213069">
        <w:rPr>
          <w:rFonts w:ascii="Times New Roman" w:hAnsi="Times New Roman"/>
          <w:sz w:val="28"/>
          <w:szCs w:val="28"/>
          <w:lang w:val="en-US" w:eastAsia="ru-RU"/>
        </w:rPr>
        <w:t>www</w:t>
      </w:r>
      <w:r w:rsidRPr="00576384">
        <w:rPr>
          <w:rFonts w:ascii="Times New Roman" w:hAnsi="Times New Roman"/>
          <w:sz w:val="28"/>
          <w:szCs w:val="28"/>
          <w:lang w:eastAsia="ru-RU"/>
        </w:rPr>
        <w:t>.</w:t>
      </w:r>
      <w:proofErr w:type="spellStart"/>
      <w:r w:rsidRPr="00213069">
        <w:rPr>
          <w:rFonts w:ascii="Times New Roman" w:hAnsi="Times New Roman"/>
          <w:sz w:val="28"/>
          <w:szCs w:val="28"/>
          <w:lang w:val="en-US" w:eastAsia="ru-RU"/>
        </w:rPr>
        <w:t>cnews</w:t>
      </w:r>
      <w:proofErr w:type="spellEnd"/>
      <w:r w:rsidRPr="00576384">
        <w:rPr>
          <w:rFonts w:ascii="Times New Roman" w:hAnsi="Times New Roman"/>
          <w:sz w:val="28"/>
          <w:szCs w:val="28"/>
          <w:lang w:eastAsia="ru-RU"/>
        </w:rPr>
        <w:t>.</w:t>
      </w:r>
      <w:proofErr w:type="spellStart"/>
      <w:r w:rsidRPr="00213069">
        <w:rPr>
          <w:rFonts w:ascii="Times New Roman" w:hAnsi="Times New Roman"/>
          <w:sz w:val="28"/>
          <w:szCs w:val="28"/>
          <w:lang w:val="en-US" w:eastAsia="ru-RU"/>
        </w:rPr>
        <w:t>ru</w:t>
      </w:r>
      <w:proofErr w:type="spellEnd"/>
      <w:r w:rsidRPr="00576384">
        <w:rPr>
          <w:rFonts w:ascii="Times New Roman" w:hAnsi="Times New Roman"/>
          <w:sz w:val="28"/>
          <w:szCs w:val="28"/>
          <w:lang w:eastAsia="ru-RU"/>
        </w:rPr>
        <w:t>/</w:t>
      </w:r>
      <w:r w:rsidRPr="00213069">
        <w:rPr>
          <w:rFonts w:ascii="Times New Roman" w:hAnsi="Times New Roman"/>
          <w:sz w:val="28"/>
          <w:szCs w:val="28"/>
          <w:lang w:val="en-US" w:eastAsia="ru-RU"/>
        </w:rPr>
        <w:t>reviews</w:t>
      </w:r>
      <w:r w:rsidRPr="00576384">
        <w:rPr>
          <w:rFonts w:ascii="Times New Roman" w:hAnsi="Times New Roman"/>
          <w:sz w:val="28"/>
          <w:szCs w:val="28"/>
          <w:lang w:eastAsia="ru-RU"/>
        </w:rPr>
        <w:t>/</w:t>
      </w:r>
      <w:r w:rsidRPr="00213069">
        <w:rPr>
          <w:rFonts w:ascii="Times New Roman" w:hAnsi="Times New Roman"/>
          <w:sz w:val="28"/>
          <w:szCs w:val="28"/>
          <w:lang w:val="en-US" w:eastAsia="ru-RU"/>
        </w:rPr>
        <w:t>free</w:t>
      </w:r>
      <w:r w:rsidRPr="00576384">
        <w:rPr>
          <w:rFonts w:ascii="Times New Roman" w:hAnsi="Times New Roman"/>
          <w:sz w:val="28"/>
          <w:szCs w:val="28"/>
          <w:lang w:eastAsia="ru-RU"/>
        </w:rPr>
        <w:t>/</w:t>
      </w:r>
      <w:r w:rsidRPr="00213069">
        <w:rPr>
          <w:rFonts w:ascii="Times New Roman" w:hAnsi="Times New Roman"/>
          <w:sz w:val="28"/>
          <w:szCs w:val="28"/>
          <w:lang w:val="en-US" w:eastAsia="ru-RU"/>
        </w:rPr>
        <w:t>finance</w:t>
      </w:r>
      <w:r w:rsidRPr="00576384">
        <w:rPr>
          <w:rFonts w:ascii="Times New Roman" w:hAnsi="Times New Roman"/>
          <w:sz w:val="28"/>
          <w:szCs w:val="28"/>
          <w:lang w:eastAsia="ru-RU"/>
        </w:rPr>
        <w:t>/</w:t>
      </w:r>
      <w:proofErr w:type="spellStart"/>
      <w:r w:rsidRPr="00213069">
        <w:rPr>
          <w:rFonts w:ascii="Times New Roman" w:hAnsi="Times New Roman"/>
          <w:sz w:val="28"/>
          <w:szCs w:val="28"/>
          <w:lang w:val="en-US" w:eastAsia="ru-RU"/>
        </w:rPr>
        <w:t>ibanking</w:t>
      </w:r>
      <w:proofErr w:type="spellEnd"/>
      <w:r w:rsidRPr="00576384">
        <w:rPr>
          <w:rFonts w:ascii="Times New Roman" w:hAnsi="Times New Roman"/>
          <w:sz w:val="28"/>
          <w:szCs w:val="28"/>
          <w:lang w:eastAsia="ru-RU"/>
        </w:rPr>
        <w:t>/ (Дата о</w:t>
      </w:r>
      <w:r w:rsidRPr="00576384">
        <w:rPr>
          <w:rFonts w:ascii="Times New Roman" w:hAnsi="Times New Roman"/>
          <w:sz w:val="28"/>
          <w:szCs w:val="28"/>
          <w:lang w:eastAsia="ru-RU"/>
        </w:rPr>
        <w:t>б</w:t>
      </w:r>
      <w:r w:rsidRPr="00576384">
        <w:rPr>
          <w:rFonts w:ascii="Times New Roman" w:hAnsi="Times New Roman"/>
          <w:sz w:val="28"/>
          <w:szCs w:val="28"/>
          <w:lang w:eastAsia="ru-RU"/>
        </w:rPr>
        <w:t>ращения: 27.05.2014).</w:t>
      </w:r>
    </w:p>
    <w:p w:rsidR="002A08BA" w:rsidRPr="00213069" w:rsidRDefault="002A08BA"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eastAsia="ru-RU"/>
        </w:rPr>
      </w:pPr>
      <w:r w:rsidRPr="00213069">
        <w:rPr>
          <w:rFonts w:ascii="Times New Roman" w:hAnsi="Times New Roman"/>
          <w:sz w:val="28"/>
          <w:szCs w:val="28"/>
          <w:lang w:eastAsia="ru-RU"/>
        </w:rPr>
        <w:t>Чуриков Л. Мода в интернет-банкинге поменялась // Информац</w:t>
      </w:r>
      <w:r w:rsidRPr="00213069">
        <w:rPr>
          <w:rFonts w:ascii="Times New Roman" w:hAnsi="Times New Roman"/>
          <w:sz w:val="28"/>
          <w:szCs w:val="28"/>
          <w:lang w:eastAsia="ru-RU"/>
        </w:rPr>
        <w:t>и</w:t>
      </w:r>
      <w:r w:rsidRPr="00213069">
        <w:rPr>
          <w:rFonts w:ascii="Times New Roman" w:hAnsi="Times New Roman"/>
          <w:sz w:val="28"/>
          <w:szCs w:val="28"/>
          <w:lang w:eastAsia="ru-RU"/>
        </w:rPr>
        <w:t xml:space="preserve">онный портал </w:t>
      </w:r>
      <w:proofErr w:type="spellStart"/>
      <w:r w:rsidRPr="00213069">
        <w:rPr>
          <w:rFonts w:ascii="Times New Roman" w:hAnsi="Times New Roman"/>
          <w:sz w:val="28"/>
          <w:szCs w:val="28"/>
          <w:lang w:eastAsia="ru-RU"/>
        </w:rPr>
        <w:t>Банки</w:t>
      </w:r>
      <w:proofErr w:type="gramStart"/>
      <w:r w:rsidRPr="00213069">
        <w:rPr>
          <w:rFonts w:ascii="Times New Roman" w:hAnsi="Times New Roman"/>
          <w:sz w:val="28"/>
          <w:szCs w:val="28"/>
          <w:lang w:eastAsia="ru-RU"/>
        </w:rPr>
        <w:t>.р</w:t>
      </w:r>
      <w:proofErr w:type="gramEnd"/>
      <w:r w:rsidRPr="00213069">
        <w:rPr>
          <w:rFonts w:ascii="Times New Roman" w:hAnsi="Times New Roman"/>
          <w:sz w:val="28"/>
          <w:szCs w:val="28"/>
          <w:lang w:eastAsia="ru-RU"/>
        </w:rPr>
        <w:t>у</w:t>
      </w:r>
      <w:proofErr w:type="spellEnd"/>
      <w:r w:rsidRPr="001E2F41">
        <w:rPr>
          <w:rFonts w:ascii="Times New Roman" w:hAnsi="Times New Roman"/>
          <w:sz w:val="28"/>
          <w:szCs w:val="28"/>
          <w:lang w:eastAsia="ru-RU"/>
        </w:rPr>
        <w:t>.</w:t>
      </w:r>
      <w:r w:rsidRPr="00213069">
        <w:rPr>
          <w:rFonts w:ascii="Times New Roman" w:hAnsi="Times New Roman"/>
          <w:sz w:val="28"/>
          <w:szCs w:val="28"/>
          <w:lang w:eastAsia="ru-RU"/>
        </w:rPr>
        <w:t xml:space="preserve"> </w:t>
      </w:r>
      <w:r w:rsidRPr="00213069">
        <w:rPr>
          <w:rFonts w:ascii="Times New Roman" w:hAnsi="Times New Roman"/>
          <w:sz w:val="28"/>
          <w:szCs w:val="28"/>
          <w:lang w:val="en-US" w:eastAsia="ru-RU"/>
        </w:rPr>
        <w:t>URL</w:t>
      </w:r>
      <w:r w:rsidRPr="00213069">
        <w:rPr>
          <w:rFonts w:ascii="Times New Roman" w:hAnsi="Times New Roman"/>
          <w:sz w:val="28"/>
          <w:szCs w:val="28"/>
          <w:lang w:eastAsia="ru-RU"/>
        </w:rPr>
        <w:t xml:space="preserve">: </w:t>
      </w:r>
      <w:hyperlink r:id="rId21" w:history="1">
        <w:r w:rsidRPr="00213069">
          <w:rPr>
            <w:rFonts w:ascii="Times New Roman" w:hAnsi="Times New Roman"/>
            <w:sz w:val="28"/>
            <w:szCs w:val="28"/>
            <w:lang w:val="en-US" w:eastAsia="ru-RU"/>
          </w:rPr>
          <w:t>http</w:t>
        </w:r>
        <w:r w:rsidRPr="00213069">
          <w:rPr>
            <w:rFonts w:ascii="Times New Roman" w:hAnsi="Times New Roman"/>
            <w:sz w:val="28"/>
            <w:szCs w:val="28"/>
            <w:lang w:eastAsia="ru-RU"/>
          </w:rPr>
          <w:t>://</w:t>
        </w:r>
        <w:r w:rsidRPr="00213069">
          <w:rPr>
            <w:rFonts w:ascii="Times New Roman" w:hAnsi="Times New Roman"/>
            <w:sz w:val="28"/>
            <w:szCs w:val="28"/>
            <w:lang w:val="en-US" w:eastAsia="ru-RU"/>
          </w:rPr>
          <w:t>www</w:t>
        </w:r>
        <w:r w:rsidRPr="00213069">
          <w:rPr>
            <w:rFonts w:ascii="Times New Roman" w:hAnsi="Times New Roman"/>
            <w:sz w:val="28"/>
            <w:szCs w:val="28"/>
            <w:lang w:eastAsia="ru-RU"/>
          </w:rPr>
          <w:t>.</w:t>
        </w:r>
        <w:proofErr w:type="spellStart"/>
        <w:r w:rsidRPr="00213069">
          <w:rPr>
            <w:rFonts w:ascii="Times New Roman" w:hAnsi="Times New Roman"/>
            <w:sz w:val="28"/>
            <w:szCs w:val="28"/>
            <w:lang w:val="en-US" w:eastAsia="ru-RU"/>
          </w:rPr>
          <w:t>banki</w:t>
        </w:r>
        <w:proofErr w:type="spellEnd"/>
        <w:r w:rsidRPr="00213069">
          <w:rPr>
            <w:rFonts w:ascii="Times New Roman" w:hAnsi="Times New Roman"/>
            <w:sz w:val="28"/>
            <w:szCs w:val="28"/>
            <w:lang w:eastAsia="ru-RU"/>
          </w:rPr>
          <w:t>.</w:t>
        </w:r>
        <w:proofErr w:type="spellStart"/>
        <w:r w:rsidRPr="00213069">
          <w:rPr>
            <w:rFonts w:ascii="Times New Roman" w:hAnsi="Times New Roman"/>
            <w:sz w:val="28"/>
            <w:szCs w:val="28"/>
            <w:lang w:val="en-US" w:eastAsia="ru-RU"/>
          </w:rPr>
          <w:t>ru</w:t>
        </w:r>
        <w:proofErr w:type="spellEnd"/>
        <w:r w:rsidRPr="00213069">
          <w:rPr>
            <w:rFonts w:ascii="Times New Roman" w:hAnsi="Times New Roman"/>
            <w:sz w:val="28"/>
            <w:szCs w:val="28"/>
            <w:lang w:eastAsia="ru-RU"/>
          </w:rPr>
          <w:t>/</w:t>
        </w:r>
        <w:r w:rsidRPr="00213069">
          <w:rPr>
            <w:rFonts w:ascii="Times New Roman" w:hAnsi="Times New Roman"/>
            <w:sz w:val="28"/>
            <w:szCs w:val="28"/>
            <w:lang w:val="en-US" w:eastAsia="ru-RU"/>
          </w:rPr>
          <w:t>news</w:t>
        </w:r>
        <w:r w:rsidRPr="00213069">
          <w:rPr>
            <w:rFonts w:ascii="Times New Roman" w:hAnsi="Times New Roman"/>
            <w:sz w:val="28"/>
            <w:szCs w:val="28"/>
            <w:lang w:eastAsia="ru-RU"/>
          </w:rPr>
          <w:t>/</w:t>
        </w:r>
        <w:proofErr w:type="spellStart"/>
        <w:r w:rsidRPr="00213069">
          <w:rPr>
            <w:rFonts w:ascii="Times New Roman" w:hAnsi="Times New Roman"/>
            <w:sz w:val="28"/>
            <w:szCs w:val="28"/>
            <w:lang w:val="en-US" w:eastAsia="ru-RU"/>
          </w:rPr>
          <w:t>daytheme</w:t>
        </w:r>
        <w:proofErr w:type="spellEnd"/>
        <w:r w:rsidRPr="00213069">
          <w:rPr>
            <w:rFonts w:ascii="Times New Roman" w:hAnsi="Times New Roman"/>
            <w:sz w:val="28"/>
            <w:szCs w:val="28"/>
            <w:lang w:eastAsia="ru-RU"/>
          </w:rPr>
          <w:t>/?</w:t>
        </w:r>
        <w:r w:rsidRPr="00213069">
          <w:rPr>
            <w:rFonts w:ascii="Times New Roman" w:hAnsi="Times New Roman"/>
            <w:sz w:val="28"/>
            <w:szCs w:val="28"/>
            <w:lang w:val="en-US" w:eastAsia="ru-RU"/>
          </w:rPr>
          <w:t>id</w:t>
        </w:r>
        <w:r w:rsidRPr="00213069">
          <w:rPr>
            <w:rFonts w:ascii="Times New Roman" w:hAnsi="Times New Roman"/>
            <w:sz w:val="28"/>
            <w:szCs w:val="28"/>
            <w:lang w:eastAsia="ru-RU"/>
          </w:rPr>
          <w:t>=4591529</w:t>
        </w:r>
      </w:hyperlink>
      <w:r w:rsidRPr="00213069">
        <w:rPr>
          <w:rFonts w:ascii="Times New Roman" w:hAnsi="Times New Roman"/>
          <w:sz w:val="28"/>
          <w:szCs w:val="28"/>
          <w:lang w:eastAsia="ru-RU"/>
        </w:rPr>
        <w:t xml:space="preserve"> (Дата обращения: 27.05.2014).</w:t>
      </w:r>
    </w:p>
    <w:p w:rsidR="002A08BA" w:rsidRPr="001E2F41" w:rsidRDefault="002A08BA" w:rsidP="004B4470">
      <w:pPr>
        <w:pStyle w:val="a8"/>
        <w:numPr>
          <w:ilvl w:val="0"/>
          <w:numId w:val="12"/>
        </w:numPr>
        <w:spacing w:line="360" w:lineRule="auto"/>
        <w:ind w:left="0" w:firstLine="709"/>
        <w:jc w:val="both"/>
        <w:rPr>
          <w:rFonts w:ascii="Times New Roman" w:hAnsi="Times New Roman"/>
          <w:sz w:val="28"/>
          <w:szCs w:val="28"/>
          <w:lang w:eastAsia="ru-RU"/>
        </w:rPr>
      </w:pPr>
      <w:r w:rsidRPr="007276FA">
        <w:rPr>
          <w:rFonts w:ascii="Times New Roman" w:hAnsi="Times New Roman"/>
          <w:sz w:val="28"/>
          <w:szCs w:val="28"/>
          <w:lang w:eastAsia="ru-RU"/>
        </w:rPr>
        <w:t>Интернет-банкинг в России: история возникновения, возможн</w:t>
      </w:r>
      <w:r w:rsidRPr="007276FA">
        <w:rPr>
          <w:rFonts w:ascii="Times New Roman" w:hAnsi="Times New Roman"/>
          <w:sz w:val="28"/>
          <w:szCs w:val="28"/>
          <w:lang w:eastAsia="ru-RU"/>
        </w:rPr>
        <w:t>о</w:t>
      </w:r>
      <w:r w:rsidRPr="007276FA">
        <w:rPr>
          <w:rFonts w:ascii="Times New Roman" w:hAnsi="Times New Roman"/>
          <w:sz w:val="28"/>
          <w:szCs w:val="28"/>
          <w:lang w:eastAsia="ru-RU"/>
        </w:rPr>
        <w:t xml:space="preserve">сти современных систем, перспективы развития // информационно-аналитический ресурс Мир процентов.RU </w:t>
      </w:r>
      <w:r w:rsidRPr="007276FA">
        <w:rPr>
          <w:rFonts w:ascii="Times New Roman" w:hAnsi="Times New Roman"/>
          <w:sz w:val="28"/>
          <w:szCs w:val="28"/>
          <w:lang w:val="en-US" w:eastAsia="ru-RU"/>
        </w:rPr>
        <w:t>URL</w:t>
      </w:r>
      <w:r w:rsidRPr="007276FA">
        <w:rPr>
          <w:rFonts w:ascii="Times New Roman" w:hAnsi="Times New Roman"/>
          <w:sz w:val="28"/>
          <w:szCs w:val="28"/>
          <w:lang w:eastAsia="ru-RU"/>
        </w:rPr>
        <w:t xml:space="preserve">: </w:t>
      </w:r>
      <w:r w:rsidRPr="001D3DFC">
        <w:rPr>
          <w:rFonts w:ascii="Times New Roman" w:hAnsi="Times New Roman"/>
          <w:sz w:val="28"/>
          <w:szCs w:val="28"/>
          <w:lang w:eastAsia="ru-RU"/>
        </w:rPr>
        <w:t>http://mir-procentov.ru/obzory-bankovskih-produktov-i-uslug/internet-banking-v-rossii.html</w:t>
      </w:r>
      <w:r w:rsidRPr="007276FA">
        <w:rPr>
          <w:rFonts w:ascii="Times New Roman" w:hAnsi="Times New Roman"/>
          <w:sz w:val="28"/>
          <w:szCs w:val="28"/>
          <w:lang w:eastAsia="ru-RU"/>
        </w:rPr>
        <w:t xml:space="preserve"> (Дата обращения: 27.05.2014).</w:t>
      </w:r>
    </w:p>
    <w:p w:rsidR="00B347E5" w:rsidRPr="00B9721A" w:rsidRDefault="00B347E5" w:rsidP="004B4470">
      <w:pPr>
        <w:pStyle w:val="a8"/>
        <w:numPr>
          <w:ilvl w:val="0"/>
          <w:numId w:val="12"/>
        </w:numPr>
        <w:spacing w:after="0"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Akhlaq</w:t>
      </w:r>
      <w:proofErr w:type="spellEnd"/>
      <w:r w:rsidRPr="00B9721A">
        <w:rPr>
          <w:rFonts w:ascii="Times New Roman" w:hAnsi="Times New Roman"/>
          <w:sz w:val="28"/>
          <w:szCs w:val="28"/>
          <w:lang w:val="en-US" w:eastAsia="ru-RU"/>
        </w:rPr>
        <w:t xml:space="preserve"> A., Ahmed E. The effect of motivation on trust in the a</w:t>
      </w:r>
      <w:r w:rsidRPr="00B9721A">
        <w:rPr>
          <w:rFonts w:ascii="Times New Roman" w:hAnsi="Times New Roman"/>
          <w:sz w:val="28"/>
          <w:szCs w:val="28"/>
          <w:lang w:val="en-US" w:eastAsia="ru-RU"/>
        </w:rPr>
        <w:t>c</w:t>
      </w:r>
      <w:r w:rsidRPr="00B9721A">
        <w:rPr>
          <w:rFonts w:ascii="Times New Roman" w:hAnsi="Times New Roman"/>
          <w:sz w:val="28"/>
          <w:szCs w:val="28"/>
          <w:lang w:val="en-US" w:eastAsia="ru-RU"/>
        </w:rPr>
        <w:t xml:space="preserve">ceptance of internet banking in a low income country // Int. J. Bank Mark. 2013.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31. № 2.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115–125.</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lastRenderedPageBreak/>
        <w:t>Alexandru</w:t>
      </w:r>
      <w:proofErr w:type="spellEnd"/>
      <w:r w:rsidRPr="00B9721A">
        <w:rPr>
          <w:rFonts w:ascii="Times New Roman" w:hAnsi="Times New Roman"/>
          <w:sz w:val="28"/>
          <w:szCs w:val="28"/>
          <w:lang w:val="en-US" w:eastAsia="ru-RU"/>
        </w:rPr>
        <w:t xml:space="preserve"> L. An Analysis of the Romanian Internet Banking Market from the Perspective of Cloud Computing Services // 2013.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6. № 13.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770–775.</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Alsajjan</w:t>
      </w:r>
      <w:proofErr w:type="spellEnd"/>
      <w:r w:rsidRPr="00B9721A">
        <w:rPr>
          <w:rFonts w:ascii="Times New Roman" w:hAnsi="Times New Roman"/>
          <w:sz w:val="28"/>
          <w:szCs w:val="28"/>
          <w:lang w:val="en-US" w:eastAsia="ru-RU"/>
        </w:rPr>
        <w:t xml:space="preserve"> B., Dennis C. Internet banking acceptance model: Cross-market examination // J. Bus. Res. 2010.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63. № 9-10.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957–963.</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Ariff</w:t>
      </w:r>
      <w:proofErr w:type="spellEnd"/>
      <w:r w:rsidRPr="00C452F8">
        <w:rPr>
          <w:rFonts w:ascii="Times New Roman" w:hAnsi="Times New Roman"/>
          <w:sz w:val="28"/>
          <w:szCs w:val="28"/>
          <w:lang w:val="en-US" w:eastAsia="ru-RU"/>
        </w:rPr>
        <w:t xml:space="preserve"> </w:t>
      </w:r>
      <w:r w:rsidRPr="00B9721A">
        <w:rPr>
          <w:rFonts w:ascii="Times New Roman" w:hAnsi="Times New Roman"/>
          <w:sz w:val="28"/>
          <w:szCs w:val="28"/>
          <w:lang w:val="en-US" w:eastAsia="ru-RU"/>
        </w:rPr>
        <w:t>M</w:t>
      </w:r>
      <w:r w:rsidRPr="00C452F8">
        <w:rPr>
          <w:rFonts w:ascii="Times New Roman" w:hAnsi="Times New Roman"/>
          <w:sz w:val="28"/>
          <w:szCs w:val="28"/>
          <w:lang w:val="en-US" w:eastAsia="ru-RU"/>
        </w:rPr>
        <w:t>.</w:t>
      </w:r>
      <w:r w:rsidRPr="00B9721A">
        <w:rPr>
          <w:rFonts w:ascii="Times New Roman" w:hAnsi="Times New Roman"/>
          <w:sz w:val="28"/>
          <w:szCs w:val="28"/>
          <w:lang w:val="en-US" w:eastAsia="ru-RU"/>
        </w:rPr>
        <w:t>S</w:t>
      </w:r>
      <w:r w:rsidRPr="00C452F8">
        <w:rPr>
          <w:rFonts w:ascii="Times New Roman" w:hAnsi="Times New Roman"/>
          <w:sz w:val="28"/>
          <w:szCs w:val="28"/>
          <w:lang w:val="en-US" w:eastAsia="ru-RU"/>
        </w:rPr>
        <w:t>.</w:t>
      </w:r>
      <w:r w:rsidRPr="00B9721A">
        <w:rPr>
          <w:rFonts w:ascii="Times New Roman" w:hAnsi="Times New Roman"/>
          <w:sz w:val="28"/>
          <w:szCs w:val="28"/>
          <w:lang w:val="en-US" w:eastAsia="ru-RU"/>
        </w:rPr>
        <w:t>M</w:t>
      </w:r>
      <w:r w:rsidRPr="00C452F8">
        <w:rPr>
          <w:rFonts w:ascii="Times New Roman" w:hAnsi="Times New Roman"/>
          <w:sz w:val="28"/>
          <w:szCs w:val="28"/>
          <w:lang w:val="en-US" w:eastAsia="ru-RU"/>
        </w:rPr>
        <w:t xml:space="preserve">. </w:t>
      </w:r>
      <w:r w:rsidRPr="00B9721A">
        <w:rPr>
          <w:rFonts w:ascii="Times New Roman" w:hAnsi="Times New Roman"/>
          <w:sz w:val="28"/>
          <w:szCs w:val="28"/>
          <w:lang w:val="en-US" w:eastAsia="ru-RU"/>
        </w:rPr>
        <w:t xml:space="preserve">Examining Dimensions of Electronic Service Quality for Internet Banking Services // </w:t>
      </w:r>
      <w:proofErr w:type="spellStart"/>
      <w:r w:rsidRPr="00B9721A">
        <w:rPr>
          <w:rFonts w:ascii="Times New Roman" w:hAnsi="Times New Roman"/>
          <w:sz w:val="28"/>
          <w:szCs w:val="28"/>
          <w:lang w:val="en-US" w:eastAsia="ru-RU"/>
        </w:rPr>
        <w:t>Procedia</w:t>
      </w:r>
      <w:proofErr w:type="spellEnd"/>
      <w:r w:rsidRPr="00B9721A">
        <w:rPr>
          <w:rFonts w:ascii="Times New Roman" w:hAnsi="Times New Roman"/>
          <w:sz w:val="28"/>
          <w:szCs w:val="28"/>
          <w:lang w:val="en-US" w:eastAsia="ru-RU"/>
        </w:rPr>
        <w:t xml:space="preserve"> - Soc. </w:t>
      </w:r>
      <w:proofErr w:type="spellStart"/>
      <w:r w:rsidRPr="00B9721A">
        <w:rPr>
          <w:rFonts w:ascii="Times New Roman" w:hAnsi="Times New Roman"/>
          <w:sz w:val="28"/>
          <w:szCs w:val="28"/>
          <w:lang w:val="en-US" w:eastAsia="ru-RU"/>
        </w:rPr>
        <w:t>Behav</w:t>
      </w:r>
      <w:proofErr w:type="spellEnd"/>
      <w:r w:rsidRPr="00B9721A">
        <w:rPr>
          <w:rFonts w:ascii="Times New Roman" w:hAnsi="Times New Roman"/>
          <w:sz w:val="28"/>
          <w:szCs w:val="28"/>
          <w:lang w:val="en-US" w:eastAsia="ru-RU"/>
        </w:rPr>
        <w:t xml:space="preserve">. Sci. 2012.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65. № </w:t>
      </w:r>
      <w:proofErr w:type="spellStart"/>
      <w:r w:rsidRPr="00B9721A">
        <w:rPr>
          <w:rFonts w:ascii="Times New Roman" w:hAnsi="Times New Roman"/>
          <w:sz w:val="28"/>
          <w:szCs w:val="28"/>
          <w:lang w:val="en-US" w:eastAsia="ru-RU"/>
        </w:rPr>
        <w:t>ICI</w:t>
      </w:r>
      <w:r w:rsidRPr="00B9721A">
        <w:rPr>
          <w:rFonts w:ascii="Times New Roman" w:hAnsi="Times New Roman"/>
          <w:sz w:val="28"/>
          <w:szCs w:val="28"/>
          <w:lang w:val="en-US" w:eastAsia="ru-RU"/>
        </w:rPr>
        <w:t>B</w:t>
      </w:r>
      <w:r w:rsidRPr="00B9721A">
        <w:rPr>
          <w:rFonts w:ascii="Times New Roman" w:hAnsi="Times New Roman"/>
          <w:sz w:val="28"/>
          <w:szCs w:val="28"/>
          <w:lang w:val="en-US" w:eastAsia="ru-RU"/>
        </w:rPr>
        <w:t>SoS</w:t>
      </w:r>
      <w:proofErr w:type="spellEnd"/>
      <w:r w:rsidRPr="00B9721A">
        <w:rPr>
          <w:rFonts w:ascii="Times New Roman" w:hAnsi="Times New Roman"/>
          <w:sz w:val="28"/>
          <w:szCs w:val="28"/>
          <w:lang w:val="en-US" w:eastAsia="ru-RU"/>
        </w:rPr>
        <w:t xml:space="preserve">.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854–859.</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Ariff</w:t>
      </w:r>
      <w:proofErr w:type="spellEnd"/>
      <w:r w:rsidRPr="00C452F8">
        <w:rPr>
          <w:rFonts w:ascii="Times New Roman" w:hAnsi="Times New Roman"/>
          <w:sz w:val="28"/>
          <w:szCs w:val="28"/>
          <w:lang w:val="en-US" w:eastAsia="ru-RU"/>
        </w:rPr>
        <w:t xml:space="preserve"> </w:t>
      </w:r>
      <w:r w:rsidRPr="00B9721A">
        <w:rPr>
          <w:rFonts w:ascii="Times New Roman" w:hAnsi="Times New Roman"/>
          <w:sz w:val="28"/>
          <w:szCs w:val="28"/>
          <w:lang w:val="en-US" w:eastAsia="ru-RU"/>
        </w:rPr>
        <w:t>M</w:t>
      </w:r>
      <w:r w:rsidRPr="00C452F8">
        <w:rPr>
          <w:rFonts w:ascii="Times New Roman" w:hAnsi="Times New Roman"/>
          <w:sz w:val="28"/>
          <w:szCs w:val="28"/>
          <w:lang w:val="en-US" w:eastAsia="ru-RU"/>
        </w:rPr>
        <w:t>.</w:t>
      </w:r>
      <w:r w:rsidRPr="00B9721A">
        <w:rPr>
          <w:rFonts w:ascii="Times New Roman" w:hAnsi="Times New Roman"/>
          <w:sz w:val="28"/>
          <w:szCs w:val="28"/>
          <w:lang w:val="en-US" w:eastAsia="ru-RU"/>
        </w:rPr>
        <w:t>S</w:t>
      </w:r>
      <w:r w:rsidRPr="00C452F8">
        <w:rPr>
          <w:rFonts w:ascii="Times New Roman" w:hAnsi="Times New Roman"/>
          <w:sz w:val="28"/>
          <w:szCs w:val="28"/>
          <w:lang w:val="en-US" w:eastAsia="ru-RU"/>
        </w:rPr>
        <w:t>.</w:t>
      </w:r>
      <w:r w:rsidRPr="00B9721A">
        <w:rPr>
          <w:rFonts w:ascii="Times New Roman" w:hAnsi="Times New Roman"/>
          <w:sz w:val="28"/>
          <w:szCs w:val="28"/>
          <w:lang w:val="en-US" w:eastAsia="ru-RU"/>
        </w:rPr>
        <w:t>M</w:t>
      </w:r>
      <w:r w:rsidRPr="00C452F8">
        <w:rPr>
          <w:rFonts w:ascii="Times New Roman" w:hAnsi="Times New Roman"/>
          <w:sz w:val="28"/>
          <w:szCs w:val="28"/>
          <w:lang w:val="en-US" w:eastAsia="ru-RU"/>
        </w:rPr>
        <w:t xml:space="preserve">. </w:t>
      </w:r>
      <w:r w:rsidRPr="00B9721A">
        <w:rPr>
          <w:rFonts w:ascii="Times New Roman" w:hAnsi="Times New Roman"/>
          <w:sz w:val="28"/>
          <w:szCs w:val="28"/>
          <w:lang w:val="en-US" w:eastAsia="ru-RU"/>
        </w:rPr>
        <w:t>The Impacts of Service Quality and Customer Satisfa</w:t>
      </w:r>
      <w:r w:rsidRPr="00B9721A">
        <w:rPr>
          <w:rFonts w:ascii="Times New Roman" w:hAnsi="Times New Roman"/>
          <w:sz w:val="28"/>
          <w:szCs w:val="28"/>
          <w:lang w:val="en-US" w:eastAsia="ru-RU"/>
        </w:rPr>
        <w:t>c</w:t>
      </w:r>
      <w:r w:rsidRPr="00B9721A">
        <w:rPr>
          <w:rFonts w:ascii="Times New Roman" w:hAnsi="Times New Roman"/>
          <w:sz w:val="28"/>
          <w:szCs w:val="28"/>
          <w:lang w:val="en-US" w:eastAsia="ru-RU"/>
        </w:rPr>
        <w:t xml:space="preserve">tion on Customer Loyalty in Internet Banking // </w:t>
      </w:r>
      <w:proofErr w:type="spellStart"/>
      <w:r w:rsidRPr="00B9721A">
        <w:rPr>
          <w:rFonts w:ascii="Times New Roman" w:hAnsi="Times New Roman"/>
          <w:sz w:val="28"/>
          <w:szCs w:val="28"/>
          <w:lang w:val="en-US" w:eastAsia="ru-RU"/>
        </w:rPr>
        <w:t>Procedia</w:t>
      </w:r>
      <w:proofErr w:type="spellEnd"/>
      <w:r w:rsidRPr="00B9721A">
        <w:rPr>
          <w:rFonts w:ascii="Times New Roman" w:hAnsi="Times New Roman"/>
          <w:sz w:val="28"/>
          <w:szCs w:val="28"/>
          <w:lang w:val="en-US" w:eastAsia="ru-RU"/>
        </w:rPr>
        <w:t xml:space="preserve"> - Soc. </w:t>
      </w:r>
      <w:proofErr w:type="spellStart"/>
      <w:r w:rsidRPr="00B9721A">
        <w:rPr>
          <w:rFonts w:ascii="Times New Roman" w:hAnsi="Times New Roman"/>
          <w:sz w:val="28"/>
          <w:szCs w:val="28"/>
          <w:lang w:val="en-US" w:eastAsia="ru-RU"/>
        </w:rPr>
        <w:t>Behav</w:t>
      </w:r>
      <w:proofErr w:type="spellEnd"/>
      <w:r w:rsidRPr="00B9721A">
        <w:rPr>
          <w:rFonts w:ascii="Times New Roman" w:hAnsi="Times New Roman"/>
          <w:sz w:val="28"/>
          <w:szCs w:val="28"/>
          <w:lang w:val="en-US" w:eastAsia="ru-RU"/>
        </w:rPr>
        <w:t xml:space="preserve">. Sci. 2013.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81.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469–473.</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r w:rsidRPr="00B9721A">
        <w:rPr>
          <w:rFonts w:ascii="Times New Roman" w:hAnsi="Times New Roman"/>
          <w:sz w:val="28"/>
          <w:szCs w:val="28"/>
          <w:lang w:val="en-US" w:eastAsia="ru-RU"/>
        </w:rPr>
        <w:t xml:space="preserve">Arnold I.J.M., </w:t>
      </w:r>
      <w:proofErr w:type="spellStart"/>
      <w:r w:rsidRPr="00B9721A">
        <w:rPr>
          <w:rFonts w:ascii="Times New Roman" w:hAnsi="Times New Roman"/>
          <w:sz w:val="28"/>
          <w:szCs w:val="28"/>
          <w:lang w:val="en-US" w:eastAsia="ru-RU"/>
        </w:rPr>
        <w:t>Ewijk</w:t>
      </w:r>
      <w:proofErr w:type="spellEnd"/>
      <w:r w:rsidRPr="00B9721A">
        <w:rPr>
          <w:rFonts w:ascii="Times New Roman" w:hAnsi="Times New Roman"/>
          <w:sz w:val="28"/>
          <w:szCs w:val="28"/>
          <w:lang w:val="en-US" w:eastAsia="ru-RU"/>
        </w:rPr>
        <w:t xml:space="preserve"> S.E. van. Can pure play internet banking survive the credit crisis? // J. Bank. </w:t>
      </w:r>
      <w:proofErr w:type="spellStart"/>
      <w:r w:rsidRPr="00B9721A">
        <w:rPr>
          <w:rFonts w:ascii="Times New Roman" w:hAnsi="Times New Roman"/>
          <w:sz w:val="28"/>
          <w:szCs w:val="28"/>
          <w:lang w:val="en-US" w:eastAsia="ru-RU"/>
        </w:rPr>
        <w:t>Financ</w:t>
      </w:r>
      <w:proofErr w:type="spellEnd"/>
      <w:r w:rsidRPr="00B9721A">
        <w:rPr>
          <w:rFonts w:ascii="Times New Roman" w:hAnsi="Times New Roman"/>
          <w:sz w:val="28"/>
          <w:szCs w:val="28"/>
          <w:lang w:val="en-US" w:eastAsia="ru-RU"/>
        </w:rPr>
        <w:t xml:space="preserve">. 2011.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35. № 4.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783–793.</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Basias</w:t>
      </w:r>
      <w:proofErr w:type="spellEnd"/>
      <w:r w:rsidRPr="00B9721A">
        <w:rPr>
          <w:rFonts w:ascii="Times New Roman" w:hAnsi="Times New Roman"/>
          <w:sz w:val="28"/>
          <w:szCs w:val="28"/>
          <w:lang w:val="en-US" w:eastAsia="ru-RU"/>
        </w:rPr>
        <w:t xml:space="preserve"> N., </w:t>
      </w:r>
      <w:proofErr w:type="spellStart"/>
      <w:r w:rsidRPr="00B9721A">
        <w:rPr>
          <w:rFonts w:ascii="Times New Roman" w:hAnsi="Times New Roman"/>
          <w:sz w:val="28"/>
          <w:szCs w:val="28"/>
          <w:lang w:val="en-US" w:eastAsia="ru-RU"/>
        </w:rPr>
        <w:t>Themistocleous</w:t>
      </w:r>
      <w:proofErr w:type="spellEnd"/>
      <w:r w:rsidRPr="00B9721A">
        <w:rPr>
          <w:rFonts w:ascii="Times New Roman" w:hAnsi="Times New Roman"/>
          <w:sz w:val="28"/>
          <w:szCs w:val="28"/>
          <w:lang w:val="en-US" w:eastAsia="ru-RU"/>
        </w:rPr>
        <w:t xml:space="preserve"> M., </w:t>
      </w:r>
      <w:proofErr w:type="spellStart"/>
      <w:r w:rsidRPr="00B9721A">
        <w:rPr>
          <w:rFonts w:ascii="Times New Roman" w:hAnsi="Times New Roman"/>
          <w:sz w:val="28"/>
          <w:szCs w:val="28"/>
          <w:lang w:val="en-US" w:eastAsia="ru-RU"/>
        </w:rPr>
        <w:t>Morabito</w:t>
      </w:r>
      <w:proofErr w:type="spellEnd"/>
      <w:r w:rsidRPr="00B9721A">
        <w:rPr>
          <w:rFonts w:ascii="Times New Roman" w:hAnsi="Times New Roman"/>
          <w:sz w:val="28"/>
          <w:szCs w:val="28"/>
          <w:lang w:val="en-US" w:eastAsia="ru-RU"/>
        </w:rPr>
        <w:t xml:space="preserve"> V. SOA adoption in e-banking // J. </w:t>
      </w:r>
      <w:proofErr w:type="spellStart"/>
      <w:r w:rsidRPr="00B9721A">
        <w:rPr>
          <w:rFonts w:ascii="Times New Roman" w:hAnsi="Times New Roman"/>
          <w:sz w:val="28"/>
          <w:szCs w:val="28"/>
          <w:lang w:val="en-US" w:eastAsia="ru-RU"/>
        </w:rPr>
        <w:t>Enterp</w:t>
      </w:r>
      <w:proofErr w:type="spellEnd"/>
      <w:r w:rsidRPr="00B9721A">
        <w:rPr>
          <w:rFonts w:ascii="Times New Roman" w:hAnsi="Times New Roman"/>
          <w:sz w:val="28"/>
          <w:szCs w:val="28"/>
          <w:lang w:val="en-US" w:eastAsia="ru-RU"/>
        </w:rPr>
        <w:t xml:space="preserve">. Inf. </w:t>
      </w:r>
      <w:proofErr w:type="spellStart"/>
      <w:r w:rsidRPr="00B9721A">
        <w:rPr>
          <w:rFonts w:ascii="Times New Roman" w:hAnsi="Times New Roman"/>
          <w:sz w:val="28"/>
          <w:szCs w:val="28"/>
          <w:lang w:val="en-US" w:eastAsia="ru-RU"/>
        </w:rPr>
        <w:t>Manag</w:t>
      </w:r>
      <w:proofErr w:type="spellEnd"/>
      <w:r w:rsidRPr="00B9721A">
        <w:rPr>
          <w:rFonts w:ascii="Times New Roman" w:hAnsi="Times New Roman"/>
          <w:sz w:val="28"/>
          <w:szCs w:val="28"/>
          <w:lang w:val="en-US" w:eastAsia="ru-RU"/>
        </w:rPr>
        <w:t xml:space="preserve">. 2013.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26. № 6.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719–739.</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Bons</w:t>
      </w:r>
      <w:proofErr w:type="spellEnd"/>
      <w:r w:rsidRPr="00B9721A">
        <w:rPr>
          <w:rFonts w:ascii="Times New Roman" w:hAnsi="Times New Roman"/>
          <w:sz w:val="28"/>
          <w:szCs w:val="28"/>
          <w:lang w:eastAsia="ru-RU"/>
        </w:rPr>
        <w:t xml:space="preserve"> </w:t>
      </w:r>
      <w:r w:rsidRPr="00B9721A">
        <w:rPr>
          <w:rFonts w:ascii="Times New Roman" w:hAnsi="Times New Roman"/>
          <w:sz w:val="28"/>
          <w:szCs w:val="28"/>
          <w:lang w:val="en-US" w:eastAsia="ru-RU"/>
        </w:rPr>
        <w:t>R</w:t>
      </w:r>
      <w:r w:rsidRPr="00B9721A">
        <w:rPr>
          <w:rFonts w:ascii="Times New Roman" w:hAnsi="Times New Roman"/>
          <w:sz w:val="28"/>
          <w:szCs w:val="28"/>
          <w:lang w:eastAsia="ru-RU"/>
        </w:rPr>
        <w:t>.</w:t>
      </w:r>
      <w:r w:rsidRPr="00B9721A">
        <w:rPr>
          <w:rFonts w:ascii="Times New Roman" w:hAnsi="Times New Roman"/>
          <w:sz w:val="28"/>
          <w:szCs w:val="28"/>
          <w:lang w:val="en-US" w:eastAsia="ru-RU"/>
        </w:rPr>
        <w:t>W</w:t>
      </w:r>
      <w:r w:rsidRPr="00B9721A">
        <w:rPr>
          <w:rFonts w:ascii="Times New Roman" w:hAnsi="Times New Roman"/>
          <w:sz w:val="28"/>
          <w:szCs w:val="28"/>
          <w:lang w:eastAsia="ru-RU"/>
        </w:rPr>
        <w:t>.</w:t>
      </w:r>
      <w:r w:rsidRPr="00B9721A">
        <w:rPr>
          <w:rFonts w:ascii="Times New Roman" w:hAnsi="Times New Roman"/>
          <w:sz w:val="28"/>
          <w:szCs w:val="28"/>
          <w:lang w:val="en-US" w:eastAsia="ru-RU"/>
        </w:rPr>
        <w:t>H</w:t>
      </w:r>
      <w:r w:rsidRPr="00B9721A">
        <w:rPr>
          <w:rFonts w:ascii="Times New Roman" w:hAnsi="Times New Roman"/>
          <w:sz w:val="28"/>
          <w:szCs w:val="28"/>
          <w:lang w:eastAsia="ru-RU"/>
        </w:rPr>
        <w:t xml:space="preserve">. и др. </w:t>
      </w:r>
      <w:r w:rsidRPr="00B9721A">
        <w:rPr>
          <w:rFonts w:ascii="Times New Roman" w:hAnsi="Times New Roman"/>
          <w:sz w:val="28"/>
          <w:szCs w:val="28"/>
          <w:lang w:val="en-US" w:eastAsia="ru-RU"/>
        </w:rPr>
        <w:t xml:space="preserve">Banking in the Internet and mobile era // Electron. Mark. 2012.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22. № 4.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197–202.</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r w:rsidRPr="00B9721A">
        <w:rPr>
          <w:rFonts w:ascii="Times New Roman" w:hAnsi="Times New Roman"/>
          <w:sz w:val="28"/>
          <w:szCs w:val="28"/>
          <w:lang w:val="en-US" w:eastAsia="ru-RU"/>
        </w:rPr>
        <w:t xml:space="preserve">Bradley L., Stewart K. A Delphi study of Internet banking // Mark. </w:t>
      </w:r>
      <w:proofErr w:type="spellStart"/>
      <w:r w:rsidRPr="00B9721A">
        <w:rPr>
          <w:rFonts w:ascii="Times New Roman" w:hAnsi="Times New Roman"/>
          <w:sz w:val="28"/>
          <w:szCs w:val="28"/>
          <w:lang w:val="en-US" w:eastAsia="ru-RU"/>
        </w:rPr>
        <w:t>I</w:t>
      </w:r>
      <w:r w:rsidRPr="00B9721A">
        <w:rPr>
          <w:rFonts w:ascii="Times New Roman" w:hAnsi="Times New Roman"/>
          <w:sz w:val="28"/>
          <w:szCs w:val="28"/>
          <w:lang w:val="en-US" w:eastAsia="ru-RU"/>
        </w:rPr>
        <w:t>n</w:t>
      </w:r>
      <w:r w:rsidRPr="00B9721A">
        <w:rPr>
          <w:rFonts w:ascii="Times New Roman" w:hAnsi="Times New Roman"/>
          <w:sz w:val="28"/>
          <w:szCs w:val="28"/>
          <w:lang w:val="en-US" w:eastAsia="ru-RU"/>
        </w:rPr>
        <w:t>tell</w:t>
      </w:r>
      <w:proofErr w:type="spellEnd"/>
      <w:r w:rsidRPr="00B9721A">
        <w:rPr>
          <w:rFonts w:ascii="Times New Roman" w:hAnsi="Times New Roman"/>
          <w:sz w:val="28"/>
          <w:szCs w:val="28"/>
          <w:lang w:val="en-US" w:eastAsia="ru-RU"/>
        </w:rPr>
        <w:t xml:space="preserve">. Plan. 2003.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21. № 5.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272–281.</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r w:rsidRPr="00B9721A">
        <w:rPr>
          <w:rFonts w:ascii="Times New Roman" w:hAnsi="Times New Roman"/>
          <w:sz w:val="28"/>
          <w:szCs w:val="28"/>
          <w:lang w:val="en-US" w:eastAsia="ru-RU"/>
        </w:rPr>
        <w:t xml:space="preserve">Callaway S.K. Internet banking and performance: The relationship of web site traffic rank and bank performance // Am. J. Bus. 2011.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26. № 1.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12–25.</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Castañeda</w:t>
      </w:r>
      <w:proofErr w:type="spellEnd"/>
      <w:r w:rsidRPr="00B9721A">
        <w:rPr>
          <w:rFonts w:ascii="Times New Roman" w:hAnsi="Times New Roman"/>
          <w:sz w:val="28"/>
          <w:szCs w:val="28"/>
          <w:lang w:val="en-US" w:eastAsia="ru-RU"/>
        </w:rPr>
        <w:t xml:space="preserve"> J.A. Relationship </w:t>
      </w:r>
      <w:proofErr w:type="gramStart"/>
      <w:r w:rsidRPr="00B9721A">
        <w:rPr>
          <w:rFonts w:ascii="Times New Roman" w:hAnsi="Times New Roman"/>
          <w:sz w:val="28"/>
          <w:szCs w:val="28"/>
          <w:lang w:val="en-US" w:eastAsia="ru-RU"/>
        </w:rPr>
        <w:t>Between</w:t>
      </w:r>
      <w:proofErr w:type="gramEnd"/>
      <w:r w:rsidRPr="00B9721A">
        <w:rPr>
          <w:rFonts w:ascii="Times New Roman" w:hAnsi="Times New Roman"/>
          <w:sz w:val="28"/>
          <w:szCs w:val="28"/>
          <w:lang w:val="en-US" w:eastAsia="ru-RU"/>
        </w:rPr>
        <w:t xml:space="preserve"> Customer Satisfaction and Lo</w:t>
      </w:r>
      <w:r w:rsidRPr="00B9721A">
        <w:rPr>
          <w:rFonts w:ascii="Times New Roman" w:hAnsi="Times New Roman"/>
          <w:sz w:val="28"/>
          <w:szCs w:val="28"/>
          <w:lang w:val="en-US" w:eastAsia="ru-RU"/>
        </w:rPr>
        <w:t>y</w:t>
      </w:r>
      <w:r w:rsidRPr="00B9721A">
        <w:rPr>
          <w:rFonts w:ascii="Times New Roman" w:hAnsi="Times New Roman"/>
          <w:sz w:val="28"/>
          <w:szCs w:val="28"/>
          <w:lang w:val="en-US" w:eastAsia="ru-RU"/>
        </w:rPr>
        <w:t xml:space="preserve">alty on the Internet // J. Bus. Psychol. 2010.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26. № 3.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371–383.</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Chemingui</w:t>
      </w:r>
      <w:proofErr w:type="spellEnd"/>
      <w:r w:rsidRPr="00B9721A">
        <w:rPr>
          <w:rFonts w:ascii="Times New Roman" w:hAnsi="Times New Roman"/>
          <w:sz w:val="28"/>
          <w:szCs w:val="28"/>
          <w:lang w:val="en-US" w:eastAsia="ru-RU"/>
        </w:rPr>
        <w:t xml:space="preserve"> H., </w:t>
      </w:r>
      <w:proofErr w:type="spellStart"/>
      <w:r w:rsidRPr="00B9721A">
        <w:rPr>
          <w:rFonts w:ascii="Times New Roman" w:hAnsi="Times New Roman"/>
          <w:sz w:val="28"/>
          <w:szCs w:val="28"/>
          <w:lang w:val="en-US" w:eastAsia="ru-RU"/>
        </w:rPr>
        <w:t>Lallouna</w:t>
      </w:r>
      <w:proofErr w:type="spellEnd"/>
      <w:r w:rsidRPr="00B9721A">
        <w:rPr>
          <w:rFonts w:ascii="Times New Roman" w:hAnsi="Times New Roman"/>
          <w:sz w:val="28"/>
          <w:szCs w:val="28"/>
          <w:lang w:val="en-US" w:eastAsia="ru-RU"/>
        </w:rPr>
        <w:t xml:space="preserve"> H. Ben. Resistance, motivations, trust and i</w:t>
      </w:r>
      <w:r w:rsidRPr="00B9721A">
        <w:rPr>
          <w:rFonts w:ascii="Times New Roman" w:hAnsi="Times New Roman"/>
          <w:sz w:val="28"/>
          <w:szCs w:val="28"/>
          <w:lang w:val="en-US" w:eastAsia="ru-RU"/>
        </w:rPr>
        <w:t>n</w:t>
      </w:r>
      <w:r w:rsidRPr="00B9721A">
        <w:rPr>
          <w:rFonts w:ascii="Times New Roman" w:hAnsi="Times New Roman"/>
          <w:sz w:val="28"/>
          <w:szCs w:val="28"/>
          <w:lang w:val="en-US" w:eastAsia="ru-RU"/>
        </w:rPr>
        <w:t xml:space="preserve">tention to use mobile financial services // Int. J. Bank Mark. 2013.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31. № 7.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574–592.</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Elbahnasawy</w:t>
      </w:r>
      <w:proofErr w:type="spellEnd"/>
      <w:r w:rsidRPr="00B9721A">
        <w:rPr>
          <w:rFonts w:ascii="Times New Roman" w:hAnsi="Times New Roman"/>
          <w:sz w:val="28"/>
          <w:szCs w:val="28"/>
          <w:lang w:val="en-US" w:eastAsia="ru-RU"/>
        </w:rPr>
        <w:t xml:space="preserve"> N.G. E-Government, Internet Adoption, and Corruption: An Empirical Investigation // World Dev. 2014.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57.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114–126.</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lastRenderedPageBreak/>
        <w:t>Feizollahi</w:t>
      </w:r>
      <w:proofErr w:type="spellEnd"/>
      <w:r w:rsidRPr="00B9721A">
        <w:rPr>
          <w:rFonts w:ascii="Times New Roman" w:hAnsi="Times New Roman"/>
          <w:sz w:val="28"/>
          <w:szCs w:val="28"/>
          <w:lang w:val="en-US" w:eastAsia="ru-RU"/>
        </w:rPr>
        <w:t xml:space="preserve"> S. </w:t>
      </w:r>
      <w:r w:rsidRPr="00B9721A">
        <w:rPr>
          <w:rFonts w:ascii="Times New Roman" w:hAnsi="Times New Roman"/>
          <w:sz w:val="28"/>
          <w:szCs w:val="28"/>
          <w:lang w:eastAsia="ru-RU"/>
        </w:rPr>
        <w:t>и</w:t>
      </w:r>
      <w:r w:rsidRPr="00B9721A">
        <w:rPr>
          <w:rFonts w:ascii="Times New Roman" w:hAnsi="Times New Roman"/>
          <w:sz w:val="28"/>
          <w:szCs w:val="28"/>
          <w:lang w:val="en-US" w:eastAsia="ru-RU"/>
        </w:rPr>
        <w:t xml:space="preserve"> </w:t>
      </w:r>
      <w:proofErr w:type="spellStart"/>
      <w:r w:rsidRPr="00B9721A">
        <w:rPr>
          <w:rFonts w:ascii="Times New Roman" w:hAnsi="Times New Roman"/>
          <w:sz w:val="28"/>
          <w:szCs w:val="28"/>
          <w:lang w:eastAsia="ru-RU"/>
        </w:rPr>
        <w:t>др</w:t>
      </w:r>
      <w:proofErr w:type="spellEnd"/>
      <w:r w:rsidRPr="00B9721A">
        <w:rPr>
          <w:rFonts w:ascii="Times New Roman" w:hAnsi="Times New Roman"/>
          <w:sz w:val="28"/>
          <w:szCs w:val="28"/>
          <w:lang w:val="en-US" w:eastAsia="ru-RU"/>
        </w:rPr>
        <w:t xml:space="preserve">. Investigation the Effect of Internet Technology on Performance of Services Organizations with e-commerce Orientations // </w:t>
      </w:r>
      <w:proofErr w:type="spellStart"/>
      <w:r w:rsidRPr="00B9721A">
        <w:rPr>
          <w:rFonts w:ascii="Times New Roman" w:hAnsi="Times New Roman"/>
          <w:sz w:val="28"/>
          <w:szCs w:val="28"/>
          <w:lang w:val="en-US" w:eastAsia="ru-RU"/>
        </w:rPr>
        <w:t>Procedia</w:t>
      </w:r>
      <w:proofErr w:type="spellEnd"/>
      <w:r w:rsidRPr="00B9721A">
        <w:rPr>
          <w:rFonts w:ascii="Times New Roman" w:hAnsi="Times New Roman"/>
          <w:sz w:val="28"/>
          <w:szCs w:val="28"/>
          <w:lang w:val="en-US" w:eastAsia="ru-RU"/>
        </w:rPr>
        <w:t xml:space="preserve"> - Soc. </w:t>
      </w:r>
      <w:proofErr w:type="spellStart"/>
      <w:r w:rsidRPr="00B9721A">
        <w:rPr>
          <w:rFonts w:ascii="Times New Roman" w:hAnsi="Times New Roman"/>
          <w:sz w:val="28"/>
          <w:szCs w:val="28"/>
          <w:lang w:val="en-US" w:eastAsia="ru-RU"/>
        </w:rPr>
        <w:t>Behav</w:t>
      </w:r>
      <w:proofErr w:type="spellEnd"/>
      <w:r w:rsidRPr="00B9721A">
        <w:rPr>
          <w:rFonts w:ascii="Times New Roman" w:hAnsi="Times New Roman"/>
          <w:sz w:val="28"/>
          <w:szCs w:val="28"/>
          <w:lang w:val="en-US" w:eastAsia="ru-RU"/>
        </w:rPr>
        <w:t xml:space="preserve">. Sci. 2014.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109.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605–609.</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Frăţilă</w:t>
      </w:r>
      <w:proofErr w:type="spellEnd"/>
      <w:r w:rsidRPr="00B9721A">
        <w:rPr>
          <w:rFonts w:ascii="Times New Roman" w:hAnsi="Times New Roman"/>
          <w:sz w:val="28"/>
          <w:szCs w:val="28"/>
          <w:lang w:val="en-US" w:eastAsia="ru-RU"/>
        </w:rPr>
        <w:t xml:space="preserve"> L.A., </w:t>
      </w:r>
      <w:proofErr w:type="spellStart"/>
      <w:r w:rsidRPr="00B9721A">
        <w:rPr>
          <w:rFonts w:ascii="Times New Roman" w:hAnsi="Times New Roman"/>
          <w:sz w:val="28"/>
          <w:szCs w:val="28"/>
          <w:lang w:val="en-US" w:eastAsia="ru-RU"/>
        </w:rPr>
        <w:t>Zota</w:t>
      </w:r>
      <w:proofErr w:type="spellEnd"/>
      <w:r w:rsidRPr="00B9721A">
        <w:rPr>
          <w:rFonts w:ascii="Times New Roman" w:hAnsi="Times New Roman"/>
          <w:sz w:val="28"/>
          <w:szCs w:val="28"/>
          <w:lang w:val="en-US" w:eastAsia="ru-RU"/>
        </w:rPr>
        <w:t xml:space="preserve"> R.D., Constantinescu R. An Analysis of the Rom</w:t>
      </w:r>
      <w:r w:rsidRPr="00B9721A">
        <w:rPr>
          <w:rFonts w:ascii="Times New Roman" w:hAnsi="Times New Roman"/>
          <w:sz w:val="28"/>
          <w:szCs w:val="28"/>
          <w:lang w:val="en-US" w:eastAsia="ru-RU"/>
        </w:rPr>
        <w:t>a</w:t>
      </w:r>
      <w:r w:rsidRPr="00B9721A">
        <w:rPr>
          <w:rFonts w:ascii="Times New Roman" w:hAnsi="Times New Roman"/>
          <w:sz w:val="28"/>
          <w:szCs w:val="28"/>
          <w:lang w:val="en-US" w:eastAsia="ru-RU"/>
        </w:rPr>
        <w:t xml:space="preserve">nian Internet Banking Market from the Perspective of Cloud Computing Services // </w:t>
      </w:r>
      <w:proofErr w:type="spellStart"/>
      <w:r w:rsidRPr="00B9721A">
        <w:rPr>
          <w:rFonts w:ascii="Times New Roman" w:hAnsi="Times New Roman"/>
          <w:sz w:val="28"/>
          <w:szCs w:val="28"/>
          <w:lang w:val="en-US" w:eastAsia="ru-RU"/>
        </w:rPr>
        <w:t>Procedia</w:t>
      </w:r>
      <w:proofErr w:type="spellEnd"/>
      <w:r w:rsidRPr="00B9721A">
        <w:rPr>
          <w:rFonts w:ascii="Times New Roman" w:hAnsi="Times New Roman"/>
          <w:sz w:val="28"/>
          <w:szCs w:val="28"/>
          <w:lang w:val="en-US" w:eastAsia="ru-RU"/>
        </w:rPr>
        <w:t xml:space="preserve"> Econ. </w:t>
      </w:r>
      <w:proofErr w:type="spellStart"/>
      <w:r w:rsidRPr="00B9721A">
        <w:rPr>
          <w:rFonts w:ascii="Times New Roman" w:hAnsi="Times New Roman"/>
          <w:sz w:val="28"/>
          <w:szCs w:val="28"/>
          <w:lang w:val="en-US" w:eastAsia="ru-RU"/>
        </w:rPr>
        <w:t>Financ</w:t>
      </w:r>
      <w:proofErr w:type="spellEnd"/>
      <w:r w:rsidRPr="00B9721A">
        <w:rPr>
          <w:rFonts w:ascii="Times New Roman" w:hAnsi="Times New Roman"/>
          <w:sz w:val="28"/>
          <w:szCs w:val="28"/>
          <w:lang w:val="en-US" w:eastAsia="ru-RU"/>
        </w:rPr>
        <w:t xml:space="preserve">. 2013.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6. № 13.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770–775.</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Hanafizadeh</w:t>
      </w:r>
      <w:proofErr w:type="spellEnd"/>
      <w:r w:rsidRPr="00B9721A">
        <w:rPr>
          <w:rFonts w:ascii="Times New Roman" w:hAnsi="Times New Roman"/>
          <w:sz w:val="28"/>
          <w:szCs w:val="28"/>
          <w:lang w:val="en-US" w:eastAsia="ru-RU"/>
        </w:rPr>
        <w:t xml:space="preserve"> P., Keating B.W., </w:t>
      </w:r>
      <w:proofErr w:type="spellStart"/>
      <w:r w:rsidRPr="00B9721A">
        <w:rPr>
          <w:rFonts w:ascii="Times New Roman" w:hAnsi="Times New Roman"/>
          <w:sz w:val="28"/>
          <w:szCs w:val="28"/>
          <w:lang w:val="en-US" w:eastAsia="ru-RU"/>
        </w:rPr>
        <w:t>Khedmatgozar</w:t>
      </w:r>
      <w:proofErr w:type="spellEnd"/>
      <w:r w:rsidRPr="00B9721A">
        <w:rPr>
          <w:rFonts w:ascii="Times New Roman" w:hAnsi="Times New Roman"/>
          <w:sz w:val="28"/>
          <w:szCs w:val="28"/>
          <w:lang w:val="en-US" w:eastAsia="ru-RU"/>
        </w:rPr>
        <w:t xml:space="preserve"> H.R. A systematic r</w:t>
      </w:r>
      <w:r w:rsidRPr="00B9721A">
        <w:rPr>
          <w:rFonts w:ascii="Times New Roman" w:hAnsi="Times New Roman"/>
          <w:sz w:val="28"/>
          <w:szCs w:val="28"/>
          <w:lang w:val="en-US" w:eastAsia="ru-RU"/>
        </w:rPr>
        <w:t>e</w:t>
      </w:r>
      <w:r w:rsidRPr="00B9721A">
        <w:rPr>
          <w:rFonts w:ascii="Times New Roman" w:hAnsi="Times New Roman"/>
          <w:sz w:val="28"/>
          <w:szCs w:val="28"/>
          <w:lang w:val="en-US" w:eastAsia="ru-RU"/>
        </w:rPr>
        <w:t xml:space="preserve">view of Internet banking adoption // </w:t>
      </w:r>
      <w:proofErr w:type="spellStart"/>
      <w:r w:rsidRPr="00B9721A">
        <w:rPr>
          <w:rFonts w:ascii="Times New Roman" w:hAnsi="Times New Roman"/>
          <w:sz w:val="28"/>
          <w:szCs w:val="28"/>
          <w:lang w:val="en-US" w:eastAsia="ru-RU"/>
        </w:rPr>
        <w:t>Telemat</w:t>
      </w:r>
      <w:proofErr w:type="spellEnd"/>
      <w:r w:rsidRPr="00B9721A">
        <w:rPr>
          <w:rFonts w:ascii="Times New Roman" w:hAnsi="Times New Roman"/>
          <w:sz w:val="28"/>
          <w:szCs w:val="28"/>
          <w:lang w:val="en-US" w:eastAsia="ru-RU"/>
        </w:rPr>
        <w:t xml:space="preserve">. Informatics. 2014.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31. № 3.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492–510.</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r w:rsidRPr="00B9721A">
        <w:rPr>
          <w:rFonts w:ascii="Times New Roman" w:hAnsi="Times New Roman"/>
          <w:sz w:val="28"/>
          <w:szCs w:val="28"/>
          <w:lang w:val="en-US" w:eastAsia="ru-RU"/>
        </w:rPr>
        <w:t xml:space="preserve">Hu Y.-C., Liao P.-C. Finding critical criteria of evaluating electronic service quality of Internet banking using fuzzy multiple-criteria decision making // Appl. Soft </w:t>
      </w:r>
      <w:proofErr w:type="spellStart"/>
      <w:r w:rsidRPr="00B9721A">
        <w:rPr>
          <w:rFonts w:ascii="Times New Roman" w:hAnsi="Times New Roman"/>
          <w:sz w:val="28"/>
          <w:szCs w:val="28"/>
          <w:lang w:val="en-US" w:eastAsia="ru-RU"/>
        </w:rPr>
        <w:t>Comput</w:t>
      </w:r>
      <w:proofErr w:type="spellEnd"/>
      <w:r w:rsidRPr="00B9721A">
        <w:rPr>
          <w:rFonts w:ascii="Times New Roman" w:hAnsi="Times New Roman"/>
          <w:sz w:val="28"/>
          <w:szCs w:val="28"/>
          <w:lang w:val="en-US" w:eastAsia="ru-RU"/>
        </w:rPr>
        <w:t xml:space="preserve">. 2011.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11. № 4.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3764–3770.</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r w:rsidRPr="00B9721A">
        <w:rPr>
          <w:rFonts w:ascii="Times New Roman" w:hAnsi="Times New Roman"/>
          <w:sz w:val="28"/>
          <w:szCs w:val="28"/>
          <w:lang w:val="en-US" w:eastAsia="ru-RU"/>
        </w:rPr>
        <w:t>Huang</w:t>
      </w:r>
      <w:r w:rsidRPr="00576384">
        <w:rPr>
          <w:rFonts w:ascii="Times New Roman" w:hAnsi="Times New Roman"/>
          <w:sz w:val="28"/>
          <w:szCs w:val="28"/>
          <w:lang w:eastAsia="ru-RU"/>
        </w:rPr>
        <w:t xml:space="preserve"> </w:t>
      </w:r>
      <w:r w:rsidRPr="00B9721A">
        <w:rPr>
          <w:rFonts w:ascii="Times New Roman" w:hAnsi="Times New Roman"/>
          <w:sz w:val="28"/>
          <w:szCs w:val="28"/>
          <w:lang w:val="en-US" w:eastAsia="ru-RU"/>
        </w:rPr>
        <w:t>S</w:t>
      </w:r>
      <w:r w:rsidRPr="00576384">
        <w:rPr>
          <w:rFonts w:ascii="Times New Roman" w:hAnsi="Times New Roman"/>
          <w:sz w:val="28"/>
          <w:szCs w:val="28"/>
          <w:lang w:eastAsia="ru-RU"/>
        </w:rPr>
        <w:t>.-</w:t>
      </w:r>
      <w:r w:rsidRPr="00B9721A">
        <w:rPr>
          <w:rFonts w:ascii="Times New Roman" w:hAnsi="Times New Roman"/>
          <w:sz w:val="28"/>
          <w:szCs w:val="28"/>
          <w:lang w:val="en-US" w:eastAsia="ru-RU"/>
        </w:rPr>
        <w:t>M</w:t>
      </w:r>
      <w:r w:rsidRPr="00576384">
        <w:rPr>
          <w:rFonts w:ascii="Times New Roman" w:hAnsi="Times New Roman"/>
          <w:sz w:val="28"/>
          <w:szCs w:val="28"/>
          <w:lang w:eastAsia="ru-RU"/>
        </w:rPr>
        <w:t xml:space="preserve">. </w:t>
      </w:r>
      <w:r w:rsidRPr="00B9721A">
        <w:rPr>
          <w:rFonts w:ascii="Times New Roman" w:hAnsi="Times New Roman"/>
          <w:sz w:val="28"/>
          <w:szCs w:val="28"/>
          <w:lang w:eastAsia="ru-RU"/>
        </w:rPr>
        <w:t>и</w:t>
      </w:r>
      <w:r w:rsidRPr="00576384">
        <w:rPr>
          <w:rFonts w:ascii="Times New Roman" w:hAnsi="Times New Roman"/>
          <w:sz w:val="28"/>
          <w:szCs w:val="28"/>
          <w:lang w:eastAsia="ru-RU"/>
        </w:rPr>
        <w:t xml:space="preserve"> </w:t>
      </w:r>
      <w:r w:rsidRPr="00B9721A">
        <w:rPr>
          <w:rFonts w:ascii="Times New Roman" w:hAnsi="Times New Roman"/>
          <w:sz w:val="28"/>
          <w:szCs w:val="28"/>
          <w:lang w:eastAsia="ru-RU"/>
        </w:rPr>
        <w:t>др</w:t>
      </w:r>
      <w:r w:rsidRPr="00576384">
        <w:rPr>
          <w:rFonts w:ascii="Times New Roman" w:hAnsi="Times New Roman"/>
          <w:sz w:val="28"/>
          <w:szCs w:val="28"/>
          <w:lang w:eastAsia="ru-RU"/>
        </w:rPr>
        <w:t xml:space="preserve">. </w:t>
      </w:r>
      <w:r w:rsidRPr="00B9721A">
        <w:rPr>
          <w:rFonts w:ascii="Times New Roman" w:hAnsi="Times New Roman"/>
          <w:sz w:val="28"/>
          <w:szCs w:val="28"/>
          <w:lang w:val="en-US" w:eastAsia="ru-RU"/>
        </w:rPr>
        <w:t>IT governance: Objectives and assurances in inte</w:t>
      </w:r>
      <w:r w:rsidRPr="00B9721A">
        <w:rPr>
          <w:rFonts w:ascii="Times New Roman" w:hAnsi="Times New Roman"/>
          <w:sz w:val="28"/>
          <w:szCs w:val="28"/>
          <w:lang w:val="en-US" w:eastAsia="ru-RU"/>
        </w:rPr>
        <w:t>r</w:t>
      </w:r>
      <w:r w:rsidRPr="00B9721A">
        <w:rPr>
          <w:rFonts w:ascii="Times New Roman" w:hAnsi="Times New Roman"/>
          <w:sz w:val="28"/>
          <w:szCs w:val="28"/>
          <w:lang w:val="en-US" w:eastAsia="ru-RU"/>
        </w:rPr>
        <w:t xml:space="preserve">net banking // Adv. Account. 2011.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27. № 2.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406–414.</w:t>
      </w:r>
    </w:p>
    <w:p w:rsidR="00733DDF" w:rsidRPr="00B9721A" w:rsidRDefault="00733DDF" w:rsidP="004B4470">
      <w:pPr>
        <w:pStyle w:val="a8"/>
        <w:numPr>
          <w:ilvl w:val="0"/>
          <w:numId w:val="12"/>
        </w:numPr>
        <w:spacing w:line="360" w:lineRule="auto"/>
        <w:ind w:left="0" w:firstLine="709"/>
        <w:jc w:val="both"/>
        <w:rPr>
          <w:sz w:val="28"/>
          <w:szCs w:val="28"/>
          <w:lang w:val="en-US"/>
        </w:rPr>
      </w:pPr>
      <w:proofErr w:type="spellStart"/>
      <w:r w:rsidRPr="00B9721A">
        <w:rPr>
          <w:rFonts w:ascii="Times New Roman" w:hAnsi="Times New Roman"/>
          <w:sz w:val="28"/>
          <w:szCs w:val="28"/>
          <w:lang w:val="en-US" w:eastAsia="ru-RU"/>
        </w:rPr>
        <w:t>Ivatury</w:t>
      </w:r>
      <w:proofErr w:type="spellEnd"/>
      <w:r w:rsidRPr="00B9721A">
        <w:rPr>
          <w:rFonts w:ascii="Times New Roman" w:hAnsi="Times New Roman"/>
          <w:sz w:val="28"/>
          <w:szCs w:val="28"/>
          <w:lang w:val="en-US" w:eastAsia="ru-RU"/>
        </w:rPr>
        <w:t xml:space="preserve"> G., Mas I. The Early Experience with Branchless Banking // Focus Note CGAP. 2008. № 2006.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1–16.</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Koskosas</w:t>
      </w:r>
      <w:proofErr w:type="spellEnd"/>
      <w:r w:rsidRPr="00B9721A">
        <w:rPr>
          <w:rFonts w:ascii="Times New Roman" w:hAnsi="Times New Roman"/>
          <w:sz w:val="28"/>
          <w:szCs w:val="28"/>
          <w:lang w:val="en-US" w:eastAsia="ru-RU"/>
        </w:rPr>
        <w:t xml:space="preserve"> I. E-banking security: A communication perspective // Risk </w:t>
      </w:r>
      <w:proofErr w:type="spellStart"/>
      <w:r w:rsidRPr="00B9721A">
        <w:rPr>
          <w:rFonts w:ascii="Times New Roman" w:hAnsi="Times New Roman"/>
          <w:sz w:val="28"/>
          <w:szCs w:val="28"/>
          <w:lang w:val="en-US" w:eastAsia="ru-RU"/>
        </w:rPr>
        <w:t>Manag</w:t>
      </w:r>
      <w:proofErr w:type="spellEnd"/>
      <w:r w:rsidRPr="00B9721A">
        <w:rPr>
          <w:rFonts w:ascii="Times New Roman" w:hAnsi="Times New Roman"/>
          <w:sz w:val="28"/>
          <w:szCs w:val="28"/>
          <w:lang w:val="en-US" w:eastAsia="ru-RU"/>
        </w:rPr>
        <w:t xml:space="preserve">. 2011.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13. № 1-2.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81–99.</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Koskosas</w:t>
      </w:r>
      <w:proofErr w:type="spellEnd"/>
      <w:r w:rsidRPr="00B9721A">
        <w:rPr>
          <w:rFonts w:ascii="Times New Roman" w:hAnsi="Times New Roman"/>
          <w:sz w:val="28"/>
          <w:szCs w:val="28"/>
          <w:lang w:val="en-US" w:eastAsia="ru-RU"/>
        </w:rPr>
        <w:t xml:space="preserve"> I. V. Trust and Risk Communication in Setting Internet Banking Security Goals // Risk </w:t>
      </w:r>
      <w:proofErr w:type="spellStart"/>
      <w:r w:rsidRPr="00B9721A">
        <w:rPr>
          <w:rFonts w:ascii="Times New Roman" w:hAnsi="Times New Roman"/>
          <w:sz w:val="28"/>
          <w:szCs w:val="28"/>
          <w:lang w:val="en-US" w:eastAsia="ru-RU"/>
        </w:rPr>
        <w:t>Manag</w:t>
      </w:r>
      <w:proofErr w:type="spellEnd"/>
      <w:r w:rsidRPr="00B9721A">
        <w:rPr>
          <w:rFonts w:ascii="Times New Roman" w:hAnsi="Times New Roman"/>
          <w:sz w:val="28"/>
          <w:szCs w:val="28"/>
          <w:lang w:val="en-US" w:eastAsia="ru-RU"/>
        </w:rPr>
        <w:t xml:space="preserve">. 2008.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10. № 1.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56–75.</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Laukkanen</w:t>
      </w:r>
      <w:proofErr w:type="spellEnd"/>
      <w:r w:rsidRPr="00B9721A">
        <w:rPr>
          <w:rFonts w:ascii="Times New Roman" w:hAnsi="Times New Roman"/>
          <w:sz w:val="28"/>
          <w:szCs w:val="28"/>
          <w:lang w:val="en-US" w:eastAsia="ru-RU"/>
        </w:rPr>
        <w:t xml:space="preserve"> P., </w:t>
      </w:r>
      <w:proofErr w:type="spellStart"/>
      <w:r w:rsidRPr="00B9721A">
        <w:rPr>
          <w:rFonts w:ascii="Times New Roman" w:hAnsi="Times New Roman"/>
          <w:sz w:val="28"/>
          <w:szCs w:val="28"/>
          <w:lang w:val="en-US" w:eastAsia="ru-RU"/>
        </w:rPr>
        <w:t>Sinkkonen</w:t>
      </w:r>
      <w:proofErr w:type="spellEnd"/>
      <w:r w:rsidRPr="00B9721A">
        <w:rPr>
          <w:rFonts w:ascii="Times New Roman" w:hAnsi="Times New Roman"/>
          <w:sz w:val="28"/>
          <w:szCs w:val="28"/>
          <w:lang w:val="en-US" w:eastAsia="ru-RU"/>
        </w:rPr>
        <w:t xml:space="preserve"> S., </w:t>
      </w:r>
      <w:proofErr w:type="spellStart"/>
      <w:r w:rsidRPr="00B9721A">
        <w:rPr>
          <w:rFonts w:ascii="Times New Roman" w:hAnsi="Times New Roman"/>
          <w:sz w:val="28"/>
          <w:szCs w:val="28"/>
          <w:lang w:val="en-US" w:eastAsia="ru-RU"/>
        </w:rPr>
        <w:t>Laukkanen</w:t>
      </w:r>
      <w:proofErr w:type="spellEnd"/>
      <w:r w:rsidRPr="00B9721A">
        <w:rPr>
          <w:rFonts w:ascii="Times New Roman" w:hAnsi="Times New Roman"/>
          <w:sz w:val="28"/>
          <w:szCs w:val="28"/>
          <w:lang w:val="en-US" w:eastAsia="ru-RU"/>
        </w:rPr>
        <w:t xml:space="preserve"> T. Consumer resistance to i</w:t>
      </w:r>
      <w:r w:rsidRPr="00B9721A">
        <w:rPr>
          <w:rFonts w:ascii="Times New Roman" w:hAnsi="Times New Roman"/>
          <w:sz w:val="28"/>
          <w:szCs w:val="28"/>
          <w:lang w:val="en-US" w:eastAsia="ru-RU"/>
        </w:rPr>
        <w:t>n</w:t>
      </w:r>
      <w:r w:rsidRPr="00B9721A">
        <w:rPr>
          <w:rFonts w:ascii="Times New Roman" w:hAnsi="Times New Roman"/>
          <w:sz w:val="28"/>
          <w:szCs w:val="28"/>
          <w:lang w:val="en-US" w:eastAsia="ru-RU"/>
        </w:rPr>
        <w:t xml:space="preserve">ternet banking: </w:t>
      </w:r>
      <w:proofErr w:type="spellStart"/>
      <w:r w:rsidRPr="00B9721A">
        <w:rPr>
          <w:rFonts w:ascii="Times New Roman" w:hAnsi="Times New Roman"/>
          <w:sz w:val="28"/>
          <w:szCs w:val="28"/>
          <w:lang w:val="en-US" w:eastAsia="ru-RU"/>
        </w:rPr>
        <w:t>postponers</w:t>
      </w:r>
      <w:proofErr w:type="spellEnd"/>
      <w:r w:rsidRPr="00B9721A">
        <w:rPr>
          <w:rFonts w:ascii="Times New Roman" w:hAnsi="Times New Roman"/>
          <w:sz w:val="28"/>
          <w:szCs w:val="28"/>
          <w:lang w:val="en-US" w:eastAsia="ru-RU"/>
        </w:rPr>
        <w:t xml:space="preserve">, opponents and </w:t>
      </w:r>
      <w:proofErr w:type="spellStart"/>
      <w:r w:rsidRPr="00B9721A">
        <w:rPr>
          <w:rFonts w:ascii="Times New Roman" w:hAnsi="Times New Roman"/>
          <w:sz w:val="28"/>
          <w:szCs w:val="28"/>
          <w:lang w:val="en-US" w:eastAsia="ru-RU"/>
        </w:rPr>
        <w:t>rejectors</w:t>
      </w:r>
      <w:proofErr w:type="spellEnd"/>
      <w:r w:rsidRPr="00B9721A">
        <w:rPr>
          <w:rFonts w:ascii="Times New Roman" w:hAnsi="Times New Roman"/>
          <w:sz w:val="28"/>
          <w:szCs w:val="28"/>
          <w:lang w:val="en-US" w:eastAsia="ru-RU"/>
        </w:rPr>
        <w:t xml:space="preserve"> // Int. J. Bank Mark. 2008.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26. № 6.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440–455.</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r w:rsidRPr="00B9721A">
        <w:rPr>
          <w:rFonts w:ascii="Times New Roman" w:hAnsi="Times New Roman"/>
          <w:sz w:val="28"/>
          <w:szCs w:val="28"/>
          <w:lang w:val="en-US" w:eastAsia="ru-RU"/>
        </w:rPr>
        <w:t>Lee M.-C. Factors influencing the adoption of internet banking: An i</w:t>
      </w:r>
      <w:r w:rsidRPr="00B9721A">
        <w:rPr>
          <w:rFonts w:ascii="Times New Roman" w:hAnsi="Times New Roman"/>
          <w:sz w:val="28"/>
          <w:szCs w:val="28"/>
          <w:lang w:val="en-US" w:eastAsia="ru-RU"/>
        </w:rPr>
        <w:t>n</w:t>
      </w:r>
      <w:r w:rsidRPr="00B9721A">
        <w:rPr>
          <w:rFonts w:ascii="Times New Roman" w:hAnsi="Times New Roman"/>
          <w:sz w:val="28"/>
          <w:szCs w:val="28"/>
          <w:lang w:val="en-US" w:eastAsia="ru-RU"/>
        </w:rPr>
        <w:t xml:space="preserve">tegration of TAM and TPB with perceived risk and perceived benefit // Electron. </w:t>
      </w:r>
      <w:proofErr w:type="spellStart"/>
      <w:r w:rsidRPr="00B9721A">
        <w:rPr>
          <w:rFonts w:ascii="Times New Roman" w:hAnsi="Times New Roman"/>
          <w:sz w:val="28"/>
          <w:szCs w:val="28"/>
          <w:lang w:val="en-US" w:eastAsia="ru-RU"/>
        </w:rPr>
        <w:t>Commer</w:t>
      </w:r>
      <w:proofErr w:type="spellEnd"/>
      <w:r w:rsidRPr="00B9721A">
        <w:rPr>
          <w:rFonts w:ascii="Times New Roman" w:hAnsi="Times New Roman"/>
          <w:sz w:val="28"/>
          <w:szCs w:val="28"/>
          <w:lang w:val="en-US" w:eastAsia="ru-RU"/>
        </w:rPr>
        <w:t xml:space="preserve">. Res. Appl. 2009.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8. № 3.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130–141.</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r w:rsidRPr="00B9721A">
        <w:rPr>
          <w:rFonts w:ascii="Times New Roman" w:hAnsi="Times New Roman"/>
          <w:sz w:val="28"/>
          <w:szCs w:val="28"/>
          <w:lang w:val="en-US" w:eastAsia="ru-RU"/>
        </w:rPr>
        <w:t xml:space="preserve">Liao Z., Wong W.K. The determinants of customer interactions with internet-enabled e-banking services // J. </w:t>
      </w:r>
      <w:proofErr w:type="spellStart"/>
      <w:r w:rsidRPr="00B9721A">
        <w:rPr>
          <w:rFonts w:ascii="Times New Roman" w:hAnsi="Times New Roman"/>
          <w:sz w:val="28"/>
          <w:szCs w:val="28"/>
          <w:lang w:val="en-US" w:eastAsia="ru-RU"/>
        </w:rPr>
        <w:t>Oper</w:t>
      </w:r>
      <w:proofErr w:type="spellEnd"/>
      <w:r w:rsidRPr="00B9721A">
        <w:rPr>
          <w:rFonts w:ascii="Times New Roman" w:hAnsi="Times New Roman"/>
          <w:sz w:val="28"/>
          <w:szCs w:val="28"/>
          <w:lang w:val="en-US" w:eastAsia="ru-RU"/>
        </w:rPr>
        <w:t xml:space="preserve">. Res. Soc. 2007.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59. № 9.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1201–1210.</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lastRenderedPageBreak/>
        <w:t>Liébana-Cabanillas</w:t>
      </w:r>
      <w:proofErr w:type="spellEnd"/>
      <w:r w:rsidRPr="00B9721A">
        <w:rPr>
          <w:rFonts w:ascii="Times New Roman" w:hAnsi="Times New Roman"/>
          <w:sz w:val="28"/>
          <w:szCs w:val="28"/>
          <w:lang w:val="en-US" w:eastAsia="ru-RU"/>
        </w:rPr>
        <w:t xml:space="preserve"> F., Muñoz-</w:t>
      </w:r>
      <w:proofErr w:type="spellStart"/>
      <w:r w:rsidRPr="00B9721A">
        <w:rPr>
          <w:rFonts w:ascii="Times New Roman" w:hAnsi="Times New Roman"/>
          <w:sz w:val="28"/>
          <w:szCs w:val="28"/>
          <w:lang w:val="en-US" w:eastAsia="ru-RU"/>
        </w:rPr>
        <w:t>Leiva</w:t>
      </w:r>
      <w:proofErr w:type="spellEnd"/>
      <w:r w:rsidRPr="00B9721A">
        <w:rPr>
          <w:rFonts w:ascii="Times New Roman" w:hAnsi="Times New Roman"/>
          <w:sz w:val="28"/>
          <w:szCs w:val="28"/>
          <w:lang w:val="en-US" w:eastAsia="ru-RU"/>
        </w:rPr>
        <w:t xml:space="preserve"> F., </w:t>
      </w:r>
      <w:proofErr w:type="spellStart"/>
      <w:r w:rsidRPr="00B9721A">
        <w:rPr>
          <w:rFonts w:ascii="Times New Roman" w:hAnsi="Times New Roman"/>
          <w:sz w:val="28"/>
          <w:szCs w:val="28"/>
          <w:lang w:val="en-US" w:eastAsia="ru-RU"/>
        </w:rPr>
        <w:t>Rejón</w:t>
      </w:r>
      <w:proofErr w:type="spellEnd"/>
      <w:r w:rsidRPr="00B9721A">
        <w:rPr>
          <w:rFonts w:ascii="Times New Roman" w:hAnsi="Times New Roman"/>
          <w:sz w:val="28"/>
          <w:szCs w:val="28"/>
          <w:lang w:val="en-US" w:eastAsia="ru-RU"/>
        </w:rPr>
        <w:t>-Guardia F. The dete</w:t>
      </w:r>
      <w:r w:rsidRPr="00B9721A">
        <w:rPr>
          <w:rFonts w:ascii="Times New Roman" w:hAnsi="Times New Roman"/>
          <w:sz w:val="28"/>
          <w:szCs w:val="28"/>
          <w:lang w:val="en-US" w:eastAsia="ru-RU"/>
        </w:rPr>
        <w:t>r</w:t>
      </w:r>
      <w:r w:rsidRPr="00B9721A">
        <w:rPr>
          <w:rFonts w:ascii="Times New Roman" w:hAnsi="Times New Roman"/>
          <w:sz w:val="28"/>
          <w:szCs w:val="28"/>
          <w:lang w:val="en-US" w:eastAsia="ru-RU"/>
        </w:rPr>
        <w:t xml:space="preserve">minants of satisfaction with e-banking // Ind. </w:t>
      </w:r>
      <w:proofErr w:type="spellStart"/>
      <w:r w:rsidRPr="00B9721A">
        <w:rPr>
          <w:rFonts w:ascii="Times New Roman" w:hAnsi="Times New Roman"/>
          <w:sz w:val="28"/>
          <w:szCs w:val="28"/>
          <w:lang w:val="en-US" w:eastAsia="ru-RU"/>
        </w:rPr>
        <w:t>Manag</w:t>
      </w:r>
      <w:proofErr w:type="spellEnd"/>
      <w:r w:rsidRPr="00B9721A">
        <w:rPr>
          <w:rFonts w:ascii="Times New Roman" w:hAnsi="Times New Roman"/>
          <w:sz w:val="28"/>
          <w:szCs w:val="28"/>
          <w:lang w:val="en-US" w:eastAsia="ru-RU"/>
        </w:rPr>
        <w:t xml:space="preserve">. Data Syst. 2013.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113. № 5.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750–767.</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Maditinos</w:t>
      </w:r>
      <w:proofErr w:type="spellEnd"/>
      <w:r w:rsidRPr="00B9721A">
        <w:rPr>
          <w:rFonts w:ascii="Times New Roman" w:hAnsi="Times New Roman"/>
          <w:sz w:val="28"/>
          <w:szCs w:val="28"/>
          <w:lang w:val="en-US" w:eastAsia="ru-RU"/>
        </w:rPr>
        <w:t xml:space="preserve"> D., </w:t>
      </w:r>
      <w:proofErr w:type="spellStart"/>
      <w:r w:rsidRPr="00B9721A">
        <w:rPr>
          <w:rFonts w:ascii="Times New Roman" w:hAnsi="Times New Roman"/>
          <w:sz w:val="28"/>
          <w:szCs w:val="28"/>
          <w:lang w:val="en-US" w:eastAsia="ru-RU"/>
        </w:rPr>
        <w:t>Chatzoudes</w:t>
      </w:r>
      <w:proofErr w:type="spellEnd"/>
      <w:r w:rsidRPr="00B9721A">
        <w:rPr>
          <w:rFonts w:ascii="Times New Roman" w:hAnsi="Times New Roman"/>
          <w:sz w:val="28"/>
          <w:szCs w:val="28"/>
          <w:lang w:val="en-US" w:eastAsia="ru-RU"/>
        </w:rPr>
        <w:t xml:space="preserve"> D., </w:t>
      </w:r>
      <w:proofErr w:type="spellStart"/>
      <w:r w:rsidRPr="00B9721A">
        <w:rPr>
          <w:rFonts w:ascii="Times New Roman" w:hAnsi="Times New Roman"/>
          <w:sz w:val="28"/>
          <w:szCs w:val="28"/>
          <w:lang w:val="en-US" w:eastAsia="ru-RU"/>
        </w:rPr>
        <w:t>Sarigiannidis</w:t>
      </w:r>
      <w:proofErr w:type="spellEnd"/>
      <w:r w:rsidRPr="00B9721A">
        <w:rPr>
          <w:rFonts w:ascii="Times New Roman" w:hAnsi="Times New Roman"/>
          <w:sz w:val="28"/>
          <w:szCs w:val="28"/>
          <w:lang w:val="en-US" w:eastAsia="ru-RU"/>
        </w:rPr>
        <w:t xml:space="preserve"> L. An examination of the critical factors affecting consumer acceptance of online banking: A focus on the dimensions of risk // J. Syst. Inf. Technol. 2013.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15. № 1.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97–116.</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eastAsia="ru-RU"/>
        </w:rPr>
      </w:pPr>
      <w:r w:rsidRPr="00B9721A">
        <w:rPr>
          <w:rFonts w:ascii="Times New Roman" w:hAnsi="Times New Roman"/>
          <w:sz w:val="28"/>
          <w:szCs w:val="28"/>
          <w:lang w:val="en-US" w:eastAsia="ru-RU"/>
        </w:rPr>
        <w:t xml:space="preserve">Martins C., Oliveira T., </w:t>
      </w:r>
      <w:proofErr w:type="spellStart"/>
      <w:r w:rsidRPr="00B9721A">
        <w:rPr>
          <w:rFonts w:ascii="Times New Roman" w:hAnsi="Times New Roman"/>
          <w:sz w:val="28"/>
          <w:szCs w:val="28"/>
          <w:lang w:val="en-US" w:eastAsia="ru-RU"/>
        </w:rPr>
        <w:t>Popovič</w:t>
      </w:r>
      <w:proofErr w:type="spellEnd"/>
      <w:r w:rsidRPr="00B9721A">
        <w:rPr>
          <w:rFonts w:ascii="Times New Roman" w:hAnsi="Times New Roman"/>
          <w:sz w:val="28"/>
          <w:szCs w:val="28"/>
          <w:lang w:val="en-US" w:eastAsia="ru-RU"/>
        </w:rPr>
        <w:t xml:space="preserve"> A. Understanding the Internet ban</w:t>
      </w:r>
      <w:r w:rsidRPr="00B9721A">
        <w:rPr>
          <w:rFonts w:ascii="Times New Roman" w:hAnsi="Times New Roman"/>
          <w:sz w:val="28"/>
          <w:szCs w:val="28"/>
          <w:lang w:val="en-US" w:eastAsia="ru-RU"/>
        </w:rPr>
        <w:t>k</w:t>
      </w:r>
      <w:r w:rsidRPr="00B9721A">
        <w:rPr>
          <w:rFonts w:ascii="Times New Roman" w:hAnsi="Times New Roman"/>
          <w:sz w:val="28"/>
          <w:szCs w:val="28"/>
          <w:lang w:val="en-US" w:eastAsia="ru-RU"/>
        </w:rPr>
        <w:t xml:space="preserve">ing adoption: A unified theory of acceptance and use of technology and perceived risk application // Int. J. Inf. Manage. 2014.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34. № 1.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1–13.</w:t>
      </w:r>
    </w:p>
    <w:p w:rsidR="00733DDF" w:rsidRPr="00B9721A" w:rsidRDefault="00733DDF"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eastAsia="Times New Roman" w:hAnsi="Times New Roman"/>
          <w:sz w:val="28"/>
          <w:szCs w:val="28"/>
          <w:lang w:val="en-US" w:eastAsia="ru-RU"/>
        </w:rPr>
        <w:t>Meulen</w:t>
      </w:r>
      <w:proofErr w:type="spellEnd"/>
      <w:r w:rsidRPr="00B9721A">
        <w:rPr>
          <w:rFonts w:ascii="Times New Roman" w:eastAsia="Times New Roman" w:hAnsi="Times New Roman"/>
          <w:sz w:val="28"/>
          <w:szCs w:val="28"/>
          <w:lang w:val="en-US" w:eastAsia="ru-RU"/>
        </w:rPr>
        <w:t xml:space="preserve"> N. You’ve been warned: Consumer liability in Internet ban</w:t>
      </w:r>
      <w:r w:rsidRPr="00B9721A">
        <w:rPr>
          <w:rFonts w:ascii="Times New Roman" w:eastAsia="Times New Roman" w:hAnsi="Times New Roman"/>
          <w:sz w:val="28"/>
          <w:szCs w:val="28"/>
          <w:lang w:val="en-US" w:eastAsia="ru-RU"/>
        </w:rPr>
        <w:t>k</w:t>
      </w:r>
      <w:r w:rsidRPr="00B9721A">
        <w:rPr>
          <w:rFonts w:ascii="Times New Roman" w:eastAsia="Times New Roman" w:hAnsi="Times New Roman"/>
          <w:sz w:val="28"/>
          <w:szCs w:val="28"/>
          <w:lang w:val="en-US" w:eastAsia="ru-RU"/>
        </w:rPr>
        <w:t>ing fraud // Computer Law &amp; Security Review.</w:t>
      </w:r>
      <w:r w:rsidRPr="00B9721A">
        <w:rPr>
          <w:rFonts w:ascii="Times New Roman" w:eastAsia="Times New Roman" w:hAnsi="Times New Roman"/>
          <w:i/>
          <w:sz w:val="28"/>
          <w:szCs w:val="28"/>
          <w:lang w:val="en-US" w:eastAsia="ru-RU"/>
        </w:rPr>
        <w:t xml:space="preserve"> </w:t>
      </w:r>
      <w:r w:rsidRPr="00B9721A">
        <w:rPr>
          <w:rFonts w:ascii="Times New Roman" w:eastAsia="Times New Roman" w:hAnsi="Times New Roman"/>
          <w:sz w:val="28"/>
          <w:szCs w:val="28"/>
          <w:lang w:val="en-US" w:eastAsia="ru-RU"/>
        </w:rPr>
        <w:t xml:space="preserve">2013. </w:t>
      </w:r>
      <w:r w:rsidRPr="00B9721A">
        <w:rPr>
          <w:rFonts w:ascii="Times New Roman" w:eastAsia="Times New Roman" w:hAnsi="Times New Roman"/>
          <w:sz w:val="28"/>
          <w:szCs w:val="28"/>
          <w:lang w:eastAsia="ru-RU"/>
        </w:rPr>
        <w:t>Т</w:t>
      </w:r>
      <w:r w:rsidRPr="00B9721A">
        <w:rPr>
          <w:rFonts w:ascii="Times New Roman" w:eastAsia="Times New Roman" w:hAnsi="Times New Roman"/>
          <w:sz w:val="28"/>
          <w:szCs w:val="28"/>
          <w:lang w:val="en-US" w:eastAsia="ru-RU"/>
        </w:rPr>
        <w:t>. 6.</w:t>
      </w:r>
      <w:r w:rsidRPr="00B9721A">
        <w:rPr>
          <w:rFonts w:ascii="Times New Roman" w:eastAsia="Times New Roman" w:hAnsi="Times New Roman"/>
          <w:i/>
          <w:sz w:val="28"/>
          <w:szCs w:val="28"/>
          <w:lang w:val="en-US" w:eastAsia="ru-RU"/>
        </w:rPr>
        <w:t xml:space="preserve"> </w:t>
      </w:r>
      <w:r w:rsidRPr="00B9721A">
        <w:rPr>
          <w:rFonts w:ascii="Times New Roman" w:eastAsia="Times New Roman" w:hAnsi="Times New Roman"/>
          <w:sz w:val="28"/>
          <w:szCs w:val="28"/>
          <w:lang w:val="en-US" w:eastAsia="ru-RU"/>
        </w:rPr>
        <w:t>№</w:t>
      </w:r>
      <w:r w:rsidRPr="00B9721A">
        <w:rPr>
          <w:rFonts w:ascii="Times New Roman" w:eastAsia="Times New Roman" w:hAnsi="Times New Roman"/>
          <w:i/>
          <w:sz w:val="28"/>
          <w:szCs w:val="28"/>
          <w:lang w:val="en-US" w:eastAsia="ru-RU"/>
        </w:rPr>
        <w:t xml:space="preserve"> </w:t>
      </w:r>
      <w:r w:rsidRPr="00B9721A">
        <w:rPr>
          <w:rFonts w:ascii="Times New Roman" w:eastAsia="Times New Roman" w:hAnsi="Times New Roman"/>
          <w:sz w:val="28"/>
          <w:szCs w:val="28"/>
          <w:lang w:val="en-US" w:eastAsia="ru-RU"/>
        </w:rPr>
        <w:t xml:space="preserve">29, </w:t>
      </w:r>
      <w:r w:rsidRPr="00B9721A">
        <w:rPr>
          <w:rFonts w:ascii="Times New Roman" w:eastAsia="Times New Roman" w:hAnsi="Times New Roman"/>
          <w:sz w:val="28"/>
          <w:szCs w:val="28"/>
          <w:lang w:eastAsia="ru-RU"/>
        </w:rPr>
        <w:t>С</w:t>
      </w:r>
      <w:r w:rsidRPr="00B9721A">
        <w:rPr>
          <w:rFonts w:ascii="Times New Roman" w:eastAsia="Times New Roman" w:hAnsi="Times New Roman"/>
          <w:sz w:val="28"/>
          <w:szCs w:val="28"/>
          <w:lang w:val="en-US" w:eastAsia="ru-RU"/>
        </w:rPr>
        <w:t>. 713-718</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Mitic</w:t>
      </w:r>
      <w:proofErr w:type="spellEnd"/>
      <w:r w:rsidRPr="00B9721A">
        <w:rPr>
          <w:rFonts w:ascii="Times New Roman" w:hAnsi="Times New Roman"/>
          <w:sz w:val="28"/>
          <w:szCs w:val="28"/>
          <w:lang w:val="en-US" w:eastAsia="ru-RU"/>
        </w:rPr>
        <w:t xml:space="preserve"> M., </w:t>
      </w:r>
      <w:proofErr w:type="spellStart"/>
      <w:r w:rsidRPr="00B9721A">
        <w:rPr>
          <w:rFonts w:ascii="Times New Roman" w:hAnsi="Times New Roman"/>
          <w:sz w:val="28"/>
          <w:szCs w:val="28"/>
          <w:lang w:val="en-US" w:eastAsia="ru-RU"/>
        </w:rPr>
        <w:t>Kapoulas</w:t>
      </w:r>
      <w:proofErr w:type="spellEnd"/>
      <w:r w:rsidRPr="00B9721A">
        <w:rPr>
          <w:rFonts w:ascii="Times New Roman" w:hAnsi="Times New Roman"/>
          <w:sz w:val="28"/>
          <w:szCs w:val="28"/>
          <w:lang w:val="en-US" w:eastAsia="ru-RU"/>
        </w:rPr>
        <w:t xml:space="preserve"> A. Understanding the role of social media in bank marketing // Mark. </w:t>
      </w:r>
      <w:proofErr w:type="spellStart"/>
      <w:r w:rsidRPr="00B9721A">
        <w:rPr>
          <w:rFonts w:ascii="Times New Roman" w:hAnsi="Times New Roman"/>
          <w:sz w:val="28"/>
          <w:szCs w:val="28"/>
          <w:lang w:val="en-US" w:eastAsia="ru-RU"/>
        </w:rPr>
        <w:t>Intell</w:t>
      </w:r>
      <w:proofErr w:type="spellEnd"/>
      <w:r w:rsidRPr="00B9721A">
        <w:rPr>
          <w:rFonts w:ascii="Times New Roman" w:hAnsi="Times New Roman"/>
          <w:sz w:val="28"/>
          <w:szCs w:val="28"/>
          <w:lang w:val="en-US" w:eastAsia="ru-RU"/>
        </w:rPr>
        <w:t xml:space="preserve">. Plan. 2012.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30. № 7.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668–686.</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Momparler</w:t>
      </w:r>
      <w:proofErr w:type="spellEnd"/>
      <w:r w:rsidRPr="00B9721A">
        <w:rPr>
          <w:rFonts w:ascii="Times New Roman" w:hAnsi="Times New Roman"/>
          <w:sz w:val="28"/>
          <w:szCs w:val="28"/>
          <w:lang w:val="en-US" w:eastAsia="ru-RU"/>
        </w:rPr>
        <w:t xml:space="preserve"> A., </w:t>
      </w:r>
      <w:proofErr w:type="spellStart"/>
      <w:r w:rsidRPr="00B9721A">
        <w:rPr>
          <w:rFonts w:ascii="Times New Roman" w:hAnsi="Times New Roman"/>
          <w:sz w:val="28"/>
          <w:szCs w:val="28"/>
          <w:lang w:val="en-US" w:eastAsia="ru-RU"/>
        </w:rPr>
        <w:t>Climent</w:t>
      </w:r>
      <w:proofErr w:type="spellEnd"/>
      <w:r w:rsidRPr="00B9721A">
        <w:rPr>
          <w:rFonts w:ascii="Times New Roman" w:hAnsi="Times New Roman"/>
          <w:sz w:val="28"/>
          <w:szCs w:val="28"/>
          <w:lang w:val="en-US" w:eastAsia="ru-RU"/>
        </w:rPr>
        <w:t xml:space="preserve"> F.J., </w:t>
      </w:r>
      <w:proofErr w:type="spellStart"/>
      <w:r w:rsidRPr="00B9721A">
        <w:rPr>
          <w:rFonts w:ascii="Times New Roman" w:hAnsi="Times New Roman"/>
          <w:sz w:val="28"/>
          <w:szCs w:val="28"/>
          <w:lang w:val="en-US" w:eastAsia="ru-RU"/>
        </w:rPr>
        <w:t>Ballester</w:t>
      </w:r>
      <w:proofErr w:type="spellEnd"/>
      <w:r w:rsidRPr="00B9721A">
        <w:rPr>
          <w:rFonts w:ascii="Times New Roman" w:hAnsi="Times New Roman"/>
          <w:sz w:val="28"/>
          <w:szCs w:val="28"/>
          <w:lang w:val="en-US" w:eastAsia="ru-RU"/>
        </w:rPr>
        <w:t xml:space="preserve"> J.M. The impact of scale effects on the prevailing internet-based banking model in the US // Serv. Bus. 2011.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6. № 2.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177–195.</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r w:rsidRPr="00B9721A">
        <w:rPr>
          <w:rFonts w:ascii="Times New Roman" w:hAnsi="Times New Roman"/>
          <w:sz w:val="28"/>
          <w:szCs w:val="28"/>
          <w:lang w:val="en-US" w:eastAsia="ru-RU"/>
        </w:rPr>
        <w:t xml:space="preserve">Nadu T., Studies M. Journal of Internet Banking and Commerce // 2013.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18. № 3.</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Nath</w:t>
      </w:r>
      <w:proofErr w:type="spellEnd"/>
      <w:r w:rsidRPr="00B9721A">
        <w:rPr>
          <w:rFonts w:ascii="Times New Roman" w:hAnsi="Times New Roman"/>
          <w:sz w:val="28"/>
          <w:szCs w:val="28"/>
          <w:lang w:val="en-US" w:eastAsia="ru-RU"/>
        </w:rPr>
        <w:t xml:space="preserve"> R., </w:t>
      </w:r>
      <w:proofErr w:type="spellStart"/>
      <w:r w:rsidRPr="00B9721A">
        <w:rPr>
          <w:rFonts w:ascii="Times New Roman" w:hAnsi="Times New Roman"/>
          <w:sz w:val="28"/>
          <w:szCs w:val="28"/>
          <w:lang w:val="en-US" w:eastAsia="ru-RU"/>
        </w:rPr>
        <w:t>Schrick</w:t>
      </w:r>
      <w:proofErr w:type="spellEnd"/>
      <w:r w:rsidRPr="00B9721A">
        <w:rPr>
          <w:rFonts w:ascii="Times New Roman" w:hAnsi="Times New Roman"/>
          <w:sz w:val="28"/>
          <w:szCs w:val="28"/>
          <w:lang w:val="en-US" w:eastAsia="ru-RU"/>
        </w:rPr>
        <w:t xml:space="preserve"> P. </w:t>
      </w:r>
      <w:proofErr w:type="gramStart"/>
      <w:r w:rsidRPr="00B9721A">
        <w:rPr>
          <w:rFonts w:ascii="Times New Roman" w:hAnsi="Times New Roman"/>
          <w:sz w:val="28"/>
          <w:szCs w:val="28"/>
          <w:lang w:val="en-US" w:eastAsia="ru-RU"/>
        </w:rPr>
        <w:t>Bankers ’</w:t>
      </w:r>
      <w:proofErr w:type="gramEnd"/>
      <w:r w:rsidRPr="00B9721A">
        <w:rPr>
          <w:rFonts w:ascii="Times New Roman" w:hAnsi="Times New Roman"/>
          <w:sz w:val="28"/>
          <w:szCs w:val="28"/>
          <w:lang w:val="en-US" w:eastAsia="ru-RU"/>
        </w:rPr>
        <w:t xml:space="preserve"> Perspectives on Internet Banking // 2013.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1. № 1.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21–36.</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Normalini</w:t>
      </w:r>
      <w:proofErr w:type="spellEnd"/>
      <w:r w:rsidRPr="00B9721A">
        <w:rPr>
          <w:rFonts w:ascii="Times New Roman" w:hAnsi="Times New Roman"/>
          <w:sz w:val="28"/>
          <w:szCs w:val="28"/>
          <w:lang w:val="en-US" w:eastAsia="ru-RU"/>
        </w:rPr>
        <w:t xml:space="preserve"> M.K., </w:t>
      </w:r>
      <w:proofErr w:type="spellStart"/>
      <w:r w:rsidRPr="00B9721A">
        <w:rPr>
          <w:rFonts w:ascii="Times New Roman" w:hAnsi="Times New Roman"/>
          <w:sz w:val="28"/>
          <w:szCs w:val="28"/>
          <w:lang w:val="en-US" w:eastAsia="ru-RU"/>
        </w:rPr>
        <w:t>Ramayah</w:t>
      </w:r>
      <w:proofErr w:type="spellEnd"/>
      <w:r w:rsidRPr="00B9721A">
        <w:rPr>
          <w:rFonts w:ascii="Times New Roman" w:hAnsi="Times New Roman"/>
          <w:sz w:val="28"/>
          <w:szCs w:val="28"/>
          <w:lang w:val="en-US" w:eastAsia="ru-RU"/>
        </w:rPr>
        <w:t xml:space="preserve"> T. Biometrics Technologies Implement</w:t>
      </w:r>
      <w:r w:rsidRPr="00B9721A">
        <w:rPr>
          <w:rFonts w:ascii="Times New Roman" w:hAnsi="Times New Roman"/>
          <w:sz w:val="28"/>
          <w:szCs w:val="28"/>
          <w:lang w:val="en-US" w:eastAsia="ru-RU"/>
        </w:rPr>
        <w:t>a</w:t>
      </w:r>
      <w:r w:rsidRPr="00B9721A">
        <w:rPr>
          <w:rFonts w:ascii="Times New Roman" w:hAnsi="Times New Roman"/>
          <w:sz w:val="28"/>
          <w:szCs w:val="28"/>
          <w:lang w:val="en-US" w:eastAsia="ru-RU"/>
        </w:rPr>
        <w:t xml:space="preserve">tion in Internet Banking Reduce Security Issues? // </w:t>
      </w:r>
      <w:proofErr w:type="spellStart"/>
      <w:r w:rsidRPr="00B9721A">
        <w:rPr>
          <w:rFonts w:ascii="Times New Roman" w:hAnsi="Times New Roman"/>
          <w:sz w:val="28"/>
          <w:szCs w:val="28"/>
          <w:lang w:val="en-US" w:eastAsia="ru-RU"/>
        </w:rPr>
        <w:t>Procedia</w:t>
      </w:r>
      <w:proofErr w:type="spellEnd"/>
      <w:r w:rsidRPr="00B9721A">
        <w:rPr>
          <w:rFonts w:ascii="Times New Roman" w:hAnsi="Times New Roman"/>
          <w:sz w:val="28"/>
          <w:szCs w:val="28"/>
          <w:lang w:val="en-US" w:eastAsia="ru-RU"/>
        </w:rPr>
        <w:t xml:space="preserve"> - Soc. </w:t>
      </w:r>
      <w:proofErr w:type="spellStart"/>
      <w:r w:rsidRPr="00B9721A">
        <w:rPr>
          <w:rFonts w:ascii="Times New Roman" w:hAnsi="Times New Roman"/>
          <w:sz w:val="28"/>
          <w:szCs w:val="28"/>
          <w:lang w:val="en-US" w:eastAsia="ru-RU"/>
        </w:rPr>
        <w:t>Behav</w:t>
      </w:r>
      <w:proofErr w:type="spellEnd"/>
      <w:r w:rsidRPr="00B9721A">
        <w:rPr>
          <w:rFonts w:ascii="Times New Roman" w:hAnsi="Times New Roman"/>
          <w:sz w:val="28"/>
          <w:szCs w:val="28"/>
          <w:lang w:val="en-US" w:eastAsia="ru-RU"/>
        </w:rPr>
        <w:t xml:space="preserve">. Sci. 2012.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65. № </w:t>
      </w:r>
      <w:proofErr w:type="spellStart"/>
      <w:r w:rsidRPr="00B9721A">
        <w:rPr>
          <w:rFonts w:ascii="Times New Roman" w:hAnsi="Times New Roman"/>
          <w:sz w:val="28"/>
          <w:szCs w:val="28"/>
          <w:lang w:val="en-US" w:eastAsia="ru-RU"/>
        </w:rPr>
        <w:t>ICIBSoS</w:t>
      </w:r>
      <w:proofErr w:type="spellEnd"/>
      <w:r w:rsidRPr="00B9721A">
        <w:rPr>
          <w:rFonts w:ascii="Times New Roman" w:hAnsi="Times New Roman"/>
          <w:sz w:val="28"/>
          <w:szCs w:val="28"/>
          <w:lang w:val="en-US" w:eastAsia="ru-RU"/>
        </w:rPr>
        <w:t xml:space="preserve">.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364–369.</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Onay</w:t>
      </w:r>
      <w:proofErr w:type="spellEnd"/>
      <w:r w:rsidRPr="00B9721A">
        <w:rPr>
          <w:rFonts w:ascii="Times New Roman" w:hAnsi="Times New Roman"/>
          <w:sz w:val="28"/>
          <w:szCs w:val="28"/>
          <w:lang w:val="en-US" w:eastAsia="ru-RU"/>
        </w:rPr>
        <w:t xml:space="preserve"> C., </w:t>
      </w:r>
      <w:proofErr w:type="spellStart"/>
      <w:r w:rsidRPr="00B9721A">
        <w:rPr>
          <w:rFonts w:ascii="Times New Roman" w:hAnsi="Times New Roman"/>
          <w:sz w:val="28"/>
          <w:szCs w:val="28"/>
          <w:lang w:val="en-US" w:eastAsia="ru-RU"/>
        </w:rPr>
        <w:t>Ozsoz</w:t>
      </w:r>
      <w:proofErr w:type="spellEnd"/>
      <w:r w:rsidRPr="00B9721A">
        <w:rPr>
          <w:rFonts w:ascii="Times New Roman" w:hAnsi="Times New Roman"/>
          <w:sz w:val="28"/>
          <w:szCs w:val="28"/>
          <w:lang w:val="en-US" w:eastAsia="ru-RU"/>
        </w:rPr>
        <w:t xml:space="preserve"> E. The Impact of Internet-Banking on Brick and Mo</w:t>
      </w:r>
      <w:r w:rsidRPr="00B9721A">
        <w:rPr>
          <w:rFonts w:ascii="Times New Roman" w:hAnsi="Times New Roman"/>
          <w:sz w:val="28"/>
          <w:szCs w:val="28"/>
          <w:lang w:val="en-US" w:eastAsia="ru-RU"/>
        </w:rPr>
        <w:t>r</w:t>
      </w:r>
      <w:r w:rsidRPr="00B9721A">
        <w:rPr>
          <w:rFonts w:ascii="Times New Roman" w:hAnsi="Times New Roman"/>
          <w:sz w:val="28"/>
          <w:szCs w:val="28"/>
          <w:lang w:val="en-US" w:eastAsia="ru-RU"/>
        </w:rPr>
        <w:t xml:space="preserve">tar Branches: The Case of Turkey // J. </w:t>
      </w:r>
      <w:proofErr w:type="spellStart"/>
      <w:r w:rsidRPr="00B9721A">
        <w:rPr>
          <w:rFonts w:ascii="Times New Roman" w:hAnsi="Times New Roman"/>
          <w:sz w:val="28"/>
          <w:szCs w:val="28"/>
          <w:lang w:val="en-US" w:eastAsia="ru-RU"/>
        </w:rPr>
        <w:t>Financ</w:t>
      </w:r>
      <w:proofErr w:type="spellEnd"/>
      <w:r w:rsidRPr="00B9721A">
        <w:rPr>
          <w:rFonts w:ascii="Times New Roman" w:hAnsi="Times New Roman"/>
          <w:sz w:val="28"/>
          <w:szCs w:val="28"/>
          <w:lang w:val="en-US" w:eastAsia="ru-RU"/>
        </w:rPr>
        <w:t xml:space="preserve">. Serv. Res. 2012.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44. № 2.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187–204.</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Pana</w:t>
      </w:r>
      <w:proofErr w:type="spellEnd"/>
      <w:r w:rsidRPr="00B9721A">
        <w:rPr>
          <w:rFonts w:ascii="Times New Roman" w:hAnsi="Times New Roman"/>
          <w:sz w:val="28"/>
          <w:szCs w:val="28"/>
          <w:lang w:val="en-US" w:eastAsia="ru-RU"/>
        </w:rPr>
        <w:t xml:space="preserve"> E., </w:t>
      </w:r>
      <w:proofErr w:type="spellStart"/>
      <w:r w:rsidRPr="00B9721A">
        <w:rPr>
          <w:rFonts w:ascii="Times New Roman" w:hAnsi="Times New Roman"/>
          <w:sz w:val="28"/>
          <w:szCs w:val="28"/>
          <w:lang w:val="en-US" w:eastAsia="ru-RU"/>
        </w:rPr>
        <w:t>Vitzthum</w:t>
      </w:r>
      <w:proofErr w:type="spellEnd"/>
      <w:r w:rsidRPr="00B9721A">
        <w:rPr>
          <w:rFonts w:ascii="Times New Roman" w:hAnsi="Times New Roman"/>
          <w:sz w:val="28"/>
          <w:szCs w:val="28"/>
          <w:lang w:val="en-US" w:eastAsia="ru-RU"/>
        </w:rPr>
        <w:t xml:space="preserve"> S., Willis D. The impact of internet-based services on credit unions: a propensity score matching approach // Rev. Quant. </w:t>
      </w:r>
      <w:proofErr w:type="spellStart"/>
      <w:r w:rsidRPr="00B9721A">
        <w:rPr>
          <w:rFonts w:ascii="Times New Roman" w:hAnsi="Times New Roman"/>
          <w:sz w:val="28"/>
          <w:szCs w:val="28"/>
          <w:lang w:val="en-US" w:eastAsia="ru-RU"/>
        </w:rPr>
        <w:t>Financ</w:t>
      </w:r>
      <w:proofErr w:type="spellEnd"/>
      <w:r w:rsidRPr="00B9721A">
        <w:rPr>
          <w:rFonts w:ascii="Times New Roman" w:hAnsi="Times New Roman"/>
          <w:sz w:val="28"/>
          <w:szCs w:val="28"/>
          <w:lang w:val="en-US" w:eastAsia="ru-RU"/>
        </w:rPr>
        <w:t>. A</w:t>
      </w:r>
      <w:r w:rsidRPr="00B9721A">
        <w:rPr>
          <w:rFonts w:ascii="Times New Roman" w:hAnsi="Times New Roman"/>
          <w:sz w:val="28"/>
          <w:szCs w:val="28"/>
          <w:lang w:val="en-US" w:eastAsia="ru-RU"/>
        </w:rPr>
        <w:t>c</w:t>
      </w:r>
      <w:r w:rsidRPr="00B9721A">
        <w:rPr>
          <w:rFonts w:ascii="Times New Roman" w:hAnsi="Times New Roman"/>
          <w:sz w:val="28"/>
          <w:szCs w:val="28"/>
          <w:lang w:val="en-US" w:eastAsia="ru-RU"/>
        </w:rPr>
        <w:t>count. 2013.</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lastRenderedPageBreak/>
        <w:t>Salehi</w:t>
      </w:r>
      <w:proofErr w:type="spellEnd"/>
      <w:r w:rsidRPr="00B9721A">
        <w:rPr>
          <w:rFonts w:ascii="Times New Roman" w:hAnsi="Times New Roman"/>
          <w:sz w:val="28"/>
          <w:szCs w:val="28"/>
          <w:lang w:val="en-US" w:eastAsia="ru-RU"/>
        </w:rPr>
        <w:t xml:space="preserve"> M., </w:t>
      </w:r>
      <w:proofErr w:type="spellStart"/>
      <w:r w:rsidRPr="00B9721A">
        <w:rPr>
          <w:rFonts w:ascii="Times New Roman" w:hAnsi="Times New Roman"/>
          <w:sz w:val="28"/>
          <w:szCs w:val="28"/>
          <w:lang w:val="en-US" w:eastAsia="ru-RU"/>
        </w:rPr>
        <w:t>Alipour</w:t>
      </w:r>
      <w:proofErr w:type="spellEnd"/>
      <w:r w:rsidRPr="00B9721A">
        <w:rPr>
          <w:rFonts w:ascii="Times New Roman" w:hAnsi="Times New Roman"/>
          <w:sz w:val="28"/>
          <w:szCs w:val="28"/>
          <w:lang w:val="en-US" w:eastAsia="ru-RU"/>
        </w:rPr>
        <w:t xml:space="preserve"> M. E-banking in emerging economy: empirical e</w:t>
      </w:r>
      <w:r w:rsidRPr="00B9721A">
        <w:rPr>
          <w:rFonts w:ascii="Times New Roman" w:hAnsi="Times New Roman"/>
          <w:sz w:val="28"/>
          <w:szCs w:val="28"/>
          <w:lang w:val="en-US" w:eastAsia="ru-RU"/>
        </w:rPr>
        <w:t>v</w:t>
      </w:r>
      <w:r w:rsidRPr="00B9721A">
        <w:rPr>
          <w:rFonts w:ascii="Times New Roman" w:hAnsi="Times New Roman"/>
          <w:sz w:val="28"/>
          <w:szCs w:val="28"/>
          <w:lang w:val="en-US" w:eastAsia="ru-RU"/>
        </w:rPr>
        <w:t xml:space="preserve">idence of Iran // Int. J. Econ. </w:t>
      </w:r>
      <w:proofErr w:type="spellStart"/>
      <w:r w:rsidRPr="00B9721A">
        <w:rPr>
          <w:rFonts w:ascii="Times New Roman" w:hAnsi="Times New Roman"/>
          <w:sz w:val="28"/>
          <w:szCs w:val="28"/>
          <w:lang w:val="en-US" w:eastAsia="ru-RU"/>
        </w:rPr>
        <w:t>Financ</w:t>
      </w:r>
      <w:proofErr w:type="spellEnd"/>
      <w:r w:rsidRPr="00B9721A">
        <w:rPr>
          <w:rFonts w:ascii="Times New Roman" w:hAnsi="Times New Roman"/>
          <w:sz w:val="28"/>
          <w:szCs w:val="28"/>
          <w:lang w:val="en-US" w:eastAsia="ru-RU"/>
        </w:rPr>
        <w:t xml:space="preserve">. 2010.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201–209.</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Subsorn</w:t>
      </w:r>
      <w:proofErr w:type="spellEnd"/>
      <w:r w:rsidRPr="00B9721A">
        <w:rPr>
          <w:rFonts w:ascii="Times New Roman" w:hAnsi="Times New Roman"/>
          <w:sz w:val="28"/>
          <w:szCs w:val="28"/>
          <w:lang w:val="en-US" w:eastAsia="ru-RU"/>
        </w:rPr>
        <w:t xml:space="preserve"> P., </w:t>
      </w:r>
      <w:proofErr w:type="spellStart"/>
      <w:r w:rsidRPr="00B9721A">
        <w:rPr>
          <w:rFonts w:ascii="Times New Roman" w:hAnsi="Times New Roman"/>
          <w:sz w:val="28"/>
          <w:szCs w:val="28"/>
          <w:lang w:val="en-US" w:eastAsia="ru-RU"/>
        </w:rPr>
        <w:t>Limwiriyakul</w:t>
      </w:r>
      <w:proofErr w:type="spellEnd"/>
      <w:r w:rsidRPr="00B9721A">
        <w:rPr>
          <w:rFonts w:ascii="Times New Roman" w:hAnsi="Times New Roman"/>
          <w:sz w:val="28"/>
          <w:szCs w:val="28"/>
          <w:lang w:val="en-US" w:eastAsia="ru-RU"/>
        </w:rPr>
        <w:t xml:space="preserve"> S. A Comparative Analysis of Internet Banking Security in Thailand: A Customer Perspective // </w:t>
      </w:r>
      <w:proofErr w:type="spellStart"/>
      <w:r w:rsidRPr="00B9721A">
        <w:rPr>
          <w:rFonts w:ascii="Times New Roman" w:hAnsi="Times New Roman"/>
          <w:sz w:val="28"/>
          <w:szCs w:val="28"/>
          <w:lang w:val="en-US" w:eastAsia="ru-RU"/>
        </w:rPr>
        <w:t>Procedia</w:t>
      </w:r>
      <w:proofErr w:type="spellEnd"/>
      <w:r w:rsidRPr="00B9721A">
        <w:rPr>
          <w:rFonts w:ascii="Times New Roman" w:hAnsi="Times New Roman"/>
          <w:sz w:val="28"/>
          <w:szCs w:val="28"/>
          <w:lang w:val="en-US" w:eastAsia="ru-RU"/>
        </w:rPr>
        <w:t xml:space="preserve"> Eng. 2012.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32.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260–272.</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r w:rsidRPr="00B9721A">
        <w:rPr>
          <w:rFonts w:ascii="Times New Roman" w:hAnsi="Times New Roman"/>
          <w:sz w:val="28"/>
          <w:szCs w:val="28"/>
          <w:lang w:val="en-US" w:eastAsia="ru-RU"/>
        </w:rPr>
        <w:t xml:space="preserve">Tan M. </w:t>
      </w:r>
      <w:r w:rsidRPr="00B9721A">
        <w:rPr>
          <w:rFonts w:ascii="Times New Roman" w:hAnsi="Times New Roman"/>
          <w:sz w:val="28"/>
          <w:szCs w:val="28"/>
          <w:lang w:eastAsia="ru-RU"/>
        </w:rPr>
        <w:t>и</w:t>
      </w:r>
      <w:r w:rsidRPr="00B9721A">
        <w:rPr>
          <w:rFonts w:ascii="Times New Roman" w:hAnsi="Times New Roman"/>
          <w:sz w:val="28"/>
          <w:szCs w:val="28"/>
          <w:lang w:val="en-US" w:eastAsia="ru-RU"/>
        </w:rPr>
        <w:t xml:space="preserve"> </w:t>
      </w:r>
      <w:proofErr w:type="spellStart"/>
      <w:r w:rsidRPr="00B9721A">
        <w:rPr>
          <w:rFonts w:ascii="Times New Roman" w:hAnsi="Times New Roman"/>
          <w:sz w:val="28"/>
          <w:szCs w:val="28"/>
          <w:lang w:eastAsia="ru-RU"/>
        </w:rPr>
        <w:t>др</w:t>
      </w:r>
      <w:proofErr w:type="spellEnd"/>
      <w:r w:rsidRPr="00B9721A">
        <w:rPr>
          <w:rFonts w:ascii="Times New Roman" w:hAnsi="Times New Roman"/>
          <w:sz w:val="28"/>
          <w:szCs w:val="28"/>
          <w:lang w:val="en-US" w:eastAsia="ru-RU"/>
        </w:rPr>
        <w:t xml:space="preserve">. Factors Influencing the Adoption of the Internet Factors Influencing the Adoption of the Internet // 2013.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2. № 3.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5–18.</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Tropina</w:t>
      </w:r>
      <w:proofErr w:type="spellEnd"/>
      <w:r w:rsidRPr="00B9721A">
        <w:rPr>
          <w:rFonts w:ascii="Times New Roman" w:hAnsi="Times New Roman"/>
          <w:sz w:val="28"/>
          <w:szCs w:val="28"/>
          <w:lang w:val="en-US" w:eastAsia="ru-RU"/>
        </w:rPr>
        <w:t xml:space="preserve"> T. Fighting money laundering in the age of online banking, virtual currencies and internet gambling // ERA Forum. 2014. № April 2013.</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r w:rsidRPr="00B9721A">
        <w:rPr>
          <w:rFonts w:ascii="Times New Roman" w:hAnsi="Times New Roman"/>
          <w:sz w:val="28"/>
          <w:szCs w:val="28"/>
          <w:lang w:val="en-US" w:eastAsia="ru-RU"/>
        </w:rPr>
        <w:t xml:space="preserve">Yoon H.S. Impacts of </w:t>
      </w:r>
      <w:proofErr w:type="gramStart"/>
      <w:r w:rsidRPr="00B9721A">
        <w:rPr>
          <w:rFonts w:ascii="Times New Roman" w:hAnsi="Times New Roman"/>
          <w:sz w:val="28"/>
          <w:szCs w:val="28"/>
          <w:lang w:val="en-US" w:eastAsia="ru-RU"/>
        </w:rPr>
        <w:t>customers ’</w:t>
      </w:r>
      <w:proofErr w:type="gramEnd"/>
      <w:r w:rsidRPr="00B9721A">
        <w:rPr>
          <w:rFonts w:ascii="Times New Roman" w:hAnsi="Times New Roman"/>
          <w:sz w:val="28"/>
          <w:szCs w:val="28"/>
          <w:lang w:val="en-US" w:eastAsia="ru-RU"/>
        </w:rPr>
        <w:t xml:space="preserve"> perceptions on internet banking use with a smart phone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1–10.</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r w:rsidRPr="00B9721A">
        <w:rPr>
          <w:rFonts w:ascii="Times New Roman" w:hAnsi="Times New Roman"/>
          <w:sz w:val="28"/>
          <w:szCs w:val="28"/>
          <w:lang w:val="en-US" w:eastAsia="ru-RU"/>
        </w:rPr>
        <w:t xml:space="preserve">Yoon H.S., Barker </w:t>
      </w:r>
      <w:proofErr w:type="spellStart"/>
      <w:r w:rsidRPr="00B9721A">
        <w:rPr>
          <w:rFonts w:ascii="Times New Roman" w:hAnsi="Times New Roman"/>
          <w:sz w:val="28"/>
          <w:szCs w:val="28"/>
          <w:lang w:val="en-US" w:eastAsia="ru-RU"/>
        </w:rPr>
        <w:t>Steege</w:t>
      </w:r>
      <w:proofErr w:type="spellEnd"/>
      <w:r w:rsidRPr="00B9721A">
        <w:rPr>
          <w:rFonts w:ascii="Times New Roman" w:hAnsi="Times New Roman"/>
          <w:sz w:val="28"/>
          <w:szCs w:val="28"/>
          <w:lang w:val="en-US" w:eastAsia="ru-RU"/>
        </w:rPr>
        <w:t xml:space="preserve"> L.M. Development of a quantitative model of the impact of customers’ personality and perceptions on Internet banking use // </w:t>
      </w:r>
      <w:proofErr w:type="spellStart"/>
      <w:r w:rsidRPr="00B9721A">
        <w:rPr>
          <w:rFonts w:ascii="Times New Roman" w:hAnsi="Times New Roman"/>
          <w:sz w:val="28"/>
          <w:szCs w:val="28"/>
          <w:lang w:val="en-US" w:eastAsia="ru-RU"/>
        </w:rPr>
        <w:t>Comput</w:t>
      </w:r>
      <w:proofErr w:type="spellEnd"/>
      <w:r w:rsidRPr="00B9721A">
        <w:rPr>
          <w:rFonts w:ascii="Times New Roman" w:hAnsi="Times New Roman"/>
          <w:sz w:val="28"/>
          <w:szCs w:val="28"/>
          <w:lang w:val="en-US" w:eastAsia="ru-RU"/>
        </w:rPr>
        <w:t xml:space="preserve">. Human </w:t>
      </w:r>
      <w:proofErr w:type="spellStart"/>
      <w:r w:rsidRPr="00B9721A">
        <w:rPr>
          <w:rFonts w:ascii="Times New Roman" w:hAnsi="Times New Roman"/>
          <w:sz w:val="28"/>
          <w:szCs w:val="28"/>
          <w:lang w:val="en-US" w:eastAsia="ru-RU"/>
        </w:rPr>
        <w:t>Behav</w:t>
      </w:r>
      <w:proofErr w:type="spellEnd"/>
      <w:r w:rsidRPr="00B9721A">
        <w:rPr>
          <w:rFonts w:ascii="Times New Roman" w:hAnsi="Times New Roman"/>
          <w:sz w:val="28"/>
          <w:szCs w:val="28"/>
          <w:lang w:val="en-US" w:eastAsia="ru-RU"/>
        </w:rPr>
        <w:t xml:space="preserve">. 2013.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29. № 3.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1133–1141.</w:t>
      </w:r>
    </w:p>
    <w:p w:rsidR="00B347E5" w:rsidRPr="00B9721A"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Yousafzai</w:t>
      </w:r>
      <w:proofErr w:type="spellEnd"/>
      <w:r w:rsidRPr="00B9721A">
        <w:rPr>
          <w:rFonts w:ascii="Times New Roman" w:hAnsi="Times New Roman"/>
          <w:sz w:val="28"/>
          <w:szCs w:val="28"/>
          <w:lang w:val="en-US" w:eastAsia="ru-RU"/>
        </w:rPr>
        <w:t xml:space="preserve"> S., </w:t>
      </w:r>
      <w:proofErr w:type="spellStart"/>
      <w:r w:rsidRPr="00B9721A">
        <w:rPr>
          <w:rFonts w:ascii="Times New Roman" w:hAnsi="Times New Roman"/>
          <w:sz w:val="28"/>
          <w:szCs w:val="28"/>
          <w:lang w:val="en-US" w:eastAsia="ru-RU"/>
        </w:rPr>
        <w:t>Yani</w:t>
      </w:r>
      <w:proofErr w:type="spellEnd"/>
      <w:r w:rsidRPr="00B9721A">
        <w:rPr>
          <w:rFonts w:ascii="Times New Roman" w:hAnsi="Times New Roman"/>
          <w:sz w:val="28"/>
          <w:szCs w:val="28"/>
          <w:lang w:val="en-US" w:eastAsia="ru-RU"/>
        </w:rPr>
        <w:t xml:space="preserve">-de-Soriano M. Understanding customer-specific factors underpinning internet banking adoption // Int. J. Bank Mark. 2012.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30. № 1.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60–81.</w:t>
      </w:r>
    </w:p>
    <w:p w:rsidR="00B347E5" w:rsidRPr="00680906" w:rsidRDefault="00B347E5"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proofErr w:type="spellStart"/>
      <w:r w:rsidRPr="00B9721A">
        <w:rPr>
          <w:rFonts w:ascii="Times New Roman" w:hAnsi="Times New Roman"/>
          <w:sz w:val="28"/>
          <w:szCs w:val="28"/>
          <w:lang w:val="en-US" w:eastAsia="ru-RU"/>
        </w:rPr>
        <w:t>Zuccaro</w:t>
      </w:r>
      <w:proofErr w:type="spellEnd"/>
      <w:r w:rsidRPr="00B9721A">
        <w:rPr>
          <w:rFonts w:ascii="Times New Roman" w:hAnsi="Times New Roman"/>
          <w:sz w:val="28"/>
          <w:szCs w:val="28"/>
          <w:lang w:val="en-US" w:eastAsia="ru-RU"/>
        </w:rPr>
        <w:t xml:space="preserve"> C., </w:t>
      </w:r>
      <w:proofErr w:type="spellStart"/>
      <w:r w:rsidRPr="00B9721A">
        <w:rPr>
          <w:rFonts w:ascii="Times New Roman" w:hAnsi="Times New Roman"/>
          <w:sz w:val="28"/>
          <w:szCs w:val="28"/>
          <w:lang w:val="en-US" w:eastAsia="ru-RU"/>
        </w:rPr>
        <w:t>Savard</w:t>
      </w:r>
      <w:proofErr w:type="spellEnd"/>
      <w:r w:rsidRPr="00B9721A">
        <w:rPr>
          <w:rFonts w:ascii="Times New Roman" w:hAnsi="Times New Roman"/>
          <w:sz w:val="28"/>
          <w:szCs w:val="28"/>
          <w:lang w:val="en-US" w:eastAsia="ru-RU"/>
        </w:rPr>
        <w:t xml:space="preserve"> M. Hybrid segmentation of internet banking users // Int. J. Bank Mark. 2010. </w:t>
      </w:r>
      <w:r w:rsidRPr="00B9721A">
        <w:rPr>
          <w:rFonts w:ascii="Times New Roman" w:hAnsi="Times New Roman"/>
          <w:sz w:val="28"/>
          <w:szCs w:val="28"/>
          <w:lang w:eastAsia="ru-RU"/>
        </w:rPr>
        <w:t>Т</w:t>
      </w:r>
      <w:r w:rsidRPr="00B9721A">
        <w:rPr>
          <w:rFonts w:ascii="Times New Roman" w:hAnsi="Times New Roman"/>
          <w:sz w:val="28"/>
          <w:szCs w:val="28"/>
          <w:lang w:val="en-US" w:eastAsia="ru-RU"/>
        </w:rPr>
        <w:t xml:space="preserve">. 28. № 6. </w:t>
      </w:r>
      <w:r w:rsidRPr="00B9721A">
        <w:rPr>
          <w:rFonts w:ascii="Times New Roman" w:hAnsi="Times New Roman"/>
          <w:sz w:val="28"/>
          <w:szCs w:val="28"/>
          <w:lang w:eastAsia="ru-RU"/>
        </w:rPr>
        <w:t>С</w:t>
      </w:r>
      <w:r w:rsidRPr="00B9721A">
        <w:rPr>
          <w:rFonts w:ascii="Times New Roman" w:hAnsi="Times New Roman"/>
          <w:sz w:val="28"/>
          <w:szCs w:val="28"/>
          <w:lang w:val="en-US" w:eastAsia="ru-RU"/>
        </w:rPr>
        <w:t>. 448–464.</w:t>
      </w:r>
    </w:p>
    <w:p w:rsidR="00680906" w:rsidRDefault="00680906"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val="en-US" w:eastAsia="ru-RU"/>
        </w:rPr>
      </w:pPr>
      <w:r w:rsidRPr="00213069">
        <w:rPr>
          <w:rFonts w:ascii="Times New Roman" w:hAnsi="Times New Roman"/>
          <w:sz w:val="28"/>
          <w:szCs w:val="28"/>
          <w:lang w:val="en-US" w:eastAsia="ru-RU"/>
        </w:rPr>
        <w:t xml:space="preserve">Computers and Peripherals in Russia // </w:t>
      </w:r>
      <w:proofErr w:type="spellStart"/>
      <w:r w:rsidRPr="00213069">
        <w:rPr>
          <w:rFonts w:ascii="Times New Roman" w:hAnsi="Times New Roman"/>
          <w:sz w:val="28"/>
          <w:szCs w:val="28"/>
          <w:lang w:val="en-US" w:eastAsia="ru-RU"/>
        </w:rPr>
        <w:t>Euromonitor</w:t>
      </w:r>
      <w:proofErr w:type="spellEnd"/>
      <w:r w:rsidRPr="00213069">
        <w:rPr>
          <w:rFonts w:ascii="Times New Roman" w:hAnsi="Times New Roman"/>
          <w:sz w:val="28"/>
          <w:szCs w:val="28"/>
          <w:lang w:val="en-US" w:eastAsia="ru-RU"/>
        </w:rPr>
        <w:t xml:space="preserve"> International. URL: </w:t>
      </w:r>
      <w:hyperlink r:id="rId22" w:history="1">
        <w:r w:rsidRPr="008D39CF">
          <w:rPr>
            <w:rFonts w:ascii="Times New Roman" w:hAnsi="Times New Roman"/>
            <w:sz w:val="28"/>
            <w:szCs w:val="28"/>
            <w:lang w:val="en-US" w:eastAsia="ru-RU"/>
          </w:rPr>
          <w:t>http://92.242.59.41:2088/Portal/Pages/Search/SearchResultsList.aspx</w:t>
        </w:r>
      </w:hyperlink>
      <w:r w:rsidRPr="00213069">
        <w:rPr>
          <w:rFonts w:ascii="Times New Roman" w:hAnsi="Times New Roman"/>
          <w:sz w:val="28"/>
          <w:szCs w:val="28"/>
          <w:lang w:val="en-US" w:eastAsia="ru-RU"/>
        </w:rPr>
        <w:t xml:space="preserve"> (</w:t>
      </w:r>
      <w:proofErr w:type="spellStart"/>
      <w:r w:rsidRPr="00213069">
        <w:rPr>
          <w:rFonts w:ascii="Times New Roman" w:hAnsi="Times New Roman"/>
          <w:sz w:val="28"/>
          <w:szCs w:val="28"/>
          <w:lang w:val="en-US" w:eastAsia="ru-RU"/>
        </w:rPr>
        <w:t>Дата</w:t>
      </w:r>
      <w:proofErr w:type="spellEnd"/>
      <w:r w:rsidRPr="00213069">
        <w:rPr>
          <w:rFonts w:ascii="Times New Roman" w:hAnsi="Times New Roman"/>
          <w:sz w:val="28"/>
          <w:szCs w:val="28"/>
          <w:lang w:val="en-US" w:eastAsia="ru-RU"/>
        </w:rPr>
        <w:t xml:space="preserve"> </w:t>
      </w:r>
      <w:proofErr w:type="spellStart"/>
      <w:r w:rsidRPr="00213069">
        <w:rPr>
          <w:rFonts w:ascii="Times New Roman" w:hAnsi="Times New Roman"/>
          <w:sz w:val="28"/>
          <w:szCs w:val="28"/>
          <w:lang w:val="en-US" w:eastAsia="ru-RU"/>
        </w:rPr>
        <w:t>обращения</w:t>
      </w:r>
      <w:proofErr w:type="spellEnd"/>
      <w:r w:rsidRPr="00213069">
        <w:rPr>
          <w:rFonts w:ascii="Times New Roman" w:hAnsi="Times New Roman"/>
          <w:sz w:val="28"/>
          <w:szCs w:val="28"/>
          <w:lang w:val="en-US" w:eastAsia="ru-RU"/>
        </w:rPr>
        <w:t>: 27.05.2014).</w:t>
      </w:r>
    </w:p>
    <w:p w:rsidR="008D39CF" w:rsidRPr="008D39CF" w:rsidRDefault="008D39CF" w:rsidP="004B4470">
      <w:pPr>
        <w:pStyle w:val="a8"/>
        <w:numPr>
          <w:ilvl w:val="0"/>
          <w:numId w:val="12"/>
        </w:numPr>
        <w:spacing w:before="100" w:beforeAutospacing="1" w:after="100" w:afterAutospacing="1" w:line="360" w:lineRule="auto"/>
        <w:ind w:left="0" w:firstLine="709"/>
        <w:jc w:val="both"/>
        <w:rPr>
          <w:rFonts w:ascii="Times New Roman" w:hAnsi="Times New Roman"/>
          <w:sz w:val="28"/>
          <w:szCs w:val="28"/>
          <w:lang w:eastAsia="ru-RU"/>
        </w:rPr>
      </w:pPr>
      <w:r w:rsidRPr="008D39CF">
        <w:rPr>
          <w:rFonts w:ascii="Times New Roman" w:hAnsi="Times New Roman"/>
          <w:sz w:val="28"/>
          <w:szCs w:val="28"/>
          <w:lang w:val="en-US" w:eastAsia="ru-RU"/>
        </w:rPr>
        <w:t>Consumer Electronics in Russia</w:t>
      </w:r>
      <w:r>
        <w:rPr>
          <w:rFonts w:ascii="Times New Roman" w:hAnsi="Times New Roman"/>
          <w:sz w:val="28"/>
          <w:szCs w:val="28"/>
          <w:lang w:val="en-US" w:eastAsia="ru-RU"/>
        </w:rPr>
        <w:t xml:space="preserve"> </w:t>
      </w:r>
      <w:r w:rsidRPr="00213069">
        <w:rPr>
          <w:rFonts w:ascii="Times New Roman" w:hAnsi="Times New Roman"/>
          <w:sz w:val="28"/>
          <w:szCs w:val="28"/>
          <w:lang w:val="en-US" w:eastAsia="ru-RU"/>
        </w:rPr>
        <w:t xml:space="preserve">// </w:t>
      </w:r>
      <w:proofErr w:type="spellStart"/>
      <w:r w:rsidRPr="00213069">
        <w:rPr>
          <w:rFonts w:ascii="Times New Roman" w:hAnsi="Times New Roman"/>
          <w:sz w:val="28"/>
          <w:szCs w:val="28"/>
          <w:lang w:val="en-US" w:eastAsia="ru-RU"/>
        </w:rPr>
        <w:t>Euromonitor</w:t>
      </w:r>
      <w:proofErr w:type="spellEnd"/>
      <w:r w:rsidRPr="00213069">
        <w:rPr>
          <w:rFonts w:ascii="Times New Roman" w:hAnsi="Times New Roman"/>
          <w:sz w:val="28"/>
          <w:szCs w:val="28"/>
          <w:lang w:val="en-US" w:eastAsia="ru-RU"/>
        </w:rPr>
        <w:t xml:space="preserve"> International. URL</w:t>
      </w:r>
      <w:r w:rsidRPr="008D39CF">
        <w:rPr>
          <w:rFonts w:ascii="Times New Roman" w:hAnsi="Times New Roman"/>
          <w:sz w:val="28"/>
          <w:szCs w:val="28"/>
          <w:lang w:eastAsia="ru-RU"/>
        </w:rPr>
        <w:t xml:space="preserve">: </w:t>
      </w:r>
      <w:r w:rsidRPr="000873E1">
        <w:rPr>
          <w:rFonts w:ascii="Times New Roman" w:hAnsi="Times New Roman"/>
          <w:sz w:val="28"/>
          <w:szCs w:val="28"/>
          <w:lang w:val="en-US" w:eastAsia="ru-RU"/>
        </w:rPr>
        <w:t>http</w:t>
      </w:r>
      <w:r w:rsidRPr="000873E1">
        <w:rPr>
          <w:rFonts w:ascii="Times New Roman" w:hAnsi="Times New Roman"/>
          <w:sz w:val="28"/>
          <w:szCs w:val="28"/>
          <w:lang w:eastAsia="ru-RU"/>
        </w:rPr>
        <w:t>://92.242.59.41:2088/</w:t>
      </w:r>
      <w:r w:rsidRPr="000873E1">
        <w:rPr>
          <w:rFonts w:ascii="Times New Roman" w:hAnsi="Times New Roman"/>
          <w:sz w:val="28"/>
          <w:szCs w:val="28"/>
          <w:lang w:val="en-US" w:eastAsia="ru-RU"/>
        </w:rPr>
        <w:t>Portal</w:t>
      </w:r>
      <w:r w:rsidRPr="000873E1">
        <w:rPr>
          <w:rFonts w:ascii="Times New Roman" w:hAnsi="Times New Roman"/>
          <w:sz w:val="28"/>
          <w:szCs w:val="28"/>
          <w:lang w:eastAsia="ru-RU"/>
        </w:rPr>
        <w:t>/</w:t>
      </w:r>
      <w:r w:rsidRPr="000873E1">
        <w:rPr>
          <w:rFonts w:ascii="Times New Roman" w:hAnsi="Times New Roman"/>
          <w:sz w:val="28"/>
          <w:szCs w:val="28"/>
          <w:lang w:val="en-US" w:eastAsia="ru-RU"/>
        </w:rPr>
        <w:t>Pages</w:t>
      </w:r>
      <w:r w:rsidRPr="000873E1">
        <w:rPr>
          <w:rFonts w:ascii="Times New Roman" w:hAnsi="Times New Roman"/>
          <w:sz w:val="28"/>
          <w:szCs w:val="28"/>
          <w:lang w:eastAsia="ru-RU"/>
        </w:rPr>
        <w:t>/</w:t>
      </w:r>
      <w:r w:rsidRPr="000873E1">
        <w:rPr>
          <w:rFonts w:ascii="Times New Roman" w:hAnsi="Times New Roman"/>
          <w:sz w:val="28"/>
          <w:szCs w:val="28"/>
          <w:lang w:val="en-US" w:eastAsia="ru-RU"/>
        </w:rPr>
        <w:t>Search</w:t>
      </w:r>
      <w:r w:rsidRPr="000873E1">
        <w:rPr>
          <w:rFonts w:ascii="Times New Roman" w:hAnsi="Times New Roman"/>
          <w:sz w:val="28"/>
          <w:szCs w:val="28"/>
          <w:lang w:eastAsia="ru-RU"/>
        </w:rPr>
        <w:t>/</w:t>
      </w:r>
      <w:proofErr w:type="spellStart"/>
      <w:r w:rsidRPr="000873E1">
        <w:rPr>
          <w:rFonts w:ascii="Times New Roman" w:hAnsi="Times New Roman"/>
          <w:sz w:val="28"/>
          <w:szCs w:val="28"/>
          <w:lang w:val="en-US" w:eastAsia="ru-RU"/>
        </w:rPr>
        <w:t>SearchResultsList</w:t>
      </w:r>
      <w:proofErr w:type="spellEnd"/>
      <w:r w:rsidRPr="000873E1">
        <w:rPr>
          <w:rFonts w:ascii="Times New Roman" w:hAnsi="Times New Roman"/>
          <w:sz w:val="28"/>
          <w:szCs w:val="28"/>
          <w:lang w:eastAsia="ru-RU"/>
        </w:rPr>
        <w:t>.</w:t>
      </w:r>
      <w:proofErr w:type="spellStart"/>
      <w:r w:rsidRPr="000873E1">
        <w:rPr>
          <w:rFonts w:ascii="Times New Roman" w:hAnsi="Times New Roman"/>
          <w:sz w:val="28"/>
          <w:szCs w:val="28"/>
          <w:lang w:val="en-US" w:eastAsia="ru-RU"/>
        </w:rPr>
        <w:t>aspx</w:t>
      </w:r>
      <w:proofErr w:type="spellEnd"/>
      <w:r w:rsidRPr="008D39CF">
        <w:rPr>
          <w:rFonts w:ascii="Times New Roman" w:hAnsi="Times New Roman"/>
          <w:sz w:val="28"/>
          <w:szCs w:val="28"/>
          <w:lang w:eastAsia="ru-RU"/>
        </w:rPr>
        <w:t xml:space="preserve"> (Дата обр</w:t>
      </w:r>
      <w:r w:rsidRPr="008D39CF">
        <w:rPr>
          <w:rFonts w:ascii="Times New Roman" w:hAnsi="Times New Roman"/>
          <w:sz w:val="28"/>
          <w:szCs w:val="28"/>
          <w:lang w:eastAsia="ru-RU"/>
        </w:rPr>
        <w:t>а</w:t>
      </w:r>
      <w:r w:rsidRPr="008D39CF">
        <w:rPr>
          <w:rFonts w:ascii="Times New Roman" w:hAnsi="Times New Roman"/>
          <w:sz w:val="28"/>
          <w:szCs w:val="28"/>
          <w:lang w:eastAsia="ru-RU"/>
        </w:rPr>
        <w:t>щения: 27.05.2014).</w:t>
      </w:r>
    </w:p>
    <w:p w:rsidR="002A08BA" w:rsidRPr="00D52197" w:rsidRDefault="001E2F41" w:rsidP="004B4470">
      <w:pPr>
        <w:pStyle w:val="a8"/>
        <w:numPr>
          <w:ilvl w:val="0"/>
          <w:numId w:val="12"/>
        </w:numPr>
        <w:spacing w:line="360" w:lineRule="auto"/>
        <w:ind w:left="0" w:firstLine="709"/>
        <w:jc w:val="both"/>
        <w:rPr>
          <w:rFonts w:ascii="Times New Roman" w:hAnsi="Times New Roman"/>
          <w:sz w:val="28"/>
          <w:szCs w:val="28"/>
          <w:lang w:eastAsia="ru-RU"/>
        </w:rPr>
      </w:pPr>
      <w:r w:rsidRPr="002A08BA">
        <w:rPr>
          <w:rFonts w:ascii="Times New Roman" w:hAnsi="Times New Roman"/>
          <w:sz w:val="28"/>
          <w:szCs w:val="28"/>
          <w:lang w:val="en-US" w:eastAsia="ru-RU"/>
        </w:rPr>
        <w:t xml:space="preserve">Russian Federation Data // </w:t>
      </w:r>
      <w:proofErr w:type="gramStart"/>
      <w:r w:rsidRPr="002A08BA">
        <w:rPr>
          <w:rFonts w:ascii="Times New Roman" w:hAnsi="Times New Roman"/>
          <w:sz w:val="28"/>
          <w:szCs w:val="28"/>
          <w:lang w:val="en-US" w:eastAsia="ru-RU"/>
        </w:rPr>
        <w:t>The</w:t>
      </w:r>
      <w:proofErr w:type="gramEnd"/>
      <w:r w:rsidRPr="002A08BA">
        <w:rPr>
          <w:rFonts w:ascii="Times New Roman" w:hAnsi="Times New Roman"/>
          <w:sz w:val="28"/>
          <w:szCs w:val="28"/>
          <w:lang w:val="en-US" w:eastAsia="ru-RU"/>
        </w:rPr>
        <w:t xml:space="preserve"> World Bank. URL</w:t>
      </w:r>
      <w:r w:rsidRPr="002A08BA">
        <w:rPr>
          <w:rFonts w:ascii="Times New Roman" w:hAnsi="Times New Roman"/>
          <w:sz w:val="28"/>
          <w:szCs w:val="28"/>
          <w:lang w:eastAsia="ru-RU"/>
        </w:rPr>
        <w:t>:</w:t>
      </w:r>
      <w:r w:rsidR="002A08BA" w:rsidRPr="002A08BA">
        <w:t xml:space="preserve"> </w:t>
      </w:r>
      <w:r w:rsidR="002A08BA" w:rsidRPr="000873E1">
        <w:rPr>
          <w:rFonts w:ascii="Times New Roman" w:hAnsi="Times New Roman"/>
          <w:sz w:val="28"/>
          <w:szCs w:val="28"/>
          <w:lang w:val="en-US" w:eastAsia="ru-RU"/>
        </w:rPr>
        <w:t>http</w:t>
      </w:r>
      <w:r w:rsidR="002A08BA" w:rsidRPr="000873E1">
        <w:rPr>
          <w:rFonts w:ascii="Times New Roman" w:hAnsi="Times New Roman"/>
          <w:sz w:val="28"/>
          <w:szCs w:val="28"/>
          <w:lang w:eastAsia="ru-RU"/>
        </w:rPr>
        <w:t>://</w:t>
      </w:r>
      <w:r w:rsidR="002A08BA" w:rsidRPr="000873E1">
        <w:rPr>
          <w:rFonts w:ascii="Times New Roman" w:hAnsi="Times New Roman"/>
          <w:sz w:val="28"/>
          <w:szCs w:val="28"/>
          <w:lang w:val="en-US" w:eastAsia="ru-RU"/>
        </w:rPr>
        <w:t>data</w:t>
      </w:r>
      <w:r w:rsidR="002A08BA" w:rsidRPr="000873E1">
        <w:rPr>
          <w:rFonts w:ascii="Times New Roman" w:hAnsi="Times New Roman"/>
          <w:sz w:val="28"/>
          <w:szCs w:val="28"/>
          <w:lang w:eastAsia="ru-RU"/>
        </w:rPr>
        <w:t>.</w:t>
      </w:r>
      <w:proofErr w:type="spellStart"/>
      <w:r w:rsidR="002A08BA" w:rsidRPr="000873E1">
        <w:rPr>
          <w:rFonts w:ascii="Times New Roman" w:hAnsi="Times New Roman"/>
          <w:sz w:val="28"/>
          <w:szCs w:val="28"/>
          <w:lang w:val="en-US" w:eastAsia="ru-RU"/>
        </w:rPr>
        <w:t>worldbank</w:t>
      </w:r>
      <w:proofErr w:type="spellEnd"/>
      <w:r w:rsidR="002A08BA" w:rsidRPr="000873E1">
        <w:rPr>
          <w:rFonts w:ascii="Times New Roman" w:hAnsi="Times New Roman"/>
          <w:sz w:val="28"/>
          <w:szCs w:val="28"/>
          <w:lang w:eastAsia="ru-RU"/>
        </w:rPr>
        <w:t>.</w:t>
      </w:r>
      <w:r w:rsidR="002A08BA" w:rsidRPr="000873E1">
        <w:rPr>
          <w:rFonts w:ascii="Times New Roman" w:hAnsi="Times New Roman"/>
          <w:sz w:val="28"/>
          <w:szCs w:val="28"/>
          <w:lang w:val="en-US" w:eastAsia="ru-RU"/>
        </w:rPr>
        <w:t>org</w:t>
      </w:r>
      <w:r w:rsidR="002A08BA" w:rsidRPr="000873E1">
        <w:rPr>
          <w:rFonts w:ascii="Times New Roman" w:hAnsi="Times New Roman"/>
          <w:sz w:val="28"/>
          <w:szCs w:val="28"/>
          <w:lang w:eastAsia="ru-RU"/>
        </w:rPr>
        <w:t>/</w:t>
      </w:r>
      <w:r w:rsidR="002A08BA" w:rsidRPr="000873E1">
        <w:rPr>
          <w:rFonts w:ascii="Times New Roman" w:hAnsi="Times New Roman"/>
          <w:sz w:val="28"/>
          <w:szCs w:val="28"/>
          <w:lang w:val="en-US" w:eastAsia="ru-RU"/>
        </w:rPr>
        <w:t>country</w:t>
      </w:r>
      <w:r w:rsidR="002A08BA" w:rsidRPr="000873E1">
        <w:rPr>
          <w:rFonts w:ascii="Times New Roman" w:hAnsi="Times New Roman"/>
          <w:sz w:val="28"/>
          <w:szCs w:val="28"/>
          <w:lang w:eastAsia="ru-RU"/>
        </w:rPr>
        <w:t>/</w:t>
      </w:r>
      <w:proofErr w:type="spellStart"/>
      <w:r w:rsidR="002A08BA" w:rsidRPr="000873E1">
        <w:rPr>
          <w:rFonts w:ascii="Times New Roman" w:hAnsi="Times New Roman"/>
          <w:sz w:val="28"/>
          <w:szCs w:val="28"/>
          <w:lang w:val="en-US" w:eastAsia="ru-RU"/>
        </w:rPr>
        <w:t>russian</w:t>
      </w:r>
      <w:proofErr w:type="spellEnd"/>
      <w:r w:rsidR="002A08BA" w:rsidRPr="000873E1">
        <w:rPr>
          <w:rFonts w:ascii="Times New Roman" w:hAnsi="Times New Roman"/>
          <w:sz w:val="28"/>
          <w:szCs w:val="28"/>
          <w:lang w:eastAsia="ru-RU"/>
        </w:rPr>
        <w:t>-</w:t>
      </w:r>
      <w:r w:rsidR="002A08BA" w:rsidRPr="000873E1">
        <w:rPr>
          <w:rFonts w:ascii="Times New Roman" w:hAnsi="Times New Roman"/>
          <w:sz w:val="28"/>
          <w:szCs w:val="28"/>
          <w:lang w:val="en-US" w:eastAsia="ru-RU"/>
        </w:rPr>
        <w:t>federation</w:t>
      </w:r>
      <w:r w:rsidR="002A08BA" w:rsidRPr="002A08BA">
        <w:rPr>
          <w:rFonts w:ascii="Times New Roman" w:hAnsi="Times New Roman"/>
          <w:sz w:val="28"/>
          <w:szCs w:val="28"/>
          <w:lang w:eastAsia="ru-RU"/>
        </w:rPr>
        <w:t xml:space="preserve"> (Дата обращения: 27.05.2014).</w:t>
      </w:r>
    </w:p>
    <w:p w:rsidR="00D52197" w:rsidRPr="00F27937" w:rsidRDefault="00D52197">
      <w:pPr>
        <w:rPr>
          <w:rFonts w:ascii="Times New Roman" w:hAnsi="Times New Roman"/>
          <w:sz w:val="28"/>
          <w:szCs w:val="28"/>
          <w:lang w:eastAsia="ru-RU"/>
        </w:rPr>
      </w:pPr>
      <w:r w:rsidRPr="00F27937">
        <w:rPr>
          <w:rFonts w:ascii="Times New Roman" w:hAnsi="Times New Roman"/>
          <w:sz w:val="28"/>
          <w:szCs w:val="28"/>
          <w:lang w:eastAsia="ru-RU"/>
        </w:rPr>
        <w:br w:type="page"/>
      </w:r>
    </w:p>
    <w:p w:rsidR="00D52197" w:rsidRDefault="00D52197" w:rsidP="005D2845">
      <w:pPr>
        <w:pStyle w:val="1"/>
        <w:jc w:val="center"/>
        <w:rPr>
          <w:rFonts w:cs="Times New Roman"/>
          <w:sz w:val="32"/>
          <w:szCs w:val="32"/>
          <w:lang w:eastAsia="ru-RU"/>
        </w:rPr>
      </w:pPr>
      <w:bookmarkStart w:id="23" w:name="_Toc389729729"/>
      <w:r w:rsidRPr="00D52197">
        <w:rPr>
          <w:rFonts w:cs="Times New Roman"/>
          <w:sz w:val="32"/>
          <w:szCs w:val="32"/>
          <w:lang w:eastAsia="ru-RU"/>
        </w:rPr>
        <w:lastRenderedPageBreak/>
        <w:t>Приложени</w:t>
      </w:r>
      <w:bookmarkEnd w:id="23"/>
      <w:r w:rsidR="00CF1712">
        <w:rPr>
          <w:rFonts w:cs="Times New Roman"/>
          <w:sz w:val="32"/>
          <w:szCs w:val="32"/>
          <w:lang w:eastAsia="ru-RU"/>
        </w:rPr>
        <w:t>е</w:t>
      </w:r>
    </w:p>
    <w:p w:rsidR="00D52197" w:rsidRPr="00D52197" w:rsidRDefault="00D52197" w:rsidP="00D52197">
      <w:pPr>
        <w:rPr>
          <w:lang w:eastAsia="ru-RU"/>
        </w:rPr>
      </w:pPr>
    </w:p>
    <w:p w:rsidR="004169BA" w:rsidRPr="00CC29BE" w:rsidRDefault="004169BA">
      <w:pPr>
        <w:rPr>
          <w:rFonts w:ascii="Times New Roman" w:hAnsi="Times New Roman"/>
          <w:sz w:val="28"/>
          <w:szCs w:val="28"/>
          <w:lang w:eastAsia="ru-RU"/>
        </w:rPr>
      </w:pPr>
    </w:p>
    <w:sectPr w:rsidR="004169BA" w:rsidRPr="00CC29BE" w:rsidSect="00D14E35">
      <w:footerReference w:type="default" r:id="rId2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FA" w:rsidRDefault="00C95CFA" w:rsidP="005E049E">
      <w:pPr>
        <w:spacing w:after="0" w:line="240" w:lineRule="auto"/>
      </w:pPr>
      <w:r>
        <w:separator/>
      </w:r>
    </w:p>
  </w:endnote>
  <w:endnote w:type="continuationSeparator" w:id="0">
    <w:p w:rsidR="00C95CFA" w:rsidRDefault="00C95CFA" w:rsidP="005E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393120"/>
      <w:docPartObj>
        <w:docPartGallery w:val="Page Numbers (Bottom of Page)"/>
        <w:docPartUnique/>
      </w:docPartObj>
    </w:sdtPr>
    <w:sdtContent>
      <w:p w:rsidR="00C95CFA" w:rsidRDefault="00C95CFA">
        <w:pPr>
          <w:pStyle w:val="ac"/>
          <w:jc w:val="right"/>
        </w:pPr>
        <w:r>
          <w:fldChar w:fldCharType="begin"/>
        </w:r>
        <w:r>
          <w:instrText>PAGE   \* MERGEFORMAT</w:instrText>
        </w:r>
        <w:r>
          <w:fldChar w:fldCharType="separate"/>
        </w:r>
        <w:r w:rsidR="00473375">
          <w:rPr>
            <w:noProof/>
          </w:rPr>
          <w:t>2</w:t>
        </w:r>
        <w:r>
          <w:fldChar w:fldCharType="end"/>
        </w:r>
      </w:p>
    </w:sdtContent>
  </w:sdt>
  <w:p w:rsidR="00C95CFA" w:rsidRDefault="00C95CF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FA" w:rsidRDefault="00C95CFA" w:rsidP="005E049E">
      <w:pPr>
        <w:spacing w:after="0" w:line="240" w:lineRule="auto"/>
      </w:pPr>
      <w:r>
        <w:separator/>
      </w:r>
    </w:p>
  </w:footnote>
  <w:footnote w:type="continuationSeparator" w:id="0">
    <w:p w:rsidR="00C95CFA" w:rsidRDefault="00C95CFA" w:rsidP="005E049E">
      <w:pPr>
        <w:spacing w:after="0" w:line="240" w:lineRule="auto"/>
      </w:pPr>
      <w:r>
        <w:continuationSeparator/>
      </w:r>
    </w:p>
  </w:footnote>
  <w:footnote w:id="1">
    <w:p w:rsidR="00C95CFA" w:rsidRPr="00120E44" w:rsidRDefault="00C95CFA" w:rsidP="00034D4B">
      <w:pPr>
        <w:pStyle w:val="a5"/>
        <w:rPr>
          <w:rFonts w:ascii="Times New Roman" w:hAnsi="Times New Roman" w:cs="Times New Roman"/>
        </w:rPr>
      </w:pPr>
      <w:r w:rsidRPr="00120E44">
        <w:rPr>
          <w:rStyle w:val="a7"/>
          <w:rFonts w:ascii="Times New Roman" w:hAnsi="Times New Roman" w:cs="Times New Roman"/>
        </w:rPr>
        <w:footnoteRef/>
      </w:r>
      <w:r w:rsidRPr="00120E44">
        <w:rPr>
          <w:rFonts w:ascii="Times New Roman" w:hAnsi="Times New Roman" w:cs="Times New Roman"/>
        </w:rPr>
        <w:t xml:space="preserve"> </w:t>
      </w:r>
      <w:r w:rsidRPr="00120E44">
        <w:rPr>
          <w:rFonts w:ascii="Times New Roman" w:hAnsi="Times New Roman" w:cs="Times New Roman"/>
          <w:color w:val="252525"/>
          <w:shd w:val="clear" w:color="auto" w:fill="FFFFFF"/>
        </w:rPr>
        <w:t>19 апреля 2011</w:t>
      </w:r>
      <w:r w:rsidRPr="00120E44">
        <w:rPr>
          <w:rStyle w:val="apple-converted-space"/>
          <w:rFonts w:ascii="Times New Roman" w:hAnsi="Times New Roman" w:cs="Times New Roman"/>
          <w:color w:val="252525"/>
          <w:shd w:val="clear" w:color="auto" w:fill="FFFFFF"/>
        </w:rPr>
        <w:t xml:space="preserve"> произошел взлом серверов </w:t>
      </w:r>
      <w:r w:rsidRPr="00120E44">
        <w:rPr>
          <w:rStyle w:val="apple-converted-space"/>
          <w:rFonts w:ascii="Times New Roman" w:hAnsi="Times New Roman" w:cs="Times New Roman"/>
          <w:color w:val="252525"/>
          <w:shd w:val="clear" w:color="auto" w:fill="FFFFFF"/>
          <w:lang w:val="en-US"/>
        </w:rPr>
        <w:t>PlayStation</w:t>
      </w:r>
      <w:r w:rsidRPr="00120E44">
        <w:rPr>
          <w:rStyle w:val="apple-converted-space"/>
          <w:rFonts w:ascii="Times New Roman" w:hAnsi="Times New Roman" w:cs="Times New Roman"/>
          <w:color w:val="252525"/>
          <w:shd w:val="clear" w:color="auto" w:fill="FFFFFF"/>
        </w:rPr>
        <w:t xml:space="preserve"> </w:t>
      </w:r>
      <w:r w:rsidRPr="00120E44">
        <w:rPr>
          <w:rStyle w:val="apple-converted-space"/>
          <w:rFonts w:ascii="Times New Roman" w:hAnsi="Times New Roman" w:cs="Times New Roman"/>
          <w:color w:val="252525"/>
          <w:shd w:val="clear" w:color="auto" w:fill="FFFFFF"/>
          <w:lang w:val="en-US"/>
        </w:rPr>
        <w:t>Network</w:t>
      </w:r>
      <w:r w:rsidRPr="00120E44">
        <w:rPr>
          <w:rStyle w:val="apple-converted-space"/>
          <w:rFonts w:ascii="Times New Roman" w:hAnsi="Times New Roman" w:cs="Times New Roman"/>
          <w:color w:val="252525"/>
          <w:shd w:val="clear" w:color="auto" w:fill="FFFFFF"/>
        </w:rPr>
        <w:t xml:space="preserve"> в результате, которого были похищена ли</w:t>
      </w:r>
      <w:r w:rsidRPr="00120E44">
        <w:rPr>
          <w:rStyle w:val="apple-converted-space"/>
          <w:rFonts w:ascii="Times New Roman" w:hAnsi="Times New Roman" w:cs="Times New Roman"/>
          <w:color w:val="252525"/>
          <w:shd w:val="clear" w:color="auto" w:fill="FFFFFF"/>
        </w:rPr>
        <w:t>ч</w:t>
      </w:r>
      <w:r w:rsidRPr="00120E44">
        <w:rPr>
          <w:rStyle w:val="apple-converted-space"/>
          <w:rFonts w:ascii="Times New Roman" w:hAnsi="Times New Roman" w:cs="Times New Roman"/>
          <w:color w:val="252525"/>
          <w:shd w:val="clear" w:color="auto" w:fill="FFFFFF"/>
        </w:rPr>
        <w:t>ная информация пользователей.</w:t>
      </w:r>
    </w:p>
  </w:footnote>
  <w:footnote w:id="2">
    <w:p w:rsidR="00C95CFA" w:rsidRPr="00120E44" w:rsidRDefault="00C95CFA" w:rsidP="00034D4B">
      <w:pPr>
        <w:pStyle w:val="a5"/>
      </w:pPr>
      <w:r w:rsidRPr="00120E44">
        <w:rPr>
          <w:rStyle w:val="a7"/>
          <w:rFonts w:ascii="Times New Roman" w:hAnsi="Times New Roman" w:cs="Times New Roman"/>
        </w:rPr>
        <w:footnoteRef/>
      </w:r>
      <w:r w:rsidRPr="00120E44">
        <w:rPr>
          <w:rFonts w:ascii="Times New Roman" w:hAnsi="Times New Roman" w:cs="Times New Roman"/>
        </w:rPr>
        <w:t xml:space="preserve"> Уязвимость в </w:t>
      </w:r>
      <w:proofErr w:type="spellStart"/>
      <w:r w:rsidRPr="00120E44">
        <w:rPr>
          <w:rFonts w:ascii="Times New Roman" w:hAnsi="Times New Roman" w:cs="Times New Roman"/>
          <w:lang w:val="en-US"/>
        </w:rPr>
        <w:t>OpenSSL</w:t>
      </w:r>
      <w:proofErr w:type="spellEnd"/>
      <w:r w:rsidRPr="00120E44">
        <w:rPr>
          <w:rFonts w:ascii="Times New Roman" w:hAnsi="Times New Roman" w:cs="Times New Roman"/>
        </w:rPr>
        <w:t xml:space="preserve">, в результате которой злоумышленник мог получать доступ к </w:t>
      </w:r>
      <w:proofErr w:type="gramStart"/>
      <w:r w:rsidRPr="00120E44">
        <w:rPr>
          <w:rFonts w:ascii="Times New Roman" w:hAnsi="Times New Roman" w:cs="Times New Roman"/>
        </w:rPr>
        <w:t>информации</w:t>
      </w:r>
      <w:proofErr w:type="gramEnd"/>
      <w:r w:rsidRPr="00120E44">
        <w:rPr>
          <w:rFonts w:ascii="Times New Roman" w:hAnsi="Times New Roman" w:cs="Times New Roman"/>
        </w:rPr>
        <w:t xml:space="preserve"> перед</w:t>
      </w:r>
      <w:r w:rsidRPr="00120E44">
        <w:rPr>
          <w:rFonts w:ascii="Times New Roman" w:hAnsi="Times New Roman" w:cs="Times New Roman"/>
        </w:rPr>
        <w:t>а</w:t>
      </w:r>
      <w:r w:rsidRPr="00120E44">
        <w:rPr>
          <w:rFonts w:ascii="Times New Roman" w:hAnsi="Times New Roman" w:cs="Times New Roman"/>
        </w:rPr>
        <w:t>ваемой пользователем.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65A5"/>
    <w:multiLevelType w:val="hybridMultilevel"/>
    <w:tmpl w:val="727C9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23166C"/>
    <w:multiLevelType w:val="hybridMultilevel"/>
    <w:tmpl w:val="AFCC9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0968AA"/>
    <w:multiLevelType w:val="hybridMultilevel"/>
    <w:tmpl w:val="05029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461F91"/>
    <w:multiLevelType w:val="hybridMultilevel"/>
    <w:tmpl w:val="8B3A9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7A222F"/>
    <w:multiLevelType w:val="hybridMultilevel"/>
    <w:tmpl w:val="20606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B04563"/>
    <w:multiLevelType w:val="hybridMultilevel"/>
    <w:tmpl w:val="339E9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C75776"/>
    <w:multiLevelType w:val="multilevel"/>
    <w:tmpl w:val="2FA63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4E2304E"/>
    <w:multiLevelType w:val="hybridMultilevel"/>
    <w:tmpl w:val="D8E2D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6376B5"/>
    <w:multiLevelType w:val="hybridMultilevel"/>
    <w:tmpl w:val="7E6A2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C96AE1"/>
    <w:multiLevelType w:val="hybridMultilevel"/>
    <w:tmpl w:val="AC142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EFC7A3B"/>
    <w:multiLevelType w:val="hybridMultilevel"/>
    <w:tmpl w:val="D73EF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2C6318"/>
    <w:multiLevelType w:val="hybridMultilevel"/>
    <w:tmpl w:val="CC683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1"/>
  </w:num>
  <w:num w:numId="6">
    <w:abstractNumId w:val="7"/>
  </w:num>
  <w:num w:numId="7">
    <w:abstractNumId w:val="10"/>
  </w:num>
  <w:num w:numId="8">
    <w:abstractNumId w:val="11"/>
  </w:num>
  <w:num w:numId="9">
    <w:abstractNumId w:val="5"/>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8B"/>
    <w:rsid w:val="0000059B"/>
    <w:rsid w:val="00000ADA"/>
    <w:rsid w:val="00010A7E"/>
    <w:rsid w:val="0001116D"/>
    <w:rsid w:val="000113C5"/>
    <w:rsid w:val="00014886"/>
    <w:rsid w:val="000155F3"/>
    <w:rsid w:val="00026100"/>
    <w:rsid w:val="0003297E"/>
    <w:rsid w:val="00033E2A"/>
    <w:rsid w:val="00034D4B"/>
    <w:rsid w:val="00037D86"/>
    <w:rsid w:val="00040A86"/>
    <w:rsid w:val="0004397A"/>
    <w:rsid w:val="000448B3"/>
    <w:rsid w:val="00046269"/>
    <w:rsid w:val="00050A52"/>
    <w:rsid w:val="000550FB"/>
    <w:rsid w:val="0005684C"/>
    <w:rsid w:val="00060056"/>
    <w:rsid w:val="00063AAB"/>
    <w:rsid w:val="00067359"/>
    <w:rsid w:val="00073457"/>
    <w:rsid w:val="00074BB2"/>
    <w:rsid w:val="00080C91"/>
    <w:rsid w:val="0008154D"/>
    <w:rsid w:val="000873E1"/>
    <w:rsid w:val="0008740D"/>
    <w:rsid w:val="0009345E"/>
    <w:rsid w:val="00093A1B"/>
    <w:rsid w:val="00096C2B"/>
    <w:rsid w:val="00097665"/>
    <w:rsid w:val="000B08D4"/>
    <w:rsid w:val="000B3FD4"/>
    <w:rsid w:val="000C2EDA"/>
    <w:rsid w:val="000C6D36"/>
    <w:rsid w:val="000D00B5"/>
    <w:rsid w:val="000D05BB"/>
    <w:rsid w:val="000D1935"/>
    <w:rsid w:val="000D2374"/>
    <w:rsid w:val="000D5ED7"/>
    <w:rsid w:val="000E0925"/>
    <w:rsid w:val="000E2BB0"/>
    <w:rsid w:val="000E4F0D"/>
    <w:rsid w:val="000E6232"/>
    <w:rsid w:val="000F10E3"/>
    <w:rsid w:val="000F148C"/>
    <w:rsid w:val="000F1FDE"/>
    <w:rsid w:val="000F2A3E"/>
    <w:rsid w:val="000F65D7"/>
    <w:rsid w:val="000F6CB4"/>
    <w:rsid w:val="00101E00"/>
    <w:rsid w:val="00104BAE"/>
    <w:rsid w:val="00104D4B"/>
    <w:rsid w:val="00104F16"/>
    <w:rsid w:val="001054AF"/>
    <w:rsid w:val="00105B15"/>
    <w:rsid w:val="001062EC"/>
    <w:rsid w:val="00111095"/>
    <w:rsid w:val="00113904"/>
    <w:rsid w:val="0011392A"/>
    <w:rsid w:val="00116025"/>
    <w:rsid w:val="00120E44"/>
    <w:rsid w:val="001277DA"/>
    <w:rsid w:val="001339C5"/>
    <w:rsid w:val="001362E5"/>
    <w:rsid w:val="00141C61"/>
    <w:rsid w:val="00145C58"/>
    <w:rsid w:val="00155735"/>
    <w:rsid w:val="00156AEF"/>
    <w:rsid w:val="00173052"/>
    <w:rsid w:val="001759CF"/>
    <w:rsid w:val="001911A3"/>
    <w:rsid w:val="0019215B"/>
    <w:rsid w:val="00193BF6"/>
    <w:rsid w:val="00193CCD"/>
    <w:rsid w:val="001978BB"/>
    <w:rsid w:val="001A72EE"/>
    <w:rsid w:val="001A7B5E"/>
    <w:rsid w:val="001B221E"/>
    <w:rsid w:val="001B25BD"/>
    <w:rsid w:val="001C1D14"/>
    <w:rsid w:val="001C6605"/>
    <w:rsid w:val="001D0308"/>
    <w:rsid w:val="001D219B"/>
    <w:rsid w:val="001D3DFC"/>
    <w:rsid w:val="001D632B"/>
    <w:rsid w:val="001E1DB8"/>
    <w:rsid w:val="001E2F41"/>
    <w:rsid w:val="001E4EA0"/>
    <w:rsid w:val="001F2B6C"/>
    <w:rsid w:val="001F2FE5"/>
    <w:rsid w:val="00200799"/>
    <w:rsid w:val="00202F84"/>
    <w:rsid w:val="00203946"/>
    <w:rsid w:val="00204C16"/>
    <w:rsid w:val="002060E9"/>
    <w:rsid w:val="0020794B"/>
    <w:rsid w:val="0021075B"/>
    <w:rsid w:val="00213069"/>
    <w:rsid w:val="0022090B"/>
    <w:rsid w:val="00221A70"/>
    <w:rsid w:val="00225B06"/>
    <w:rsid w:val="00231DE3"/>
    <w:rsid w:val="00233DC6"/>
    <w:rsid w:val="0023402C"/>
    <w:rsid w:val="00234B50"/>
    <w:rsid w:val="002351D7"/>
    <w:rsid w:val="00240356"/>
    <w:rsid w:val="0024281C"/>
    <w:rsid w:val="00244F6A"/>
    <w:rsid w:val="00247920"/>
    <w:rsid w:val="002572B6"/>
    <w:rsid w:val="0026071E"/>
    <w:rsid w:val="00264C03"/>
    <w:rsid w:val="002673BB"/>
    <w:rsid w:val="0027050F"/>
    <w:rsid w:val="00272B11"/>
    <w:rsid w:val="00272C63"/>
    <w:rsid w:val="002765D5"/>
    <w:rsid w:val="002842BD"/>
    <w:rsid w:val="002848BE"/>
    <w:rsid w:val="0028660A"/>
    <w:rsid w:val="002A01E2"/>
    <w:rsid w:val="002A08BA"/>
    <w:rsid w:val="002A3C8C"/>
    <w:rsid w:val="002A50F0"/>
    <w:rsid w:val="002A5E42"/>
    <w:rsid w:val="002A6974"/>
    <w:rsid w:val="002A7D1E"/>
    <w:rsid w:val="002B1207"/>
    <w:rsid w:val="002C1686"/>
    <w:rsid w:val="002C2EF2"/>
    <w:rsid w:val="002C3732"/>
    <w:rsid w:val="002D4B8F"/>
    <w:rsid w:val="002D7103"/>
    <w:rsid w:val="002E0316"/>
    <w:rsid w:val="002E21EA"/>
    <w:rsid w:val="002F25BB"/>
    <w:rsid w:val="002F3249"/>
    <w:rsid w:val="002F41FF"/>
    <w:rsid w:val="002F7F4C"/>
    <w:rsid w:val="00301A53"/>
    <w:rsid w:val="003074D2"/>
    <w:rsid w:val="003108B8"/>
    <w:rsid w:val="003119FC"/>
    <w:rsid w:val="00313693"/>
    <w:rsid w:val="003158EA"/>
    <w:rsid w:val="00317CA8"/>
    <w:rsid w:val="003215FE"/>
    <w:rsid w:val="00321D46"/>
    <w:rsid w:val="00322AAF"/>
    <w:rsid w:val="0032460E"/>
    <w:rsid w:val="003261FF"/>
    <w:rsid w:val="00326354"/>
    <w:rsid w:val="00333469"/>
    <w:rsid w:val="0033775B"/>
    <w:rsid w:val="0034001A"/>
    <w:rsid w:val="00345998"/>
    <w:rsid w:val="00345DAA"/>
    <w:rsid w:val="003532CD"/>
    <w:rsid w:val="003606C4"/>
    <w:rsid w:val="00361D48"/>
    <w:rsid w:val="00362360"/>
    <w:rsid w:val="0036401D"/>
    <w:rsid w:val="00372DD4"/>
    <w:rsid w:val="0037464A"/>
    <w:rsid w:val="00377889"/>
    <w:rsid w:val="00382AEE"/>
    <w:rsid w:val="0038337E"/>
    <w:rsid w:val="00391694"/>
    <w:rsid w:val="00393748"/>
    <w:rsid w:val="003956A8"/>
    <w:rsid w:val="003A1178"/>
    <w:rsid w:val="003A1ED9"/>
    <w:rsid w:val="003A1F16"/>
    <w:rsid w:val="003A5EA4"/>
    <w:rsid w:val="003B4A58"/>
    <w:rsid w:val="003B51D3"/>
    <w:rsid w:val="003C149E"/>
    <w:rsid w:val="003D11B3"/>
    <w:rsid w:val="003D41D9"/>
    <w:rsid w:val="003E00F2"/>
    <w:rsid w:val="003E1F2D"/>
    <w:rsid w:val="003E7A91"/>
    <w:rsid w:val="003F0D8B"/>
    <w:rsid w:val="003F7B23"/>
    <w:rsid w:val="00405B48"/>
    <w:rsid w:val="00406B18"/>
    <w:rsid w:val="004169BA"/>
    <w:rsid w:val="004172D3"/>
    <w:rsid w:val="004173D2"/>
    <w:rsid w:val="00424BE7"/>
    <w:rsid w:val="00424CAD"/>
    <w:rsid w:val="00436A62"/>
    <w:rsid w:val="004420D4"/>
    <w:rsid w:val="004509F2"/>
    <w:rsid w:val="0045332E"/>
    <w:rsid w:val="00453BFE"/>
    <w:rsid w:val="004571EC"/>
    <w:rsid w:val="00457A0B"/>
    <w:rsid w:val="0046192D"/>
    <w:rsid w:val="0046255C"/>
    <w:rsid w:val="004671EE"/>
    <w:rsid w:val="00467C6F"/>
    <w:rsid w:val="00473375"/>
    <w:rsid w:val="00475715"/>
    <w:rsid w:val="004770D8"/>
    <w:rsid w:val="00483E30"/>
    <w:rsid w:val="004861E5"/>
    <w:rsid w:val="004862E0"/>
    <w:rsid w:val="004A070F"/>
    <w:rsid w:val="004A1865"/>
    <w:rsid w:val="004A3F88"/>
    <w:rsid w:val="004A4CA3"/>
    <w:rsid w:val="004A5B8F"/>
    <w:rsid w:val="004A7438"/>
    <w:rsid w:val="004B119F"/>
    <w:rsid w:val="004B4470"/>
    <w:rsid w:val="004B4652"/>
    <w:rsid w:val="004B7939"/>
    <w:rsid w:val="004C47CA"/>
    <w:rsid w:val="004D12C5"/>
    <w:rsid w:val="004D58E1"/>
    <w:rsid w:val="004D6AE3"/>
    <w:rsid w:val="004D7085"/>
    <w:rsid w:val="004D75B8"/>
    <w:rsid w:val="004E0458"/>
    <w:rsid w:val="004E180D"/>
    <w:rsid w:val="004E2C3A"/>
    <w:rsid w:val="004E4B7C"/>
    <w:rsid w:val="004F3DC9"/>
    <w:rsid w:val="004F4AA5"/>
    <w:rsid w:val="004F7C2E"/>
    <w:rsid w:val="005031F5"/>
    <w:rsid w:val="00503313"/>
    <w:rsid w:val="00504C4A"/>
    <w:rsid w:val="00505104"/>
    <w:rsid w:val="00506E11"/>
    <w:rsid w:val="00510762"/>
    <w:rsid w:val="005145DA"/>
    <w:rsid w:val="005156A1"/>
    <w:rsid w:val="00522A50"/>
    <w:rsid w:val="00523D73"/>
    <w:rsid w:val="00525AFB"/>
    <w:rsid w:val="00527962"/>
    <w:rsid w:val="005319B0"/>
    <w:rsid w:val="00533221"/>
    <w:rsid w:val="005359B2"/>
    <w:rsid w:val="00535EAA"/>
    <w:rsid w:val="005405A4"/>
    <w:rsid w:val="0054468F"/>
    <w:rsid w:val="00545668"/>
    <w:rsid w:val="005500C7"/>
    <w:rsid w:val="005503EA"/>
    <w:rsid w:val="00554DAE"/>
    <w:rsid w:val="00556B24"/>
    <w:rsid w:val="00560B63"/>
    <w:rsid w:val="00565B80"/>
    <w:rsid w:val="00571D2F"/>
    <w:rsid w:val="00571E1C"/>
    <w:rsid w:val="005722E3"/>
    <w:rsid w:val="00572729"/>
    <w:rsid w:val="00576384"/>
    <w:rsid w:val="00576DC7"/>
    <w:rsid w:val="00586F8A"/>
    <w:rsid w:val="00596E98"/>
    <w:rsid w:val="005A076D"/>
    <w:rsid w:val="005A4BC6"/>
    <w:rsid w:val="005A52C2"/>
    <w:rsid w:val="005A6239"/>
    <w:rsid w:val="005A6E06"/>
    <w:rsid w:val="005A776D"/>
    <w:rsid w:val="005B5EF2"/>
    <w:rsid w:val="005B6C03"/>
    <w:rsid w:val="005B7A0B"/>
    <w:rsid w:val="005C2EE4"/>
    <w:rsid w:val="005C3CD6"/>
    <w:rsid w:val="005C54ED"/>
    <w:rsid w:val="005C652F"/>
    <w:rsid w:val="005D1079"/>
    <w:rsid w:val="005D2845"/>
    <w:rsid w:val="005D3659"/>
    <w:rsid w:val="005D6258"/>
    <w:rsid w:val="005E049E"/>
    <w:rsid w:val="005E57DA"/>
    <w:rsid w:val="005E6BB4"/>
    <w:rsid w:val="005E7940"/>
    <w:rsid w:val="006114D1"/>
    <w:rsid w:val="006131AB"/>
    <w:rsid w:val="00614B5D"/>
    <w:rsid w:val="00621FBD"/>
    <w:rsid w:val="00622331"/>
    <w:rsid w:val="006236BA"/>
    <w:rsid w:val="006304DE"/>
    <w:rsid w:val="00630E22"/>
    <w:rsid w:val="006326E6"/>
    <w:rsid w:val="00633583"/>
    <w:rsid w:val="00633960"/>
    <w:rsid w:val="00637091"/>
    <w:rsid w:val="006418BE"/>
    <w:rsid w:val="006440BD"/>
    <w:rsid w:val="006445B1"/>
    <w:rsid w:val="00650EEC"/>
    <w:rsid w:val="00653CBF"/>
    <w:rsid w:val="00657FD8"/>
    <w:rsid w:val="00661139"/>
    <w:rsid w:val="006614BF"/>
    <w:rsid w:val="00661687"/>
    <w:rsid w:val="006656BE"/>
    <w:rsid w:val="00665B3D"/>
    <w:rsid w:val="006767E7"/>
    <w:rsid w:val="0068081B"/>
    <w:rsid w:val="00680906"/>
    <w:rsid w:val="00690E85"/>
    <w:rsid w:val="00694458"/>
    <w:rsid w:val="006A12D4"/>
    <w:rsid w:val="006A23A1"/>
    <w:rsid w:val="006A25AA"/>
    <w:rsid w:val="006A59BC"/>
    <w:rsid w:val="006A67F1"/>
    <w:rsid w:val="006B019E"/>
    <w:rsid w:val="006B2822"/>
    <w:rsid w:val="006B2B6E"/>
    <w:rsid w:val="006B639B"/>
    <w:rsid w:val="006C23A2"/>
    <w:rsid w:val="006C54EF"/>
    <w:rsid w:val="006C69DB"/>
    <w:rsid w:val="006D234A"/>
    <w:rsid w:val="006D5CF3"/>
    <w:rsid w:val="006D7590"/>
    <w:rsid w:val="006D7C88"/>
    <w:rsid w:val="006E29FA"/>
    <w:rsid w:val="006E5F38"/>
    <w:rsid w:val="006F04F5"/>
    <w:rsid w:val="006F07F6"/>
    <w:rsid w:val="006F6B52"/>
    <w:rsid w:val="006F6EDC"/>
    <w:rsid w:val="0070117E"/>
    <w:rsid w:val="00702914"/>
    <w:rsid w:val="00704C97"/>
    <w:rsid w:val="0070584E"/>
    <w:rsid w:val="00707882"/>
    <w:rsid w:val="007162A0"/>
    <w:rsid w:val="00721D44"/>
    <w:rsid w:val="0072205F"/>
    <w:rsid w:val="00723DCB"/>
    <w:rsid w:val="00726ABD"/>
    <w:rsid w:val="00726ADC"/>
    <w:rsid w:val="007276FA"/>
    <w:rsid w:val="00732208"/>
    <w:rsid w:val="007329E1"/>
    <w:rsid w:val="00733DDF"/>
    <w:rsid w:val="00734C88"/>
    <w:rsid w:val="00735699"/>
    <w:rsid w:val="00736AAB"/>
    <w:rsid w:val="00744E2F"/>
    <w:rsid w:val="00750858"/>
    <w:rsid w:val="00750AC1"/>
    <w:rsid w:val="007512D3"/>
    <w:rsid w:val="007538F5"/>
    <w:rsid w:val="0076205A"/>
    <w:rsid w:val="00781F99"/>
    <w:rsid w:val="007842EC"/>
    <w:rsid w:val="0079166A"/>
    <w:rsid w:val="00791948"/>
    <w:rsid w:val="00791C30"/>
    <w:rsid w:val="00791C8B"/>
    <w:rsid w:val="00792B02"/>
    <w:rsid w:val="0079481C"/>
    <w:rsid w:val="00795DB2"/>
    <w:rsid w:val="007963D2"/>
    <w:rsid w:val="007A0918"/>
    <w:rsid w:val="007A3CCC"/>
    <w:rsid w:val="007A417C"/>
    <w:rsid w:val="007A4293"/>
    <w:rsid w:val="007A4790"/>
    <w:rsid w:val="007A7206"/>
    <w:rsid w:val="007B284F"/>
    <w:rsid w:val="007B5CC4"/>
    <w:rsid w:val="007B6465"/>
    <w:rsid w:val="007D388C"/>
    <w:rsid w:val="007D7787"/>
    <w:rsid w:val="007E236B"/>
    <w:rsid w:val="007E2DF1"/>
    <w:rsid w:val="007E48B9"/>
    <w:rsid w:val="007E55AD"/>
    <w:rsid w:val="007E7006"/>
    <w:rsid w:val="007F148C"/>
    <w:rsid w:val="007F3E1A"/>
    <w:rsid w:val="007F789F"/>
    <w:rsid w:val="00800553"/>
    <w:rsid w:val="0080084B"/>
    <w:rsid w:val="00802D54"/>
    <w:rsid w:val="008032B6"/>
    <w:rsid w:val="00805146"/>
    <w:rsid w:val="00805449"/>
    <w:rsid w:val="00824186"/>
    <w:rsid w:val="0083204F"/>
    <w:rsid w:val="00836E7E"/>
    <w:rsid w:val="00851197"/>
    <w:rsid w:val="00870AA1"/>
    <w:rsid w:val="00871AEF"/>
    <w:rsid w:val="0087268F"/>
    <w:rsid w:val="00875D08"/>
    <w:rsid w:val="00886529"/>
    <w:rsid w:val="008902CC"/>
    <w:rsid w:val="00893703"/>
    <w:rsid w:val="008946A3"/>
    <w:rsid w:val="0089480D"/>
    <w:rsid w:val="00895A54"/>
    <w:rsid w:val="00896E30"/>
    <w:rsid w:val="008A2DB0"/>
    <w:rsid w:val="008A4DEC"/>
    <w:rsid w:val="008B66DE"/>
    <w:rsid w:val="008B6706"/>
    <w:rsid w:val="008B6CAD"/>
    <w:rsid w:val="008B79AF"/>
    <w:rsid w:val="008C10C6"/>
    <w:rsid w:val="008C3EC1"/>
    <w:rsid w:val="008C4807"/>
    <w:rsid w:val="008D0142"/>
    <w:rsid w:val="008D01C8"/>
    <w:rsid w:val="008D0B74"/>
    <w:rsid w:val="008D2569"/>
    <w:rsid w:val="008D2740"/>
    <w:rsid w:val="008D39CF"/>
    <w:rsid w:val="008E25F8"/>
    <w:rsid w:val="008E2A58"/>
    <w:rsid w:val="008E5BF5"/>
    <w:rsid w:val="008E6324"/>
    <w:rsid w:val="008E7802"/>
    <w:rsid w:val="008F5039"/>
    <w:rsid w:val="008F6F60"/>
    <w:rsid w:val="00913ECA"/>
    <w:rsid w:val="00914AD6"/>
    <w:rsid w:val="009212FD"/>
    <w:rsid w:val="00924437"/>
    <w:rsid w:val="00925A2F"/>
    <w:rsid w:val="00926F3C"/>
    <w:rsid w:val="009308A8"/>
    <w:rsid w:val="0093254A"/>
    <w:rsid w:val="00934901"/>
    <w:rsid w:val="00935A00"/>
    <w:rsid w:val="00940885"/>
    <w:rsid w:val="009422E3"/>
    <w:rsid w:val="0094267A"/>
    <w:rsid w:val="00944BFD"/>
    <w:rsid w:val="00950160"/>
    <w:rsid w:val="00950F89"/>
    <w:rsid w:val="00953F7E"/>
    <w:rsid w:val="009617D8"/>
    <w:rsid w:val="009645E7"/>
    <w:rsid w:val="00964B9D"/>
    <w:rsid w:val="00965E26"/>
    <w:rsid w:val="00967951"/>
    <w:rsid w:val="00971F78"/>
    <w:rsid w:val="00972504"/>
    <w:rsid w:val="00973332"/>
    <w:rsid w:val="009752FE"/>
    <w:rsid w:val="00980E70"/>
    <w:rsid w:val="009823C0"/>
    <w:rsid w:val="0098341F"/>
    <w:rsid w:val="00991C7F"/>
    <w:rsid w:val="00992954"/>
    <w:rsid w:val="009A174A"/>
    <w:rsid w:val="009A77F7"/>
    <w:rsid w:val="009B604C"/>
    <w:rsid w:val="009B7391"/>
    <w:rsid w:val="009C0C66"/>
    <w:rsid w:val="009C0F9A"/>
    <w:rsid w:val="009C6A65"/>
    <w:rsid w:val="009D0671"/>
    <w:rsid w:val="009D0FBB"/>
    <w:rsid w:val="009D3148"/>
    <w:rsid w:val="009D6901"/>
    <w:rsid w:val="009E3187"/>
    <w:rsid w:val="009E7BDA"/>
    <w:rsid w:val="009F6080"/>
    <w:rsid w:val="009F6600"/>
    <w:rsid w:val="00A01109"/>
    <w:rsid w:val="00A0264E"/>
    <w:rsid w:val="00A13B77"/>
    <w:rsid w:val="00A146CE"/>
    <w:rsid w:val="00A24CCA"/>
    <w:rsid w:val="00A27979"/>
    <w:rsid w:val="00A33DCF"/>
    <w:rsid w:val="00A40684"/>
    <w:rsid w:val="00A4282A"/>
    <w:rsid w:val="00A442AC"/>
    <w:rsid w:val="00A45AD0"/>
    <w:rsid w:val="00A4741F"/>
    <w:rsid w:val="00A502F5"/>
    <w:rsid w:val="00A51E4C"/>
    <w:rsid w:val="00A54FEB"/>
    <w:rsid w:val="00A55052"/>
    <w:rsid w:val="00A577A5"/>
    <w:rsid w:val="00A61861"/>
    <w:rsid w:val="00A6239F"/>
    <w:rsid w:val="00A64ACB"/>
    <w:rsid w:val="00A7398C"/>
    <w:rsid w:val="00A76D5A"/>
    <w:rsid w:val="00A81447"/>
    <w:rsid w:val="00A81A72"/>
    <w:rsid w:val="00A81F6A"/>
    <w:rsid w:val="00A84E32"/>
    <w:rsid w:val="00A879B2"/>
    <w:rsid w:val="00A92CF1"/>
    <w:rsid w:val="00A933C6"/>
    <w:rsid w:val="00A96857"/>
    <w:rsid w:val="00A97965"/>
    <w:rsid w:val="00AA0002"/>
    <w:rsid w:val="00AA0A00"/>
    <w:rsid w:val="00AA0AE9"/>
    <w:rsid w:val="00AA351E"/>
    <w:rsid w:val="00AA6486"/>
    <w:rsid w:val="00AA6A49"/>
    <w:rsid w:val="00AB2C0D"/>
    <w:rsid w:val="00AB3E80"/>
    <w:rsid w:val="00AB56DD"/>
    <w:rsid w:val="00AB70C8"/>
    <w:rsid w:val="00AC0614"/>
    <w:rsid w:val="00AC18A2"/>
    <w:rsid w:val="00AC228D"/>
    <w:rsid w:val="00AD1CC9"/>
    <w:rsid w:val="00AD2DDA"/>
    <w:rsid w:val="00AD3E8B"/>
    <w:rsid w:val="00AE09E1"/>
    <w:rsid w:val="00AE126A"/>
    <w:rsid w:val="00AE2699"/>
    <w:rsid w:val="00AE2E80"/>
    <w:rsid w:val="00AE594F"/>
    <w:rsid w:val="00AE6847"/>
    <w:rsid w:val="00AF0C6B"/>
    <w:rsid w:val="00AF1196"/>
    <w:rsid w:val="00AF18CC"/>
    <w:rsid w:val="00AF4331"/>
    <w:rsid w:val="00AF542B"/>
    <w:rsid w:val="00B0404A"/>
    <w:rsid w:val="00B0459D"/>
    <w:rsid w:val="00B066A4"/>
    <w:rsid w:val="00B10968"/>
    <w:rsid w:val="00B14A01"/>
    <w:rsid w:val="00B219AF"/>
    <w:rsid w:val="00B2670F"/>
    <w:rsid w:val="00B26950"/>
    <w:rsid w:val="00B26A30"/>
    <w:rsid w:val="00B27898"/>
    <w:rsid w:val="00B27FA9"/>
    <w:rsid w:val="00B31476"/>
    <w:rsid w:val="00B31D8B"/>
    <w:rsid w:val="00B3201B"/>
    <w:rsid w:val="00B332FA"/>
    <w:rsid w:val="00B347E5"/>
    <w:rsid w:val="00B376E7"/>
    <w:rsid w:val="00B43A26"/>
    <w:rsid w:val="00B53121"/>
    <w:rsid w:val="00B57D65"/>
    <w:rsid w:val="00B60761"/>
    <w:rsid w:val="00B64E0D"/>
    <w:rsid w:val="00B6651D"/>
    <w:rsid w:val="00B66DD3"/>
    <w:rsid w:val="00B730EE"/>
    <w:rsid w:val="00B80E05"/>
    <w:rsid w:val="00B83A07"/>
    <w:rsid w:val="00B91578"/>
    <w:rsid w:val="00B917C8"/>
    <w:rsid w:val="00B95DD3"/>
    <w:rsid w:val="00B9721A"/>
    <w:rsid w:val="00BA6250"/>
    <w:rsid w:val="00BB0507"/>
    <w:rsid w:val="00BB172F"/>
    <w:rsid w:val="00BB36BA"/>
    <w:rsid w:val="00BB3D4F"/>
    <w:rsid w:val="00BB7589"/>
    <w:rsid w:val="00BC560C"/>
    <w:rsid w:val="00BD2120"/>
    <w:rsid w:val="00BD33C0"/>
    <w:rsid w:val="00BD4072"/>
    <w:rsid w:val="00BE00A7"/>
    <w:rsid w:val="00BE13D9"/>
    <w:rsid w:val="00BE1A38"/>
    <w:rsid w:val="00BE1F28"/>
    <w:rsid w:val="00BE21AC"/>
    <w:rsid w:val="00BE6090"/>
    <w:rsid w:val="00BE74B4"/>
    <w:rsid w:val="00BF0061"/>
    <w:rsid w:val="00BF058D"/>
    <w:rsid w:val="00BF74A9"/>
    <w:rsid w:val="00C03323"/>
    <w:rsid w:val="00C17830"/>
    <w:rsid w:val="00C22922"/>
    <w:rsid w:val="00C23487"/>
    <w:rsid w:val="00C236D4"/>
    <w:rsid w:val="00C23722"/>
    <w:rsid w:val="00C250C7"/>
    <w:rsid w:val="00C25913"/>
    <w:rsid w:val="00C26365"/>
    <w:rsid w:val="00C2739E"/>
    <w:rsid w:val="00C319DA"/>
    <w:rsid w:val="00C40F0E"/>
    <w:rsid w:val="00C452F8"/>
    <w:rsid w:val="00C45D8F"/>
    <w:rsid w:val="00C51E4C"/>
    <w:rsid w:val="00C53018"/>
    <w:rsid w:val="00C57EBB"/>
    <w:rsid w:val="00C66677"/>
    <w:rsid w:val="00C71E44"/>
    <w:rsid w:val="00C74D03"/>
    <w:rsid w:val="00C77851"/>
    <w:rsid w:val="00C80133"/>
    <w:rsid w:val="00C81C61"/>
    <w:rsid w:val="00C84652"/>
    <w:rsid w:val="00C9151D"/>
    <w:rsid w:val="00C95CFA"/>
    <w:rsid w:val="00C95F4B"/>
    <w:rsid w:val="00C96D42"/>
    <w:rsid w:val="00CA24E7"/>
    <w:rsid w:val="00CA2E18"/>
    <w:rsid w:val="00CA5CF2"/>
    <w:rsid w:val="00CB2EFF"/>
    <w:rsid w:val="00CB5DC7"/>
    <w:rsid w:val="00CC12AE"/>
    <w:rsid w:val="00CC29BE"/>
    <w:rsid w:val="00CC3795"/>
    <w:rsid w:val="00CC5C64"/>
    <w:rsid w:val="00CC6D25"/>
    <w:rsid w:val="00CD36E4"/>
    <w:rsid w:val="00CE523D"/>
    <w:rsid w:val="00CE6C07"/>
    <w:rsid w:val="00CE6C1D"/>
    <w:rsid w:val="00CE6F29"/>
    <w:rsid w:val="00CF081B"/>
    <w:rsid w:val="00CF0A3F"/>
    <w:rsid w:val="00CF1712"/>
    <w:rsid w:val="00D0082D"/>
    <w:rsid w:val="00D00A76"/>
    <w:rsid w:val="00D043D5"/>
    <w:rsid w:val="00D0612E"/>
    <w:rsid w:val="00D06B23"/>
    <w:rsid w:val="00D11997"/>
    <w:rsid w:val="00D12EFC"/>
    <w:rsid w:val="00D14E35"/>
    <w:rsid w:val="00D167ED"/>
    <w:rsid w:val="00D40101"/>
    <w:rsid w:val="00D413BA"/>
    <w:rsid w:val="00D5097C"/>
    <w:rsid w:val="00D52197"/>
    <w:rsid w:val="00D53185"/>
    <w:rsid w:val="00D53333"/>
    <w:rsid w:val="00D64BC1"/>
    <w:rsid w:val="00D72D4C"/>
    <w:rsid w:val="00D73D2D"/>
    <w:rsid w:val="00D766F3"/>
    <w:rsid w:val="00D76D23"/>
    <w:rsid w:val="00D77C15"/>
    <w:rsid w:val="00D83EA1"/>
    <w:rsid w:val="00D84696"/>
    <w:rsid w:val="00D877F3"/>
    <w:rsid w:val="00D87C53"/>
    <w:rsid w:val="00D87ED2"/>
    <w:rsid w:val="00D949C3"/>
    <w:rsid w:val="00D953F4"/>
    <w:rsid w:val="00D96391"/>
    <w:rsid w:val="00D96CDF"/>
    <w:rsid w:val="00D96E3F"/>
    <w:rsid w:val="00DA341E"/>
    <w:rsid w:val="00DA3679"/>
    <w:rsid w:val="00DB1906"/>
    <w:rsid w:val="00DB7865"/>
    <w:rsid w:val="00DC0048"/>
    <w:rsid w:val="00DC6600"/>
    <w:rsid w:val="00DC7A2E"/>
    <w:rsid w:val="00DD1A80"/>
    <w:rsid w:val="00DD1BFB"/>
    <w:rsid w:val="00DD1D6D"/>
    <w:rsid w:val="00DD2FDA"/>
    <w:rsid w:val="00DD3554"/>
    <w:rsid w:val="00DD47EC"/>
    <w:rsid w:val="00DD6EA0"/>
    <w:rsid w:val="00DD733A"/>
    <w:rsid w:val="00DD7852"/>
    <w:rsid w:val="00DE0CFC"/>
    <w:rsid w:val="00DE1537"/>
    <w:rsid w:val="00DE7013"/>
    <w:rsid w:val="00DF29A0"/>
    <w:rsid w:val="00DF3C26"/>
    <w:rsid w:val="00E021EA"/>
    <w:rsid w:val="00E05248"/>
    <w:rsid w:val="00E05714"/>
    <w:rsid w:val="00E065E2"/>
    <w:rsid w:val="00E07180"/>
    <w:rsid w:val="00E123ED"/>
    <w:rsid w:val="00E126E0"/>
    <w:rsid w:val="00E137D1"/>
    <w:rsid w:val="00E14B32"/>
    <w:rsid w:val="00E155E0"/>
    <w:rsid w:val="00E15E9B"/>
    <w:rsid w:val="00E17923"/>
    <w:rsid w:val="00E17F2B"/>
    <w:rsid w:val="00E20E16"/>
    <w:rsid w:val="00E21BFC"/>
    <w:rsid w:val="00E21C37"/>
    <w:rsid w:val="00E22DB6"/>
    <w:rsid w:val="00E236AE"/>
    <w:rsid w:val="00E27408"/>
    <w:rsid w:val="00E2742F"/>
    <w:rsid w:val="00E414DF"/>
    <w:rsid w:val="00E41E8E"/>
    <w:rsid w:val="00E41F11"/>
    <w:rsid w:val="00E4771A"/>
    <w:rsid w:val="00E5272A"/>
    <w:rsid w:val="00E532D9"/>
    <w:rsid w:val="00E5402D"/>
    <w:rsid w:val="00E6704F"/>
    <w:rsid w:val="00E7314C"/>
    <w:rsid w:val="00E74EED"/>
    <w:rsid w:val="00E77608"/>
    <w:rsid w:val="00E77F34"/>
    <w:rsid w:val="00E84141"/>
    <w:rsid w:val="00E849A7"/>
    <w:rsid w:val="00E86475"/>
    <w:rsid w:val="00E91CF4"/>
    <w:rsid w:val="00E96096"/>
    <w:rsid w:val="00E97264"/>
    <w:rsid w:val="00EA1054"/>
    <w:rsid w:val="00EA12EC"/>
    <w:rsid w:val="00EA2DB4"/>
    <w:rsid w:val="00EA5638"/>
    <w:rsid w:val="00EA68DA"/>
    <w:rsid w:val="00EA716F"/>
    <w:rsid w:val="00EB37D4"/>
    <w:rsid w:val="00EB50BD"/>
    <w:rsid w:val="00EC389F"/>
    <w:rsid w:val="00EC3E7E"/>
    <w:rsid w:val="00EC5060"/>
    <w:rsid w:val="00EC59FB"/>
    <w:rsid w:val="00EC6F1E"/>
    <w:rsid w:val="00ED1950"/>
    <w:rsid w:val="00ED22AB"/>
    <w:rsid w:val="00ED406D"/>
    <w:rsid w:val="00EE0FEA"/>
    <w:rsid w:val="00EE4013"/>
    <w:rsid w:val="00EE55C1"/>
    <w:rsid w:val="00EE57D0"/>
    <w:rsid w:val="00EE6CBD"/>
    <w:rsid w:val="00EF1187"/>
    <w:rsid w:val="00EF7674"/>
    <w:rsid w:val="00F0292F"/>
    <w:rsid w:val="00F07AC2"/>
    <w:rsid w:val="00F15156"/>
    <w:rsid w:val="00F16029"/>
    <w:rsid w:val="00F16D2E"/>
    <w:rsid w:val="00F24BA1"/>
    <w:rsid w:val="00F2783D"/>
    <w:rsid w:val="00F27937"/>
    <w:rsid w:val="00F31F5C"/>
    <w:rsid w:val="00F32CA9"/>
    <w:rsid w:val="00F34147"/>
    <w:rsid w:val="00F34D14"/>
    <w:rsid w:val="00F37698"/>
    <w:rsid w:val="00F4041C"/>
    <w:rsid w:val="00F4169F"/>
    <w:rsid w:val="00F50731"/>
    <w:rsid w:val="00F611E8"/>
    <w:rsid w:val="00F625AC"/>
    <w:rsid w:val="00F62FB8"/>
    <w:rsid w:val="00F6462C"/>
    <w:rsid w:val="00F67F09"/>
    <w:rsid w:val="00F708D9"/>
    <w:rsid w:val="00F74509"/>
    <w:rsid w:val="00F74840"/>
    <w:rsid w:val="00F75C61"/>
    <w:rsid w:val="00F7779F"/>
    <w:rsid w:val="00F81946"/>
    <w:rsid w:val="00F837F0"/>
    <w:rsid w:val="00F94178"/>
    <w:rsid w:val="00F94861"/>
    <w:rsid w:val="00F95662"/>
    <w:rsid w:val="00F95894"/>
    <w:rsid w:val="00F95A18"/>
    <w:rsid w:val="00F95DB4"/>
    <w:rsid w:val="00F96AB6"/>
    <w:rsid w:val="00FA40E9"/>
    <w:rsid w:val="00FA59FB"/>
    <w:rsid w:val="00FB2B4C"/>
    <w:rsid w:val="00FB6835"/>
    <w:rsid w:val="00FC01D2"/>
    <w:rsid w:val="00FC6F55"/>
    <w:rsid w:val="00FC7C6A"/>
    <w:rsid w:val="00FD2F23"/>
    <w:rsid w:val="00FD416A"/>
    <w:rsid w:val="00FD6331"/>
    <w:rsid w:val="00FE1B79"/>
    <w:rsid w:val="00FE4449"/>
    <w:rsid w:val="00FF4865"/>
    <w:rsid w:val="00FF50AE"/>
    <w:rsid w:val="00FF7B88"/>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48B9"/>
    <w:pPr>
      <w:keepNext/>
      <w:keepLines/>
      <w:spacing w:before="120" w:after="120" w:line="360" w:lineRule="auto"/>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9C6A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8B9"/>
    <w:rPr>
      <w:rFonts w:ascii="Times New Roman" w:eastAsiaTheme="majorEastAsia" w:hAnsi="Times New Roman" w:cstheme="majorBidi"/>
      <w:b/>
      <w:bCs/>
      <w:sz w:val="28"/>
      <w:szCs w:val="28"/>
    </w:rPr>
  </w:style>
  <w:style w:type="paragraph" w:styleId="a3">
    <w:name w:val="Balloon Text"/>
    <w:basedOn w:val="a"/>
    <w:link w:val="a4"/>
    <w:uiPriority w:val="99"/>
    <w:semiHidden/>
    <w:unhideWhenUsed/>
    <w:rsid w:val="00896E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E30"/>
    <w:rPr>
      <w:rFonts w:ascii="Tahoma" w:hAnsi="Tahoma" w:cs="Tahoma"/>
      <w:sz w:val="16"/>
      <w:szCs w:val="16"/>
    </w:rPr>
  </w:style>
  <w:style w:type="paragraph" w:styleId="a5">
    <w:name w:val="footnote text"/>
    <w:basedOn w:val="a"/>
    <w:link w:val="a6"/>
    <w:uiPriority w:val="99"/>
    <w:semiHidden/>
    <w:unhideWhenUsed/>
    <w:rsid w:val="005E049E"/>
    <w:pPr>
      <w:spacing w:after="0" w:line="240" w:lineRule="auto"/>
    </w:pPr>
    <w:rPr>
      <w:sz w:val="20"/>
      <w:szCs w:val="20"/>
    </w:rPr>
  </w:style>
  <w:style w:type="character" w:customStyle="1" w:styleId="a6">
    <w:name w:val="Текст сноски Знак"/>
    <w:basedOn w:val="a0"/>
    <w:link w:val="a5"/>
    <w:uiPriority w:val="99"/>
    <w:semiHidden/>
    <w:rsid w:val="005E049E"/>
    <w:rPr>
      <w:sz w:val="20"/>
      <w:szCs w:val="20"/>
    </w:rPr>
  </w:style>
  <w:style w:type="character" w:styleId="a7">
    <w:name w:val="footnote reference"/>
    <w:basedOn w:val="a0"/>
    <w:uiPriority w:val="99"/>
    <w:semiHidden/>
    <w:unhideWhenUsed/>
    <w:rsid w:val="005E049E"/>
    <w:rPr>
      <w:vertAlign w:val="superscript"/>
    </w:rPr>
  </w:style>
  <w:style w:type="paragraph" w:styleId="a8">
    <w:name w:val="List Paragraph"/>
    <w:basedOn w:val="a"/>
    <w:uiPriority w:val="34"/>
    <w:qFormat/>
    <w:rsid w:val="00AC0614"/>
    <w:pPr>
      <w:ind w:left="720"/>
      <w:contextualSpacing/>
    </w:pPr>
  </w:style>
  <w:style w:type="paragraph" w:styleId="a9">
    <w:name w:val="caption"/>
    <w:basedOn w:val="a"/>
    <w:next w:val="a"/>
    <w:uiPriority w:val="35"/>
    <w:unhideWhenUsed/>
    <w:qFormat/>
    <w:rsid w:val="00C71E44"/>
    <w:pPr>
      <w:spacing w:line="240" w:lineRule="auto"/>
    </w:pPr>
    <w:rPr>
      <w:b/>
      <w:bCs/>
      <w:color w:val="4F81BD" w:themeColor="accent1"/>
      <w:sz w:val="18"/>
      <w:szCs w:val="18"/>
    </w:rPr>
  </w:style>
  <w:style w:type="paragraph" w:styleId="aa">
    <w:name w:val="header"/>
    <w:basedOn w:val="a"/>
    <w:link w:val="ab"/>
    <w:uiPriority w:val="99"/>
    <w:unhideWhenUsed/>
    <w:rsid w:val="00F16D2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6D2E"/>
  </w:style>
  <w:style w:type="paragraph" w:styleId="ac">
    <w:name w:val="footer"/>
    <w:basedOn w:val="a"/>
    <w:link w:val="ad"/>
    <w:uiPriority w:val="99"/>
    <w:unhideWhenUsed/>
    <w:rsid w:val="00F16D2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6D2E"/>
  </w:style>
  <w:style w:type="character" w:styleId="ae">
    <w:name w:val="Placeholder Text"/>
    <w:basedOn w:val="a0"/>
    <w:uiPriority w:val="99"/>
    <w:semiHidden/>
    <w:rsid w:val="006304DE"/>
    <w:rPr>
      <w:color w:val="808080"/>
    </w:rPr>
  </w:style>
  <w:style w:type="table" w:styleId="af">
    <w:name w:val="Table Grid"/>
    <w:basedOn w:val="a1"/>
    <w:uiPriority w:val="59"/>
    <w:rsid w:val="00E17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B60761"/>
    <w:rPr>
      <w:color w:val="0000FF" w:themeColor="hyperlink"/>
      <w:u w:val="single"/>
    </w:rPr>
  </w:style>
  <w:style w:type="paragraph" w:styleId="af1">
    <w:name w:val="TOC Heading"/>
    <w:basedOn w:val="1"/>
    <w:next w:val="a"/>
    <w:uiPriority w:val="39"/>
    <w:unhideWhenUsed/>
    <w:qFormat/>
    <w:rsid w:val="009C6A65"/>
    <w:pPr>
      <w:spacing w:before="480" w:after="0" w:line="276" w:lineRule="auto"/>
      <w:outlineLvl w:val="9"/>
    </w:pPr>
    <w:rPr>
      <w:rFonts w:asciiTheme="majorHAnsi" w:hAnsiTheme="majorHAnsi"/>
      <w:color w:val="365F91" w:themeColor="accent1" w:themeShade="BF"/>
      <w:lang w:eastAsia="ru-RU"/>
    </w:rPr>
  </w:style>
  <w:style w:type="paragraph" w:styleId="21">
    <w:name w:val="toc 2"/>
    <w:basedOn w:val="a"/>
    <w:next w:val="a"/>
    <w:autoRedefine/>
    <w:uiPriority w:val="39"/>
    <w:unhideWhenUsed/>
    <w:qFormat/>
    <w:rsid w:val="009C6A65"/>
    <w:pPr>
      <w:spacing w:after="100"/>
      <w:ind w:left="220"/>
    </w:pPr>
    <w:rPr>
      <w:rFonts w:eastAsiaTheme="minorEastAsia"/>
      <w:lang w:eastAsia="ru-RU"/>
    </w:rPr>
  </w:style>
  <w:style w:type="paragraph" w:styleId="11">
    <w:name w:val="toc 1"/>
    <w:basedOn w:val="a"/>
    <w:next w:val="a"/>
    <w:autoRedefine/>
    <w:uiPriority w:val="39"/>
    <w:unhideWhenUsed/>
    <w:qFormat/>
    <w:rsid w:val="009C6A65"/>
    <w:pPr>
      <w:spacing w:after="100"/>
    </w:pPr>
    <w:rPr>
      <w:rFonts w:eastAsiaTheme="minorEastAsia"/>
      <w:lang w:eastAsia="ru-RU"/>
    </w:rPr>
  </w:style>
  <w:style w:type="paragraph" w:styleId="3">
    <w:name w:val="toc 3"/>
    <w:basedOn w:val="a"/>
    <w:next w:val="a"/>
    <w:autoRedefine/>
    <w:uiPriority w:val="39"/>
    <w:semiHidden/>
    <w:unhideWhenUsed/>
    <w:qFormat/>
    <w:rsid w:val="009C6A65"/>
    <w:pPr>
      <w:spacing w:after="100"/>
      <w:ind w:left="440"/>
    </w:pPr>
    <w:rPr>
      <w:rFonts w:eastAsiaTheme="minorEastAsia"/>
      <w:lang w:eastAsia="ru-RU"/>
    </w:rPr>
  </w:style>
  <w:style w:type="paragraph" w:styleId="af2">
    <w:name w:val="Subtitle"/>
    <w:basedOn w:val="a"/>
    <w:next w:val="a"/>
    <w:link w:val="af3"/>
    <w:uiPriority w:val="11"/>
    <w:qFormat/>
    <w:rsid w:val="009C6A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9C6A65"/>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9C6A6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3297E"/>
  </w:style>
  <w:style w:type="character" w:styleId="af4">
    <w:name w:val="Strong"/>
    <w:basedOn w:val="a0"/>
    <w:uiPriority w:val="22"/>
    <w:qFormat/>
    <w:rsid w:val="000329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48B9"/>
    <w:pPr>
      <w:keepNext/>
      <w:keepLines/>
      <w:spacing w:before="120" w:after="120" w:line="360" w:lineRule="auto"/>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9C6A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8B9"/>
    <w:rPr>
      <w:rFonts w:ascii="Times New Roman" w:eastAsiaTheme="majorEastAsia" w:hAnsi="Times New Roman" w:cstheme="majorBidi"/>
      <w:b/>
      <w:bCs/>
      <w:sz w:val="28"/>
      <w:szCs w:val="28"/>
    </w:rPr>
  </w:style>
  <w:style w:type="paragraph" w:styleId="a3">
    <w:name w:val="Balloon Text"/>
    <w:basedOn w:val="a"/>
    <w:link w:val="a4"/>
    <w:uiPriority w:val="99"/>
    <w:semiHidden/>
    <w:unhideWhenUsed/>
    <w:rsid w:val="00896E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E30"/>
    <w:rPr>
      <w:rFonts w:ascii="Tahoma" w:hAnsi="Tahoma" w:cs="Tahoma"/>
      <w:sz w:val="16"/>
      <w:szCs w:val="16"/>
    </w:rPr>
  </w:style>
  <w:style w:type="paragraph" w:styleId="a5">
    <w:name w:val="footnote text"/>
    <w:basedOn w:val="a"/>
    <w:link w:val="a6"/>
    <w:uiPriority w:val="99"/>
    <w:semiHidden/>
    <w:unhideWhenUsed/>
    <w:rsid w:val="005E049E"/>
    <w:pPr>
      <w:spacing w:after="0" w:line="240" w:lineRule="auto"/>
    </w:pPr>
    <w:rPr>
      <w:sz w:val="20"/>
      <w:szCs w:val="20"/>
    </w:rPr>
  </w:style>
  <w:style w:type="character" w:customStyle="1" w:styleId="a6">
    <w:name w:val="Текст сноски Знак"/>
    <w:basedOn w:val="a0"/>
    <w:link w:val="a5"/>
    <w:uiPriority w:val="99"/>
    <w:semiHidden/>
    <w:rsid w:val="005E049E"/>
    <w:rPr>
      <w:sz w:val="20"/>
      <w:szCs w:val="20"/>
    </w:rPr>
  </w:style>
  <w:style w:type="character" w:styleId="a7">
    <w:name w:val="footnote reference"/>
    <w:basedOn w:val="a0"/>
    <w:uiPriority w:val="99"/>
    <w:semiHidden/>
    <w:unhideWhenUsed/>
    <w:rsid w:val="005E049E"/>
    <w:rPr>
      <w:vertAlign w:val="superscript"/>
    </w:rPr>
  </w:style>
  <w:style w:type="paragraph" w:styleId="a8">
    <w:name w:val="List Paragraph"/>
    <w:basedOn w:val="a"/>
    <w:uiPriority w:val="34"/>
    <w:qFormat/>
    <w:rsid w:val="00AC0614"/>
    <w:pPr>
      <w:ind w:left="720"/>
      <w:contextualSpacing/>
    </w:pPr>
  </w:style>
  <w:style w:type="paragraph" w:styleId="a9">
    <w:name w:val="caption"/>
    <w:basedOn w:val="a"/>
    <w:next w:val="a"/>
    <w:uiPriority w:val="35"/>
    <w:unhideWhenUsed/>
    <w:qFormat/>
    <w:rsid w:val="00C71E44"/>
    <w:pPr>
      <w:spacing w:line="240" w:lineRule="auto"/>
    </w:pPr>
    <w:rPr>
      <w:b/>
      <w:bCs/>
      <w:color w:val="4F81BD" w:themeColor="accent1"/>
      <w:sz w:val="18"/>
      <w:szCs w:val="18"/>
    </w:rPr>
  </w:style>
  <w:style w:type="paragraph" w:styleId="aa">
    <w:name w:val="header"/>
    <w:basedOn w:val="a"/>
    <w:link w:val="ab"/>
    <w:uiPriority w:val="99"/>
    <w:unhideWhenUsed/>
    <w:rsid w:val="00F16D2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6D2E"/>
  </w:style>
  <w:style w:type="paragraph" w:styleId="ac">
    <w:name w:val="footer"/>
    <w:basedOn w:val="a"/>
    <w:link w:val="ad"/>
    <w:uiPriority w:val="99"/>
    <w:unhideWhenUsed/>
    <w:rsid w:val="00F16D2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6D2E"/>
  </w:style>
  <w:style w:type="character" w:styleId="ae">
    <w:name w:val="Placeholder Text"/>
    <w:basedOn w:val="a0"/>
    <w:uiPriority w:val="99"/>
    <w:semiHidden/>
    <w:rsid w:val="006304DE"/>
    <w:rPr>
      <w:color w:val="808080"/>
    </w:rPr>
  </w:style>
  <w:style w:type="table" w:styleId="af">
    <w:name w:val="Table Grid"/>
    <w:basedOn w:val="a1"/>
    <w:uiPriority w:val="59"/>
    <w:rsid w:val="00E17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B60761"/>
    <w:rPr>
      <w:color w:val="0000FF" w:themeColor="hyperlink"/>
      <w:u w:val="single"/>
    </w:rPr>
  </w:style>
  <w:style w:type="paragraph" w:styleId="af1">
    <w:name w:val="TOC Heading"/>
    <w:basedOn w:val="1"/>
    <w:next w:val="a"/>
    <w:uiPriority w:val="39"/>
    <w:unhideWhenUsed/>
    <w:qFormat/>
    <w:rsid w:val="009C6A65"/>
    <w:pPr>
      <w:spacing w:before="480" w:after="0" w:line="276" w:lineRule="auto"/>
      <w:outlineLvl w:val="9"/>
    </w:pPr>
    <w:rPr>
      <w:rFonts w:asciiTheme="majorHAnsi" w:hAnsiTheme="majorHAnsi"/>
      <w:color w:val="365F91" w:themeColor="accent1" w:themeShade="BF"/>
      <w:lang w:eastAsia="ru-RU"/>
    </w:rPr>
  </w:style>
  <w:style w:type="paragraph" w:styleId="21">
    <w:name w:val="toc 2"/>
    <w:basedOn w:val="a"/>
    <w:next w:val="a"/>
    <w:autoRedefine/>
    <w:uiPriority w:val="39"/>
    <w:unhideWhenUsed/>
    <w:qFormat/>
    <w:rsid w:val="009C6A65"/>
    <w:pPr>
      <w:spacing w:after="100"/>
      <w:ind w:left="220"/>
    </w:pPr>
    <w:rPr>
      <w:rFonts w:eastAsiaTheme="minorEastAsia"/>
      <w:lang w:eastAsia="ru-RU"/>
    </w:rPr>
  </w:style>
  <w:style w:type="paragraph" w:styleId="11">
    <w:name w:val="toc 1"/>
    <w:basedOn w:val="a"/>
    <w:next w:val="a"/>
    <w:autoRedefine/>
    <w:uiPriority w:val="39"/>
    <w:unhideWhenUsed/>
    <w:qFormat/>
    <w:rsid w:val="009C6A65"/>
    <w:pPr>
      <w:spacing w:after="100"/>
    </w:pPr>
    <w:rPr>
      <w:rFonts w:eastAsiaTheme="minorEastAsia"/>
      <w:lang w:eastAsia="ru-RU"/>
    </w:rPr>
  </w:style>
  <w:style w:type="paragraph" w:styleId="3">
    <w:name w:val="toc 3"/>
    <w:basedOn w:val="a"/>
    <w:next w:val="a"/>
    <w:autoRedefine/>
    <w:uiPriority w:val="39"/>
    <w:semiHidden/>
    <w:unhideWhenUsed/>
    <w:qFormat/>
    <w:rsid w:val="009C6A65"/>
    <w:pPr>
      <w:spacing w:after="100"/>
      <w:ind w:left="440"/>
    </w:pPr>
    <w:rPr>
      <w:rFonts w:eastAsiaTheme="minorEastAsia"/>
      <w:lang w:eastAsia="ru-RU"/>
    </w:rPr>
  </w:style>
  <w:style w:type="paragraph" w:styleId="af2">
    <w:name w:val="Subtitle"/>
    <w:basedOn w:val="a"/>
    <w:next w:val="a"/>
    <w:link w:val="af3"/>
    <w:uiPriority w:val="11"/>
    <w:qFormat/>
    <w:rsid w:val="009C6A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9C6A65"/>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9C6A6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3297E"/>
  </w:style>
  <w:style w:type="character" w:styleId="af4">
    <w:name w:val="Strong"/>
    <w:basedOn w:val="a0"/>
    <w:uiPriority w:val="22"/>
    <w:qFormat/>
    <w:rsid w:val="00032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5158">
      <w:bodyDiv w:val="1"/>
      <w:marLeft w:val="0"/>
      <w:marRight w:val="0"/>
      <w:marTop w:val="0"/>
      <w:marBottom w:val="0"/>
      <w:divBdr>
        <w:top w:val="none" w:sz="0" w:space="0" w:color="auto"/>
        <w:left w:val="none" w:sz="0" w:space="0" w:color="auto"/>
        <w:bottom w:val="none" w:sz="0" w:space="0" w:color="auto"/>
        <w:right w:val="none" w:sz="0" w:space="0" w:color="auto"/>
      </w:divBdr>
    </w:div>
    <w:div w:id="334959774">
      <w:bodyDiv w:val="1"/>
      <w:marLeft w:val="0"/>
      <w:marRight w:val="0"/>
      <w:marTop w:val="0"/>
      <w:marBottom w:val="0"/>
      <w:divBdr>
        <w:top w:val="none" w:sz="0" w:space="0" w:color="auto"/>
        <w:left w:val="none" w:sz="0" w:space="0" w:color="auto"/>
        <w:bottom w:val="none" w:sz="0" w:space="0" w:color="auto"/>
        <w:right w:val="none" w:sz="0" w:space="0" w:color="auto"/>
      </w:divBdr>
    </w:div>
    <w:div w:id="415513145">
      <w:bodyDiv w:val="1"/>
      <w:marLeft w:val="0"/>
      <w:marRight w:val="0"/>
      <w:marTop w:val="0"/>
      <w:marBottom w:val="0"/>
      <w:divBdr>
        <w:top w:val="none" w:sz="0" w:space="0" w:color="auto"/>
        <w:left w:val="none" w:sz="0" w:space="0" w:color="auto"/>
        <w:bottom w:val="none" w:sz="0" w:space="0" w:color="auto"/>
        <w:right w:val="none" w:sz="0" w:space="0" w:color="auto"/>
      </w:divBdr>
    </w:div>
    <w:div w:id="438184664">
      <w:bodyDiv w:val="1"/>
      <w:marLeft w:val="0"/>
      <w:marRight w:val="0"/>
      <w:marTop w:val="0"/>
      <w:marBottom w:val="0"/>
      <w:divBdr>
        <w:top w:val="none" w:sz="0" w:space="0" w:color="auto"/>
        <w:left w:val="none" w:sz="0" w:space="0" w:color="auto"/>
        <w:bottom w:val="none" w:sz="0" w:space="0" w:color="auto"/>
        <w:right w:val="none" w:sz="0" w:space="0" w:color="auto"/>
      </w:divBdr>
    </w:div>
    <w:div w:id="632061278">
      <w:bodyDiv w:val="1"/>
      <w:marLeft w:val="0"/>
      <w:marRight w:val="0"/>
      <w:marTop w:val="0"/>
      <w:marBottom w:val="0"/>
      <w:divBdr>
        <w:top w:val="none" w:sz="0" w:space="0" w:color="auto"/>
        <w:left w:val="none" w:sz="0" w:space="0" w:color="auto"/>
        <w:bottom w:val="none" w:sz="0" w:space="0" w:color="auto"/>
        <w:right w:val="none" w:sz="0" w:space="0" w:color="auto"/>
      </w:divBdr>
    </w:div>
    <w:div w:id="700016460">
      <w:bodyDiv w:val="1"/>
      <w:marLeft w:val="0"/>
      <w:marRight w:val="0"/>
      <w:marTop w:val="0"/>
      <w:marBottom w:val="0"/>
      <w:divBdr>
        <w:top w:val="none" w:sz="0" w:space="0" w:color="auto"/>
        <w:left w:val="none" w:sz="0" w:space="0" w:color="auto"/>
        <w:bottom w:val="none" w:sz="0" w:space="0" w:color="auto"/>
        <w:right w:val="none" w:sz="0" w:space="0" w:color="auto"/>
      </w:divBdr>
    </w:div>
    <w:div w:id="757755937">
      <w:bodyDiv w:val="1"/>
      <w:marLeft w:val="0"/>
      <w:marRight w:val="0"/>
      <w:marTop w:val="0"/>
      <w:marBottom w:val="0"/>
      <w:divBdr>
        <w:top w:val="none" w:sz="0" w:space="0" w:color="auto"/>
        <w:left w:val="none" w:sz="0" w:space="0" w:color="auto"/>
        <w:bottom w:val="none" w:sz="0" w:space="0" w:color="auto"/>
        <w:right w:val="none" w:sz="0" w:space="0" w:color="auto"/>
      </w:divBdr>
    </w:div>
    <w:div w:id="854923010">
      <w:bodyDiv w:val="1"/>
      <w:marLeft w:val="0"/>
      <w:marRight w:val="0"/>
      <w:marTop w:val="0"/>
      <w:marBottom w:val="0"/>
      <w:divBdr>
        <w:top w:val="none" w:sz="0" w:space="0" w:color="auto"/>
        <w:left w:val="none" w:sz="0" w:space="0" w:color="auto"/>
        <w:bottom w:val="none" w:sz="0" w:space="0" w:color="auto"/>
        <w:right w:val="none" w:sz="0" w:space="0" w:color="auto"/>
      </w:divBdr>
    </w:div>
    <w:div w:id="887033528">
      <w:bodyDiv w:val="1"/>
      <w:marLeft w:val="0"/>
      <w:marRight w:val="0"/>
      <w:marTop w:val="0"/>
      <w:marBottom w:val="0"/>
      <w:divBdr>
        <w:top w:val="none" w:sz="0" w:space="0" w:color="auto"/>
        <w:left w:val="none" w:sz="0" w:space="0" w:color="auto"/>
        <w:bottom w:val="none" w:sz="0" w:space="0" w:color="auto"/>
        <w:right w:val="none" w:sz="0" w:space="0" w:color="auto"/>
      </w:divBdr>
    </w:div>
    <w:div w:id="1075669891">
      <w:bodyDiv w:val="1"/>
      <w:marLeft w:val="0"/>
      <w:marRight w:val="0"/>
      <w:marTop w:val="0"/>
      <w:marBottom w:val="0"/>
      <w:divBdr>
        <w:top w:val="none" w:sz="0" w:space="0" w:color="auto"/>
        <w:left w:val="none" w:sz="0" w:space="0" w:color="auto"/>
        <w:bottom w:val="none" w:sz="0" w:space="0" w:color="auto"/>
        <w:right w:val="none" w:sz="0" w:space="0" w:color="auto"/>
      </w:divBdr>
    </w:div>
    <w:div w:id="1143231910">
      <w:bodyDiv w:val="1"/>
      <w:marLeft w:val="0"/>
      <w:marRight w:val="0"/>
      <w:marTop w:val="0"/>
      <w:marBottom w:val="0"/>
      <w:divBdr>
        <w:top w:val="none" w:sz="0" w:space="0" w:color="auto"/>
        <w:left w:val="none" w:sz="0" w:space="0" w:color="auto"/>
        <w:bottom w:val="none" w:sz="0" w:space="0" w:color="auto"/>
        <w:right w:val="none" w:sz="0" w:space="0" w:color="auto"/>
      </w:divBdr>
    </w:div>
    <w:div w:id="1355376892">
      <w:bodyDiv w:val="1"/>
      <w:marLeft w:val="0"/>
      <w:marRight w:val="0"/>
      <w:marTop w:val="0"/>
      <w:marBottom w:val="0"/>
      <w:divBdr>
        <w:top w:val="none" w:sz="0" w:space="0" w:color="auto"/>
        <w:left w:val="none" w:sz="0" w:space="0" w:color="auto"/>
        <w:bottom w:val="none" w:sz="0" w:space="0" w:color="auto"/>
        <w:right w:val="none" w:sz="0" w:space="0" w:color="auto"/>
      </w:divBdr>
    </w:div>
    <w:div w:id="1518933551">
      <w:bodyDiv w:val="1"/>
      <w:marLeft w:val="0"/>
      <w:marRight w:val="0"/>
      <w:marTop w:val="0"/>
      <w:marBottom w:val="0"/>
      <w:divBdr>
        <w:top w:val="none" w:sz="0" w:space="0" w:color="auto"/>
        <w:left w:val="none" w:sz="0" w:space="0" w:color="auto"/>
        <w:bottom w:val="none" w:sz="0" w:space="0" w:color="auto"/>
        <w:right w:val="none" w:sz="0" w:space="0" w:color="auto"/>
      </w:divBdr>
    </w:div>
    <w:div w:id="1570723396">
      <w:bodyDiv w:val="1"/>
      <w:marLeft w:val="0"/>
      <w:marRight w:val="0"/>
      <w:marTop w:val="0"/>
      <w:marBottom w:val="0"/>
      <w:divBdr>
        <w:top w:val="none" w:sz="0" w:space="0" w:color="auto"/>
        <w:left w:val="none" w:sz="0" w:space="0" w:color="auto"/>
        <w:bottom w:val="none" w:sz="0" w:space="0" w:color="auto"/>
        <w:right w:val="none" w:sz="0" w:space="0" w:color="auto"/>
      </w:divBdr>
    </w:div>
    <w:div w:id="1614634609">
      <w:bodyDiv w:val="1"/>
      <w:marLeft w:val="0"/>
      <w:marRight w:val="0"/>
      <w:marTop w:val="0"/>
      <w:marBottom w:val="0"/>
      <w:divBdr>
        <w:top w:val="none" w:sz="0" w:space="0" w:color="auto"/>
        <w:left w:val="none" w:sz="0" w:space="0" w:color="auto"/>
        <w:bottom w:val="none" w:sz="0" w:space="0" w:color="auto"/>
        <w:right w:val="none" w:sz="0" w:space="0" w:color="auto"/>
      </w:divBdr>
    </w:div>
    <w:div w:id="1903980677">
      <w:bodyDiv w:val="1"/>
      <w:marLeft w:val="0"/>
      <w:marRight w:val="0"/>
      <w:marTop w:val="0"/>
      <w:marBottom w:val="0"/>
      <w:divBdr>
        <w:top w:val="none" w:sz="0" w:space="0" w:color="auto"/>
        <w:left w:val="none" w:sz="0" w:space="0" w:color="auto"/>
        <w:bottom w:val="none" w:sz="0" w:space="0" w:color="auto"/>
        <w:right w:val="none" w:sz="0" w:space="0" w:color="auto"/>
      </w:divBdr>
    </w:div>
    <w:div w:id="1905213091">
      <w:bodyDiv w:val="1"/>
      <w:marLeft w:val="0"/>
      <w:marRight w:val="0"/>
      <w:marTop w:val="0"/>
      <w:marBottom w:val="0"/>
      <w:divBdr>
        <w:top w:val="none" w:sz="0" w:space="0" w:color="auto"/>
        <w:left w:val="none" w:sz="0" w:space="0" w:color="auto"/>
        <w:bottom w:val="none" w:sz="0" w:space="0" w:color="auto"/>
        <w:right w:val="none" w:sz="0" w:space="0" w:color="auto"/>
      </w:divBdr>
    </w:div>
    <w:div w:id="206314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banki.ru/news/daytheme/?id=4591529"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news.ru/news/top/index.shtml?2012%2F04%2F17%2F4860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www.cnews.ru/reviews/free/banks2013/articles/internetbanking_neponyaten_polzovately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hyperlink" Target="http://92.242.59.41:2088/Portal/Pages/Search/SearchResultsList.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raaaaainss\Desktop\Diplom\&#1076;&#1080;&#1072;&#1075;&#1088;&#1072;&#1084;&#1082;&#107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Braaaaainss\Desktop\Diplom\&#1076;&#1080;&#1072;&#1075;&#1088;&#1072;&#1084;&#1082;&#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raaaaainss\Desktop\Diplom\&#1041;&#1072;&#1085;&#1082;&#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raaaaainss\Desktop\Diplom\&#1041;&#1072;&#1085;&#1082;&#1080;.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Разработчики</a:t>
            </a:r>
            <a:r>
              <a:rPr lang="ru-RU" sz="1400" baseline="0">
                <a:latin typeface="Times New Roman" panose="02020603050405020304" pitchFamily="18" charset="0"/>
                <a:cs typeface="Times New Roman" panose="02020603050405020304" pitchFamily="18" charset="0"/>
              </a:rPr>
              <a:t> интернет-банковских систем на начало 2000х годов</a:t>
            </a:r>
            <a:endParaRPr lang="ru-RU" sz="1400">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Лист1!$F$3:$F$9</c:f>
              <c:strCache>
                <c:ptCount val="7"/>
                <c:pt idx="0">
                  <c:v>Собственная разработка (12)</c:v>
                </c:pt>
                <c:pt idx="1">
                  <c:v>БИФИТ (28)</c:v>
                </c:pt>
                <c:pt idx="2">
                  <c:v>ИНИСТ (6)</c:v>
                </c:pt>
                <c:pt idx="3">
                  <c:v>СТЕП АП (4)</c:v>
                </c:pt>
                <c:pt idx="4">
                  <c:v>Автобанк (1)</c:v>
                </c:pt>
                <c:pt idx="5">
                  <c:v>Диасофт (1)</c:v>
                </c:pt>
                <c:pt idx="6">
                  <c:v>БСС (9)</c:v>
                </c:pt>
              </c:strCache>
            </c:strRef>
          </c:cat>
          <c:val>
            <c:numRef>
              <c:f>Лист1!$G$3:$G$9</c:f>
              <c:numCache>
                <c:formatCode>General</c:formatCode>
                <c:ptCount val="7"/>
                <c:pt idx="0">
                  <c:v>12</c:v>
                </c:pt>
                <c:pt idx="1">
                  <c:v>28</c:v>
                </c:pt>
                <c:pt idx="2">
                  <c:v>6</c:v>
                </c:pt>
                <c:pt idx="3">
                  <c:v>4</c:v>
                </c:pt>
                <c:pt idx="4">
                  <c:v>1</c:v>
                </c:pt>
                <c:pt idx="5">
                  <c:v>1</c:v>
                </c:pt>
                <c:pt idx="6">
                  <c:v>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282164301912823"/>
          <c:y val="0.18614087173529539"/>
          <c:w val="0.38480666462407165"/>
          <c:h val="0.75426428462617834"/>
        </c:manualLayout>
      </c:layout>
      <c:overlay val="0"/>
      <c:txPr>
        <a:bodyPr/>
        <a:lstStyle/>
        <a:p>
          <a:pPr rtl="0">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b="1" i="0" baseline="0">
                <a:effectLst/>
              </a:rPr>
              <a:t>Разработчики интернет-банковских систем в настоящее время</a:t>
            </a:r>
            <a:endParaRPr lang="ru-RU" sz="1400"/>
          </a:p>
        </c:rich>
      </c:tx>
      <c:layout/>
      <c:overlay val="0"/>
    </c:title>
    <c:autoTitleDeleted val="0"/>
    <c:plotArea>
      <c:layout/>
      <c:pieChart>
        <c:varyColors val="1"/>
        <c:ser>
          <c:idx val="0"/>
          <c:order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Лист2!$E$8:$E$15</c:f>
              <c:strCache>
                <c:ptCount val="8"/>
                <c:pt idx="0">
                  <c:v>BSS</c:v>
                </c:pt>
                <c:pt idx="1">
                  <c:v>Собственная Разработка</c:v>
                </c:pt>
                <c:pt idx="2">
                  <c:v>R-Style Softlab</c:v>
                </c:pt>
                <c:pt idx="3">
                  <c:v>ИНИСТ</c:v>
                </c:pt>
                <c:pt idx="4">
                  <c:v>СФТ</c:v>
                </c:pt>
                <c:pt idx="5">
                  <c:v>Инверсия</c:v>
                </c:pt>
                <c:pt idx="6">
                  <c:v>БИФИТ</c:v>
                </c:pt>
                <c:pt idx="7">
                  <c:v>Другое</c:v>
                </c:pt>
              </c:strCache>
            </c:strRef>
          </c:cat>
          <c:val>
            <c:numRef>
              <c:f>Лист2!$F$8:$F$15</c:f>
              <c:numCache>
                <c:formatCode>0.00%</c:formatCode>
                <c:ptCount val="8"/>
                <c:pt idx="0">
                  <c:v>0.59499999999999997</c:v>
                </c:pt>
                <c:pt idx="1">
                  <c:v>0.111</c:v>
                </c:pt>
                <c:pt idx="2">
                  <c:v>2.6000000000000002E-2</c:v>
                </c:pt>
                <c:pt idx="3">
                  <c:v>3.2000000000000001E-2</c:v>
                </c:pt>
                <c:pt idx="4">
                  <c:v>1.1000000000000001E-2</c:v>
                </c:pt>
                <c:pt idx="5">
                  <c:v>1.1000000000000001E-2</c:v>
                </c:pt>
                <c:pt idx="6">
                  <c:v>0.158</c:v>
                </c:pt>
                <c:pt idx="7">
                  <c:v>5.7999999999999996E-2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869541427278663"/>
          <c:y val="0.23117111316377773"/>
          <c:w val="0.33709552370730478"/>
          <c:h val="0.69437530181472462"/>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Наличие интернет-банкинга</a:t>
            </a:r>
          </a:p>
        </c:rich>
      </c:tx>
      <c:layout/>
      <c:overlay val="0"/>
    </c:title>
    <c:autoTitleDeleted val="0"/>
    <c:plotArea>
      <c:layout/>
      <c:pieChart>
        <c:varyColors val="1"/>
        <c:ser>
          <c:idx val="0"/>
          <c:order val="0"/>
          <c:dLbls>
            <c:dLbl>
              <c:idx val="0"/>
              <c:layout>
                <c:manualLayout>
                  <c:x val="4.2819335083114612E-2"/>
                  <c:y val="-1.9660979877515309E-2"/>
                </c:manualLayout>
              </c:layout>
              <c:showLegendKey val="0"/>
              <c:showVal val="0"/>
              <c:showCatName val="0"/>
              <c:showSerName val="0"/>
              <c:showPercent val="1"/>
              <c:showBubbleSize val="0"/>
            </c:dLbl>
            <c:dLbl>
              <c:idx val="1"/>
              <c:layout>
                <c:manualLayout>
                  <c:x val="-2.5002843394575654E-2"/>
                  <c:y val="-7.1675415573053368E-3"/>
                </c:manualLayout>
              </c:layout>
              <c:showLegendKey val="0"/>
              <c:showVal val="0"/>
              <c:showCatName val="0"/>
              <c:showSerName val="0"/>
              <c:showPercent val="1"/>
              <c:showBubbleSize val="0"/>
            </c:dLbl>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Лист2!$D$3:$D$4</c:f>
              <c:strCache>
                <c:ptCount val="2"/>
                <c:pt idx="0">
                  <c:v>Есть</c:v>
                </c:pt>
                <c:pt idx="1">
                  <c:v>Нет</c:v>
                </c:pt>
              </c:strCache>
            </c:strRef>
          </c:cat>
          <c:val>
            <c:numRef>
              <c:f>Лист2!$E$3:$E$4</c:f>
              <c:numCache>
                <c:formatCode>0%</c:formatCode>
                <c:ptCount val="2"/>
                <c:pt idx="0">
                  <c:v>0.83</c:v>
                </c:pt>
                <c:pt idx="1">
                  <c:v>0.17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Рейтинг </a:t>
            </a:r>
            <a:r>
              <a:rPr lang="en-US">
                <a:latin typeface="Times New Roman" panose="02020603050405020304" pitchFamily="18" charset="0"/>
                <a:cs typeface="Times New Roman" panose="02020603050405020304" pitchFamily="18" charset="0"/>
              </a:rPr>
              <a:t>Moody's</a:t>
            </a:r>
            <a:endParaRPr lang="ru-RU">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v>Число Банков</c:v>
          </c:tx>
          <c:invertIfNegative val="0"/>
          <c:cat>
            <c:strRef>
              <c:f>Лист3!$I$3:$I$13</c:f>
              <c:strCache>
                <c:ptCount val="11"/>
                <c:pt idx="0">
                  <c:v>Aa3</c:v>
                </c:pt>
                <c:pt idx="1">
                  <c:v>Baa1</c:v>
                </c:pt>
                <c:pt idx="2">
                  <c:v>Baa2</c:v>
                </c:pt>
                <c:pt idx="3">
                  <c:v>Baa3</c:v>
                </c:pt>
                <c:pt idx="4">
                  <c:v>Ba1</c:v>
                </c:pt>
                <c:pt idx="5">
                  <c:v>Ba2</c:v>
                </c:pt>
                <c:pt idx="6">
                  <c:v>Ba3</c:v>
                </c:pt>
                <c:pt idx="7">
                  <c:v>B1</c:v>
                </c:pt>
                <c:pt idx="8">
                  <c:v>B2</c:v>
                </c:pt>
                <c:pt idx="9">
                  <c:v>B3</c:v>
                </c:pt>
                <c:pt idx="10">
                  <c:v>Caa1</c:v>
                </c:pt>
              </c:strCache>
            </c:strRef>
          </c:cat>
          <c:val>
            <c:numRef>
              <c:f>Лист3!$J$3:$J$13</c:f>
              <c:numCache>
                <c:formatCode>General</c:formatCode>
                <c:ptCount val="11"/>
                <c:pt idx="0">
                  <c:v>1</c:v>
                </c:pt>
                <c:pt idx="1">
                  <c:v>1</c:v>
                </c:pt>
                <c:pt idx="2">
                  <c:v>4</c:v>
                </c:pt>
                <c:pt idx="3">
                  <c:v>5</c:v>
                </c:pt>
                <c:pt idx="4">
                  <c:v>4</c:v>
                </c:pt>
                <c:pt idx="5">
                  <c:v>2</c:v>
                </c:pt>
                <c:pt idx="6">
                  <c:v>11</c:v>
                </c:pt>
                <c:pt idx="7">
                  <c:v>8</c:v>
                </c:pt>
                <c:pt idx="8">
                  <c:v>15</c:v>
                </c:pt>
                <c:pt idx="9">
                  <c:v>12</c:v>
                </c:pt>
                <c:pt idx="10">
                  <c:v>3</c:v>
                </c:pt>
              </c:numCache>
            </c:numRef>
          </c:val>
        </c:ser>
        <c:dLbls>
          <c:showLegendKey val="0"/>
          <c:showVal val="0"/>
          <c:showCatName val="0"/>
          <c:showSerName val="0"/>
          <c:showPercent val="0"/>
          <c:showBubbleSize val="0"/>
        </c:dLbls>
        <c:gapWidth val="150"/>
        <c:axId val="57765376"/>
        <c:axId val="96999040"/>
      </c:barChart>
      <c:catAx>
        <c:axId val="57765376"/>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96999040"/>
        <c:crosses val="autoZero"/>
        <c:auto val="1"/>
        <c:lblAlgn val="ctr"/>
        <c:lblOffset val="100"/>
        <c:noMultiLvlLbl val="0"/>
      </c:catAx>
      <c:valAx>
        <c:axId val="96999040"/>
        <c:scaling>
          <c:orientation val="minMax"/>
          <c:max val="16"/>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57765376"/>
        <c:crosses val="autoZero"/>
        <c:crossBetween val="between"/>
      </c:valAx>
    </c:plotArea>
    <c:legend>
      <c:legendPos val="r"/>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Рейтинги</a:t>
            </a:r>
            <a:r>
              <a:rPr lang="ru-RU" baseline="0"/>
              <a:t> </a:t>
            </a:r>
            <a:r>
              <a:rPr lang="en-US" baseline="0"/>
              <a:t>Fitch </a:t>
            </a:r>
            <a:r>
              <a:rPr lang="ru-RU" baseline="0"/>
              <a:t>и </a:t>
            </a:r>
            <a:r>
              <a:rPr lang="en-US" baseline="0"/>
              <a:t>S&amp;P</a:t>
            </a:r>
          </a:p>
        </c:rich>
      </c:tx>
      <c:layout/>
      <c:overlay val="0"/>
    </c:title>
    <c:autoTitleDeleted val="0"/>
    <c:plotArea>
      <c:layout>
        <c:manualLayout>
          <c:layoutTarget val="inner"/>
          <c:xMode val="edge"/>
          <c:yMode val="edge"/>
          <c:x val="7.9750000000000001E-2"/>
          <c:y val="0.19731517935258092"/>
          <c:w val="0.67960783027121607"/>
          <c:h val="0.59529709827938171"/>
        </c:manualLayout>
      </c:layout>
      <c:barChart>
        <c:barDir val="col"/>
        <c:grouping val="clustered"/>
        <c:varyColors val="0"/>
        <c:ser>
          <c:idx val="0"/>
          <c:order val="0"/>
          <c:tx>
            <c:strRef>
              <c:f>Лист3!$W$1</c:f>
              <c:strCache>
                <c:ptCount val="1"/>
                <c:pt idx="0">
                  <c:v>Fitch</c:v>
                </c:pt>
              </c:strCache>
            </c:strRef>
          </c:tx>
          <c:invertIfNegative val="0"/>
          <c:cat>
            <c:strRef>
              <c:f>Лист3!$V$2:$V$10</c:f>
              <c:strCache>
                <c:ptCount val="9"/>
                <c:pt idx="0">
                  <c:v>BBB+</c:v>
                </c:pt>
                <c:pt idx="1">
                  <c:v>BBB</c:v>
                </c:pt>
                <c:pt idx="2">
                  <c:v>BBB</c:v>
                </c:pt>
                <c:pt idx="3">
                  <c:v>BBB-</c:v>
                </c:pt>
                <c:pt idx="4">
                  <c:v>BB+</c:v>
                </c:pt>
                <c:pt idx="5">
                  <c:v>BB</c:v>
                </c:pt>
                <c:pt idx="6">
                  <c:v>BB-</c:v>
                </c:pt>
                <c:pt idx="7">
                  <c:v>B+</c:v>
                </c:pt>
                <c:pt idx="8">
                  <c:v>B-</c:v>
                </c:pt>
              </c:strCache>
            </c:strRef>
          </c:cat>
          <c:val>
            <c:numRef>
              <c:f>Лист3!$W$2:$W$10</c:f>
              <c:numCache>
                <c:formatCode>General</c:formatCode>
                <c:ptCount val="9"/>
                <c:pt idx="0">
                  <c:v>9</c:v>
                </c:pt>
                <c:pt idx="1">
                  <c:v>0</c:v>
                </c:pt>
                <c:pt idx="2">
                  <c:v>4</c:v>
                </c:pt>
                <c:pt idx="3">
                  <c:v>1</c:v>
                </c:pt>
                <c:pt idx="4">
                  <c:v>0</c:v>
                </c:pt>
                <c:pt idx="5">
                  <c:v>5</c:v>
                </c:pt>
                <c:pt idx="6">
                  <c:v>6</c:v>
                </c:pt>
                <c:pt idx="7">
                  <c:v>9</c:v>
                </c:pt>
                <c:pt idx="8">
                  <c:v>1</c:v>
                </c:pt>
              </c:numCache>
            </c:numRef>
          </c:val>
        </c:ser>
        <c:ser>
          <c:idx val="1"/>
          <c:order val="1"/>
          <c:tx>
            <c:strRef>
              <c:f>Лист3!$X$1</c:f>
              <c:strCache>
                <c:ptCount val="1"/>
                <c:pt idx="0">
                  <c:v>S&amp;P</c:v>
                </c:pt>
              </c:strCache>
            </c:strRef>
          </c:tx>
          <c:invertIfNegative val="0"/>
          <c:cat>
            <c:strRef>
              <c:f>Лист3!$V$2:$V$10</c:f>
              <c:strCache>
                <c:ptCount val="9"/>
                <c:pt idx="0">
                  <c:v>BBB+</c:v>
                </c:pt>
                <c:pt idx="1">
                  <c:v>BBB</c:v>
                </c:pt>
                <c:pt idx="2">
                  <c:v>BBB</c:v>
                </c:pt>
                <c:pt idx="3">
                  <c:v>BBB-</c:v>
                </c:pt>
                <c:pt idx="4">
                  <c:v>BB+</c:v>
                </c:pt>
                <c:pt idx="5">
                  <c:v>BB</c:v>
                </c:pt>
                <c:pt idx="6">
                  <c:v>BB-</c:v>
                </c:pt>
                <c:pt idx="7">
                  <c:v>B+</c:v>
                </c:pt>
                <c:pt idx="8">
                  <c:v>B-</c:v>
                </c:pt>
              </c:strCache>
            </c:strRef>
          </c:cat>
          <c:val>
            <c:numRef>
              <c:f>Лист3!$X$2:$X$10</c:f>
              <c:numCache>
                <c:formatCode>General</c:formatCode>
                <c:ptCount val="9"/>
                <c:pt idx="0">
                  <c:v>0</c:v>
                </c:pt>
                <c:pt idx="1">
                  <c:v>8</c:v>
                </c:pt>
                <c:pt idx="2">
                  <c:v>0</c:v>
                </c:pt>
                <c:pt idx="3">
                  <c:v>1</c:v>
                </c:pt>
                <c:pt idx="4">
                  <c:v>1</c:v>
                </c:pt>
                <c:pt idx="5">
                  <c:v>2</c:v>
                </c:pt>
                <c:pt idx="6">
                  <c:v>5</c:v>
                </c:pt>
                <c:pt idx="7">
                  <c:v>9</c:v>
                </c:pt>
                <c:pt idx="8">
                  <c:v>3</c:v>
                </c:pt>
              </c:numCache>
            </c:numRef>
          </c:val>
        </c:ser>
        <c:dLbls>
          <c:showLegendKey val="0"/>
          <c:showVal val="0"/>
          <c:showCatName val="0"/>
          <c:showSerName val="0"/>
          <c:showPercent val="0"/>
          <c:showBubbleSize val="0"/>
        </c:dLbls>
        <c:gapWidth val="150"/>
        <c:axId val="57763328"/>
        <c:axId val="97000768"/>
      </c:barChart>
      <c:catAx>
        <c:axId val="57763328"/>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97000768"/>
        <c:crosses val="autoZero"/>
        <c:auto val="1"/>
        <c:lblAlgn val="ctr"/>
        <c:lblOffset val="100"/>
        <c:noMultiLvlLbl val="0"/>
      </c:catAx>
      <c:valAx>
        <c:axId val="97000768"/>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57763328"/>
        <c:crosses val="autoZero"/>
        <c:crossBetween val="between"/>
      </c:valAx>
    </c:plotArea>
    <c:legend>
      <c:legendPos val="r"/>
      <c:layout>
        <c:manualLayout>
          <c:xMode val="edge"/>
          <c:yMode val="edge"/>
          <c:x val="0.81769116360454963"/>
          <c:y val="0.48301108194808984"/>
          <c:w val="0.1656421697287839"/>
          <c:h val="0.17738043161271508"/>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800" b="1" i="0" baseline="0">
                <a:effectLst/>
                <a:latin typeface="Times New Roman" panose="02020603050405020304" pitchFamily="18" charset="0"/>
                <a:cs typeface="Times New Roman" panose="02020603050405020304" pitchFamily="18" charset="0"/>
              </a:rPr>
              <a:t>Функционал интернет банков</a:t>
            </a:r>
            <a:endParaRPr lang="ru-RU">
              <a:effectLst/>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47785458261788988"/>
          <c:y val="7.0714881135252122E-2"/>
          <c:w val="0.4800951608576195"/>
          <c:h val="0.8870808772692228"/>
        </c:manualLayout>
      </c:layout>
      <c:barChart>
        <c:barDir val="bar"/>
        <c:grouping val="clustered"/>
        <c:varyColors val="0"/>
        <c:ser>
          <c:idx val="0"/>
          <c:order val="0"/>
          <c:invertIfNegative val="0"/>
          <c:dPt>
            <c:idx val="13"/>
            <c:invertIfNegative val="0"/>
            <c:bubble3D val="0"/>
            <c:spPr>
              <a:solidFill>
                <a:srgbClr val="4F81BD"/>
              </a:solidFill>
            </c:spPr>
          </c:dPt>
          <c:dPt>
            <c:idx val="14"/>
            <c:invertIfNegative val="0"/>
            <c:bubble3D val="0"/>
            <c:spPr>
              <a:solidFill>
                <a:schemeClr val="accent2"/>
              </a:solidFill>
            </c:spPr>
          </c:dPt>
          <c:dPt>
            <c:idx val="15"/>
            <c:invertIfNegative val="0"/>
            <c:bubble3D val="0"/>
            <c:spPr>
              <a:solidFill>
                <a:schemeClr val="accent2"/>
              </a:solidFill>
            </c:spPr>
          </c:dPt>
          <c:dPt>
            <c:idx val="16"/>
            <c:invertIfNegative val="0"/>
            <c:bubble3D val="0"/>
            <c:spPr>
              <a:solidFill>
                <a:schemeClr val="accent2"/>
              </a:solidFill>
            </c:spPr>
          </c:dPt>
          <c:dPt>
            <c:idx val="17"/>
            <c:invertIfNegative val="0"/>
            <c:bubble3D val="0"/>
            <c:spPr>
              <a:solidFill>
                <a:schemeClr val="accent2"/>
              </a:solidFill>
            </c:spPr>
          </c:dPt>
          <c:dPt>
            <c:idx val="18"/>
            <c:invertIfNegative val="0"/>
            <c:bubble3D val="0"/>
            <c:spPr>
              <a:solidFill>
                <a:schemeClr val="accent2"/>
              </a:solidFill>
            </c:spPr>
          </c:dPt>
          <c:dPt>
            <c:idx val="19"/>
            <c:invertIfNegative val="0"/>
            <c:bubble3D val="0"/>
            <c:spPr>
              <a:solidFill>
                <a:schemeClr val="accent2"/>
              </a:solidFill>
            </c:spPr>
          </c:dPt>
          <c:dPt>
            <c:idx val="20"/>
            <c:invertIfNegative val="0"/>
            <c:bubble3D val="0"/>
            <c:spPr>
              <a:solidFill>
                <a:schemeClr val="accent2"/>
              </a:solidFill>
            </c:spPr>
          </c:dPt>
          <c:dPt>
            <c:idx val="21"/>
            <c:invertIfNegative val="0"/>
            <c:bubble3D val="0"/>
            <c:spPr>
              <a:solidFill>
                <a:schemeClr val="accent2"/>
              </a:solidFill>
            </c:spPr>
          </c:dPt>
          <c:dPt>
            <c:idx val="22"/>
            <c:invertIfNegative val="0"/>
            <c:bubble3D val="0"/>
            <c:spPr>
              <a:solidFill>
                <a:schemeClr val="accent2"/>
              </a:solidFill>
            </c:spPr>
          </c:dPt>
          <c:dPt>
            <c:idx val="23"/>
            <c:invertIfNegative val="0"/>
            <c:bubble3D val="0"/>
            <c:spPr>
              <a:solidFill>
                <a:schemeClr val="accent2"/>
              </a:solidFill>
            </c:spPr>
          </c:dPt>
          <c:dPt>
            <c:idx val="24"/>
            <c:invertIfNegative val="0"/>
            <c:bubble3D val="0"/>
            <c:spPr>
              <a:solidFill>
                <a:schemeClr val="accent2"/>
              </a:solidFill>
            </c:spPr>
          </c:dPt>
          <c:dPt>
            <c:idx val="25"/>
            <c:invertIfNegative val="0"/>
            <c:bubble3D val="0"/>
            <c:spPr>
              <a:solidFill>
                <a:schemeClr val="accent2"/>
              </a:solidFill>
            </c:spPr>
          </c:dPt>
          <c:dPt>
            <c:idx val="26"/>
            <c:invertIfNegative val="0"/>
            <c:bubble3D val="0"/>
            <c:spPr>
              <a:solidFill>
                <a:schemeClr val="accent2"/>
              </a:solidFill>
            </c:spPr>
          </c:dPt>
          <c:dPt>
            <c:idx val="27"/>
            <c:invertIfNegative val="0"/>
            <c:bubble3D val="0"/>
            <c:spPr>
              <a:solidFill>
                <a:schemeClr val="accent2"/>
              </a:solidFill>
            </c:spPr>
          </c:dPt>
          <c:dPt>
            <c:idx val="28"/>
            <c:invertIfNegative val="0"/>
            <c:bubble3D val="0"/>
            <c:spPr>
              <a:solidFill>
                <a:schemeClr val="accent2"/>
              </a:solidFill>
            </c:spPr>
          </c:dPt>
          <c:dPt>
            <c:idx val="29"/>
            <c:invertIfNegative val="0"/>
            <c:bubble3D val="0"/>
            <c:spPr>
              <a:solidFill>
                <a:schemeClr val="accent2"/>
              </a:solidFill>
            </c:spPr>
          </c:dPt>
          <c:dPt>
            <c:idx val="30"/>
            <c:invertIfNegative val="0"/>
            <c:bubble3D val="0"/>
            <c:spPr>
              <a:solidFill>
                <a:schemeClr val="accent2"/>
              </a:solidFill>
            </c:spPr>
          </c:dPt>
          <c:dPt>
            <c:idx val="31"/>
            <c:invertIfNegative val="0"/>
            <c:bubble3D val="0"/>
            <c:spPr>
              <a:solidFill>
                <a:schemeClr val="accent2"/>
              </a:solidFill>
            </c:spPr>
          </c:dPt>
          <c:dLbls>
            <c:showLegendKey val="0"/>
            <c:showVal val="1"/>
            <c:showCatName val="0"/>
            <c:showSerName val="0"/>
            <c:showPercent val="0"/>
            <c:showBubbleSize val="0"/>
            <c:showLeaderLines val="0"/>
          </c:dLbls>
          <c:cat>
            <c:strRef>
              <c:f>Лист4!$E$4:$E$35</c:f>
              <c:strCache>
                <c:ptCount val="32"/>
                <c:pt idx="0">
                  <c:v>Рублевый перевод</c:v>
                </c:pt>
                <c:pt idx="1">
                  <c:v>Конвертация валюты</c:v>
                </c:pt>
                <c:pt idx="2">
                  <c:v>Оплата услуг</c:v>
                </c:pt>
                <c:pt idx="3">
                  <c:v>Автоматизация платежей</c:v>
                </c:pt>
                <c:pt idx="4">
                  <c:v>Переводы за границы РФ </c:v>
                </c:pt>
                <c:pt idx="5">
                  <c:v>Перевод в др банк</c:v>
                </c:pt>
                <c:pt idx="6">
                  <c:v>Информационные услуги</c:v>
                </c:pt>
                <c:pt idx="7">
                  <c:v>Отдельный сервис для юридических лиц</c:v>
                </c:pt>
                <c:pt idx="8">
                  <c:v>Приложения дла Android и iOS</c:v>
                </c:pt>
                <c:pt idx="9">
                  <c:v>Операции с кредитами</c:v>
                </c:pt>
                <c:pt idx="10">
                  <c:v>Операции с депозитами</c:v>
                </c:pt>
                <c:pt idx="11">
                  <c:v>Инструкция (FAQ)</c:v>
                </c:pt>
                <c:pt idx="12">
                  <c:v>Специальные услуги</c:v>
                </c:pt>
                <c:pt idx="13">
                  <c:v>Платное подключение</c:v>
                </c:pt>
                <c:pt idx="14">
                  <c:v>Операции с электронными деньгами</c:v>
                </c:pt>
                <c:pt idx="15">
                  <c:v>Металлические счета</c:v>
                </c:pt>
                <c:pt idx="16">
                  <c:v>Блокировка карты</c:v>
                </c:pt>
                <c:pt idx="17">
                  <c:v>Бонусная программа</c:v>
                </c:pt>
                <c:pt idx="18">
                  <c:v>Изменение кредитного лимита</c:v>
                </c:pt>
                <c:pt idx="19">
                  <c:v>Изменение лимита карт</c:v>
                </c:pt>
                <c:pt idx="20">
                  <c:v>Оплата авиа и жд билетов</c:v>
                </c:pt>
                <c:pt idx="21">
                  <c:v>Экспорт данных</c:v>
                </c:pt>
                <c:pt idx="22">
                  <c:v>SMS коды</c:v>
                </c:pt>
                <c:pt idx="23">
                  <c:v>USB ключ</c:v>
                </c:pt>
                <c:pt idx="24">
                  <c:v>Вывод средств с электронных кошельков</c:v>
                </c:pt>
                <c:pt idx="25">
                  <c:v>Совершение транзакций через сервис Robokassa</c:v>
                </c:pt>
                <c:pt idx="26">
                  <c:v>Оплата штрафов, жкх, налогов</c:v>
                </c:pt>
                <c:pt idx="27">
                  <c:v>Онлайн консультат</c:v>
                </c:pt>
                <c:pt idx="28">
                  <c:v>Покупка ценных бумаг</c:v>
                </c:pt>
                <c:pt idx="29">
                  <c:v>Подключение карт сторонних банков</c:v>
                </c:pt>
                <c:pt idx="30">
                  <c:v>Видео инструкция</c:v>
                </c:pt>
                <c:pt idx="31">
                  <c:v>Работа с пенсионными фондами</c:v>
                </c:pt>
              </c:strCache>
            </c:strRef>
          </c:cat>
          <c:val>
            <c:numRef>
              <c:f>Лист4!$F$4:$F$35</c:f>
              <c:numCache>
                <c:formatCode>0%</c:formatCode>
                <c:ptCount val="32"/>
                <c:pt idx="0">
                  <c:v>0.92753623188405798</c:v>
                </c:pt>
                <c:pt idx="1">
                  <c:v>0.69565217391304346</c:v>
                </c:pt>
                <c:pt idx="2">
                  <c:v>0.86956521739130432</c:v>
                </c:pt>
                <c:pt idx="3">
                  <c:v>0.36231884057971014</c:v>
                </c:pt>
                <c:pt idx="4">
                  <c:v>0.15942028985507245</c:v>
                </c:pt>
                <c:pt idx="5">
                  <c:v>0.69565217391304346</c:v>
                </c:pt>
                <c:pt idx="6">
                  <c:v>0.94202898550724634</c:v>
                </c:pt>
                <c:pt idx="7">
                  <c:v>0.33333333333333331</c:v>
                </c:pt>
                <c:pt idx="8">
                  <c:v>0.47826086956521741</c:v>
                </c:pt>
                <c:pt idx="9">
                  <c:v>0.40579710144927539</c:v>
                </c:pt>
                <c:pt idx="10">
                  <c:v>0.44927536231884058</c:v>
                </c:pt>
                <c:pt idx="11">
                  <c:v>0.88405797101449279</c:v>
                </c:pt>
                <c:pt idx="12">
                  <c:v>0.78260869565217395</c:v>
                </c:pt>
                <c:pt idx="13">
                  <c:v>7.2463768115942032E-2</c:v>
                </c:pt>
                <c:pt idx="14">
                  <c:v>0.28985507246376813</c:v>
                </c:pt>
                <c:pt idx="15">
                  <c:v>8.6956521739130432E-2</c:v>
                </c:pt>
                <c:pt idx="16">
                  <c:v>0.37681159420289856</c:v>
                </c:pt>
                <c:pt idx="17">
                  <c:v>4.3478260869565216E-2</c:v>
                </c:pt>
                <c:pt idx="18">
                  <c:v>1.4492753623188406E-2</c:v>
                </c:pt>
                <c:pt idx="19">
                  <c:v>0.11594202898550725</c:v>
                </c:pt>
                <c:pt idx="20">
                  <c:v>0.20289855072463769</c:v>
                </c:pt>
                <c:pt idx="21">
                  <c:v>7.2463768115942032E-2</c:v>
                </c:pt>
                <c:pt idx="22">
                  <c:v>0.49275362318840582</c:v>
                </c:pt>
                <c:pt idx="23">
                  <c:v>5.7971014492753624E-2</c:v>
                </c:pt>
                <c:pt idx="24">
                  <c:v>5.7971014492753624E-2</c:v>
                </c:pt>
                <c:pt idx="25">
                  <c:v>4.3478260869565216E-2</c:v>
                </c:pt>
                <c:pt idx="26">
                  <c:v>0.75362318840579712</c:v>
                </c:pt>
                <c:pt idx="27">
                  <c:v>7.2463768115942032E-2</c:v>
                </c:pt>
                <c:pt idx="28">
                  <c:v>8.6956521739130432E-2</c:v>
                </c:pt>
                <c:pt idx="29">
                  <c:v>1.4492753623188406E-2</c:v>
                </c:pt>
                <c:pt idx="30">
                  <c:v>8.6956521739130432E-2</c:v>
                </c:pt>
                <c:pt idx="31">
                  <c:v>2.8985507246376812E-2</c:v>
                </c:pt>
              </c:numCache>
            </c:numRef>
          </c:val>
        </c:ser>
        <c:dLbls>
          <c:showLegendKey val="0"/>
          <c:showVal val="0"/>
          <c:showCatName val="0"/>
          <c:showSerName val="0"/>
          <c:showPercent val="0"/>
          <c:showBubbleSize val="0"/>
        </c:dLbls>
        <c:gapWidth val="150"/>
        <c:axId val="117145600"/>
        <c:axId val="97007232"/>
      </c:barChart>
      <c:catAx>
        <c:axId val="117145600"/>
        <c:scaling>
          <c:orientation val="minMax"/>
        </c:scaling>
        <c:delete val="0"/>
        <c:axPos val="l"/>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97007232"/>
        <c:crosses val="autoZero"/>
        <c:auto val="1"/>
        <c:lblAlgn val="ctr"/>
        <c:lblOffset val="100"/>
        <c:noMultiLvlLbl val="0"/>
      </c:catAx>
      <c:valAx>
        <c:axId val="97007232"/>
        <c:scaling>
          <c:orientation val="minMax"/>
        </c:scaling>
        <c:delete val="0"/>
        <c:axPos val="b"/>
        <c:majorGridlines/>
        <c:numFmt formatCode="0%" sourceLinked="1"/>
        <c:majorTickMark val="none"/>
        <c:minorTickMark val="none"/>
        <c:tickLblPos val="nextTo"/>
        <c:crossAx val="11714560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E3B8-B661-4EE1-A526-CF457253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70</Pages>
  <Words>16602</Words>
  <Characters>94636</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Braaaaainss</dc:creator>
  <cp:lastModifiedBy>PC</cp:lastModifiedBy>
  <cp:revision>49</cp:revision>
  <cp:lastPrinted>2014-06-06T04:39:00Z</cp:lastPrinted>
  <dcterms:created xsi:type="dcterms:W3CDTF">2014-05-31T18:13:00Z</dcterms:created>
  <dcterms:modified xsi:type="dcterms:W3CDTF">2014-06-06T05:20:00Z</dcterms:modified>
</cp:coreProperties>
</file>