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2.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76" w:rsidRPr="00325DED" w:rsidRDefault="00DA2E76" w:rsidP="00DA2E76">
      <w:pPr>
        <w:pStyle w:val="FR1"/>
        <w:tabs>
          <w:tab w:val="left" w:pos="5420"/>
        </w:tabs>
        <w:spacing w:before="0"/>
        <w:ind w:left="0" w:right="0"/>
        <w:rPr>
          <w:sz w:val="32"/>
          <w:szCs w:val="32"/>
        </w:rPr>
      </w:pPr>
      <w:r w:rsidRPr="00325DED">
        <w:rPr>
          <w:sz w:val="32"/>
          <w:szCs w:val="32"/>
        </w:rPr>
        <w:t>Правительство Российской Федерации</w:t>
      </w:r>
    </w:p>
    <w:p w:rsidR="00DA2E76" w:rsidRPr="00325DED" w:rsidRDefault="00DA2E76" w:rsidP="00DA2E76">
      <w:pPr>
        <w:pStyle w:val="FR1"/>
        <w:tabs>
          <w:tab w:val="left" w:pos="5420"/>
        </w:tabs>
        <w:spacing w:before="0"/>
        <w:ind w:left="0" w:right="0"/>
        <w:rPr>
          <w:sz w:val="28"/>
          <w:szCs w:val="28"/>
        </w:rPr>
      </w:pPr>
    </w:p>
    <w:p w:rsidR="00DA2E76" w:rsidRPr="00325DED" w:rsidRDefault="00DA2E76" w:rsidP="00DA2E76">
      <w:pPr>
        <w:pStyle w:val="FR1"/>
        <w:tabs>
          <w:tab w:val="left" w:pos="5420"/>
        </w:tabs>
        <w:spacing w:before="0"/>
        <w:ind w:left="0" w:right="0"/>
        <w:rPr>
          <w:sz w:val="28"/>
          <w:szCs w:val="28"/>
        </w:rPr>
      </w:pPr>
      <w:r w:rsidRPr="00325DED">
        <w:rPr>
          <w:sz w:val="28"/>
          <w:szCs w:val="28"/>
        </w:rPr>
        <w:t xml:space="preserve">Федеральное государственное автономное образовательное учреждение высшего профессионального образования </w:t>
      </w:r>
    </w:p>
    <w:p w:rsidR="00DA2E76" w:rsidRPr="00325DED" w:rsidRDefault="00DA2E76" w:rsidP="00DA2E76">
      <w:pPr>
        <w:pStyle w:val="FR1"/>
        <w:tabs>
          <w:tab w:val="left" w:pos="5420"/>
        </w:tabs>
        <w:spacing w:before="0"/>
        <w:ind w:left="0" w:right="0"/>
        <w:rPr>
          <w:sz w:val="28"/>
          <w:szCs w:val="28"/>
        </w:rPr>
      </w:pPr>
    </w:p>
    <w:p w:rsidR="00DA2E76" w:rsidRPr="00325DED" w:rsidRDefault="00DA2E76" w:rsidP="00DA2E76">
      <w:pPr>
        <w:pStyle w:val="FR1"/>
        <w:tabs>
          <w:tab w:val="left" w:pos="5420"/>
        </w:tabs>
        <w:spacing w:before="0"/>
        <w:ind w:left="0" w:right="0"/>
        <w:rPr>
          <w:sz w:val="36"/>
          <w:szCs w:val="36"/>
          <w14:shadow w14:blurRad="50800" w14:dist="38100" w14:dir="2700000" w14:sx="100000" w14:sy="100000" w14:kx="0" w14:ky="0" w14:algn="tl">
            <w14:srgbClr w14:val="000000">
              <w14:alpha w14:val="60000"/>
            </w14:srgbClr>
          </w14:shadow>
        </w:rPr>
      </w:pPr>
      <w:r w:rsidRPr="00325DED">
        <w:rPr>
          <w:sz w:val="36"/>
          <w:szCs w:val="36"/>
        </w:rPr>
        <w:t xml:space="preserve">Национальный исследовательский университет </w:t>
      </w:r>
      <w:r w:rsidRPr="00325DED">
        <w:rPr>
          <w:sz w:val="36"/>
          <w:szCs w:val="36"/>
        </w:rPr>
        <w:br/>
        <w:t>"Высшая школа экономики"</w:t>
      </w:r>
    </w:p>
    <w:p w:rsidR="00DA2E76" w:rsidRPr="00325DED" w:rsidRDefault="00DA2E76" w:rsidP="00DA2E76">
      <w:pPr>
        <w:rPr>
          <w:rFonts w:ascii="Times New Roman" w:hAnsi="Times New Roman" w:cs="Times New Roman"/>
          <w:sz w:val="20"/>
          <w:szCs w:val="20"/>
        </w:rPr>
      </w:pPr>
    </w:p>
    <w:p w:rsidR="00DA2E76" w:rsidRPr="00325DED" w:rsidRDefault="00DA2E76" w:rsidP="00DA2E76">
      <w:pPr>
        <w:pStyle w:val="6"/>
        <w:jc w:val="center"/>
        <w:rPr>
          <w:b w:val="0"/>
          <w:sz w:val="28"/>
          <w:szCs w:val="28"/>
          <w:u w:val="single"/>
        </w:rPr>
      </w:pPr>
      <w:r w:rsidRPr="00325DED">
        <w:rPr>
          <w:sz w:val="28"/>
          <w:szCs w:val="28"/>
        </w:rPr>
        <w:t>Факультет  философии, отделение востоковедения</w:t>
      </w:r>
    </w:p>
    <w:p w:rsidR="00DA2E76" w:rsidRPr="00325DED" w:rsidRDefault="00DA2E76" w:rsidP="0022740F">
      <w:pPr>
        <w:autoSpaceDE w:val="0"/>
        <w:autoSpaceDN w:val="0"/>
        <w:adjustRightInd w:val="0"/>
        <w:rPr>
          <w:rFonts w:ascii="Times New Roman" w:hAnsi="Times New Roman" w:cs="Times New Roman"/>
          <w:szCs w:val="18"/>
        </w:rPr>
      </w:pPr>
    </w:p>
    <w:p w:rsidR="00DA2E76" w:rsidRPr="00325DED" w:rsidRDefault="00DA2E76" w:rsidP="00DA2E76">
      <w:pPr>
        <w:autoSpaceDE w:val="0"/>
        <w:autoSpaceDN w:val="0"/>
        <w:adjustRightInd w:val="0"/>
        <w:jc w:val="center"/>
        <w:rPr>
          <w:rFonts w:ascii="Times New Roman" w:hAnsi="Times New Roman" w:cs="Times New Roman"/>
          <w:b/>
          <w:sz w:val="32"/>
          <w:szCs w:val="28"/>
        </w:rPr>
      </w:pPr>
      <w:r w:rsidRPr="00325DED">
        <w:rPr>
          <w:rFonts w:ascii="Times New Roman" w:hAnsi="Times New Roman" w:cs="Times New Roman"/>
          <w:b/>
          <w:sz w:val="32"/>
          <w:szCs w:val="28"/>
        </w:rPr>
        <w:t>Магистерская диссертация</w:t>
      </w:r>
    </w:p>
    <w:p w:rsidR="00DA2E76" w:rsidRPr="00325DED" w:rsidRDefault="00DA2E76" w:rsidP="00DA2E76">
      <w:pPr>
        <w:autoSpaceDE w:val="0"/>
        <w:autoSpaceDN w:val="0"/>
        <w:adjustRightInd w:val="0"/>
        <w:jc w:val="center"/>
        <w:rPr>
          <w:rFonts w:ascii="Times New Roman" w:hAnsi="Times New Roman" w:cs="Times New Roman"/>
          <w:sz w:val="32"/>
          <w:szCs w:val="32"/>
        </w:rPr>
      </w:pPr>
    </w:p>
    <w:p w:rsidR="00DA2E76" w:rsidRPr="00325DED" w:rsidRDefault="00DA2E76" w:rsidP="00DA2E76">
      <w:pPr>
        <w:autoSpaceDE w:val="0"/>
        <w:autoSpaceDN w:val="0"/>
        <w:adjustRightInd w:val="0"/>
        <w:spacing w:line="360" w:lineRule="auto"/>
        <w:jc w:val="center"/>
        <w:rPr>
          <w:rFonts w:ascii="Times New Roman" w:hAnsi="Times New Roman" w:cs="Times New Roman"/>
          <w:b/>
          <w:sz w:val="32"/>
          <w:szCs w:val="32"/>
        </w:rPr>
      </w:pPr>
      <w:r w:rsidRPr="00325DED">
        <w:rPr>
          <w:rFonts w:ascii="Times New Roman" w:hAnsi="Times New Roman" w:cs="Times New Roman"/>
          <w:b/>
          <w:sz w:val="32"/>
          <w:szCs w:val="32"/>
        </w:rPr>
        <w:t xml:space="preserve">Китайские зарубежные инвестиции и государство: подход эклектической парадигмы </w:t>
      </w:r>
      <w:proofErr w:type="spellStart"/>
      <w:r w:rsidRPr="00325DED">
        <w:rPr>
          <w:rFonts w:ascii="Times New Roman" w:hAnsi="Times New Roman" w:cs="Times New Roman"/>
          <w:b/>
          <w:sz w:val="32"/>
          <w:szCs w:val="32"/>
        </w:rPr>
        <w:t>Даннинга</w:t>
      </w:r>
      <w:proofErr w:type="spellEnd"/>
    </w:p>
    <w:p w:rsidR="00DA2E76" w:rsidRPr="00325DED" w:rsidRDefault="00DA2E76" w:rsidP="00DA2E76">
      <w:pPr>
        <w:autoSpaceDE w:val="0"/>
        <w:autoSpaceDN w:val="0"/>
        <w:adjustRightInd w:val="0"/>
        <w:spacing w:before="35"/>
        <w:jc w:val="both"/>
        <w:rPr>
          <w:rFonts w:ascii="Times New Roman" w:hAnsi="Times New Roman" w:cs="Times New Roman"/>
          <w:sz w:val="28"/>
          <w:szCs w:val="28"/>
        </w:rPr>
      </w:pPr>
    </w:p>
    <w:p w:rsidR="00DA2E76" w:rsidRPr="00325DED" w:rsidRDefault="00DA2E76" w:rsidP="00DA2E76">
      <w:pPr>
        <w:autoSpaceDE w:val="0"/>
        <w:autoSpaceDN w:val="0"/>
        <w:adjustRightInd w:val="0"/>
        <w:spacing w:before="35"/>
        <w:ind w:left="6300"/>
        <w:jc w:val="both"/>
        <w:rPr>
          <w:rFonts w:ascii="Times New Roman" w:hAnsi="Times New Roman" w:cs="Times New Roman"/>
          <w:sz w:val="28"/>
          <w:szCs w:val="28"/>
        </w:rPr>
      </w:pPr>
    </w:p>
    <w:p w:rsidR="00DA2E76" w:rsidRPr="00325DED" w:rsidRDefault="00545086" w:rsidP="00DA2E76">
      <w:pPr>
        <w:tabs>
          <w:tab w:val="left" w:pos="8820"/>
        </w:tabs>
        <w:spacing w:line="360" w:lineRule="auto"/>
        <w:ind w:left="4956" w:right="818"/>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sidR="00DA2E76" w:rsidRPr="00325DED">
        <w:rPr>
          <w:rFonts w:ascii="Times New Roman" w:hAnsi="Times New Roman" w:cs="Times New Roman"/>
          <w:sz w:val="28"/>
          <w:szCs w:val="28"/>
        </w:rPr>
        <w:t xml:space="preserve"> </w:t>
      </w:r>
      <w:r w:rsidR="00DA2E76" w:rsidRPr="00325DED">
        <w:rPr>
          <w:rFonts w:ascii="Times New Roman" w:hAnsi="Times New Roman" w:cs="Times New Roman"/>
          <w:sz w:val="24"/>
          <w:szCs w:val="24"/>
        </w:rPr>
        <w:t>Студент  группы  МА-2</w:t>
      </w:r>
    </w:p>
    <w:p w:rsidR="00DA2E76" w:rsidRPr="00325DED" w:rsidRDefault="00DA2E76" w:rsidP="00DA2E76">
      <w:pPr>
        <w:tabs>
          <w:tab w:val="left" w:pos="8820"/>
        </w:tabs>
        <w:spacing w:line="360" w:lineRule="auto"/>
        <w:ind w:left="4893" w:right="816"/>
        <w:rPr>
          <w:rFonts w:ascii="Times New Roman" w:hAnsi="Times New Roman" w:cs="Times New Roman"/>
          <w:sz w:val="24"/>
          <w:szCs w:val="24"/>
        </w:rPr>
      </w:pPr>
      <w:r w:rsidRPr="00325DED">
        <w:rPr>
          <w:rFonts w:ascii="Times New Roman" w:hAnsi="Times New Roman" w:cs="Times New Roman"/>
          <w:sz w:val="24"/>
          <w:szCs w:val="24"/>
        </w:rPr>
        <w:t xml:space="preserve">            </w:t>
      </w:r>
      <w:r w:rsidR="00545086">
        <w:rPr>
          <w:rFonts w:ascii="Times New Roman" w:hAnsi="Times New Roman" w:cs="Times New Roman"/>
          <w:sz w:val="24"/>
          <w:szCs w:val="24"/>
        </w:rPr>
        <w:t xml:space="preserve">                            </w:t>
      </w:r>
      <w:r w:rsidR="00545086">
        <w:rPr>
          <w:rFonts w:ascii="Times New Roman" w:hAnsi="Times New Roman" w:cs="Times New Roman" w:hint="eastAsia"/>
          <w:sz w:val="24"/>
          <w:szCs w:val="24"/>
        </w:rPr>
        <w:t xml:space="preserve"> </w:t>
      </w:r>
      <w:r w:rsidR="00325DED">
        <w:rPr>
          <w:rFonts w:ascii="Times New Roman" w:hAnsi="Times New Roman" w:cs="Times New Roman"/>
          <w:sz w:val="24"/>
          <w:szCs w:val="24"/>
        </w:rPr>
        <w:t xml:space="preserve"> </w:t>
      </w:r>
      <w:r w:rsidRPr="00325DED">
        <w:rPr>
          <w:rFonts w:ascii="Times New Roman" w:hAnsi="Times New Roman" w:cs="Times New Roman"/>
          <w:sz w:val="24"/>
          <w:szCs w:val="24"/>
        </w:rPr>
        <w:t>Ерзин Р. А.</w:t>
      </w:r>
    </w:p>
    <w:p w:rsidR="00DA2E76" w:rsidRPr="00325DED" w:rsidRDefault="00DA2E76" w:rsidP="00DA2E76">
      <w:pPr>
        <w:tabs>
          <w:tab w:val="left" w:pos="8820"/>
        </w:tabs>
        <w:ind w:left="4956" w:right="818"/>
        <w:rPr>
          <w:rFonts w:ascii="Times New Roman" w:hAnsi="Times New Roman" w:cs="Times New Roman"/>
          <w:sz w:val="24"/>
          <w:szCs w:val="24"/>
        </w:rPr>
      </w:pPr>
    </w:p>
    <w:p w:rsidR="00DA2E76" w:rsidRPr="00325DED" w:rsidRDefault="00DA2E76" w:rsidP="00DA2E76">
      <w:pPr>
        <w:tabs>
          <w:tab w:val="left" w:pos="8820"/>
        </w:tabs>
        <w:spacing w:line="360" w:lineRule="auto"/>
        <w:ind w:left="4956" w:right="818"/>
        <w:rPr>
          <w:rFonts w:ascii="Times New Roman" w:hAnsi="Times New Roman" w:cs="Times New Roman"/>
          <w:sz w:val="24"/>
          <w:szCs w:val="24"/>
        </w:rPr>
      </w:pPr>
      <w:r w:rsidRPr="00325DED">
        <w:rPr>
          <w:rFonts w:ascii="Times New Roman" w:hAnsi="Times New Roman" w:cs="Times New Roman"/>
          <w:sz w:val="24"/>
          <w:szCs w:val="24"/>
        </w:rPr>
        <w:t xml:space="preserve">                  </w:t>
      </w:r>
      <w:r w:rsidR="00545086">
        <w:rPr>
          <w:rFonts w:ascii="Times New Roman" w:hAnsi="Times New Roman" w:cs="Times New Roman"/>
          <w:sz w:val="24"/>
          <w:szCs w:val="24"/>
        </w:rPr>
        <w:t xml:space="preserve"> </w:t>
      </w:r>
      <w:r w:rsidRPr="00325DED">
        <w:rPr>
          <w:rFonts w:ascii="Times New Roman" w:hAnsi="Times New Roman" w:cs="Times New Roman"/>
          <w:sz w:val="24"/>
          <w:szCs w:val="24"/>
        </w:rPr>
        <w:t>Научный руководитель</w:t>
      </w:r>
    </w:p>
    <w:p w:rsidR="00DA2E76" w:rsidRPr="00325DED" w:rsidRDefault="00DA2E76" w:rsidP="00DA2E76">
      <w:pPr>
        <w:tabs>
          <w:tab w:val="left" w:pos="8820"/>
        </w:tabs>
        <w:spacing w:line="360" w:lineRule="auto"/>
        <w:ind w:left="5664" w:right="818"/>
        <w:jc w:val="right"/>
        <w:rPr>
          <w:rFonts w:ascii="Times New Roman" w:hAnsi="Times New Roman" w:cs="Times New Roman"/>
          <w:sz w:val="24"/>
          <w:szCs w:val="24"/>
        </w:rPr>
      </w:pPr>
      <w:r w:rsidRPr="00325DED">
        <w:rPr>
          <w:rFonts w:ascii="Times New Roman" w:hAnsi="Times New Roman" w:cs="Times New Roman"/>
          <w:sz w:val="24"/>
          <w:szCs w:val="24"/>
        </w:rPr>
        <w:t xml:space="preserve">          к. э. н., Шапошников С. В.     </w:t>
      </w:r>
    </w:p>
    <w:p w:rsidR="00DA2E76" w:rsidRPr="00325DED" w:rsidRDefault="00DA2E76" w:rsidP="00DA2E76">
      <w:pPr>
        <w:autoSpaceDE w:val="0"/>
        <w:autoSpaceDN w:val="0"/>
        <w:adjustRightInd w:val="0"/>
        <w:jc w:val="center"/>
        <w:rPr>
          <w:rFonts w:ascii="Times New Roman" w:hAnsi="Times New Roman" w:cs="Times New Roman"/>
          <w:sz w:val="16"/>
          <w:szCs w:val="28"/>
        </w:rPr>
      </w:pPr>
    </w:p>
    <w:p w:rsidR="00DA2E76" w:rsidRPr="00325DED" w:rsidRDefault="00DA2E76" w:rsidP="00DA2E76">
      <w:pPr>
        <w:autoSpaceDE w:val="0"/>
        <w:autoSpaceDN w:val="0"/>
        <w:adjustRightInd w:val="0"/>
        <w:jc w:val="center"/>
        <w:rPr>
          <w:rFonts w:ascii="Times New Roman" w:hAnsi="Times New Roman" w:cs="Times New Roman"/>
          <w:sz w:val="16"/>
          <w:szCs w:val="28"/>
        </w:rPr>
      </w:pPr>
    </w:p>
    <w:p w:rsidR="00DA2E76" w:rsidRDefault="00DA2E76" w:rsidP="00DA2E76">
      <w:pPr>
        <w:autoSpaceDE w:val="0"/>
        <w:autoSpaceDN w:val="0"/>
        <w:adjustRightInd w:val="0"/>
        <w:jc w:val="center"/>
        <w:rPr>
          <w:rFonts w:ascii="Times New Roman" w:hAnsi="Times New Roman" w:cs="Times New Roman"/>
          <w:sz w:val="28"/>
          <w:szCs w:val="28"/>
        </w:rPr>
      </w:pPr>
    </w:p>
    <w:p w:rsidR="00545086" w:rsidRDefault="00545086" w:rsidP="00DA2E76">
      <w:pPr>
        <w:autoSpaceDE w:val="0"/>
        <w:autoSpaceDN w:val="0"/>
        <w:adjustRightInd w:val="0"/>
        <w:jc w:val="center"/>
        <w:rPr>
          <w:rFonts w:ascii="Times New Roman" w:hAnsi="Times New Roman" w:cs="Times New Roman"/>
          <w:sz w:val="28"/>
          <w:szCs w:val="28"/>
        </w:rPr>
      </w:pPr>
    </w:p>
    <w:p w:rsidR="0022740F" w:rsidRDefault="0022740F" w:rsidP="0022740F">
      <w:pPr>
        <w:autoSpaceDE w:val="0"/>
        <w:autoSpaceDN w:val="0"/>
        <w:adjustRightInd w:val="0"/>
        <w:rPr>
          <w:rFonts w:ascii="Times New Roman" w:hAnsi="Times New Roman" w:cs="Times New Roman"/>
          <w:sz w:val="28"/>
          <w:szCs w:val="28"/>
        </w:rPr>
      </w:pPr>
    </w:p>
    <w:p w:rsidR="0022740F" w:rsidRDefault="0022740F" w:rsidP="0022740F">
      <w:pPr>
        <w:autoSpaceDE w:val="0"/>
        <w:autoSpaceDN w:val="0"/>
        <w:adjustRightInd w:val="0"/>
        <w:rPr>
          <w:rFonts w:ascii="Times New Roman" w:hAnsi="Times New Roman" w:cs="Times New Roman"/>
          <w:sz w:val="28"/>
          <w:szCs w:val="28"/>
        </w:rPr>
      </w:pPr>
    </w:p>
    <w:p w:rsidR="00DA2E76" w:rsidRPr="00325DED" w:rsidRDefault="00DA2E76" w:rsidP="00DA2E76">
      <w:pPr>
        <w:autoSpaceDE w:val="0"/>
        <w:autoSpaceDN w:val="0"/>
        <w:adjustRightInd w:val="0"/>
        <w:jc w:val="center"/>
        <w:rPr>
          <w:rFonts w:ascii="Times New Roman" w:hAnsi="Times New Roman" w:cs="Times New Roman"/>
          <w:sz w:val="28"/>
          <w:szCs w:val="28"/>
          <w:lang w:val="en-US"/>
        </w:rPr>
      </w:pPr>
      <w:r w:rsidRPr="00325DED">
        <w:rPr>
          <w:rFonts w:ascii="Times New Roman" w:hAnsi="Times New Roman" w:cs="Times New Roman"/>
          <w:sz w:val="28"/>
          <w:szCs w:val="28"/>
        </w:rPr>
        <w:t>Москва</w:t>
      </w:r>
      <w:r w:rsidRPr="00325DED">
        <w:rPr>
          <w:rFonts w:ascii="Times New Roman" w:hAnsi="Times New Roman" w:cs="Times New Roman"/>
          <w:sz w:val="28"/>
          <w:szCs w:val="28"/>
          <w:lang w:val="en-US"/>
        </w:rPr>
        <w:t xml:space="preserve">, 2014 </w:t>
      </w:r>
      <w:r w:rsidRPr="00325DED">
        <w:rPr>
          <w:rFonts w:ascii="Times New Roman" w:hAnsi="Times New Roman" w:cs="Times New Roman"/>
          <w:sz w:val="28"/>
          <w:szCs w:val="28"/>
        </w:rPr>
        <w:t>г</w:t>
      </w:r>
      <w:r w:rsidRPr="00325DED">
        <w:rPr>
          <w:rFonts w:ascii="Times New Roman" w:hAnsi="Times New Roman" w:cs="Times New Roman"/>
          <w:sz w:val="28"/>
          <w:szCs w:val="28"/>
          <w:lang w:val="en-US"/>
        </w:rPr>
        <w:t>.</w:t>
      </w:r>
    </w:p>
    <w:p w:rsidR="00B25135" w:rsidRDefault="00B25135" w:rsidP="00DA2E76">
      <w:pPr>
        <w:autoSpaceDE w:val="0"/>
        <w:autoSpaceDN w:val="0"/>
        <w:adjustRightInd w:val="0"/>
        <w:jc w:val="center"/>
        <w:rPr>
          <w:rFonts w:ascii="Times New Roman" w:hAnsi="Times New Roman" w:cs="Times New Roman"/>
          <w:b/>
          <w:sz w:val="28"/>
          <w:szCs w:val="28"/>
          <w:lang w:val="en-US"/>
        </w:rPr>
        <w:sectPr w:rsidR="00B25135" w:rsidSect="00D04C00">
          <w:footerReference w:type="default" r:id="rId9"/>
          <w:pgSz w:w="11906" w:h="16838" w:code="9"/>
          <w:pgMar w:top="1134" w:right="851" w:bottom="1134" w:left="1701" w:header="709" w:footer="709" w:gutter="0"/>
          <w:pgNumType w:start="1"/>
          <w:cols w:space="708"/>
          <w:titlePg/>
          <w:docGrid w:linePitch="360"/>
        </w:sectPr>
      </w:pPr>
    </w:p>
    <w:p w:rsidR="00DA2E76" w:rsidRPr="00325DED" w:rsidRDefault="00DA2E76" w:rsidP="00DA2E76">
      <w:pPr>
        <w:autoSpaceDE w:val="0"/>
        <w:autoSpaceDN w:val="0"/>
        <w:adjustRightInd w:val="0"/>
        <w:jc w:val="center"/>
        <w:rPr>
          <w:rFonts w:ascii="Times New Roman" w:hAnsi="Times New Roman" w:cs="Times New Roman"/>
          <w:b/>
          <w:sz w:val="28"/>
          <w:szCs w:val="28"/>
          <w:lang w:val="en-US"/>
        </w:rPr>
      </w:pPr>
      <w:r w:rsidRPr="00325DED">
        <w:rPr>
          <w:rFonts w:ascii="Times New Roman" w:hAnsi="Times New Roman" w:cs="Times New Roman"/>
          <w:b/>
          <w:sz w:val="28"/>
          <w:szCs w:val="28"/>
          <w:lang w:val="en-US"/>
        </w:rPr>
        <w:lastRenderedPageBreak/>
        <w:t>Government of the Russian Federation</w:t>
      </w:r>
    </w:p>
    <w:p w:rsidR="00DA2E76" w:rsidRPr="00325DED" w:rsidRDefault="00DA2E76" w:rsidP="00DA2E76">
      <w:pPr>
        <w:autoSpaceDE w:val="0"/>
        <w:autoSpaceDN w:val="0"/>
        <w:adjustRightInd w:val="0"/>
        <w:jc w:val="center"/>
        <w:rPr>
          <w:rFonts w:ascii="Times New Roman" w:hAnsi="Times New Roman" w:cs="Times New Roman"/>
          <w:b/>
          <w:sz w:val="36"/>
          <w:szCs w:val="28"/>
          <w:lang w:val="en-US"/>
        </w:rPr>
      </w:pPr>
    </w:p>
    <w:p w:rsidR="00DA2E76" w:rsidRPr="00325DED" w:rsidRDefault="00DA2E76" w:rsidP="00DA2E76">
      <w:pPr>
        <w:autoSpaceDE w:val="0"/>
        <w:autoSpaceDN w:val="0"/>
        <w:adjustRightInd w:val="0"/>
        <w:jc w:val="center"/>
        <w:rPr>
          <w:rFonts w:ascii="Times New Roman" w:hAnsi="Times New Roman" w:cs="Times New Roman"/>
          <w:b/>
          <w:sz w:val="36"/>
          <w:szCs w:val="28"/>
          <w:lang w:val="en-US"/>
        </w:rPr>
      </w:pPr>
      <w:r w:rsidRPr="00325DED">
        <w:rPr>
          <w:rFonts w:ascii="Times New Roman" w:hAnsi="Times New Roman" w:cs="Times New Roman"/>
          <w:b/>
          <w:sz w:val="36"/>
          <w:szCs w:val="28"/>
          <w:lang w:val="en-US"/>
        </w:rPr>
        <w:t>National Research University Higher School of Economics</w:t>
      </w:r>
    </w:p>
    <w:p w:rsidR="00DA2E76" w:rsidRPr="00325DED" w:rsidRDefault="00DA2E76" w:rsidP="00DA2E76">
      <w:pPr>
        <w:autoSpaceDE w:val="0"/>
        <w:autoSpaceDN w:val="0"/>
        <w:adjustRightInd w:val="0"/>
        <w:jc w:val="center"/>
        <w:rPr>
          <w:rFonts w:ascii="Times New Roman" w:hAnsi="Times New Roman" w:cs="Times New Roman"/>
          <w:b/>
          <w:sz w:val="28"/>
          <w:szCs w:val="28"/>
          <w:lang w:val="en-US"/>
        </w:rPr>
      </w:pPr>
    </w:p>
    <w:p w:rsidR="00DA2E76" w:rsidRPr="00325DED" w:rsidRDefault="00DA2E76" w:rsidP="00DA2E76">
      <w:pPr>
        <w:autoSpaceDE w:val="0"/>
        <w:autoSpaceDN w:val="0"/>
        <w:adjustRightInd w:val="0"/>
        <w:jc w:val="center"/>
        <w:rPr>
          <w:rFonts w:ascii="Times New Roman" w:hAnsi="Times New Roman" w:cs="Times New Roman"/>
          <w:b/>
          <w:sz w:val="32"/>
          <w:szCs w:val="28"/>
          <w:lang w:val="en-US"/>
        </w:rPr>
      </w:pPr>
      <w:r w:rsidRPr="00325DED">
        <w:rPr>
          <w:rFonts w:ascii="Times New Roman" w:hAnsi="Times New Roman" w:cs="Times New Roman"/>
          <w:b/>
          <w:sz w:val="32"/>
          <w:szCs w:val="28"/>
          <w:lang w:val="en-US"/>
        </w:rPr>
        <w:t>Faculty of Philosophy, School of Asian Studies</w:t>
      </w:r>
    </w:p>
    <w:p w:rsidR="00DA2E76" w:rsidRPr="00325DED" w:rsidRDefault="00DA2E76" w:rsidP="00DA2E76">
      <w:pPr>
        <w:autoSpaceDE w:val="0"/>
        <w:autoSpaceDN w:val="0"/>
        <w:adjustRightInd w:val="0"/>
        <w:jc w:val="center"/>
        <w:rPr>
          <w:rFonts w:ascii="Times New Roman" w:hAnsi="Times New Roman" w:cs="Times New Roman"/>
          <w:sz w:val="28"/>
          <w:szCs w:val="28"/>
          <w:lang w:val="en-US"/>
        </w:rPr>
      </w:pPr>
    </w:p>
    <w:p w:rsidR="00DA2E76" w:rsidRPr="00325DED" w:rsidRDefault="00DA2E76" w:rsidP="00DA2E76">
      <w:pPr>
        <w:autoSpaceDE w:val="0"/>
        <w:autoSpaceDN w:val="0"/>
        <w:adjustRightInd w:val="0"/>
        <w:jc w:val="center"/>
        <w:rPr>
          <w:rFonts w:ascii="Times New Roman" w:hAnsi="Times New Roman" w:cs="Times New Roman"/>
          <w:b/>
          <w:sz w:val="32"/>
          <w:szCs w:val="32"/>
          <w:lang w:val="en-US"/>
        </w:rPr>
      </w:pPr>
    </w:p>
    <w:p w:rsidR="00DA2E76" w:rsidRPr="00325DED" w:rsidRDefault="00DA2E76" w:rsidP="00DA2E76">
      <w:pPr>
        <w:autoSpaceDE w:val="0"/>
        <w:autoSpaceDN w:val="0"/>
        <w:adjustRightInd w:val="0"/>
        <w:jc w:val="center"/>
        <w:rPr>
          <w:rFonts w:ascii="Times New Roman" w:hAnsi="Times New Roman" w:cs="Times New Roman"/>
          <w:b/>
          <w:sz w:val="32"/>
          <w:szCs w:val="32"/>
          <w:lang w:val="en-US"/>
        </w:rPr>
      </w:pPr>
      <w:r w:rsidRPr="00325DED">
        <w:rPr>
          <w:rFonts w:ascii="Times New Roman" w:hAnsi="Times New Roman" w:cs="Times New Roman"/>
          <w:b/>
          <w:sz w:val="32"/>
          <w:szCs w:val="32"/>
          <w:lang w:val="en-US"/>
        </w:rPr>
        <w:t>MASTER’S THESIS</w:t>
      </w:r>
    </w:p>
    <w:p w:rsidR="00DA2E76" w:rsidRPr="00325DED" w:rsidRDefault="00DA2E76" w:rsidP="00DA2E76">
      <w:pPr>
        <w:autoSpaceDE w:val="0"/>
        <w:autoSpaceDN w:val="0"/>
        <w:adjustRightInd w:val="0"/>
        <w:rPr>
          <w:rFonts w:ascii="Times New Roman" w:hAnsi="Times New Roman" w:cs="Times New Roman"/>
          <w:sz w:val="28"/>
          <w:szCs w:val="28"/>
          <w:lang w:val="en-US"/>
        </w:rPr>
      </w:pPr>
    </w:p>
    <w:p w:rsidR="00DA2E76" w:rsidRPr="00325DED" w:rsidRDefault="00DA2E76" w:rsidP="00DA2E76">
      <w:pPr>
        <w:autoSpaceDE w:val="0"/>
        <w:autoSpaceDN w:val="0"/>
        <w:adjustRightInd w:val="0"/>
        <w:spacing w:line="360" w:lineRule="auto"/>
        <w:jc w:val="center"/>
        <w:rPr>
          <w:rFonts w:ascii="Times New Roman" w:hAnsi="Times New Roman" w:cs="Times New Roman"/>
          <w:b/>
          <w:bCs/>
          <w:sz w:val="32"/>
          <w:szCs w:val="32"/>
          <w:shd w:val="clear" w:color="auto" w:fill="FFFFFF"/>
          <w:lang w:val="en-US"/>
        </w:rPr>
      </w:pPr>
      <w:r w:rsidRPr="00325DED">
        <w:rPr>
          <w:rFonts w:ascii="Times New Roman" w:hAnsi="Times New Roman" w:cs="Times New Roman"/>
          <w:b/>
          <w:sz w:val="32"/>
          <w:szCs w:val="32"/>
          <w:lang w:val="en-US"/>
        </w:rPr>
        <w:t>Chinese Outward Investment and the State: the OLI Paradigm Perspective</w:t>
      </w:r>
    </w:p>
    <w:p w:rsidR="00DA2E76" w:rsidRPr="00325DED" w:rsidRDefault="00DA2E76" w:rsidP="00DA2E76">
      <w:pPr>
        <w:autoSpaceDE w:val="0"/>
        <w:autoSpaceDN w:val="0"/>
        <w:adjustRightInd w:val="0"/>
        <w:jc w:val="center"/>
        <w:rPr>
          <w:rFonts w:ascii="Times New Roman" w:hAnsi="Times New Roman" w:cs="Times New Roman"/>
          <w:b/>
          <w:sz w:val="32"/>
          <w:szCs w:val="32"/>
          <w:lang w:val="en-US"/>
        </w:rPr>
      </w:pPr>
    </w:p>
    <w:p w:rsidR="00DA2E76" w:rsidRPr="00325DED" w:rsidRDefault="00DA2E76" w:rsidP="00DA2E76">
      <w:pPr>
        <w:autoSpaceDE w:val="0"/>
        <w:autoSpaceDN w:val="0"/>
        <w:adjustRightInd w:val="0"/>
        <w:jc w:val="right"/>
        <w:rPr>
          <w:rFonts w:ascii="Times New Roman" w:hAnsi="Times New Roman" w:cs="Times New Roman"/>
          <w:b/>
          <w:sz w:val="32"/>
          <w:szCs w:val="28"/>
          <w:lang w:val="en-US"/>
        </w:rPr>
      </w:pPr>
    </w:p>
    <w:p w:rsidR="00DA2E76" w:rsidRPr="00325DED" w:rsidRDefault="00DA2E76" w:rsidP="00DA2E76">
      <w:pPr>
        <w:autoSpaceDE w:val="0"/>
        <w:autoSpaceDN w:val="0"/>
        <w:adjustRightInd w:val="0"/>
        <w:spacing w:line="360" w:lineRule="auto"/>
        <w:jc w:val="right"/>
        <w:rPr>
          <w:rFonts w:ascii="Times New Roman" w:hAnsi="Times New Roman" w:cs="Times New Roman"/>
          <w:sz w:val="24"/>
          <w:szCs w:val="24"/>
          <w:lang w:val="en-US"/>
        </w:rPr>
      </w:pPr>
      <w:r w:rsidRPr="00325DED">
        <w:rPr>
          <w:rFonts w:ascii="Times New Roman" w:hAnsi="Times New Roman" w:cs="Times New Roman"/>
          <w:sz w:val="24"/>
          <w:szCs w:val="24"/>
          <w:lang w:val="en-US"/>
        </w:rPr>
        <w:t>Written by</w:t>
      </w:r>
    </w:p>
    <w:p w:rsidR="00DA2E76" w:rsidRPr="00325DED" w:rsidRDefault="00DA2E76" w:rsidP="00DA2E76">
      <w:pPr>
        <w:autoSpaceDE w:val="0"/>
        <w:autoSpaceDN w:val="0"/>
        <w:adjustRightInd w:val="0"/>
        <w:spacing w:line="360" w:lineRule="auto"/>
        <w:jc w:val="right"/>
        <w:rPr>
          <w:rFonts w:ascii="Times New Roman" w:hAnsi="Times New Roman" w:cs="Times New Roman"/>
          <w:sz w:val="24"/>
          <w:szCs w:val="24"/>
          <w:lang w:val="en-US"/>
        </w:rPr>
      </w:pPr>
      <w:r w:rsidRPr="00325DED">
        <w:rPr>
          <w:rFonts w:ascii="Times New Roman" w:hAnsi="Times New Roman" w:cs="Times New Roman"/>
          <w:sz w:val="24"/>
          <w:szCs w:val="24"/>
          <w:lang w:val="en-US"/>
        </w:rPr>
        <w:t xml:space="preserve">    Erzin Rostislav</w:t>
      </w:r>
    </w:p>
    <w:p w:rsidR="00DA2E76" w:rsidRPr="00325DED" w:rsidRDefault="00DA2E76" w:rsidP="00DA2E76">
      <w:pPr>
        <w:autoSpaceDE w:val="0"/>
        <w:autoSpaceDN w:val="0"/>
        <w:adjustRightInd w:val="0"/>
        <w:spacing w:line="360" w:lineRule="auto"/>
        <w:jc w:val="right"/>
        <w:rPr>
          <w:rFonts w:ascii="Times New Roman" w:hAnsi="Times New Roman" w:cs="Times New Roman"/>
          <w:sz w:val="24"/>
          <w:szCs w:val="24"/>
          <w:lang w:val="en-US"/>
        </w:rPr>
      </w:pPr>
      <w:r w:rsidRPr="00325DED">
        <w:rPr>
          <w:rFonts w:ascii="Times New Roman" w:hAnsi="Times New Roman" w:cs="Times New Roman"/>
          <w:sz w:val="24"/>
          <w:szCs w:val="24"/>
          <w:lang w:val="en-US"/>
        </w:rPr>
        <w:t>Group MA-2</w:t>
      </w:r>
    </w:p>
    <w:p w:rsidR="00DA2E76" w:rsidRPr="00325DED" w:rsidRDefault="00DA2E76" w:rsidP="00DA2E76">
      <w:pPr>
        <w:autoSpaceDE w:val="0"/>
        <w:autoSpaceDN w:val="0"/>
        <w:adjustRightInd w:val="0"/>
        <w:spacing w:line="360" w:lineRule="auto"/>
        <w:jc w:val="right"/>
        <w:rPr>
          <w:rFonts w:ascii="Times New Roman" w:hAnsi="Times New Roman" w:cs="Times New Roman"/>
          <w:sz w:val="24"/>
          <w:szCs w:val="24"/>
          <w:lang w:val="en-US"/>
        </w:rPr>
      </w:pPr>
    </w:p>
    <w:p w:rsidR="00DA2E76" w:rsidRPr="00325DED" w:rsidRDefault="00DA2E76" w:rsidP="00DA2E76">
      <w:pPr>
        <w:autoSpaceDE w:val="0"/>
        <w:autoSpaceDN w:val="0"/>
        <w:adjustRightInd w:val="0"/>
        <w:spacing w:line="360" w:lineRule="auto"/>
        <w:jc w:val="right"/>
        <w:rPr>
          <w:rFonts w:ascii="Times New Roman" w:hAnsi="Times New Roman" w:cs="Times New Roman"/>
          <w:sz w:val="24"/>
          <w:szCs w:val="24"/>
          <w:lang w:val="en-US"/>
        </w:rPr>
      </w:pPr>
      <w:r w:rsidRPr="00325DED">
        <w:rPr>
          <w:rFonts w:ascii="Times New Roman" w:hAnsi="Times New Roman" w:cs="Times New Roman"/>
          <w:sz w:val="24"/>
          <w:szCs w:val="24"/>
          <w:lang w:val="en-US"/>
        </w:rPr>
        <w:t>Supervisor</w:t>
      </w:r>
    </w:p>
    <w:p w:rsidR="00DA2E76" w:rsidRPr="00325DED" w:rsidRDefault="00DA2E76" w:rsidP="00DA2E76">
      <w:pPr>
        <w:autoSpaceDE w:val="0"/>
        <w:autoSpaceDN w:val="0"/>
        <w:adjustRightInd w:val="0"/>
        <w:spacing w:line="360" w:lineRule="auto"/>
        <w:jc w:val="right"/>
        <w:rPr>
          <w:rFonts w:ascii="Times New Roman" w:hAnsi="Times New Roman" w:cs="Times New Roman"/>
          <w:sz w:val="24"/>
          <w:szCs w:val="24"/>
          <w:lang w:val="en-US"/>
        </w:rPr>
      </w:pPr>
      <w:proofErr w:type="gramStart"/>
      <w:r w:rsidRPr="00325DED">
        <w:rPr>
          <w:rFonts w:ascii="Times New Roman" w:hAnsi="Times New Roman" w:cs="Times New Roman"/>
          <w:sz w:val="24"/>
          <w:szCs w:val="24"/>
          <w:lang w:val="en-US"/>
        </w:rPr>
        <w:t>Ph.D.,</w:t>
      </w:r>
      <w:proofErr w:type="gramEnd"/>
    </w:p>
    <w:p w:rsidR="00DA2E76" w:rsidRPr="00325DED" w:rsidRDefault="00DA2E76" w:rsidP="00DA2E76">
      <w:pPr>
        <w:autoSpaceDE w:val="0"/>
        <w:autoSpaceDN w:val="0"/>
        <w:adjustRightInd w:val="0"/>
        <w:spacing w:line="360" w:lineRule="auto"/>
        <w:jc w:val="right"/>
        <w:rPr>
          <w:rFonts w:ascii="Times New Roman" w:hAnsi="Times New Roman" w:cs="Times New Roman"/>
          <w:sz w:val="24"/>
          <w:szCs w:val="24"/>
          <w:lang w:val="en-US"/>
        </w:rPr>
      </w:pPr>
      <w:proofErr w:type="spellStart"/>
      <w:r w:rsidRPr="00325DED">
        <w:rPr>
          <w:rFonts w:ascii="Times New Roman" w:hAnsi="Times New Roman" w:cs="Times New Roman"/>
          <w:sz w:val="24"/>
          <w:szCs w:val="24"/>
          <w:lang w:val="en-US"/>
        </w:rPr>
        <w:t>Shaposhnikov</w:t>
      </w:r>
      <w:proofErr w:type="spellEnd"/>
      <w:r w:rsidRPr="00325DED">
        <w:rPr>
          <w:rFonts w:ascii="Times New Roman" w:hAnsi="Times New Roman" w:cs="Times New Roman"/>
          <w:sz w:val="24"/>
          <w:szCs w:val="24"/>
          <w:lang w:val="en-US"/>
        </w:rPr>
        <w:t xml:space="preserve"> Sergey</w:t>
      </w:r>
    </w:p>
    <w:p w:rsidR="00545086" w:rsidRDefault="00545086" w:rsidP="00DA2E76">
      <w:pPr>
        <w:autoSpaceDE w:val="0"/>
        <w:autoSpaceDN w:val="0"/>
        <w:adjustRightInd w:val="0"/>
        <w:spacing w:line="360" w:lineRule="auto"/>
        <w:jc w:val="center"/>
        <w:rPr>
          <w:rFonts w:ascii="Times New Roman" w:hAnsi="Times New Roman" w:cs="Times New Roman"/>
          <w:sz w:val="28"/>
          <w:szCs w:val="28"/>
          <w:lang w:val="en-US"/>
        </w:rPr>
      </w:pPr>
    </w:p>
    <w:p w:rsidR="00545086" w:rsidRDefault="00545086" w:rsidP="00DA2E76">
      <w:pPr>
        <w:autoSpaceDE w:val="0"/>
        <w:autoSpaceDN w:val="0"/>
        <w:adjustRightInd w:val="0"/>
        <w:spacing w:line="360" w:lineRule="auto"/>
        <w:jc w:val="center"/>
        <w:rPr>
          <w:rFonts w:ascii="Times New Roman" w:hAnsi="Times New Roman" w:cs="Times New Roman"/>
          <w:sz w:val="28"/>
          <w:szCs w:val="28"/>
          <w:lang w:val="en-US"/>
        </w:rPr>
      </w:pPr>
    </w:p>
    <w:p w:rsidR="00DA2E76" w:rsidRPr="00325DED" w:rsidRDefault="00DA2E76" w:rsidP="00DA2E76">
      <w:pPr>
        <w:autoSpaceDE w:val="0"/>
        <w:autoSpaceDN w:val="0"/>
        <w:adjustRightInd w:val="0"/>
        <w:spacing w:line="360" w:lineRule="auto"/>
        <w:jc w:val="center"/>
        <w:rPr>
          <w:rFonts w:ascii="Times New Roman" w:hAnsi="Times New Roman" w:cs="Times New Roman"/>
          <w:sz w:val="28"/>
          <w:szCs w:val="28"/>
          <w:lang w:val="en-US"/>
        </w:rPr>
      </w:pPr>
      <w:r w:rsidRPr="00325DED">
        <w:rPr>
          <w:rFonts w:ascii="Times New Roman" w:hAnsi="Times New Roman" w:cs="Times New Roman"/>
          <w:sz w:val="28"/>
          <w:szCs w:val="28"/>
          <w:lang w:val="en-US"/>
        </w:rPr>
        <w:t>Moscow, 2014</w:t>
      </w:r>
    </w:p>
    <w:p w:rsidR="00066147" w:rsidRPr="00575C23" w:rsidRDefault="00066147" w:rsidP="003D7366">
      <w:pPr>
        <w:spacing w:line="360" w:lineRule="auto"/>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Contents</w:t>
      </w:r>
    </w:p>
    <w:p w:rsidR="008029B8" w:rsidRPr="00575C23" w:rsidRDefault="008029B8" w:rsidP="003D7366">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Introduction</w:t>
      </w:r>
      <w:r w:rsidR="00BC507A" w:rsidRPr="00575C23">
        <w:rPr>
          <w:rFonts w:ascii="Times New Roman" w:hAnsi="Times New Roman" w:cs="Times New Roman"/>
          <w:sz w:val="28"/>
          <w:szCs w:val="28"/>
          <w:lang w:val="en-US"/>
        </w:rPr>
        <w:t xml:space="preserve">       </w:t>
      </w:r>
      <w:r w:rsidR="00BC507A" w:rsidRPr="00575C23">
        <w:rPr>
          <w:rFonts w:ascii="Times New Roman" w:hAnsi="Times New Roman" w:cs="Times New Roman"/>
          <w:sz w:val="28"/>
          <w:szCs w:val="28"/>
          <w:lang w:val="en-US"/>
        </w:rPr>
        <w:tab/>
        <w:t>4</w:t>
      </w:r>
    </w:p>
    <w:p w:rsidR="008029B8" w:rsidRPr="00575C23" w:rsidRDefault="00375D71" w:rsidP="003D7366">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Part 1 - </w:t>
      </w:r>
      <w:r w:rsidR="0034389F" w:rsidRPr="00575C23">
        <w:rPr>
          <w:rFonts w:ascii="Times New Roman" w:hAnsi="Times New Roman" w:cs="Times New Roman"/>
          <w:sz w:val="28"/>
          <w:szCs w:val="28"/>
          <w:lang w:val="en-US"/>
        </w:rPr>
        <w:t>General description of FDI</w:t>
      </w:r>
      <w:r w:rsidR="00BC507A" w:rsidRPr="00575C23">
        <w:rPr>
          <w:rFonts w:ascii="Times New Roman" w:hAnsi="Times New Roman" w:cs="Times New Roman"/>
          <w:sz w:val="28"/>
          <w:szCs w:val="28"/>
          <w:lang w:val="en-US"/>
        </w:rPr>
        <w:tab/>
      </w:r>
      <w:r w:rsidR="00F92FB4" w:rsidRPr="00575C23">
        <w:rPr>
          <w:rFonts w:ascii="Times New Roman" w:hAnsi="Times New Roman" w:cs="Times New Roman"/>
          <w:sz w:val="28"/>
          <w:szCs w:val="28"/>
          <w:lang w:val="en-US"/>
        </w:rPr>
        <w:t>7</w:t>
      </w:r>
    </w:p>
    <w:p w:rsidR="008029B8" w:rsidRPr="00575C23" w:rsidRDefault="00375D71" w:rsidP="0034389F">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Part 2 </w:t>
      </w:r>
      <w:r w:rsidR="0034389F"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0034389F" w:rsidRPr="00575C23">
        <w:rPr>
          <w:rFonts w:ascii="Times New Roman" w:hAnsi="Times New Roman" w:cs="Times New Roman"/>
          <w:sz w:val="28"/>
          <w:szCs w:val="28"/>
          <w:lang w:val="en-US"/>
        </w:rPr>
        <w:t xml:space="preserve">Theoretical </w:t>
      </w:r>
      <w:r w:rsidR="00C9020F" w:rsidRPr="00575C23">
        <w:rPr>
          <w:rFonts w:ascii="Times New Roman" w:hAnsi="Times New Roman" w:cs="Times New Roman"/>
          <w:sz w:val="28"/>
          <w:szCs w:val="28"/>
          <w:lang w:val="en-US"/>
        </w:rPr>
        <w:t>ba</w:t>
      </w:r>
      <w:r w:rsidR="0034389F" w:rsidRPr="00575C23">
        <w:rPr>
          <w:rFonts w:ascii="Times New Roman" w:hAnsi="Times New Roman" w:cs="Times New Roman"/>
          <w:sz w:val="28"/>
          <w:szCs w:val="28"/>
          <w:lang w:val="en-US"/>
        </w:rPr>
        <w:t>ckground</w:t>
      </w:r>
      <w:r w:rsidR="00BC507A" w:rsidRPr="00575C23">
        <w:rPr>
          <w:rFonts w:ascii="Times New Roman" w:hAnsi="Times New Roman" w:cs="Times New Roman"/>
          <w:sz w:val="28"/>
          <w:szCs w:val="28"/>
          <w:lang w:val="en-US"/>
        </w:rPr>
        <w:tab/>
      </w:r>
      <w:r w:rsidR="0034389F" w:rsidRPr="00575C23">
        <w:rPr>
          <w:rFonts w:ascii="Times New Roman" w:hAnsi="Times New Roman" w:cs="Times New Roman"/>
          <w:sz w:val="28"/>
          <w:szCs w:val="28"/>
          <w:lang w:val="en-US"/>
        </w:rPr>
        <w:t>1</w:t>
      </w:r>
      <w:r w:rsidR="00933C70">
        <w:rPr>
          <w:rFonts w:ascii="Times New Roman" w:hAnsi="Times New Roman" w:cs="Times New Roman" w:hint="eastAsia"/>
          <w:sz w:val="28"/>
          <w:szCs w:val="28"/>
          <w:lang w:val="en-US"/>
        </w:rPr>
        <w:t>3</w:t>
      </w:r>
    </w:p>
    <w:p w:rsidR="00C91AF5" w:rsidRPr="00575C23" w:rsidRDefault="00375D71" w:rsidP="00C91AF5">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Part 3 - </w:t>
      </w:r>
      <w:r w:rsidR="0034389F" w:rsidRPr="00575C23">
        <w:rPr>
          <w:rFonts w:ascii="Times New Roman" w:hAnsi="Times New Roman" w:cs="Times New Roman"/>
          <w:sz w:val="28"/>
          <w:szCs w:val="28"/>
          <w:lang w:val="en-US"/>
        </w:rPr>
        <w:t>Rise of Chinese ODI since the early 2000-s</w:t>
      </w:r>
      <w:r w:rsidR="00C91AF5" w:rsidRPr="00575C23">
        <w:rPr>
          <w:rFonts w:ascii="Times New Roman" w:hAnsi="Times New Roman" w:cs="Times New Roman"/>
          <w:sz w:val="28"/>
          <w:szCs w:val="28"/>
          <w:lang w:val="en-US"/>
        </w:rPr>
        <w:tab/>
        <w:t>2</w:t>
      </w:r>
      <w:r w:rsidR="00933C70">
        <w:rPr>
          <w:rFonts w:ascii="Times New Roman" w:hAnsi="Times New Roman" w:cs="Times New Roman" w:hint="eastAsia"/>
          <w:sz w:val="28"/>
          <w:szCs w:val="28"/>
          <w:lang w:val="en-US"/>
        </w:rPr>
        <w:t>8</w:t>
      </w:r>
    </w:p>
    <w:p w:rsidR="008029B8" w:rsidRPr="00575C23" w:rsidRDefault="00C91AF5" w:rsidP="003D7366">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Part 4 – State policies related to outward investment</w:t>
      </w:r>
      <w:r w:rsidR="00BC507A" w:rsidRPr="00575C23">
        <w:rPr>
          <w:rFonts w:ascii="Times New Roman" w:hAnsi="Times New Roman" w:cs="Times New Roman"/>
          <w:sz w:val="28"/>
          <w:szCs w:val="28"/>
          <w:lang w:val="en-US"/>
        </w:rPr>
        <w:tab/>
      </w:r>
      <w:r w:rsidR="006E6A03">
        <w:rPr>
          <w:rFonts w:ascii="Times New Roman" w:hAnsi="Times New Roman" w:cs="Times New Roman"/>
          <w:sz w:val="28"/>
          <w:szCs w:val="28"/>
          <w:lang w:val="en-US"/>
        </w:rPr>
        <w:t>4</w:t>
      </w:r>
      <w:r w:rsidR="00DC5D75">
        <w:rPr>
          <w:rFonts w:ascii="Times New Roman" w:hAnsi="Times New Roman" w:cs="Times New Roman" w:hint="eastAsia"/>
          <w:sz w:val="28"/>
          <w:szCs w:val="28"/>
          <w:lang w:val="en-US"/>
        </w:rPr>
        <w:t>7</w:t>
      </w:r>
    </w:p>
    <w:p w:rsidR="008029B8" w:rsidRPr="00575C23" w:rsidRDefault="00375D71" w:rsidP="003D7366">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Part </w:t>
      </w:r>
      <w:r w:rsidR="00C91AF5" w:rsidRPr="00575C23">
        <w:rPr>
          <w:rFonts w:ascii="Times New Roman" w:hAnsi="Times New Roman" w:cs="Times New Roman"/>
          <w:sz w:val="28"/>
          <w:szCs w:val="28"/>
          <w:lang w:val="en-US"/>
        </w:rPr>
        <w:t>5</w:t>
      </w:r>
      <w:r w:rsidRPr="00575C23">
        <w:rPr>
          <w:rFonts w:ascii="Times New Roman" w:hAnsi="Times New Roman" w:cs="Times New Roman"/>
          <w:sz w:val="28"/>
          <w:szCs w:val="28"/>
          <w:lang w:val="en-US"/>
        </w:rPr>
        <w:t xml:space="preserve"> </w:t>
      </w:r>
      <w:r w:rsidR="00C91AF5"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00C91AF5" w:rsidRPr="00575C23">
        <w:rPr>
          <w:rFonts w:ascii="Times New Roman" w:hAnsi="Times New Roman" w:cs="Times New Roman"/>
          <w:sz w:val="28"/>
          <w:szCs w:val="28"/>
          <w:lang w:val="en-US"/>
        </w:rPr>
        <w:t>S&amp;T infrastructure development</w:t>
      </w:r>
      <w:r w:rsidR="00BC507A" w:rsidRPr="00575C23">
        <w:rPr>
          <w:rFonts w:ascii="Times New Roman" w:hAnsi="Times New Roman" w:cs="Times New Roman"/>
          <w:sz w:val="28"/>
          <w:szCs w:val="28"/>
          <w:lang w:val="en-US"/>
        </w:rPr>
        <w:tab/>
      </w:r>
      <w:r w:rsidR="006E6A03">
        <w:rPr>
          <w:rFonts w:ascii="Times New Roman" w:hAnsi="Times New Roman" w:cs="Times New Roman"/>
          <w:sz w:val="28"/>
          <w:szCs w:val="28"/>
          <w:lang w:val="en-US"/>
        </w:rPr>
        <w:t>5</w:t>
      </w:r>
      <w:r w:rsidR="00DC5D75">
        <w:rPr>
          <w:rFonts w:ascii="Times New Roman" w:hAnsi="Times New Roman" w:cs="Times New Roman" w:hint="eastAsia"/>
          <w:sz w:val="28"/>
          <w:szCs w:val="28"/>
          <w:lang w:val="en-US"/>
        </w:rPr>
        <w:t>5</w:t>
      </w:r>
    </w:p>
    <w:p w:rsidR="0034389F" w:rsidRPr="00575C23" w:rsidRDefault="0034389F" w:rsidP="0034389F">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Part </w:t>
      </w:r>
      <w:r w:rsidR="00C91AF5" w:rsidRPr="00575C23">
        <w:rPr>
          <w:rFonts w:ascii="Times New Roman" w:hAnsi="Times New Roman" w:cs="Times New Roman"/>
          <w:sz w:val="28"/>
          <w:szCs w:val="28"/>
          <w:lang w:val="en-US"/>
        </w:rPr>
        <w:t>6</w:t>
      </w:r>
      <w:r w:rsidRPr="00575C23">
        <w:rPr>
          <w:rFonts w:ascii="Times New Roman" w:hAnsi="Times New Roman" w:cs="Times New Roman"/>
          <w:sz w:val="28"/>
          <w:szCs w:val="28"/>
          <w:lang w:val="en-US"/>
        </w:rPr>
        <w:t xml:space="preserve"> - The share of investments in created assets in the total number of ODI</w:t>
      </w:r>
      <w:r w:rsidRPr="00575C23">
        <w:rPr>
          <w:rFonts w:ascii="Times New Roman" w:hAnsi="Times New Roman" w:cs="Times New Roman"/>
          <w:sz w:val="28"/>
          <w:szCs w:val="28"/>
          <w:lang w:val="en-US"/>
        </w:rPr>
        <w:tab/>
      </w:r>
      <w:r w:rsidR="00933C70">
        <w:rPr>
          <w:rFonts w:ascii="Times New Roman" w:hAnsi="Times New Roman" w:cs="Times New Roman" w:hint="eastAsia"/>
          <w:sz w:val="28"/>
          <w:szCs w:val="28"/>
          <w:lang w:val="en-US"/>
        </w:rPr>
        <w:t>6</w:t>
      </w:r>
      <w:r w:rsidR="00DC5D75">
        <w:rPr>
          <w:rFonts w:ascii="Times New Roman" w:hAnsi="Times New Roman" w:cs="Times New Roman" w:hint="eastAsia"/>
          <w:sz w:val="28"/>
          <w:szCs w:val="28"/>
          <w:lang w:val="en-US"/>
        </w:rPr>
        <w:t>9</w:t>
      </w:r>
    </w:p>
    <w:p w:rsidR="0034389F" w:rsidRPr="00575C23" w:rsidRDefault="0034389F" w:rsidP="0034389F">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Part </w:t>
      </w:r>
      <w:r w:rsidR="00C91AF5" w:rsidRPr="00575C23">
        <w:rPr>
          <w:rFonts w:ascii="Times New Roman" w:hAnsi="Times New Roman" w:cs="Times New Roman"/>
          <w:sz w:val="28"/>
          <w:szCs w:val="28"/>
          <w:lang w:val="en-US"/>
        </w:rPr>
        <w:t>7</w:t>
      </w:r>
      <w:r w:rsidRPr="00575C23">
        <w:rPr>
          <w:rFonts w:ascii="Times New Roman" w:hAnsi="Times New Roman" w:cs="Times New Roman"/>
          <w:sz w:val="28"/>
          <w:szCs w:val="28"/>
          <w:lang w:val="en-US"/>
        </w:rPr>
        <w:t xml:space="preserve"> - Chinese ODI from the perspective of the OLI paradigm</w:t>
      </w:r>
      <w:r w:rsidRPr="00575C23">
        <w:rPr>
          <w:rFonts w:ascii="Times New Roman" w:hAnsi="Times New Roman" w:cs="Times New Roman"/>
          <w:sz w:val="28"/>
          <w:szCs w:val="28"/>
          <w:lang w:val="en-US"/>
        </w:rPr>
        <w:tab/>
      </w:r>
      <w:r w:rsidR="00933C70">
        <w:rPr>
          <w:rFonts w:ascii="Times New Roman" w:hAnsi="Times New Roman" w:cs="Times New Roman" w:hint="eastAsia"/>
          <w:sz w:val="28"/>
          <w:szCs w:val="28"/>
          <w:lang w:val="en-US"/>
        </w:rPr>
        <w:t>8</w:t>
      </w:r>
      <w:r w:rsidR="00DC5D75">
        <w:rPr>
          <w:rFonts w:ascii="Times New Roman" w:hAnsi="Times New Roman" w:cs="Times New Roman" w:hint="eastAsia"/>
          <w:sz w:val="28"/>
          <w:szCs w:val="28"/>
          <w:lang w:val="en-US"/>
        </w:rPr>
        <w:t>7</w:t>
      </w:r>
    </w:p>
    <w:p w:rsidR="008029B8" w:rsidRPr="00575C23" w:rsidRDefault="0034389F" w:rsidP="003D7366">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Conclusion</w:t>
      </w:r>
      <w:r w:rsidR="00BC507A" w:rsidRPr="00575C23">
        <w:rPr>
          <w:rFonts w:ascii="Times New Roman" w:hAnsi="Times New Roman" w:cs="Times New Roman"/>
          <w:sz w:val="28"/>
          <w:szCs w:val="28"/>
          <w:lang w:val="en-US"/>
        </w:rPr>
        <w:tab/>
      </w:r>
      <w:r w:rsidR="00933C70">
        <w:rPr>
          <w:rFonts w:ascii="Times New Roman" w:hAnsi="Times New Roman" w:cs="Times New Roman" w:hint="eastAsia"/>
          <w:sz w:val="28"/>
          <w:szCs w:val="28"/>
          <w:lang w:val="en-US"/>
        </w:rPr>
        <w:t>9</w:t>
      </w:r>
      <w:r w:rsidR="00DC5D75">
        <w:rPr>
          <w:rFonts w:ascii="Times New Roman" w:hAnsi="Times New Roman" w:cs="Times New Roman" w:hint="eastAsia"/>
          <w:sz w:val="28"/>
          <w:szCs w:val="28"/>
          <w:lang w:val="en-US"/>
        </w:rPr>
        <w:t>1</w:t>
      </w:r>
    </w:p>
    <w:p w:rsidR="008029B8" w:rsidRPr="00575C23" w:rsidRDefault="008029B8" w:rsidP="003D7366">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Abbreviations</w:t>
      </w:r>
      <w:r w:rsidR="00BC507A" w:rsidRPr="00575C23">
        <w:rPr>
          <w:rFonts w:ascii="Times New Roman" w:hAnsi="Times New Roman" w:cs="Times New Roman"/>
          <w:sz w:val="28"/>
          <w:szCs w:val="28"/>
          <w:lang w:val="en-US"/>
        </w:rPr>
        <w:tab/>
      </w:r>
      <w:r w:rsidR="00341F71">
        <w:rPr>
          <w:rFonts w:ascii="Times New Roman" w:hAnsi="Times New Roman" w:cs="Times New Roman" w:hint="eastAsia"/>
          <w:sz w:val="28"/>
          <w:szCs w:val="28"/>
          <w:lang w:val="en-US"/>
        </w:rPr>
        <w:t>9</w:t>
      </w:r>
      <w:r w:rsidR="00DC5D75">
        <w:rPr>
          <w:rFonts w:ascii="Times New Roman" w:hAnsi="Times New Roman" w:cs="Times New Roman" w:hint="eastAsia"/>
          <w:sz w:val="28"/>
          <w:szCs w:val="28"/>
          <w:lang w:val="en-US"/>
        </w:rPr>
        <w:t>5</w:t>
      </w:r>
    </w:p>
    <w:p w:rsidR="002272FE" w:rsidRPr="00575C23" w:rsidRDefault="002272FE" w:rsidP="003D7366">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Charts, graphs, histograms, diagrams</w:t>
      </w:r>
      <w:r w:rsidRPr="00575C23">
        <w:rPr>
          <w:rFonts w:ascii="Times New Roman" w:hAnsi="Times New Roman" w:cs="Times New Roman"/>
          <w:sz w:val="28"/>
          <w:szCs w:val="28"/>
          <w:lang w:val="en-US"/>
        </w:rPr>
        <w:tab/>
      </w:r>
      <w:r w:rsidR="00341F71">
        <w:rPr>
          <w:rFonts w:ascii="Times New Roman" w:hAnsi="Times New Roman" w:cs="Times New Roman" w:hint="eastAsia"/>
          <w:sz w:val="28"/>
          <w:szCs w:val="28"/>
          <w:lang w:val="en-US"/>
        </w:rPr>
        <w:t>9</w:t>
      </w:r>
      <w:r w:rsidR="00DC5D75">
        <w:rPr>
          <w:rFonts w:ascii="Times New Roman" w:hAnsi="Times New Roman" w:cs="Times New Roman" w:hint="eastAsia"/>
          <w:sz w:val="28"/>
          <w:szCs w:val="28"/>
          <w:lang w:val="en-US"/>
        </w:rPr>
        <w:t>6</w:t>
      </w:r>
    </w:p>
    <w:p w:rsidR="008029B8" w:rsidRDefault="008029B8" w:rsidP="003D7366">
      <w:pPr>
        <w:tabs>
          <w:tab w:val="left" w:pos="8868"/>
        </w:tabs>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References</w:t>
      </w:r>
      <w:r w:rsidR="00BC507A" w:rsidRPr="00575C23">
        <w:rPr>
          <w:rFonts w:ascii="Times New Roman" w:hAnsi="Times New Roman" w:cs="Times New Roman"/>
          <w:sz w:val="28"/>
          <w:szCs w:val="28"/>
          <w:lang w:val="en-US"/>
        </w:rPr>
        <w:tab/>
      </w:r>
      <w:r w:rsidR="00933C70">
        <w:rPr>
          <w:rFonts w:ascii="Times New Roman" w:hAnsi="Times New Roman" w:cs="Times New Roman" w:hint="eastAsia"/>
          <w:sz w:val="28"/>
          <w:szCs w:val="28"/>
          <w:lang w:val="en-US"/>
        </w:rPr>
        <w:t>9</w:t>
      </w:r>
      <w:r w:rsidR="00DC5D75">
        <w:rPr>
          <w:rFonts w:ascii="Times New Roman" w:hAnsi="Times New Roman" w:cs="Times New Roman" w:hint="eastAsia"/>
          <w:sz w:val="28"/>
          <w:szCs w:val="28"/>
          <w:lang w:val="en-US"/>
        </w:rPr>
        <w:t>8</w:t>
      </w:r>
    </w:p>
    <w:p w:rsidR="00341F71" w:rsidRPr="00575C23" w:rsidRDefault="00341F71" w:rsidP="003D7366">
      <w:pPr>
        <w:tabs>
          <w:tab w:val="left" w:pos="8868"/>
        </w:tabs>
        <w:spacing w:line="360" w:lineRule="auto"/>
        <w:rPr>
          <w:rFonts w:ascii="Times New Roman" w:hAnsi="Times New Roman" w:cs="Times New Roman"/>
          <w:sz w:val="28"/>
          <w:szCs w:val="28"/>
          <w:lang w:val="en-US"/>
        </w:rPr>
      </w:pPr>
      <w:r>
        <w:rPr>
          <w:rFonts w:ascii="Times New Roman" w:hAnsi="Times New Roman" w:cs="Times New Roman" w:hint="eastAsia"/>
          <w:sz w:val="28"/>
          <w:szCs w:val="28"/>
          <w:lang w:val="en-US"/>
        </w:rPr>
        <w:t>Sources                                                                                                                  10</w:t>
      </w:r>
      <w:r w:rsidR="00DC5D75">
        <w:rPr>
          <w:rFonts w:ascii="Times New Roman" w:hAnsi="Times New Roman" w:cs="Times New Roman" w:hint="eastAsia"/>
          <w:sz w:val="28"/>
          <w:szCs w:val="28"/>
          <w:lang w:val="en-US"/>
        </w:rPr>
        <w:t>7</w:t>
      </w:r>
    </w:p>
    <w:p w:rsidR="008029B8" w:rsidRPr="00575C23" w:rsidRDefault="008029B8" w:rsidP="003D7366">
      <w:pPr>
        <w:spacing w:line="360" w:lineRule="auto"/>
        <w:jc w:val="both"/>
        <w:rPr>
          <w:rFonts w:ascii="Times New Roman" w:hAnsi="Times New Roman" w:cs="Times New Roman"/>
          <w:b/>
          <w:sz w:val="28"/>
          <w:szCs w:val="28"/>
          <w:lang w:val="en-US"/>
        </w:rPr>
      </w:pPr>
    </w:p>
    <w:p w:rsidR="00066147" w:rsidRPr="00575C23" w:rsidRDefault="00066147" w:rsidP="003D7366">
      <w:pPr>
        <w:spacing w:line="360" w:lineRule="auto"/>
        <w:jc w:val="both"/>
        <w:rPr>
          <w:rFonts w:ascii="Times New Roman" w:hAnsi="Times New Roman" w:cs="Times New Roman"/>
          <w:sz w:val="28"/>
          <w:szCs w:val="28"/>
          <w:lang w:val="en-US"/>
        </w:rPr>
      </w:pPr>
    </w:p>
    <w:p w:rsidR="008029B8" w:rsidRPr="00575C23" w:rsidRDefault="008029B8" w:rsidP="003D7366">
      <w:pPr>
        <w:spacing w:line="360" w:lineRule="auto"/>
        <w:jc w:val="both"/>
        <w:rPr>
          <w:rFonts w:ascii="Times New Roman" w:hAnsi="Times New Roman" w:cs="Times New Roman"/>
          <w:sz w:val="28"/>
          <w:szCs w:val="28"/>
          <w:lang w:val="en-US"/>
        </w:rPr>
      </w:pPr>
    </w:p>
    <w:p w:rsidR="008029B8" w:rsidRPr="00575C23" w:rsidRDefault="008029B8" w:rsidP="003D7366">
      <w:pPr>
        <w:spacing w:line="360" w:lineRule="auto"/>
        <w:jc w:val="both"/>
        <w:rPr>
          <w:rFonts w:ascii="Times New Roman" w:hAnsi="Times New Roman" w:cs="Times New Roman"/>
          <w:sz w:val="28"/>
          <w:szCs w:val="28"/>
          <w:lang w:val="en-US"/>
        </w:rPr>
      </w:pPr>
    </w:p>
    <w:p w:rsidR="008029B8" w:rsidRPr="00575C23" w:rsidRDefault="008029B8" w:rsidP="003D7366">
      <w:pPr>
        <w:spacing w:line="360" w:lineRule="auto"/>
        <w:jc w:val="both"/>
        <w:rPr>
          <w:rFonts w:ascii="Times New Roman" w:hAnsi="Times New Roman" w:cs="Times New Roman"/>
          <w:sz w:val="28"/>
          <w:szCs w:val="28"/>
          <w:lang w:val="en-US"/>
        </w:rPr>
      </w:pPr>
    </w:p>
    <w:p w:rsidR="008029B8" w:rsidRPr="00575C23" w:rsidRDefault="008029B8" w:rsidP="003D7366">
      <w:pPr>
        <w:spacing w:line="360" w:lineRule="auto"/>
        <w:jc w:val="both"/>
        <w:rPr>
          <w:rFonts w:ascii="Times New Roman" w:hAnsi="Times New Roman" w:cs="Times New Roman"/>
          <w:sz w:val="28"/>
          <w:szCs w:val="28"/>
          <w:lang w:val="en-US"/>
        </w:rPr>
      </w:pPr>
    </w:p>
    <w:p w:rsidR="00C225DA" w:rsidRPr="00575C23" w:rsidRDefault="00C225DA" w:rsidP="003D7366">
      <w:pPr>
        <w:spacing w:line="360" w:lineRule="auto"/>
        <w:jc w:val="center"/>
        <w:rPr>
          <w:rFonts w:ascii="Times New Roman" w:hAnsi="Times New Roman" w:cs="Times New Roman"/>
          <w:b/>
          <w:sz w:val="28"/>
          <w:szCs w:val="28"/>
          <w:lang w:val="en-US"/>
        </w:rPr>
      </w:pPr>
    </w:p>
    <w:p w:rsidR="00862A8A" w:rsidRPr="00575C23" w:rsidRDefault="00862A8A" w:rsidP="003D7366">
      <w:pPr>
        <w:spacing w:line="360" w:lineRule="auto"/>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Introduction</w:t>
      </w:r>
    </w:p>
    <w:p w:rsidR="00862A8A" w:rsidRPr="00575C23" w:rsidRDefault="0024480D"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This paper is devoted to the topic “</w:t>
      </w:r>
      <w:r w:rsidR="002E3DD9" w:rsidRPr="00575C23">
        <w:rPr>
          <w:rFonts w:ascii="Times New Roman" w:hAnsi="Times New Roman" w:cs="Times New Roman"/>
          <w:sz w:val="28"/>
          <w:szCs w:val="28"/>
          <w:lang w:val="en-US"/>
        </w:rPr>
        <w:t>Chinese ODI and the State: the OLI Paradigm Perspective</w:t>
      </w:r>
      <w:r w:rsidRPr="00575C23">
        <w:rPr>
          <w:rFonts w:ascii="Times New Roman" w:hAnsi="Times New Roman" w:cs="Times New Roman"/>
          <w:sz w:val="28"/>
          <w:szCs w:val="28"/>
          <w:lang w:val="en-US"/>
        </w:rPr>
        <w:t>”</w:t>
      </w:r>
      <w:r w:rsidR="00F12E79" w:rsidRPr="00575C23">
        <w:rPr>
          <w:rFonts w:ascii="Times New Roman" w:hAnsi="Times New Roman" w:cs="Times New Roman"/>
          <w:sz w:val="28"/>
          <w:szCs w:val="28"/>
          <w:lang w:val="en-US"/>
        </w:rPr>
        <w:t xml:space="preserve"> and is aimed to </w:t>
      </w:r>
      <w:r w:rsidR="002E3DD9" w:rsidRPr="00575C23">
        <w:rPr>
          <w:rFonts w:ascii="Times New Roman" w:hAnsi="Times New Roman" w:cs="Times New Roman"/>
          <w:sz w:val="28"/>
          <w:szCs w:val="28"/>
          <w:lang w:val="en-US"/>
        </w:rPr>
        <w:t xml:space="preserve">define the nature of the state-company interaction in the context of the Chinese outward investment. The main points are </w:t>
      </w:r>
      <w:r w:rsidR="0052434A" w:rsidRPr="00575C23">
        <w:rPr>
          <w:rFonts w:ascii="Times New Roman" w:hAnsi="Times New Roman" w:cs="Times New Roman"/>
          <w:sz w:val="28"/>
          <w:szCs w:val="28"/>
          <w:lang w:val="en-US"/>
        </w:rPr>
        <w:t xml:space="preserve">that the Chinese government may intensify economic development by pursuing two main kinds of policies, – shaping the direction of outward investment and establishing domestic S&amp;T structure, - being a leader on the initial stage. Thus, the </w:t>
      </w:r>
      <w:r w:rsidR="00DB1404" w:rsidRPr="00575C23">
        <w:rPr>
          <w:rFonts w:ascii="Times New Roman" w:hAnsi="Times New Roman" w:cs="Times New Roman"/>
          <w:sz w:val="28"/>
          <w:szCs w:val="28"/>
          <w:lang w:val="en-US"/>
        </w:rPr>
        <w:t xml:space="preserve">subject </w:t>
      </w:r>
      <w:r w:rsidR="0052434A" w:rsidRPr="00575C23">
        <w:rPr>
          <w:rFonts w:ascii="Times New Roman" w:hAnsi="Times New Roman" w:cs="Times New Roman"/>
          <w:sz w:val="28"/>
          <w:szCs w:val="28"/>
          <w:lang w:val="en-US"/>
        </w:rPr>
        <w:t xml:space="preserve">of the study is the Chinese ODI, while the </w:t>
      </w:r>
      <w:r w:rsidR="00DB1404" w:rsidRPr="00575C23">
        <w:rPr>
          <w:rFonts w:ascii="Times New Roman" w:hAnsi="Times New Roman" w:cs="Times New Roman"/>
          <w:sz w:val="28"/>
          <w:szCs w:val="28"/>
          <w:lang w:val="en-US"/>
        </w:rPr>
        <w:t>object</w:t>
      </w:r>
      <w:r w:rsidR="0052434A" w:rsidRPr="00575C23">
        <w:rPr>
          <w:rFonts w:ascii="Times New Roman" w:hAnsi="Times New Roman" w:cs="Times New Roman"/>
          <w:sz w:val="28"/>
          <w:szCs w:val="28"/>
          <w:lang w:val="en-US"/>
        </w:rPr>
        <w:t xml:space="preserve"> is the state-company interrelation from the perspective of the OLI paradigm, chosen as the basic theoretical approach.</w:t>
      </w:r>
    </w:p>
    <w:p w:rsidR="00915CA9" w:rsidRPr="00575C23" w:rsidRDefault="00915CA9"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Considering the fact that Chinese ODI is a new phenomenon in the global economy and its nature is still ambivalent, researches over the issue are not complete, especially in the area of </w:t>
      </w:r>
      <w:r w:rsidR="00D33659" w:rsidRPr="00575C23">
        <w:rPr>
          <w:rFonts w:ascii="Times New Roman" w:hAnsi="Times New Roman" w:cs="Times New Roman"/>
          <w:sz w:val="28"/>
          <w:szCs w:val="28"/>
          <w:lang w:val="en-US"/>
        </w:rPr>
        <w:t>the role of state in the ODI</w:t>
      </w:r>
      <w:r w:rsidRPr="00575C23">
        <w:rPr>
          <w:rFonts w:ascii="Times New Roman" w:hAnsi="Times New Roman" w:cs="Times New Roman"/>
          <w:sz w:val="28"/>
          <w:szCs w:val="28"/>
          <w:lang w:val="en-US"/>
        </w:rPr>
        <w:t xml:space="preserve">. But the very trend of rising </w:t>
      </w:r>
      <w:r w:rsidR="00057C2C" w:rsidRPr="00575C23">
        <w:rPr>
          <w:rFonts w:ascii="Times New Roman" w:hAnsi="Times New Roman" w:cs="Times New Roman"/>
          <w:sz w:val="28"/>
          <w:szCs w:val="28"/>
          <w:lang w:val="en-US"/>
        </w:rPr>
        <w:t>ODI is very significant both for the Chinese and global economy, and</w:t>
      </w:r>
      <w:r w:rsidR="002200DF" w:rsidRPr="00575C23">
        <w:rPr>
          <w:rFonts w:ascii="Times New Roman" w:hAnsi="Times New Roman" w:cs="Times New Roman"/>
          <w:sz w:val="28"/>
          <w:szCs w:val="28"/>
          <w:lang w:val="en-US"/>
        </w:rPr>
        <w:t xml:space="preserve"> the</w:t>
      </w:r>
      <w:r w:rsidR="00057C2C" w:rsidRPr="00575C23">
        <w:rPr>
          <w:rFonts w:ascii="Times New Roman" w:hAnsi="Times New Roman" w:cs="Times New Roman"/>
          <w:sz w:val="28"/>
          <w:szCs w:val="28"/>
          <w:lang w:val="en-US"/>
        </w:rPr>
        <w:t xml:space="preserve"> developments in this sphere may have strong influences </w:t>
      </w:r>
      <w:r w:rsidR="00D33659" w:rsidRPr="00575C23">
        <w:rPr>
          <w:rFonts w:ascii="Times New Roman" w:hAnsi="Times New Roman" w:cs="Times New Roman"/>
          <w:sz w:val="28"/>
          <w:szCs w:val="28"/>
          <w:lang w:val="en-US"/>
        </w:rPr>
        <w:t>on both domestic and foreign economies</w:t>
      </w:r>
      <w:r w:rsidR="00057C2C" w:rsidRPr="00575C23">
        <w:rPr>
          <w:rFonts w:ascii="Times New Roman" w:hAnsi="Times New Roman" w:cs="Times New Roman"/>
          <w:sz w:val="28"/>
          <w:szCs w:val="28"/>
          <w:lang w:val="en-US"/>
        </w:rPr>
        <w:t xml:space="preserve">. Furthermore, new data over the issue is continuously emerging, showing volatile structure, rapid changes and new trends. That is why </w:t>
      </w:r>
      <w:r w:rsidR="00D33659" w:rsidRPr="00575C23">
        <w:rPr>
          <w:rFonts w:ascii="Times New Roman" w:hAnsi="Times New Roman" w:cs="Times New Roman"/>
          <w:sz w:val="28"/>
          <w:szCs w:val="28"/>
          <w:lang w:val="en-US"/>
        </w:rPr>
        <w:t xml:space="preserve">underlying reasons behind this trend should be more clear for academic, business and political communities and </w:t>
      </w:r>
      <w:r w:rsidR="00057C2C" w:rsidRPr="00575C23">
        <w:rPr>
          <w:rFonts w:ascii="Times New Roman" w:hAnsi="Times New Roman" w:cs="Times New Roman"/>
          <w:sz w:val="28"/>
          <w:szCs w:val="28"/>
          <w:lang w:val="en-US"/>
        </w:rPr>
        <w:t xml:space="preserve">further elaborations and researches are critically in need. </w:t>
      </w:r>
    </w:p>
    <w:p w:rsidR="00057C2C" w:rsidRPr="00575C23" w:rsidRDefault="00057C2C"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There are following aims</w:t>
      </w:r>
      <w:r w:rsidR="002200DF"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posed in the given paper:</w:t>
      </w:r>
    </w:p>
    <w:p w:rsidR="00172458" w:rsidRPr="00575C23" w:rsidRDefault="00057C2C"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1.</w:t>
      </w:r>
      <w:r w:rsidR="00172458" w:rsidRPr="00575C23">
        <w:rPr>
          <w:rFonts w:ascii="Times New Roman" w:hAnsi="Times New Roman" w:cs="Times New Roman"/>
          <w:sz w:val="28"/>
          <w:szCs w:val="28"/>
          <w:lang w:val="en-US"/>
        </w:rPr>
        <w:t xml:space="preserve"> To define FDI as a phenomenon and major theoretical approaches to it</w:t>
      </w:r>
      <w:r w:rsidR="0034389F" w:rsidRPr="00575C23">
        <w:rPr>
          <w:rFonts w:ascii="Times New Roman" w:hAnsi="Times New Roman" w:cs="Times New Roman"/>
          <w:sz w:val="28"/>
          <w:szCs w:val="28"/>
          <w:lang w:val="en-US"/>
        </w:rPr>
        <w:t>, their advantages and disadvantages</w:t>
      </w:r>
      <w:r w:rsidR="00172458"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p>
    <w:p w:rsidR="00057C2C" w:rsidRPr="00575C23" w:rsidRDefault="0017245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2. </w:t>
      </w:r>
      <w:r w:rsidR="00057C2C" w:rsidRPr="00575C23">
        <w:rPr>
          <w:rFonts w:ascii="Times New Roman" w:hAnsi="Times New Roman" w:cs="Times New Roman"/>
          <w:sz w:val="28"/>
          <w:szCs w:val="28"/>
          <w:lang w:val="en-US"/>
        </w:rPr>
        <w:t>To define major features and trends in the overall pattern of Chinese ODI;</w:t>
      </w:r>
    </w:p>
    <w:p w:rsidR="00A26E76" w:rsidRPr="00575C23" w:rsidRDefault="0017245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3</w:t>
      </w:r>
      <w:r w:rsidR="00057C2C" w:rsidRPr="00575C23">
        <w:rPr>
          <w:rFonts w:ascii="Times New Roman" w:hAnsi="Times New Roman" w:cs="Times New Roman"/>
          <w:sz w:val="28"/>
          <w:szCs w:val="28"/>
          <w:lang w:val="en-US"/>
        </w:rPr>
        <w:t xml:space="preserve">. </w:t>
      </w:r>
      <w:r w:rsidR="00A26E76" w:rsidRPr="00575C23">
        <w:rPr>
          <w:rFonts w:ascii="Times New Roman" w:hAnsi="Times New Roman" w:cs="Times New Roman"/>
          <w:sz w:val="28"/>
          <w:szCs w:val="28"/>
          <w:lang w:val="en-US"/>
        </w:rPr>
        <w:t>To define main features of the Chinese S&amp;T structure</w:t>
      </w:r>
      <w:r w:rsidR="00D33659" w:rsidRPr="00575C23">
        <w:rPr>
          <w:rFonts w:ascii="Times New Roman" w:hAnsi="Times New Roman" w:cs="Times New Roman"/>
          <w:sz w:val="28"/>
          <w:szCs w:val="28"/>
          <w:lang w:val="en-US"/>
        </w:rPr>
        <w:t>;</w:t>
      </w:r>
    </w:p>
    <w:p w:rsidR="00D33659" w:rsidRPr="00575C23" w:rsidRDefault="0017245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4</w:t>
      </w:r>
      <w:r w:rsidR="00A26E76" w:rsidRPr="00575C23">
        <w:rPr>
          <w:rFonts w:ascii="Times New Roman" w:hAnsi="Times New Roman" w:cs="Times New Roman"/>
          <w:sz w:val="28"/>
          <w:szCs w:val="28"/>
          <w:lang w:val="en-US"/>
        </w:rPr>
        <w:t xml:space="preserve">. </w:t>
      </w:r>
      <w:r w:rsidR="00D33659" w:rsidRPr="00575C23">
        <w:rPr>
          <w:rFonts w:ascii="Times New Roman" w:hAnsi="Times New Roman" w:cs="Times New Roman"/>
          <w:sz w:val="28"/>
          <w:szCs w:val="28"/>
          <w:lang w:val="en-US"/>
        </w:rPr>
        <w:t>To depict current place of created asset-seeking ODI and its possible future developments by defining its importance for the Chinese economy in general and current trends in particular;</w:t>
      </w:r>
    </w:p>
    <w:p w:rsidR="008F5808" w:rsidRPr="00575C23" w:rsidRDefault="0017245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5</w:t>
      </w:r>
      <w:r w:rsidR="008F5808" w:rsidRPr="00575C23">
        <w:rPr>
          <w:rFonts w:ascii="Times New Roman" w:hAnsi="Times New Roman" w:cs="Times New Roman"/>
          <w:sz w:val="28"/>
          <w:szCs w:val="28"/>
          <w:lang w:val="en-US"/>
        </w:rPr>
        <w:t xml:space="preserve">. </w:t>
      </w:r>
      <w:r w:rsidR="00D33659" w:rsidRPr="00575C23">
        <w:rPr>
          <w:rFonts w:ascii="Times New Roman" w:hAnsi="Times New Roman" w:cs="Times New Roman"/>
          <w:sz w:val="28"/>
          <w:szCs w:val="28"/>
          <w:lang w:val="en-US"/>
        </w:rPr>
        <w:t>Based on these findings to elaborate on the issue of the state-company interaction i</w:t>
      </w:r>
      <w:r w:rsidRPr="00575C23">
        <w:rPr>
          <w:rFonts w:ascii="Times New Roman" w:hAnsi="Times New Roman" w:cs="Times New Roman"/>
          <w:sz w:val="28"/>
          <w:szCs w:val="28"/>
          <w:lang w:val="en-US"/>
        </w:rPr>
        <w:t>n</w:t>
      </w:r>
      <w:r w:rsidR="00D33659" w:rsidRPr="00575C23">
        <w:rPr>
          <w:rFonts w:ascii="Times New Roman" w:hAnsi="Times New Roman" w:cs="Times New Roman"/>
          <w:sz w:val="28"/>
          <w:szCs w:val="28"/>
          <w:lang w:val="en-US"/>
        </w:rPr>
        <w:t xml:space="preserve"> boosting ODI as a major tool of rising national competitiveness.</w:t>
      </w:r>
    </w:p>
    <w:p w:rsidR="00F954FB" w:rsidRPr="00575C23" w:rsidRDefault="00EB6B3D"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According to the aims the structure of the paper is constructed. First, </w:t>
      </w:r>
      <w:r w:rsidR="00172458" w:rsidRPr="00575C23">
        <w:rPr>
          <w:rFonts w:ascii="Times New Roman" w:hAnsi="Times New Roman" w:cs="Times New Roman"/>
          <w:sz w:val="28"/>
          <w:szCs w:val="28"/>
          <w:lang w:val="en-US"/>
        </w:rPr>
        <w:t xml:space="preserve">the general description of FDI and theories related to it </w:t>
      </w:r>
      <w:r w:rsidR="00696CEB" w:rsidRPr="00575C23">
        <w:rPr>
          <w:rFonts w:ascii="Times New Roman" w:hAnsi="Times New Roman" w:cs="Times New Roman"/>
          <w:sz w:val="28"/>
          <w:szCs w:val="28"/>
          <w:lang w:val="en-US"/>
        </w:rPr>
        <w:t>are</w:t>
      </w:r>
      <w:r w:rsidR="00172458" w:rsidRPr="00575C23">
        <w:rPr>
          <w:rFonts w:ascii="Times New Roman" w:hAnsi="Times New Roman" w:cs="Times New Roman"/>
          <w:sz w:val="28"/>
          <w:szCs w:val="28"/>
          <w:lang w:val="en-US"/>
        </w:rPr>
        <w:t xml:space="preserve"> </w:t>
      </w:r>
      <w:r w:rsidR="00696CEB" w:rsidRPr="00575C23">
        <w:rPr>
          <w:rFonts w:ascii="Times New Roman" w:hAnsi="Times New Roman" w:cs="Times New Roman"/>
          <w:sz w:val="28"/>
          <w:szCs w:val="28"/>
          <w:lang w:val="en-US"/>
        </w:rPr>
        <w:t>explicated</w:t>
      </w:r>
      <w:r w:rsidR="00172458" w:rsidRPr="00575C23">
        <w:rPr>
          <w:rFonts w:ascii="Times New Roman" w:hAnsi="Times New Roman" w:cs="Times New Roman"/>
          <w:sz w:val="28"/>
          <w:szCs w:val="28"/>
          <w:lang w:val="en-US"/>
        </w:rPr>
        <w:t xml:space="preserve">. Second, </w:t>
      </w:r>
      <w:r w:rsidRPr="00575C23">
        <w:rPr>
          <w:rFonts w:ascii="Times New Roman" w:hAnsi="Times New Roman" w:cs="Times New Roman"/>
          <w:sz w:val="28"/>
          <w:szCs w:val="28"/>
          <w:lang w:val="en-US"/>
        </w:rPr>
        <w:t xml:space="preserve">the general </w:t>
      </w:r>
      <w:proofErr w:type="gramStart"/>
      <w:r w:rsidRPr="00575C23">
        <w:rPr>
          <w:rFonts w:ascii="Times New Roman" w:hAnsi="Times New Roman" w:cs="Times New Roman"/>
          <w:sz w:val="28"/>
          <w:szCs w:val="28"/>
          <w:lang w:val="en-US"/>
        </w:rPr>
        <w:t xml:space="preserve">structure, main trends, </w:t>
      </w:r>
      <w:r w:rsidR="00095085" w:rsidRPr="00575C23">
        <w:rPr>
          <w:rFonts w:ascii="Times New Roman" w:hAnsi="Times New Roman" w:cs="Times New Roman"/>
          <w:sz w:val="28"/>
          <w:szCs w:val="28"/>
          <w:lang w:val="en-US"/>
        </w:rPr>
        <w:t>obstacles</w:t>
      </w:r>
      <w:r w:rsidRPr="00575C23">
        <w:rPr>
          <w:rFonts w:ascii="Times New Roman" w:hAnsi="Times New Roman" w:cs="Times New Roman"/>
          <w:sz w:val="28"/>
          <w:szCs w:val="28"/>
          <w:lang w:val="en-US"/>
        </w:rPr>
        <w:t xml:space="preserve"> of Chinese ODI are</w:t>
      </w:r>
      <w:proofErr w:type="gramEnd"/>
      <w:r w:rsidRPr="00575C23">
        <w:rPr>
          <w:rFonts w:ascii="Times New Roman" w:hAnsi="Times New Roman" w:cs="Times New Roman"/>
          <w:sz w:val="28"/>
          <w:szCs w:val="28"/>
          <w:lang w:val="en-US"/>
        </w:rPr>
        <w:t xml:space="preserve"> described. </w:t>
      </w:r>
      <w:r w:rsidR="00172458" w:rsidRPr="00575C23">
        <w:rPr>
          <w:rFonts w:ascii="Times New Roman" w:hAnsi="Times New Roman" w:cs="Times New Roman"/>
          <w:sz w:val="28"/>
          <w:szCs w:val="28"/>
          <w:lang w:val="en-US"/>
        </w:rPr>
        <w:t>Third</w:t>
      </w:r>
      <w:r w:rsidRPr="00575C23">
        <w:rPr>
          <w:rFonts w:ascii="Times New Roman" w:hAnsi="Times New Roman" w:cs="Times New Roman"/>
          <w:sz w:val="28"/>
          <w:szCs w:val="28"/>
          <w:lang w:val="en-US"/>
        </w:rPr>
        <w:t xml:space="preserve">, Chinese S&amp;T policy and private companies’ aspirations for new technologies are shown. </w:t>
      </w:r>
      <w:r w:rsidR="00172458" w:rsidRPr="00575C23">
        <w:rPr>
          <w:rFonts w:ascii="Times New Roman" w:hAnsi="Times New Roman" w:cs="Times New Roman"/>
          <w:sz w:val="28"/>
          <w:szCs w:val="28"/>
          <w:lang w:val="en-US"/>
        </w:rPr>
        <w:t>Forth</w:t>
      </w:r>
      <w:r w:rsidRPr="00575C23">
        <w:rPr>
          <w:rFonts w:ascii="Times New Roman" w:hAnsi="Times New Roman" w:cs="Times New Roman"/>
          <w:sz w:val="28"/>
          <w:szCs w:val="28"/>
          <w:lang w:val="en-US"/>
        </w:rPr>
        <w:t xml:space="preserve">, </w:t>
      </w:r>
      <w:r w:rsidR="00172458" w:rsidRPr="00575C23">
        <w:rPr>
          <w:rFonts w:ascii="Times New Roman" w:hAnsi="Times New Roman" w:cs="Times New Roman"/>
          <w:sz w:val="28"/>
          <w:szCs w:val="28"/>
          <w:lang w:val="en-US"/>
        </w:rPr>
        <w:t xml:space="preserve">created asset-seeking </w:t>
      </w:r>
      <w:proofErr w:type="gramStart"/>
      <w:r w:rsidR="00172458" w:rsidRPr="00575C23">
        <w:rPr>
          <w:rFonts w:ascii="Times New Roman" w:hAnsi="Times New Roman" w:cs="Times New Roman"/>
          <w:sz w:val="28"/>
          <w:szCs w:val="28"/>
          <w:lang w:val="en-US"/>
        </w:rPr>
        <w:t>investment</w:t>
      </w:r>
      <w:r w:rsidR="00F13689" w:rsidRPr="00575C23">
        <w:rPr>
          <w:rFonts w:ascii="Times New Roman" w:hAnsi="Times New Roman" w:cs="Times New Roman"/>
          <w:sz w:val="28"/>
          <w:szCs w:val="28"/>
          <w:lang w:val="en-US"/>
        </w:rPr>
        <w:t xml:space="preserve"> </w:t>
      </w:r>
      <w:r w:rsidR="006F2E2F" w:rsidRPr="00575C23">
        <w:rPr>
          <w:rFonts w:ascii="Times New Roman" w:hAnsi="Times New Roman" w:cs="Times New Roman"/>
          <w:sz w:val="28"/>
          <w:szCs w:val="28"/>
          <w:lang w:val="en-US"/>
        </w:rPr>
        <w:t>are</w:t>
      </w:r>
      <w:proofErr w:type="gramEnd"/>
      <w:r w:rsidR="006F2E2F" w:rsidRPr="00575C23">
        <w:rPr>
          <w:rFonts w:ascii="Times New Roman" w:hAnsi="Times New Roman" w:cs="Times New Roman"/>
          <w:sz w:val="28"/>
          <w:szCs w:val="28"/>
          <w:lang w:val="en-US"/>
        </w:rPr>
        <w:t xml:space="preserve"> depicted</w:t>
      </w:r>
      <w:r w:rsidR="00481560" w:rsidRPr="00575C23">
        <w:rPr>
          <w:rFonts w:ascii="Times New Roman" w:hAnsi="Times New Roman" w:cs="Times New Roman"/>
          <w:sz w:val="28"/>
          <w:szCs w:val="28"/>
          <w:lang w:val="en-US"/>
        </w:rPr>
        <w:t xml:space="preserve"> on two different levels</w:t>
      </w:r>
      <w:r w:rsidR="0047347A" w:rsidRPr="00575C23">
        <w:rPr>
          <w:rFonts w:ascii="Times New Roman" w:hAnsi="Times New Roman" w:cs="Times New Roman"/>
          <w:sz w:val="28"/>
          <w:szCs w:val="28"/>
          <w:lang w:val="en-US"/>
        </w:rPr>
        <w:t>,</w:t>
      </w:r>
      <w:r w:rsidR="00481560" w:rsidRPr="00575C23">
        <w:rPr>
          <w:rFonts w:ascii="Times New Roman" w:hAnsi="Times New Roman" w:cs="Times New Roman"/>
          <w:sz w:val="28"/>
          <w:szCs w:val="28"/>
          <w:lang w:val="en-US"/>
        </w:rPr>
        <w:t xml:space="preserve"> – large as well as small and medium </w:t>
      </w:r>
      <w:r w:rsidR="00172458" w:rsidRPr="00575C23">
        <w:rPr>
          <w:rFonts w:ascii="Times New Roman" w:hAnsi="Times New Roman" w:cs="Times New Roman"/>
          <w:sz w:val="28"/>
          <w:szCs w:val="28"/>
          <w:lang w:val="en-US"/>
        </w:rPr>
        <w:t>enterprises</w:t>
      </w:r>
      <w:r w:rsidR="00481560" w:rsidRPr="00575C23">
        <w:rPr>
          <w:rFonts w:ascii="Times New Roman" w:hAnsi="Times New Roman" w:cs="Times New Roman"/>
          <w:sz w:val="28"/>
          <w:szCs w:val="28"/>
          <w:lang w:val="en-US"/>
        </w:rPr>
        <w:t>, because the data is different for these two scales</w:t>
      </w:r>
      <w:r w:rsidR="006F2E2F" w:rsidRPr="00575C23">
        <w:rPr>
          <w:rFonts w:ascii="Times New Roman" w:hAnsi="Times New Roman" w:cs="Times New Roman"/>
          <w:sz w:val="28"/>
          <w:szCs w:val="28"/>
          <w:lang w:val="en-US"/>
        </w:rPr>
        <w:t>,</w:t>
      </w:r>
      <w:r w:rsidR="00481560" w:rsidRPr="00575C23">
        <w:rPr>
          <w:rFonts w:ascii="Times New Roman" w:hAnsi="Times New Roman" w:cs="Times New Roman"/>
          <w:sz w:val="28"/>
          <w:szCs w:val="28"/>
          <w:lang w:val="en-US"/>
        </w:rPr>
        <w:t xml:space="preserve"> -</w:t>
      </w:r>
      <w:r w:rsidR="006F2E2F" w:rsidRPr="00575C23">
        <w:rPr>
          <w:rFonts w:ascii="Times New Roman" w:hAnsi="Times New Roman" w:cs="Times New Roman"/>
          <w:sz w:val="28"/>
          <w:szCs w:val="28"/>
          <w:lang w:val="en-US"/>
        </w:rPr>
        <w:t xml:space="preserve"> their dynamics, features and </w:t>
      </w:r>
      <w:r w:rsidR="007471D5" w:rsidRPr="00575C23">
        <w:rPr>
          <w:rFonts w:ascii="Times New Roman" w:hAnsi="Times New Roman" w:cs="Times New Roman"/>
          <w:sz w:val="28"/>
          <w:szCs w:val="28"/>
          <w:lang w:val="en-US"/>
        </w:rPr>
        <w:t>possible future developments</w:t>
      </w:r>
      <w:r w:rsidR="00B1577E" w:rsidRPr="00575C23">
        <w:rPr>
          <w:rFonts w:ascii="Times New Roman" w:hAnsi="Times New Roman" w:cs="Times New Roman"/>
          <w:sz w:val="28"/>
          <w:szCs w:val="28"/>
          <w:lang w:val="en-US"/>
        </w:rPr>
        <w:t xml:space="preserve">. </w:t>
      </w:r>
      <w:r w:rsidR="00172458" w:rsidRPr="00575C23">
        <w:rPr>
          <w:rFonts w:ascii="Times New Roman" w:hAnsi="Times New Roman" w:cs="Times New Roman"/>
          <w:sz w:val="28"/>
          <w:szCs w:val="28"/>
          <w:lang w:val="en-US"/>
        </w:rPr>
        <w:t xml:space="preserve">Fifth, the link between the state and companies is considered from the perspective of the OLI paradigm. </w:t>
      </w:r>
    </w:p>
    <w:p w:rsidR="00696CEB" w:rsidRPr="00575C23" w:rsidRDefault="00696CEB"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basic research methodology used in the paper is </w:t>
      </w:r>
      <w:r w:rsidR="00BA12E7" w:rsidRPr="00575C23">
        <w:rPr>
          <w:rFonts w:ascii="Times New Roman" w:hAnsi="Times New Roman" w:cs="Times New Roman"/>
          <w:sz w:val="28"/>
          <w:szCs w:val="28"/>
          <w:lang w:val="en-US"/>
        </w:rPr>
        <w:t>qualitative research which is based on the data taken from various surveys, statistical databases and calculations, as well as on analyzing corresponding state policies. Through</w:t>
      </w:r>
      <w:r w:rsidR="00331BFF" w:rsidRPr="00575C23">
        <w:rPr>
          <w:rFonts w:ascii="Times New Roman" w:hAnsi="Times New Roman" w:cs="Times New Roman"/>
          <w:sz w:val="28"/>
          <w:szCs w:val="28"/>
          <w:lang w:val="en-US"/>
        </w:rPr>
        <w:t xml:space="preserve"> the</w:t>
      </w:r>
      <w:r w:rsidR="00BA12E7" w:rsidRPr="00575C23">
        <w:rPr>
          <w:rFonts w:ascii="Times New Roman" w:hAnsi="Times New Roman" w:cs="Times New Roman"/>
          <w:sz w:val="28"/>
          <w:szCs w:val="28"/>
          <w:lang w:val="en-US"/>
        </w:rPr>
        <w:t xml:space="preserve"> assessment of the current developments in China’s outward investment pattern, S&amp;T</w:t>
      </w:r>
      <w:r w:rsidR="00331BFF" w:rsidRPr="00575C23">
        <w:rPr>
          <w:rFonts w:ascii="Times New Roman" w:hAnsi="Times New Roman" w:cs="Times New Roman"/>
          <w:sz w:val="28"/>
          <w:szCs w:val="28"/>
          <w:lang w:val="en-US"/>
        </w:rPr>
        <w:t xml:space="preserve"> and</w:t>
      </w:r>
      <w:r w:rsidR="00BA12E7" w:rsidRPr="00575C23">
        <w:rPr>
          <w:rFonts w:ascii="Times New Roman" w:hAnsi="Times New Roman" w:cs="Times New Roman"/>
          <w:sz w:val="28"/>
          <w:szCs w:val="28"/>
          <w:lang w:val="en-US"/>
        </w:rPr>
        <w:t xml:space="preserve"> policies</w:t>
      </w:r>
      <w:r w:rsidR="00331BFF" w:rsidRPr="00575C23">
        <w:rPr>
          <w:rFonts w:ascii="Times New Roman" w:hAnsi="Times New Roman" w:cs="Times New Roman"/>
          <w:sz w:val="28"/>
          <w:szCs w:val="28"/>
          <w:lang w:val="en-US"/>
        </w:rPr>
        <w:t xml:space="preserve"> facilitating domestic companies’ internationalization the major assumptions of the paper are proposed.</w:t>
      </w:r>
    </w:p>
    <w:p w:rsidR="00EB6B3D" w:rsidRPr="00575C23" w:rsidRDefault="003D736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B37983" w:rsidRPr="00575C23">
        <w:rPr>
          <w:rFonts w:ascii="Times New Roman" w:hAnsi="Times New Roman" w:cs="Times New Roman"/>
          <w:sz w:val="28"/>
          <w:szCs w:val="28"/>
          <w:lang w:val="en-US"/>
        </w:rPr>
        <w:t>he historical framework of the research</w:t>
      </w:r>
      <w:r w:rsidRPr="00575C23">
        <w:rPr>
          <w:rFonts w:ascii="Times New Roman" w:hAnsi="Times New Roman" w:cs="Times New Roman"/>
          <w:sz w:val="28"/>
          <w:szCs w:val="28"/>
          <w:lang w:val="en-US"/>
        </w:rPr>
        <w:t xml:space="preserve"> is as it follows -</w:t>
      </w:r>
      <w:r w:rsidR="00B37983" w:rsidRPr="00575C23">
        <w:rPr>
          <w:rFonts w:ascii="Times New Roman" w:hAnsi="Times New Roman" w:cs="Times New Roman"/>
          <w:sz w:val="28"/>
          <w:szCs w:val="28"/>
          <w:lang w:val="en-US"/>
        </w:rPr>
        <w:t xml:space="preserve"> t</w:t>
      </w:r>
      <w:r w:rsidR="00F954FB" w:rsidRPr="00575C23">
        <w:rPr>
          <w:rFonts w:ascii="Times New Roman" w:hAnsi="Times New Roman" w:cs="Times New Roman"/>
          <w:sz w:val="28"/>
          <w:szCs w:val="28"/>
          <w:lang w:val="en-US"/>
        </w:rPr>
        <w:t xml:space="preserve">he starting point for the processes and trends, depicted in the given paper, is the outset of the 21th century, as the most of them have </w:t>
      </w:r>
      <w:r w:rsidR="00696CEB" w:rsidRPr="00575C23">
        <w:rPr>
          <w:rFonts w:ascii="Times New Roman" w:hAnsi="Times New Roman" w:cs="Times New Roman"/>
          <w:sz w:val="28"/>
          <w:szCs w:val="28"/>
          <w:lang w:val="en-US"/>
        </w:rPr>
        <w:t>manifested exactly in this time</w:t>
      </w:r>
      <w:r w:rsidR="00F954FB" w:rsidRPr="00575C23">
        <w:rPr>
          <w:rFonts w:ascii="Times New Roman" w:hAnsi="Times New Roman" w:cs="Times New Roman"/>
          <w:sz w:val="28"/>
          <w:szCs w:val="28"/>
          <w:lang w:val="en-US"/>
        </w:rPr>
        <w:t xml:space="preserve"> being quite recent. That is why any previous dynamics are just slightly considered.</w:t>
      </w:r>
    </w:p>
    <w:p w:rsidR="003D7366" w:rsidRPr="00575C23" w:rsidRDefault="00E169D9"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l</w:t>
      </w:r>
      <w:r w:rsidR="003D7366" w:rsidRPr="00575C23">
        <w:rPr>
          <w:rFonts w:ascii="Times New Roman" w:hAnsi="Times New Roman" w:cs="Times New Roman"/>
          <w:sz w:val="28"/>
          <w:szCs w:val="28"/>
          <w:lang w:val="en-US"/>
        </w:rPr>
        <w:t xml:space="preserve">iterature on the theory if foreign investment is </w:t>
      </w:r>
      <w:r w:rsidR="00137CCB">
        <w:rPr>
          <w:rFonts w:ascii="Times New Roman" w:hAnsi="Times New Roman" w:cs="Times New Roman" w:hint="eastAsia"/>
          <w:sz w:val="28"/>
          <w:szCs w:val="28"/>
          <w:lang w:val="en-US"/>
        </w:rPr>
        <w:t>immense</w:t>
      </w:r>
      <w:r w:rsidR="003D7366" w:rsidRPr="00575C23">
        <w:rPr>
          <w:rFonts w:ascii="Times New Roman" w:hAnsi="Times New Roman" w:cs="Times New Roman"/>
          <w:sz w:val="28"/>
          <w:szCs w:val="28"/>
          <w:lang w:val="en-US"/>
        </w:rPr>
        <w:t>, as the first researches over the issue emerged in the 1920-s. In the course of time different approaches were emerging, interacting with one another and developing along with the development of the very phenomenon of foreign investment. To date there are several viable theoretical explanations, among which the OLI paradigm designed by Dunning J. was chosen as the most appropriate. His book “</w:t>
      </w:r>
      <w:r w:rsidR="003D7366" w:rsidRPr="00575C23">
        <w:rPr>
          <w:rFonts w:ascii="Times New Roman" w:hAnsi="Times New Roman" w:cs="Times New Roman"/>
          <w:i/>
          <w:sz w:val="28"/>
          <w:szCs w:val="28"/>
          <w:lang w:val="en-US"/>
        </w:rPr>
        <w:t>Multinational Enterprises and the Global Economy</w:t>
      </w:r>
      <w:r w:rsidR="003D7366" w:rsidRPr="00575C23">
        <w:rPr>
          <w:rFonts w:ascii="Times New Roman" w:hAnsi="Times New Roman" w:cs="Times New Roman"/>
          <w:sz w:val="28"/>
          <w:szCs w:val="28"/>
          <w:lang w:val="en-US"/>
        </w:rPr>
        <w:t xml:space="preserve">” reveals the final revision of his theorizing </w:t>
      </w:r>
      <w:r w:rsidR="003D7366" w:rsidRPr="00575C23">
        <w:rPr>
          <w:rFonts w:ascii="Times New Roman" w:hAnsi="Times New Roman" w:cs="Times New Roman"/>
          <w:sz w:val="28"/>
          <w:szCs w:val="28"/>
          <w:lang w:val="en-US"/>
        </w:rPr>
        <w:lastRenderedPageBreak/>
        <w:t xml:space="preserve">and is actively used </w:t>
      </w:r>
      <w:proofErr w:type="gramStart"/>
      <w:r w:rsidR="003D7366" w:rsidRPr="00575C23">
        <w:rPr>
          <w:rFonts w:ascii="Times New Roman" w:hAnsi="Times New Roman" w:cs="Times New Roman"/>
          <w:sz w:val="28"/>
          <w:szCs w:val="28"/>
          <w:lang w:val="en-US"/>
        </w:rPr>
        <w:t>throughout  the</w:t>
      </w:r>
      <w:proofErr w:type="gramEnd"/>
      <w:r w:rsidR="003D7366" w:rsidRPr="00575C23">
        <w:rPr>
          <w:rFonts w:ascii="Times New Roman" w:hAnsi="Times New Roman" w:cs="Times New Roman"/>
          <w:sz w:val="28"/>
          <w:szCs w:val="28"/>
          <w:lang w:val="en-US"/>
        </w:rPr>
        <w:t xml:space="preserve"> paper along with a number of his other articles</w:t>
      </w:r>
      <w:r w:rsidR="00D434C8" w:rsidRPr="00575C23">
        <w:rPr>
          <w:rFonts w:ascii="Times New Roman" w:hAnsi="Times New Roman" w:cs="Times New Roman"/>
          <w:sz w:val="28"/>
          <w:szCs w:val="28"/>
          <w:lang w:val="en-US"/>
        </w:rPr>
        <w:t xml:space="preserve"> </w:t>
      </w:r>
      <w:r w:rsidR="00696CEB" w:rsidRPr="00575C23">
        <w:rPr>
          <w:rFonts w:ascii="Times New Roman" w:hAnsi="Times New Roman" w:cs="Times New Roman"/>
          <w:sz w:val="28"/>
          <w:szCs w:val="28"/>
          <w:lang w:val="en-US"/>
        </w:rPr>
        <w:t>which shed light</w:t>
      </w:r>
      <w:r w:rsidR="00D434C8" w:rsidRPr="00575C23">
        <w:rPr>
          <w:rFonts w:ascii="Times New Roman" w:hAnsi="Times New Roman" w:cs="Times New Roman"/>
          <w:sz w:val="28"/>
          <w:szCs w:val="28"/>
          <w:lang w:val="en-US"/>
        </w:rPr>
        <w:t xml:space="preserve"> the given approach. Besides, special attention was paid to the miscellany called </w:t>
      </w:r>
      <w:r w:rsidR="00D434C8" w:rsidRPr="00575C23">
        <w:rPr>
          <w:rFonts w:ascii="Times New Roman" w:hAnsi="Times New Roman" w:cs="Times New Roman"/>
          <w:i/>
          <w:sz w:val="28"/>
          <w:szCs w:val="28"/>
          <w:lang w:val="en-US"/>
        </w:rPr>
        <w:t>“Foreign Direct Investment and Governments: Catalyst for Economic Restructuring”</w:t>
      </w:r>
      <w:r w:rsidR="00D434C8" w:rsidRPr="00575C23">
        <w:rPr>
          <w:rFonts w:ascii="Times New Roman" w:hAnsi="Times New Roman" w:cs="Times New Roman"/>
          <w:sz w:val="28"/>
          <w:szCs w:val="28"/>
          <w:lang w:val="en-US"/>
        </w:rPr>
        <w:t xml:space="preserve"> edited by Dunning and </w:t>
      </w:r>
      <w:proofErr w:type="spellStart"/>
      <w:r w:rsidR="00D434C8" w:rsidRPr="00575C23">
        <w:rPr>
          <w:rFonts w:ascii="Times New Roman" w:hAnsi="Times New Roman" w:cs="Times New Roman"/>
          <w:sz w:val="28"/>
          <w:szCs w:val="28"/>
          <w:lang w:val="en-US"/>
        </w:rPr>
        <w:t>Narula</w:t>
      </w:r>
      <w:proofErr w:type="spellEnd"/>
      <w:r w:rsidR="00D434C8" w:rsidRPr="00575C23">
        <w:rPr>
          <w:rFonts w:ascii="Times New Roman" w:hAnsi="Times New Roman" w:cs="Times New Roman"/>
          <w:sz w:val="28"/>
          <w:szCs w:val="28"/>
          <w:lang w:val="en-US"/>
        </w:rPr>
        <w:t xml:space="preserve">, where the concept of the investment development path is fully </w:t>
      </w:r>
      <w:r w:rsidR="00696CEB" w:rsidRPr="00575C23">
        <w:rPr>
          <w:rFonts w:ascii="Times New Roman" w:hAnsi="Times New Roman" w:cs="Times New Roman"/>
          <w:sz w:val="28"/>
          <w:szCs w:val="28"/>
          <w:lang w:val="en-US"/>
        </w:rPr>
        <w:t>elucidated</w:t>
      </w:r>
      <w:r w:rsidR="00D434C8" w:rsidRPr="00575C23">
        <w:rPr>
          <w:rFonts w:ascii="Times New Roman" w:hAnsi="Times New Roman" w:cs="Times New Roman"/>
          <w:sz w:val="28"/>
          <w:szCs w:val="28"/>
          <w:lang w:val="en-US"/>
        </w:rPr>
        <w:t>.</w:t>
      </w:r>
    </w:p>
    <w:p w:rsidR="0034389F" w:rsidRPr="00575C23" w:rsidRDefault="00E169D9"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w:t>
      </w:r>
      <w:r w:rsidR="00F954FB" w:rsidRPr="00575C23">
        <w:rPr>
          <w:rFonts w:ascii="Times New Roman" w:hAnsi="Times New Roman" w:cs="Times New Roman"/>
          <w:sz w:val="28"/>
          <w:szCs w:val="28"/>
          <w:lang w:val="en-US"/>
        </w:rPr>
        <w:t xml:space="preserve"> literature over the issue </w:t>
      </w:r>
      <w:r w:rsidRPr="00575C23">
        <w:rPr>
          <w:rFonts w:ascii="Times New Roman" w:hAnsi="Times New Roman" w:cs="Times New Roman"/>
          <w:sz w:val="28"/>
          <w:szCs w:val="28"/>
          <w:lang w:val="en-US"/>
        </w:rPr>
        <w:t xml:space="preserve">of Chinese ODI </w:t>
      </w:r>
      <w:r w:rsidR="00F954FB" w:rsidRPr="00575C23">
        <w:rPr>
          <w:rFonts w:ascii="Times New Roman" w:hAnsi="Times New Roman" w:cs="Times New Roman"/>
          <w:sz w:val="28"/>
          <w:szCs w:val="28"/>
          <w:lang w:val="en-US"/>
        </w:rPr>
        <w:t xml:space="preserve">is not rare and there are many researches dealing with it. But the problem is </w:t>
      </w:r>
      <w:r w:rsidR="00BA1C84" w:rsidRPr="00575C23">
        <w:rPr>
          <w:rFonts w:ascii="Times New Roman" w:hAnsi="Times New Roman" w:cs="Times New Roman"/>
          <w:sz w:val="28"/>
          <w:szCs w:val="28"/>
          <w:lang w:val="en-US"/>
        </w:rPr>
        <w:t>many</w:t>
      </w:r>
      <w:r w:rsidR="00F954FB" w:rsidRPr="00575C23">
        <w:rPr>
          <w:rFonts w:ascii="Times New Roman" w:hAnsi="Times New Roman" w:cs="Times New Roman"/>
          <w:sz w:val="28"/>
          <w:szCs w:val="28"/>
          <w:lang w:val="en-US"/>
        </w:rPr>
        <w:t xml:space="preserve"> of them are quite general in their nature, and only a few </w:t>
      </w:r>
      <w:proofErr w:type="gramStart"/>
      <w:r w:rsidR="00F954FB" w:rsidRPr="00575C23">
        <w:rPr>
          <w:rFonts w:ascii="Times New Roman" w:hAnsi="Times New Roman" w:cs="Times New Roman"/>
          <w:sz w:val="28"/>
          <w:szCs w:val="28"/>
          <w:lang w:val="en-US"/>
        </w:rPr>
        <w:t>deal</w:t>
      </w:r>
      <w:proofErr w:type="gramEnd"/>
      <w:r w:rsidR="00F954FB" w:rsidRPr="00575C23">
        <w:rPr>
          <w:rFonts w:ascii="Times New Roman" w:hAnsi="Times New Roman" w:cs="Times New Roman"/>
          <w:sz w:val="28"/>
          <w:szCs w:val="28"/>
          <w:lang w:val="en-US"/>
        </w:rPr>
        <w:t xml:space="preserve"> with concrete facets of Chinese ODI phenomenon</w:t>
      </w:r>
      <w:r w:rsidRPr="00575C23">
        <w:rPr>
          <w:rFonts w:ascii="Times New Roman" w:hAnsi="Times New Roman" w:cs="Times New Roman"/>
          <w:sz w:val="28"/>
          <w:szCs w:val="28"/>
          <w:lang w:val="en-US"/>
        </w:rPr>
        <w:t xml:space="preserve"> from any theoretical perspective</w:t>
      </w:r>
      <w:r w:rsidR="00F954FB"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The most important authors are</w:t>
      </w:r>
      <w:r w:rsidR="00F954FB" w:rsidRPr="00575C23">
        <w:rPr>
          <w:rFonts w:ascii="Times New Roman" w:hAnsi="Times New Roman" w:cs="Times New Roman"/>
          <w:sz w:val="28"/>
          <w:szCs w:val="28"/>
          <w:lang w:val="en-US"/>
        </w:rPr>
        <w:t xml:space="preserve"> Wang B. </w:t>
      </w:r>
      <w:r w:rsidR="00F954FB" w:rsidRPr="00575C23">
        <w:rPr>
          <w:rFonts w:ascii="Times New Roman" w:hAnsi="Times New Roman" w:cs="Times New Roman"/>
          <w:i/>
          <w:sz w:val="28"/>
          <w:szCs w:val="28"/>
          <w:lang w:val="en-US"/>
        </w:rPr>
        <w:t>“Upgrading China's Economy through Outward Foreign Direct Investment”</w:t>
      </w:r>
      <w:r w:rsidR="00F954FB" w:rsidRPr="00575C23">
        <w:rPr>
          <w:rFonts w:ascii="Times New Roman" w:hAnsi="Times New Roman" w:cs="Times New Roman"/>
          <w:sz w:val="28"/>
          <w:szCs w:val="28"/>
          <w:lang w:val="en-US"/>
        </w:rPr>
        <w:t xml:space="preserve">, Wang B., Wang H. </w:t>
      </w:r>
      <w:r w:rsidR="00F954FB" w:rsidRPr="00575C23">
        <w:rPr>
          <w:rFonts w:ascii="Times New Roman" w:hAnsi="Times New Roman" w:cs="Times New Roman"/>
          <w:i/>
          <w:sz w:val="28"/>
          <w:szCs w:val="28"/>
          <w:lang w:val="en-US"/>
        </w:rPr>
        <w:t>“Chinese Manufacturing Firms' Overseas Direct Investment: Patterns, Motivations and Challenges”</w:t>
      </w:r>
      <w:r w:rsidR="00F954FB" w:rsidRPr="00575C23">
        <w:rPr>
          <w:rFonts w:ascii="Times New Roman" w:hAnsi="Times New Roman" w:cs="Times New Roman"/>
          <w:sz w:val="28"/>
          <w:szCs w:val="28"/>
          <w:lang w:val="en-US"/>
        </w:rPr>
        <w:t xml:space="preserve"> and OECD surveys </w:t>
      </w:r>
      <w:r w:rsidR="00F954FB" w:rsidRPr="00575C23">
        <w:rPr>
          <w:rFonts w:ascii="Times New Roman" w:hAnsi="Times New Roman" w:cs="Times New Roman"/>
          <w:i/>
          <w:sz w:val="28"/>
          <w:szCs w:val="28"/>
          <w:lang w:val="en-US"/>
        </w:rPr>
        <w:t>“Investment Policy Reviews - China”</w:t>
      </w:r>
      <w:r w:rsidR="00F954FB" w:rsidRPr="00575C23">
        <w:rPr>
          <w:rFonts w:ascii="Times New Roman" w:hAnsi="Times New Roman" w:cs="Times New Roman"/>
          <w:sz w:val="28"/>
          <w:szCs w:val="28"/>
          <w:lang w:val="en-US"/>
        </w:rPr>
        <w:t xml:space="preserve">, </w:t>
      </w:r>
      <w:r w:rsidR="00F954FB" w:rsidRPr="00575C23">
        <w:rPr>
          <w:rFonts w:ascii="Times New Roman" w:hAnsi="Times New Roman" w:cs="Times New Roman"/>
          <w:i/>
          <w:sz w:val="28"/>
          <w:szCs w:val="28"/>
          <w:lang w:val="en-US"/>
        </w:rPr>
        <w:t>“Reviews of Innovation Policy – China”</w:t>
      </w:r>
      <w:r w:rsidR="006B519A" w:rsidRPr="00575C23">
        <w:rPr>
          <w:rFonts w:ascii="Times New Roman" w:hAnsi="Times New Roman" w:cs="Times New Roman"/>
          <w:sz w:val="28"/>
          <w:szCs w:val="28"/>
          <w:lang w:val="en-US"/>
        </w:rPr>
        <w:t>, which provide with very important findings, data</w:t>
      </w:r>
      <w:r w:rsidR="0034389F" w:rsidRPr="00575C23">
        <w:rPr>
          <w:rFonts w:ascii="Times New Roman" w:hAnsi="Times New Roman" w:cs="Times New Roman"/>
          <w:sz w:val="28"/>
          <w:szCs w:val="28"/>
          <w:lang w:val="en-US"/>
        </w:rPr>
        <w:t>, assessments and interpretations. Besides,</w:t>
      </w:r>
      <w:r w:rsidR="006B519A" w:rsidRPr="00575C23">
        <w:rPr>
          <w:rFonts w:ascii="Times New Roman" w:hAnsi="Times New Roman" w:cs="Times New Roman"/>
          <w:sz w:val="28"/>
          <w:szCs w:val="28"/>
          <w:lang w:val="en-US"/>
        </w:rPr>
        <w:t xml:space="preserve"> a research by Zhou N. </w:t>
      </w:r>
      <w:r w:rsidR="006B519A" w:rsidRPr="00575C23">
        <w:rPr>
          <w:rFonts w:ascii="Times New Roman" w:hAnsi="Times New Roman" w:cs="Times New Roman"/>
          <w:i/>
          <w:sz w:val="28"/>
          <w:szCs w:val="28"/>
          <w:lang w:val="en-US"/>
        </w:rPr>
        <w:t>et al. “Overview of Current Energy Efficiency Policies in China”</w:t>
      </w:r>
      <w:r w:rsidR="006B519A" w:rsidRPr="00575C23">
        <w:rPr>
          <w:rFonts w:ascii="Times New Roman" w:hAnsi="Times New Roman" w:cs="Times New Roman"/>
          <w:sz w:val="28"/>
          <w:szCs w:val="28"/>
          <w:lang w:val="en-US"/>
        </w:rPr>
        <w:t xml:space="preserve"> was used to describe </w:t>
      </w:r>
      <w:r w:rsidR="004B1920" w:rsidRPr="00575C23">
        <w:rPr>
          <w:rFonts w:ascii="Times New Roman" w:hAnsi="Times New Roman" w:cs="Times New Roman"/>
          <w:sz w:val="28"/>
          <w:szCs w:val="28"/>
          <w:lang w:val="en-US"/>
        </w:rPr>
        <w:t>e</w:t>
      </w:r>
      <w:r w:rsidR="00696CEB" w:rsidRPr="00575C23">
        <w:rPr>
          <w:rFonts w:ascii="Times New Roman" w:hAnsi="Times New Roman" w:cs="Times New Roman"/>
          <w:sz w:val="28"/>
          <w:szCs w:val="28"/>
          <w:lang w:val="en-US"/>
        </w:rPr>
        <w:t>nvironmental policies in China, which seem to be crucial in the context of the overall technological development.</w:t>
      </w:r>
    </w:p>
    <w:p w:rsidR="00F954FB" w:rsidRPr="00575C23" w:rsidRDefault="004B1920"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For statisti</w:t>
      </w:r>
      <w:r w:rsidR="0034389F" w:rsidRPr="00575C23">
        <w:rPr>
          <w:rFonts w:ascii="Times New Roman" w:hAnsi="Times New Roman" w:cs="Times New Roman"/>
          <w:sz w:val="28"/>
          <w:szCs w:val="28"/>
          <w:lang w:val="en-US"/>
        </w:rPr>
        <w:t>cs different sources were used:</w:t>
      </w:r>
      <w:r w:rsidRPr="00575C23">
        <w:rPr>
          <w:rFonts w:ascii="Times New Roman" w:hAnsi="Times New Roman" w:cs="Times New Roman"/>
          <w:sz w:val="28"/>
          <w:szCs w:val="28"/>
          <w:lang w:val="en-US"/>
        </w:rPr>
        <w:t xml:space="preserve"> the Heritage Foundation data (where only the investments over 100 million USD le</w:t>
      </w:r>
      <w:r w:rsidR="00FA6E0F" w:rsidRPr="00575C23">
        <w:rPr>
          <w:rFonts w:ascii="Times New Roman" w:hAnsi="Times New Roman" w:cs="Times New Roman"/>
          <w:sz w:val="28"/>
          <w:szCs w:val="28"/>
          <w:lang w:val="en-US"/>
        </w:rPr>
        <w:t>vel are considered), UNCTAD, MO</w:t>
      </w:r>
      <w:r w:rsidRPr="00575C23">
        <w:rPr>
          <w:rFonts w:ascii="Times New Roman" w:hAnsi="Times New Roman" w:cs="Times New Roman"/>
          <w:sz w:val="28"/>
          <w:szCs w:val="28"/>
          <w:lang w:val="en-US"/>
        </w:rPr>
        <w:t xml:space="preserve">FCOM, </w:t>
      </w:r>
      <w:r w:rsidR="0034389F" w:rsidRPr="00575C23">
        <w:rPr>
          <w:rFonts w:ascii="Times New Roman" w:hAnsi="Times New Roman" w:cs="Times New Roman"/>
          <w:i/>
          <w:sz w:val="28"/>
          <w:szCs w:val="28"/>
          <w:lang w:val="en-US"/>
        </w:rPr>
        <w:t>”</w:t>
      </w:r>
      <w:r w:rsidRPr="00575C23">
        <w:rPr>
          <w:rFonts w:ascii="Times New Roman" w:hAnsi="Times New Roman" w:cs="Times New Roman"/>
          <w:i/>
          <w:sz w:val="28"/>
          <w:szCs w:val="28"/>
          <w:lang w:val="en-US"/>
        </w:rPr>
        <w:t>China's Science and Technology Statistics</w:t>
      </w:r>
      <w:r w:rsidR="0034389F" w:rsidRPr="00575C23">
        <w:rPr>
          <w:rFonts w:ascii="Times New Roman" w:hAnsi="Times New Roman" w:cs="Times New Roman"/>
          <w:i/>
          <w:sz w:val="28"/>
          <w:szCs w:val="28"/>
          <w:lang w:val="en-US"/>
        </w:rPr>
        <w:t>“</w:t>
      </w:r>
      <w:r w:rsidRPr="00575C23">
        <w:rPr>
          <w:rFonts w:ascii="Times New Roman" w:hAnsi="Times New Roman" w:cs="Times New Roman"/>
          <w:sz w:val="28"/>
          <w:szCs w:val="28"/>
          <w:lang w:val="en-US"/>
        </w:rPr>
        <w:t xml:space="preserve"> and a survey of SMEs </w:t>
      </w:r>
      <w:r w:rsidRPr="00575C23">
        <w:rPr>
          <w:rFonts w:ascii="Times New Roman" w:hAnsi="Times New Roman" w:cs="Times New Roman"/>
          <w:i/>
          <w:sz w:val="28"/>
          <w:szCs w:val="28"/>
          <w:lang w:val="en-US"/>
        </w:rPr>
        <w:t xml:space="preserve">“China </w:t>
      </w:r>
      <w:r w:rsidR="0034389F" w:rsidRPr="00575C23">
        <w:rPr>
          <w:rFonts w:ascii="Times New Roman" w:hAnsi="Times New Roman" w:cs="Times New Roman"/>
          <w:i/>
          <w:sz w:val="28"/>
          <w:szCs w:val="28"/>
          <w:lang w:val="en-US"/>
        </w:rPr>
        <w:t>G</w:t>
      </w:r>
      <w:r w:rsidRPr="00575C23">
        <w:rPr>
          <w:rFonts w:ascii="Times New Roman" w:hAnsi="Times New Roman" w:cs="Times New Roman"/>
          <w:i/>
          <w:sz w:val="28"/>
          <w:szCs w:val="28"/>
          <w:lang w:val="en-US"/>
        </w:rPr>
        <w:t xml:space="preserve">oes </w:t>
      </w:r>
      <w:r w:rsidR="0034389F" w:rsidRPr="00575C23">
        <w:rPr>
          <w:rFonts w:ascii="Times New Roman" w:hAnsi="Times New Roman" w:cs="Times New Roman"/>
          <w:i/>
          <w:sz w:val="28"/>
          <w:szCs w:val="28"/>
          <w:lang w:val="en-US"/>
        </w:rPr>
        <w:t>G</w:t>
      </w:r>
      <w:r w:rsidRPr="00575C23">
        <w:rPr>
          <w:rFonts w:ascii="Times New Roman" w:hAnsi="Times New Roman" w:cs="Times New Roman"/>
          <w:i/>
          <w:sz w:val="28"/>
          <w:szCs w:val="28"/>
          <w:lang w:val="en-US"/>
        </w:rPr>
        <w:t>lobal 2011”</w:t>
      </w:r>
      <w:r w:rsidR="0034389F" w:rsidRPr="00575C23">
        <w:rPr>
          <w:rFonts w:ascii="Times New Roman" w:hAnsi="Times New Roman" w:cs="Times New Roman"/>
          <w:sz w:val="28"/>
          <w:szCs w:val="28"/>
          <w:lang w:val="en-US"/>
        </w:rPr>
        <w:t xml:space="preserve">, </w:t>
      </w:r>
      <w:r w:rsidR="0034389F" w:rsidRPr="00575C23">
        <w:rPr>
          <w:rFonts w:ascii="Times New Roman" w:hAnsi="Times New Roman" w:cs="Times New Roman"/>
          <w:i/>
          <w:sz w:val="28"/>
          <w:szCs w:val="28"/>
          <w:lang w:val="en-US"/>
        </w:rPr>
        <w:t>“China Goes Global 2013”</w:t>
      </w:r>
      <w:r w:rsidRPr="00575C23">
        <w:rPr>
          <w:rFonts w:ascii="Times New Roman" w:hAnsi="Times New Roman" w:cs="Times New Roman"/>
          <w:sz w:val="28"/>
          <w:szCs w:val="28"/>
          <w:lang w:val="en-US"/>
        </w:rPr>
        <w:t xml:space="preserve"> which provide very unique and interesting data </w:t>
      </w:r>
      <w:r w:rsidR="00696CEB" w:rsidRPr="00575C23">
        <w:rPr>
          <w:rFonts w:ascii="Times New Roman" w:hAnsi="Times New Roman" w:cs="Times New Roman"/>
          <w:sz w:val="28"/>
          <w:szCs w:val="28"/>
          <w:lang w:val="en-US"/>
        </w:rPr>
        <w:t xml:space="preserve">related to small and medium enterprises </w:t>
      </w:r>
      <w:r w:rsidRPr="00575C23">
        <w:rPr>
          <w:rFonts w:ascii="Times New Roman" w:hAnsi="Times New Roman" w:cs="Times New Roman"/>
          <w:sz w:val="28"/>
          <w:szCs w:val="28"/>
          <w:lang w:val="en-US"/>
        </w:rPr>
        <w:t xml:space="preserve">and </w:t>
      </w:r>
      <w:r w:rsidR="00BA1C84" w:rsidRPr="00575C23">
        <w:rPr>
          <w:rFonts w:ascii="Times New Roman" w:hAnsi="Times New Roman" w:cs="Times New Roman"/>
          <w:sz w:val="28"/>
          <w:szCs w:val="28"/>
          <w:lang w:val="en-US"/>
        </w:rPr>
        <w:t xml:space="preserve">therefore </w:t>
      </w:r>
      <w:r w:rsidRPr="00575C23">
        <w:rPr>
          <w:rFonts w:ascii="Times New Roman" w:hAnsi="Times New Roman" w:cs="Times New Roman"/>
          <w:sz w:val="28"/>
          <w:szCs w:val="28"/>
          <w:lang w:val="en-US"/>
        </w:rPr>
        <w:t>deserve special attention.</w:t>
      </w:r>
    </w:p>
    <w:p w:rsidR="00331BFF" w:rsidRPr="00575C23" w:rsidRDefault="00331BFF" w:rsidP="003D7366">
      <w:pPr>
        <w:spacing w:line="360" w:lineRule="auto"/>
        <w:jc w:val="center"/>
        <w:rPr>
          <w:rFonts w:ascii="Times New Roman" w:hAnsi="Times New Roman" w:cs="Times New Roman"/>
          <w:b/>
          <w:sz w:val="28"/>
          <w:szCs w:val="28"/>
          <w:lang w:val="en-US"/>
        </w:rPr>
      </w:pPr>
    </w:p>
    <w:p w:rsidR="00331BFF" w:rsidRDefault="00331BFF" w:rsidP="003D7366">
      <w:pPr>
        <w:spacing w:line="360" w:lineRule="auto"/>
        <w:jc w:val="center"/>
        <w:rPr>
          <w:rFonts w:ascii="Times New Roman" w:hAnsi="Times New Roman" w:cs="Times New Roman"/>
          <w:b/>
          <w:sz w:val="28"/>
          <w:szCs w:val="28"/>
          <w:lang w:val="en-US"/>
        </w:rPr>
      </w:pPr>
    </w:p>
    <w:p w:rsidR="00F046E5" w:rsidRDefault="00F046E5" w:rsidP="003D7366">
      <w:pPr>
        <w:spacing w:line="360" w:lineRule="auto"/>
        <w:jc w:val="center"/>
        <w:rPr>
          <w:rFonts w:ascii="Times New Roman" w:hAnsi="Times New Roman" w:cs="Times New Roman"/>
          <w:b/>
          <w:sz w:val="28"/>
          <w:szCs w:val="28"/>
          <w:lang w:val="en-US"/>
        </w:rPr>
      </w:pPr>
    </w:p>
    <w:p w:rsidR="00F046E5" w:rsidRPr="00575C23" w:rsidRDefault="00F046E5" w:rsidP="003D7366">
      <w:pPr>
        <w:spacing w:line="360" w:lineRule="auto"/>
        <w:jc w:val="center"/>
        <w:rPr>
          <w:rFonts w:ascii="Times New Roman" w:hAnsi="Times New Roman" w:cs="Times New Roman"/>
          <w:b/>
          <w:sz w:val="28"/>
          <w:szCs w:val="28"/>
          <w:lang w:val="en-US"/>
        </w:rPr>
      </w:pPr>
    </w:p>
    <w:p w:rsidR="00261AF2" w:rsidRPr="00575C23" w:rsidRDefault="00261AF2" w:rsidP="003D7366">
      <w:pPr>
        <w:spacing w:line="360" w:lineRule="auto"/>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 xml:space="preserve">1. </w:t>
      </w:r>
      <w:r w:rsidR="00F32F41" w:rsidRPr="00575C23">
        <w:rPr>
          <w:rFonts w:ascii="Times New Roman" w:hAnsi="Times New Roman" w:cs="Times New Roman"/>
          <w:b/>
          <w:sz w:val="28"/>
          <w:szCs w:val="28"/>
          <w:lang w:val="en-US"/>
        </w:rPr>
        <w:t>General description of FDI</w:t>
      </w:r>
    </w:p>
    <w:p w:rsidR="00F32F41" w:rsidRPr="00575C23" w:rsidRDefault="00F32F41"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Foreign direct investment is </w:t>
      </w:r>
      <w:r w:rsidR="002D2615" w:rsidRPr="00575C23">
        <w:rPr>
          <w:rFonts w:ascii="Times New Roman" w:hAnsi="Times New Roman" w:cs="Times New Roman"/>
          <w:sz w:val="28"/>
          <w:szCs w:val="28"/>
          <w:lang w:val="en-US"/>
        </w:rPr>
        <w:t xml:space="preserve">a </w:t>
      </w:r>
      <w:r w:rsidRPr="00575C23">
        <w:rPr>
          <w:rFonts w:ascii="Times New Roman" w:hAnsi="Times New Roman" w:cs="Times New Roman"/>
          <w:sz w:val="28"/>
          <w:szCs w:val="28"/>
          <w:lang w:val="en-US"/>
        </w:rPr>
        <w:t xml:space="preserve">phenomenon </w:t>
      </w:r>
      <w:r w:rsidR="002D2615" w:rsidRPr="00575C23">
        <w:rPr>
          <w:rFonts w:ascii="Times New Roman" w:hAnsi="Times New Roman" w:cs="Times New Roman"/>
          <w:sz w:val="28"/>
          <w:szCs w:val="28"/>
          <w:lang w:val="en-US"/>
        </w:rPr>
        <w:t>inherent to the general process of globalization and its influence on the economic structures of different countries is becoming more and more prominent. That is why academic, business and political communities are paying more and more attention to these issues, seeing it as a tool to improve the understanding of the global economy, to increase profits or to further update national economy.</w:t>
      </w:r>
    </w:p>
    <w:p w:rsidR="002D2615" w:rsidRPr="00575C23" w:rsidRDefault="002D2615" w:rsidP="003D7366">
      <w:pPr>
        <w:spacing w:line="360" w:lineRule="auto"/>
        <w:jc w:val="both"/>
        <w:rPr>
          <w:rFonts w:ascii="Times New Roman" w:hAnsi="Times New Roman" w:cs="Times New Roman"/>
          <w:sz w:val="28"/>
          <w:szCs w:val="28"/>
          <w:lang w:val="en-US"/>
        </w:rPr>
      </w:pPr>
    </w:p>
    <w:p w:rsidR="005E170C" w:rsidRPr="00575C23" w:rsidRDefault="00F32F41" w:rsidP="003D7366">
      <w:pPr>
        <w:spacing w:line="360" w:lineRule="auto"/>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   </w:t>
      </w:r>
      <w:r w:rsidR="005E170C" w:rsidRPr="00575C23">
        <w:rPr>
          <w:rFonts w:ascii="Times New Roman" w:hAnsi="Times New Roman" w:cs="Times New Roman"/>
          <w:i/>
          <w:sz w:val="28"/>
          <w:szCs w:val="28"/>
          <w:lang w:val="en-US"/>
        </w:rPr>
        <w:t xml:space="preserve">a. </w:t>
      </w:r>
      <w:r w:rsidR="002A2393" w:rsidRPr="00575C23">
        <w:rPr>
          <w:rFonts w:ascii="Times New Roman" w:hAnsi="Times New Roman" w:cs="Times New Roman"/>
          <w:i/>
          <w:sz w:val="28"/>
          <w:szCs w:val="28"/>
          <w:lang w:val="en-US"/>
        </w:rPr>
        <w:t>Definition</w:t>
      </w:r>
      <w:r w:rsidR="005E170C" w:rsidRPr="00575C23">
        <w:rPr>
          <w:rFonts w:ascii="Times New Roman" w:hAnsi="Times New Roman" w:cs="Times New Roman"/>
          <w:i/>
          <w:sz w:val="28"/>
          <w:szCs w:val="28"/>
          <w:lang w:val="en-US"/>
        </w:rPr>
        <w:t xml:space="preserve"> of FDI</w:t>
      </w:r>
      <w:r w:rsidR="00A051F8" w:rsidRPr="00575C23">
        <w:rPr>
          <w:rFonts w:ascii="Times New Roman" w:hAnsi="Times New Roman" w:cs="Times New Roman"/>
          <w:i/>
          <w:sz w:val="28"/>
          <w:szCs w:val="28"/>
          <w:lang w:val="en-US"/>
        </w:rPr>
        <w:t xml:space="preserve"> and main actors</w:t>
      </w:r>
    </w:p>
    <w:p w:rsidR="00460986" w:rsidRPr="00575C23" w:rsidRDefault="005E170C" w:rsidP="003D7366">
      <w:pPr>
        <w:spacing w:line="360" w:lineRule="auto"/>
        <w:ind w:firstLine="240"/>
        <w:jc w:val="both"/>
        <w:rPr>
          <w:rFonts w:ascii="Times New Roman" w:hAnsi="Times New Roman" w:cs="Times New Roman"/>
          <w:sz w:val="28"/>
          <w:szCs w:val="28"/>
          <w:lang w:val="en-US"/>
        </w:rPr>
      </w:pPr>
      <w:proofErr w:type="gramStart"/>
      <w:r w:rsidRPr="00575C23">
        <w:rPr>
          <w:rFonts w:ascii="Times New Roman" w:hAnsi="Times New Roman" w:cs="Times New Roman"/>
          <w:sz w:val="28"/>
          <w:szCs w:val="28"/>
          <w:lang w:val="en-US"/>
        </w:rPr>
        <w:t xml:space="preserve">According to the OECD definition, </w:t>
      </w:r>
      <w:r w:rsidRPr="00575C23">
        <w:rPr>
          <w:rFonts w:ascii="Times New Roman" w:hAnsi="Times New Roman" w:cs="Times New Roman"/>
          <w:i/>
          <w:sz w:val="28"/>
          <w:szCs w:val="28"/>
          <w:lang w:val="en-US"/>
        </w:rPr>
        <w:t>FDI</w:t>
      </w:r>
      <w:r w:rsidRPr="00575C23">
        <w:rPr>
          <w:rFonts w:ascii="Times New Roman" w:hAnsi="Times New Roman" w:cs="Times New Roman"/>
          <w:sz w:val="28"/>
          <w:szCs w:val="28"/>
          <w:lang w:val="en-US"/>
        </w:rPr>
        <w:t xml:space="preserve"> or “</w:t>
      </w:r>
      <w:r w:rsidRPr="00575C23">
        <w:rPr>
          <w:rFonts w:ascii="Times New Roman" w:hAnsi="Times New Roman" w:cs="Times New Roman"/>
          <w:i/>
          <w:sz w:val="28"/>
          <w:szCs w:val="28"/>
          <w:lang w:val="en-US"/>
        </w:rPr>
        <w:t>foreign direct investment</w:t>
      </w:r>
      <w:r w:rsidRPr="00575C23">
        <w:rPr>
          <w:rFonts w:ascii="Times New Roman" w:hAnsi="Times New Roman" w:cs="Times New Roman"/>
          <w:sz w:val="28"/>
          <w:szCs w:val="28"/>
          <w:lang w:val="en-US"/>
        </w:rPr>
        <w:t xml:space="preserve"> reflects the objective of establishing a lasting interest by a resident enterprise in one economy (direct investor) in an enterpris</w:t>
      </w:r>
      <w:r w:rsidR="00A14B6A" w:rsidRPr="00575C23">
        <w:rPr>
          <w:rFonts w:ascii="Times New Roman" w:hAnsi="Times New Roman" w:cs="Times New Roman"/>
          <w:sz w:val="28"/>
          <w:szCs w:val="28"/>
          <w:lang w:val="en-US"/>
        </w:rPr>
        <w:t>e (direct investment enterprise</w:t>
      </w:r>
      <w:r w:rsidRPr="00575C23">
        <w:rPr>
          <w:rFonts w:ascii="Times New Roman" w:hAnsi="Times New Roman" w:cs="Times New Roman"/>
          <w:sz w:val="28"/>
          <w:szCs w:val="28"/>
          <w:lang w:val="en-US"/>
        </w:rPr>
        <w:t>) that is resident in an economy other than that of the direct investor”</w:t>
      </w:r>
      <w:r w:rsidR="00A14B6A" w:rsidRPr="00575C23">
        <w:rPr>
          <w:rFonts w:ascii="Times New Roman" w:hAnsi="Times New Roman" w:cs="Times New Roman"/>
          <w:sz w:val="28"/>
          <w:szCs w:val="28"/>
          <w:lang w:val="en-US"/>
        </w:rPr>
        <w:t>.</w:t>
      </w:r>
      <w:proofErr w:type="gramEnd"/>
      <w:r w:rsidR="00A14B6A" w:rsidRPr="00575C23">
        <w:rPr>
          <w:rFonts w:ascii="Times New Roman" w:hAnsi="Times New Roman" w:cs="Times New Roman"/>
          <w:sz w:val="28"/>
          <w:szCs w:val="28"/>
          <w:lang w:val="en-US"/>
        </w:rPr>
        <w:t xml:space="preserve"> This kind of transaction means that the former obtains at least 10% of the voting power in the decision making of the latter</w:t>
      </w:r>
      <w:r w:rsidR="008D585E" w:rsidRPr="00575C23">
        <w:rPr>
          <w:rFonts w:ascii="Times New Roman" w:hAnsi="Times New Roman" w:cs="Times New Roman"/>
          <w:sz w:val="28"/>
          <w:szCs w:val="28"/>
          <w:lang w:val="en-US"/>
        </w:rPr>
        <w:t xml:space="preserve"> and is also related to reinvested earnings and inter-company debt. </w:t>
      </w:r>
      <w:r w:rsidR="00261AF2" w:rsidRPr="00575C23">
        <w:rPr>
          <w:rFonts w:ascii="Times New Roman" w:hAnsi="Times New Roman" w:cs="Times New Roman"/>
          <w:sz w:val="28"/>
          <w:szCs w:val="28"/>
          <w:lang w:val="en-US"/>
        </w:rPr>
        <w:t xml:space="preserve">This kind of investment is to be distinguished from the so-called portfolio investment, which are </w:t>
      </w:r>
      <w:r w:rsidR="008D585E" w:rsidRPr="00575C23">
        <w:rPr>
          <w:rFonts w:ascii="Times New Roman" w:hAnsi="Times New Roman" w:cs="Times New Roman"/>
          <w:sz w:val="28"/>
          <w:szCs w:val="28"/>
          <w:lang w:val="en-US"/>
        </w:rPr>
        <w:t xml:space="preserve">usually </w:t>
      </w:r>
      <w:r w:rsidR="00261AF2" w:rsidRPr="00575C23">
        <w:rPr>
          <w:rFonts w:ascii="Times New Roman" w:hAnsi="Times New Roman" w:cs="Times New Roman"/>
          <w:sz w:val="28"/>
          <w:szCs w:val="28"/>
          <w:lang w:val="en-US"/>
        </w:rPr>
        <w:t xml:space="preserve">directed to buying up financial assets such as bonds, stocks, </w:t>
      </w:r>
      <w:r w:rsidR="00261AF2" w:rsidRPr="00575C23">
        <w:rPr>
          <w:rFonts w:ascii="Times New Roman" w:hAnsi="Times New Roman" w:cs="Times New Roman"/>
          <w:i/>
          <w:sz w:val="28"/>
          <w:szCs w:val="28"/>
          <w:lang w:val="en-US"/>
        </w:rPr>
        <w:t>etc.</w:t>
      </w:r>
      <w:r w:rsidR="00261AF2" w:rsidRPr="00575C23">
        <w:rPr>
          <w:rFonts w:ascii="Times New Roman" w:hAnsi="Times New Roman" w:cs="Times New Roman"/>
          <w:sz w:val="28"/>
          <w:szCs w:val="28"/>
          <w:lang w:val="en-US"/>
        </w:rPr>
        <w:t>, and are usually less in the amount of the capital invested</w:t>
      </w:r>
      <w:r w:rsidR="008D585E" w:rsidRPr="00575C23">
        <w:rPr>
          <w:rFonts w:ascii="Times New Roman" w:hAnsi="Times New Roman" w:cs="Times New Roman"/>
          <w:sz w:val="28"/>
          <w:szCs w:val="28"/>
          <w:lang w:val="en-US"/>
        </w:rPr>
        <w:t xml:space="preserve"> (under the threshold of 10% voting power)</w:t>
      </w:r>
      <w:r w:rsidR="00460986" w:rsidRPr="00575C23">
        <w:rPr>
          <w:rStyle w:val="a9"/>
          <w:rFonts w:ascii="Times New Roman" w:hAnsi="Times New Roman" w:cs="Times New Roman"/>
          <w:sz w:val="28"/>
          <w:szCs w:val="28"/>
          <w:lang w:val="en-US"/>
        </w:rPr>
        <w:t xml:space="preserve"> </w:t>
      </w:r>
      <w:r w:rsidR="00460986" w:rsidRPr="00575C23">
        <w:rPr>
          <w:rStyle w:val="a9"/>
          <w:rFonts w:ascii="Times New Roman" w:hAnsi="Times New Roman" w:cs="Times New Roman"/>
          <w:sz w:val="28"/>
          <w:szCs w:val="28"/>
          <w:lang w:val="en-US"/>
        </w:rPr>
        <w:footnoteReference w:id="1"/>
      </w:r>
      <w:r w:rsidR="00261AF2" w:rsidRPr="00575C23">
        <w:rPr>
          <w:rFonts w:ascii="Times New Roman" w:hAnsi="Times New Roman" w:cs="Times New Roman"/>
          <w:sz w:val="28"/>
          <w:szCs w:val="28"/>
          <w:lang w:val="en-US"/>
        </w:rPr>
        <w:t xml:space="preserve">. </w:t>
      </w:r>
    </w:p>
    <w:p w:rsidR="00814E00" w:rsidRPr="00575C23" w:rsidRDefault="00261AF2"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Evidently, the main agents are internationalizing companies, which are referred as </w:t>
      </w:r>
      <w:r w:rsidRPr="00575C23">
        <w:rPr>
          <w:rFonts w:ascii="Times New Roman" w:hAnsi="Times New Roman" w:cs="Times New Roman"/>
          <w:i/>
          <w:sz w:val="28"/>
          <w:szCs w:val="28"/>
          <w:lang w:val="en-US"/>
        </w:rPr>
        <w:t>MNEs</w:t>
      </w:r>
      <w:r w:rsidRPr="00575C23">
        <w:rPr>
          <w:rFonts w:ascii="Times New Roman" w:hAnsi="Times New Roman" w:cs="Times New Roman"/>
          <w:sz w:val="28"/>
          <w:szCs w:val="28"/>
          <w:lang w:val="en-US"/>
        </w:rPr>
        <w:t xml:space="preserve"> (</w:t>
      </w:r>
      <w:r w:rsidR="002A2393" w:rsidRPr="00575C23">
        <w:rPr>
          <w:rFonts w:ascii="Times New Roman" w:hAnsi="Times New Roman" w:cs="Times New Roman"/>
          <w:i/>
          <w:sz w:val="28"/>
          <w:szCs w:val="28"/>
          <w:lang w:val="en-US"/>
        </w:rPr>
        <w:t>i.e.</w:t>
      </w:r>
      <w:r w:rsidR="002A2393"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 xml:space="preserve">multinational </w:t>
      </w:r>
      <w:r w:rsidR="002A2393" w:rsidRPr="00575C23">
        <w:rPr>
          <w:rFonts w:ascii="Times New Roman" w:hAnsi="Times New Roman" w:cs="Times New Roman"/>
          <w:i/>
          <w:sz w:val="28"/>
          <w:szCs w:val="28"/>
          <w:lang w:val="en-US"/>
        </w:rPr>
        <w:t>enterprises</w:t>
      </w:r>
      <w:r w:rsidRPr="00575C23">
        <w:rPr>
          <w:rFonts w:ascii="Times New Roman" w:hAnsi="Times New Roman" w:cs="Times New Roman"/>
          <w:sz w:val="28"/>
          <w:szCs w:val="28"/>
          <w:lang w:val="en-US"/>
        </w:rPr>
        <w:t xml:space="preserve">) in the related literature. That is why most of the analytical papers concerned to the issues of foreign investment deal with these </w:t>
      </w:r>
      <w:r w:rsidR="002A2393" w:rsidRPr="00575C23">
        <w:rPr>
          <w:rFonts w:ascii="Times New Roman" w:hAnsi="Times New Roman" w:cs="Times New Roman"/>
          <w:sz w:val="28"/>
          <w:szCs w:val="28"/>
          <w:lang w:val="en-US"/>
        </w:rPr>
        <w:t>entities</w:t>
      </w:r>
      <w:r w:rsidRPr="00575C23">
        <w:rPr>
          <w:rFonts w:ascii="Times New Roman" w:hAnsi="Times New Roman" w:cs="Times New Roman"/>
          <w:sz w:val="28"/>
          <w:szCs w:val="28"/>
          <w:lang w:val="en-US"/>
        </w:rPr>
        <w:t xml:space="preserve"> as the main </w:t>
      </w:r>
      <w:r w:rsidR="002A2393" w:rsidRPr="00575C23">
        <w:rPr>
          <w:rFonts w:ascii="Times New Roman" w:hAnsi="Times New Roman" w:cs="Times New Roman"/>
          <w:sz w:val="28"/>
          <w:szCs w:val="28"/>
          <w:lang w:val="en-US"/>
        </w:rPr>
        <w:t>objects</w:t>
      </w:r>
      <w:r w:rsidRPr="00575C23">
        <w:rPr>
          <w:rFonts w:ascii="Times New Roman" w:hAnsi="Times New Roman" w:cs="Times New Roman"/>
          <w:sz w:val="28"/>
          <w:szCs w:val="28"/>
          <w:lang w:val="en-US"/>
        </w:rPr>
        <w:t xml:space="preserve"> of analysis. </w:t>
      </w:r>
      <w:r w:rsidR="004F1B66" w:rsidRPr="00575C23">
        <w:rPr>
          <w:rFonts w:ascii="Times New Roman" w:hAnsi="Times New Roman" w:cs="Times New Roman"/>
          <w:sz w:val="28"/>
          <w:szCs w:val="28"/>
          <w:lang w:val="en-US"/>
        </w:rPr>
        <w:t>They are generally referred as “companies or other entities established in a more than one country and so linked that they may co-ordinate their operations in various ways”</w:t>
      </w:r>
      <w:r w:rsidR="004F1B66" w:rsidRPr="00575C23">
        <w:rPr>
          <w:rStyle w:val="a9"/>
          <w:rFonts w:ascii="Times New Roman" w:hAnsi="Times New Roman" w:cs="Times New Roman"/>
          <w:sz w:val="28"/>
          <w:szCs w:val="28"/>
          <w:lang w:val="en-US"/>
        </w:rPr>
        <w:footnoteReference w:id="2"/>
      </w:r>
      <w:r w:rsidR="004F1B66" w:rsidRPr="00575C23">
        <w:rPr>
          <w:rFonts w:ascii="Times New Roman" w:hAnsi="Times New Roman" w:cs="Times New Roman"/>
          <w:sz w:val="28"/>
          <w:szCs w:val="28"/>
          <w:lang w:val="en-US"/>
        </w:rPr>
        <w:t>.</w:t>
      </w:r>
      <w:r w:rsidR="00A051F8" w:rsidRPr="00575C23">
        <w:rPr>
          <w:rFonts w:ascii="Times New Roman" w:hAnsi="Times New Roman" w:cs="Times New Roman"/>
          <w:sz w:val="28"/>
          <w:szCs w:val="28"/>
          <w:lang w:val="en-US"/>
        </w:rPr>
        <w:t xml:space="preserve"> </w:t>
      </w:r>
      <w:r w:rsidR="005929CC" w:rsidRPr="00575C23">
        <w:rPr>
          <w:rFonts w:ascii="Times New Roman" w:hAnsi="Times New Roman" w:cs="Times New Roman"/>
          <w:sz w:val="28"/>
          <w:szCs w:val="28"/>
          <w:lang w:val="en-US"/>
        </w:rPr>
        <w:t>John Dunning, a distinguished scholar in the field</w:t>
      </w:r>
      <w:r w:rsidR="002A2393" w:rsidRPr="00575C23">
        <w:rPr>
          <w:rFonts w:ascii="Times New Roman" w:hAnsi="Times New Roman" w:cs="Times New Roman"/>
          <w:sz w:val="28"/>
          <w:szCs w:val="28"/>
          <w:lang w:val="en-US"/>
        </w:rPr>
        <w:t>,</w:t>
      </w:r>
      <w:r w:rsidR="005929CC" w:rsidRPr="00575C23">
        <w:rPr>
          <w:rFonts w:ascii="Times New Roman" w:hAnsi="Times New Roman" w:cs="Times New Roman"/>
          <w:sz w:val="28"/>
          <w:szCs w:val="28"/>
          <w:lang w:val="en-US"/>
        </w:rPr>
        <w:t xml:space="preserve"> gives </w:t>
      </w:r>
      <w:r w:rsidR="002A2393" w:rsidRPr="00575C23">
        <w:rPr>
          <w:rFonts w:ascii="Times New Roman" w:hAnsi="Times New Roman" w:cs="Times New Roman"/>
          <w:sz w:val="28"/>
          <w:szCs w:val="28"/>
          <w:lang w:val="en-US"/>
        </w:rPr>
        <w:t>a similar definition -</w:t>
      </w:r>
      <w:r w:rsidR="005929CC" w:rsidRPr="00575C23">
        <w:rPr>
          <w:rFonts w:ascii="Times New Roman" w:hAnsi="Times New Roman" w:cs="Times New Roman"/>
          <w:sz w:val="28"/>
          <w:szCs w:val="28"/>
          <w:lang w:val="en-US"/>
        </w:rPr>
        <w:t xml:space="preserve"> “a coordinated system </w:t>
      </w:r>
      <w:r w:rsidR="005929CC" w:rsidRPr="00575C23">
        <w:rPr>
          <w:rFonts w:ascii="Times New Roman" w:hAnsi="Times New Roman" w:cs="Times New Roman"/>
          <w:sz w:val="28"/>
          <w:szCs w:val="28"/>
          <w:lang w:val="en-US"/>
        </w:rPr>
        <w:lastRenderedPageBreak/>
        <w:t>of value-added activities, the structure of which is determined by the hierarchical costs of production, the market costs of exchange and the interdependence of production and exchange relations”</w:t>
      </w:r>
      <w:r w:rsidR="006122E1">
        <w:rPr>
          <w:rFonts w:ascii="Times New Roman" w:hAnsi="Times New Roman" w:cs="Times New Roman" w:hint="eastAsia"/>
          <w:sz w:val="28"/>
          <w:szCs w:val="28"/>
          <w:lang w:val="en-US"/>
        </w:rPr>
        <w:t xml:space="preserve">(Dunning, </w:t>
      </w:r>
      <w:proofErr w:type="spellStart"/>
      <w:r w:rsidR="006122E1">
        <w:rPr>
          <w:rFonts w:ascii="Times New Roman" w:hAnsi="Times New Roman" w:cs="Times New Roman" w:hint="eastAsia"/>
          <w:sz w:val="28"/>
          <w:szCs w:val="28"/>
          <w:lang w:val="en-US"/>
        </w:rPr>
        <w:t>Lundan</w:t>
      </w:r>
      <w:proofErr w:type="spellEnd"/>
      <w:r w:rsidR="006122E1">
        <w:rPr>
          <w:rFonts w:ascii="Times New Roman" w:hAnsi="Times New Roman" w:cs="Times New Roman" w:hint="eastAsia"/>
          <w:sz w:val="28"/>
          <w:szCs w:val="28"/>
          <w:lang w:val="en-US"/>
        </w:rPr>
        <w:t>, 2008</w:t>
      </w:r>
      <w:r w:rsidR="003F68E8">
        <w:rPr>
          <w:rFonts w:ascii="Times New Roman" w:hAnsi="Times New Roman" w:cs="Times New Roman" w:hint="eastAsia"/>
          <w:sz w:val="28"/>
          <w:szCs w:val="28"/>
          <w:lang w:val="en-US"/>
        </w:rPr>
        <w:t>b</w:t>
      </w:r>
      <w:r w:rsidR="006122E1">
        <w:rPr>
          <w:rFonts w:ascii="Times New Roman" w:hAnsi="Times New Roman" w:cs="Times New Roman" w:hint="eastAsia"/>
          <w:sz w:val="28"/>
          <w:szCs w:val="28"/>
          <w:lang w:val="en-US"/>
        </w:rPr>
        <w:t>, p. 120)</w:t>
      </w:r>
      <w:r w:rsidR="005929CC" w:rsidRPr="00575C23">
        <w:rPr>
          <w:rFonts w:ascii="Times New Roman" w:hAnsi="Times New Roman" w:cs="Times New Roman"/>
          <w:sz w:val="28"/>
          <w:szCs w:val="28"/>
          <w:lang w:val="en-US"/>
        </w:rPr>
        <w:t xml:space="preserve">. </w:t>
      </w:r>
      <w:r w:rsidR="00A051F8" w:rsidRPr="00575C23">
        <w:rPr>
          <w:rFonts w:ascii="Times New Roman" w:hAnsi="Times New Roman" w:cs="Times New Roman"/>
          <w:sz w:val="28"/>
          <w:szCs w:val="28"/>
          <w:lang w:val="en-US"/>
        </w:rPr>
        <w:t xml:space="preserve">The degree of subsidiaries’ autonomy of the parent companies may vary from one such entity to another, but they are expected to co-operate and support one another. </w:t>
      </w:r>
    </w:p>
    <w:p w:rsidR="002D2615" w:rsidRPr="00575C23" w:rsidRDefault="002D2615" w:rsidP="003D7366">
      <w:pPr>
        <w:spacing w:line="360" w:lineRule="auto"/>
        <w:ind w:firstLine="240"/>
        <w:jc w:val="both"/>
        <w:rPr>
          <w:rFonts w:ascii="Times New Roman" w:hAnsi="Times New Roman" w:cs="Times New Roman"/>
          <w:sz w:val="28"/>
          <w:szCs w:val="28"/>
          <w:lang w:val="en-US"/>
        </w:rPr>
      </w:pPr>
    </w:p>
    <w:p w:rsidR="00A051F8" w:rsidRPr="00575C23" w:rsidRDefault="00A051F8"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b. Major types of FDI</w:t>
      </w:r>
      <w:r w:rsidR="008E7BB7" w:rsidRPr="00575C23">
        <w:rPr>
          <w:rFonts w:ascii="Times New Roman" w:hAnsi="Times New Roman" w:cs="Times New Roman"/>
          <w:i/>
          <w:sz w:val="28"/>
          <w:szCs w:val="28"/>
          <w:lang w:val="en-US"/>
        </w:rPr>
        <w:t xml:space="preserve"> and “Knowledge Capital” model</w:t>
      </w:r>
    </w:p>
    <w:p w:rsidR="00261AF2" w:rsidRPr="00575C23" w:rsidRDefault="00F05A07"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Despite some disputes among concerned analysts</w:t>
      </w:r>
      <w:r w:rsidR="004836C8" w:rsidRPr="00575C23">
        <w:rPr>
          <w:rStyle w:val="a9"/>
          <w:rFonts w:ascii="Times New Roman" w:hAnsi="Times New Roman" w:cs="Times New Roman"/>
          <w:sz w:val="28"/>
          <w:szCs w:val="28"/>
          <w:lang w:val="en-US"/>
        </w:rPr>
        <w:footnoteReference w:id="3"/>
      </w:r>
      <w:r w:rsidRPr="00575C23">
        <w:rPr>
          <w:rFonts w:ascii="Times New Roman" w:hAnsi="Times New Roman" w:cs="Times New Roman"/>
          <w:sz w:val="28"/>
          <w:szCs w:val="28"/>
          <w:lang w:val="en-US"/>
        </w:rPr>
        <w:t>, t</w:t>
      </w:r>
      <w:r w:rsidR="00261AF2" w:rsidRPr="00575C23">
        <w:rPr>
          <w:rFonts w:ascii="Times New Roman" w:hAnsi="Times New Roman" w:cs="Times New Roman"/>
          <w:sz w:val="28"/>
          <w:szCs w:val="28"/>
          <w:lang w:val="en-US"/>
        </w:rPr>
        <w:t xml:space="preserve">here are </w:t>
      </w:r>
      <w:r w:rsidRPr="00575C23">
        <w:rPr>
          <w:rFonts w:ascii="Times New Roman" w:hAnsi="Times New Roman" w:cs="Times New Roman"/>
          <w:sz w:val="28"/>
          <w:szCs w:val="28"/>
          <w:lang w:val="en-US"/>
        </w:rPr>
        <w:t xml:space="preserve">two </w:t>
      </w:r>
      <w:r w:rsidR="006C2664" w:rsidRPr="00575C23">
        <w:rPr>
          <w:rFonts w:ascii="Times New Roman" w:hAnsi="Times New Roman" w:cs="Times New Roman"/>
          <w:sz w:val="28"/>
          <w:szCs w:val="28"/>
          <w:lang w:val="en-US"/>
        </w:rPr>
        <w:t xml:space="preserve">main </w:t>
      </w:r>
      <w:r w:rsidR="00261AF2" w:rsidRPr="00575C23">
        <w:rPr>
          <w:rFonts w:ascii="Times New Roman" w:hAnsi="Times New Roman" w:cs="Times New Roman"/>
          <w:sz w:val="28"/>
          <w:szCs w:val="28"/>
          <w:lang w:val="en-US"/>
        </w:rPr>
        <w:t xml:space="preserve">types of FDI usually distinguished: </w:t>
      </w:r>
    </w:p>
    <w:p w:rsidR="00261AF2" w:rsidRPr="00575C23" w:rsidRDefault="00261AF2"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1) </w:t>
      </w:r>
      <w:r w:rsidRPr="00575C23">
        <w:rPr>
          <w:rFonts w:ascii="Times New Roman" w:hAnsi="Times New Roman" w:cs="Times New Roman"/>
          <w:i/>
          <w:sz w:val="28"/>
          <w:szCs w:val="28"/>
          <w:lang w:val="en-US"/>
        </w:rPr>
        <w:t>Horizontal FDI</w:t>
      </w:r>
      <w:r w:rsidRPr="00575C23">
        <w:rPr>
          <w:rFonts w:ascii="Times New Roman" w:hAnsi="Times New Roman" w:cs="Times New Roman"/>
          <w:sz w:val="28"/>
          <w:szCs w:val="28"/>
          <w:lang w:val="en-US"/>
        </w:rPr>
        <w:t xml:space="preserve"> –</w:t>
      </w:r>
      <w:r w:rsidR="008F7ACB"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MNE enters a foreign market to produce </w:t>
      </w:r>
      <w:r w:rsidR="00A54ABF" w:rsidRPr="00575C23">
        <w:rPr>
          <w:rFonts w:ascii="Times New Roman" w:hAnsi="Times New Roman" w:cs="Times New Roman"/>
          <w:sz w:val="28"/>
          <w:szCs w:val="28"/>
          <w:lang w:val="en-US"/>
        </w:rPr>
        <w:t xml:space="preserve">and sell </w:t>
      </w:r>
      <w:r w:rsidRPr="00575C23">
        <w:rPr>
          <w:rFonts w:ascii="Times New Roman" w:hAnsi="Times New Roman" w:cs="Times New Roman"/>
          <w:sz w:val="28"/>
          <w:szCs w:val="28"/>
          <w:lang w:val="en-US"/>
        </w:rPr>
        <w:t xml:space="preserve">the same goods </w:t>
      </w:r>
      <w:r w:rsidR="00A54ABF" w:rsidRPr="00575C23">
        <w:rPr>
          <w:rFonts w:ascii="Times New Roman" w:hAnsi="Times New Roman" w:cs="Times New Roman"/>
          <w:sz w:val="28"/>
          <w:szCs w:val="28"/>
          <w:lang w:val="en-US"/>
        </w:rPr>
        <w:t>as in</w:t>
      </w:r>
      <w:r w:rsidRPr="00575C23">
        <w:rPr>
          <w:rFonts w:ascii="Times New Roman" w:hAnsi="Times New Roman" w:cs="Times New Roman"/>
          <w:sz w:val="28"/>
          <w:szCs w:val="28"/>
          <w:lang w:val="en-US"/>
        </w:rPr>
        <w:t xml:space="preserve"> the domestic market</w:t>
      </w:r>
      <w:r w:rsidR="006C2664" w:rsidRPr="00575C23">
        <w:rPr>
          <w:rFonts w:ascii="Times New Roman" w:hAnsi="Times New Roman" w:cs="Times New Roman"/>
          <w:sz w:val="28"/>
          <w:szCs w:val="28"/>
          <w:lang w:val="en-US"/>
        </w:rPr>
        <w:t xml:space="preserve"> by establishing or buying up plants</w:t>
      </w:r>
      <w:r w:rsidR="00A54ABF" w:rsidRPr="00575C23">
        <w:rPr>
          <w:rFonts w:ascii="Times New Roman" w:hAnsi="Times New Roman" w:cs="Times New Roman"/>
          <w:sz w:val="28"/>
          <w:szCs w:val="28"/>
          <w:lang w:val="en-US"/>
        </w:rPr>
        <w:t xml:space="preserve"> in the ho</w:t>
      </w:r>
      <w:r w:rsidR="00EA7EEF" w:rsidRPr="00575C23">
        <w:rPr>
          <w:rFonts w:ascii="Times New Roman" w:hAnsi="Times New Roman" w:cs="Times New Roman"/>
          <w:sz w:val="28"/>
          <w:szCs w:val="28"/>
          <w:lang w:val="en-US"/>
        </w:rPr>
        <w:t>st</w:t>
      </w:r>
      <w:r w:rsidR="00A54ABF" w:rsidRPr="00575C23">
        <w:rPr>
          <w:rFonts w:ascii="Times New Roman" w:hAnsi="Times New Roman" w:cs="Times New Roman"/>
          <w:sz w:val="28"/>
          <w:szCs w:val="28"/>
          <w:lang w:val="en-US"/>
        </w:rPr>
        <w:t xml:space="preserve"> country</w:t>
      </w:r>
      <w:r w:rsidR="006C2664" w:rsidRPr="00575C23">
        <w:rPr>
          <w:rFonts w:ascii="Times New Roman" w:hAnsi="Times New Roman" w:cs="Times New Roman"/>
          <w:sz w:val="28"/>
          <w:szCs w:val="28"/>
          <w:lang w:val="en-US"/>
        </w:rPr>
        <w:t xml:space="preserve">. </w:t>
      </w:r>
      <w:r w:rsidR="00A54ABF" w:rsidRPr="00575C23">
        <w:rPr>
          <w:rFonts w:ascii="Times New Roman" w:hAnsi="Times New Roman" w:cs="Times New Roman"/>
          <w:sz w:val="28"/>
          <w:szCs w:val="28"/>
          <w:lang w:val="en-US"/>
        </w:rPr>
        <w:t>Two factors are crucial for this kind of FDI to happen: presence of positive trade costs and firm-level scale economies</w:t>
      </w:r>
      <w:r w:rsidR="00EA7EEF" w:rsidRPr="00575C23">
        <w:rPr>
          <w:rFonts w:ascii="Times New Roman" w:hAnsi="Times New Roman" w:cs="Times New Roman"/>
          <w:sz w:val="28"/>
          <w:szCs w:val="28"/>
          <w:lang w:val="en-US"/>
        </w:rPr>
        <w:t>, which stipulates the priority of local production over transportation from the home country</w:t>
      </w:r>
      <w:r w:rsidR="004836C8" w:rsidRPr="00575C23">
        <w:rPr>
          <w:rFonts w:ascii="Times New Roman" w:hAnsi="Times New Roman" w:cs="Times New Roman"/>
          <w:sz w:val="28"/>
          <w:szCs w:val="28"/>
          <w:lang w:val="en-US"/>
        </w:rPr>
        <w:t xml:space="preserve">. It’s also noteworthy that this kind of FDI usually takes place among countries similar in size and factor </w:t>
      </w:r>
      <w:r w:rsidR="002A2393" w:rsidRPr="00575C23">
        <w:rPr>
          <w:rFonts w:ascii="Times New Roman" w:hAnsi="Times New Roman" w:cs="Times New Roman"/>
          <w:sz w:val="28"/>
          <w:szCs w:val="28"/>
          <w:lang w:val="en-US"/>
        </w:rPr>
        <w:t>endowment</w:t>
      </w:r>
      <w:r w:rsidR="006122E1">
        <w:rPr>
          <w:rFonts w:ascii="Times New Roman" w:hAnsi="Times New Roman" w:cs="Times New Roman" w:hint="eastAsia"/>
          <w:sz w:val="28"/>
          <w:szCs w:val="28"/>
          <w:lang w:val="en-US"/>
        </w:rPr>
        <w:t xml:space="preserve"> (</w:t>
      </w:r>
      <w:proofErr w:type="spellStart"/>
      <w:r w:rsidR="006122E1">
        <w:rPr>
          <w:rFonts w:ascii="Times New Roman" w:hAnsi="Times New Roman" w:cs="Times New Roman" w:hint="eastAsia"/>
          <w:sz w:val="28"/>
          <w:szCs w:val="28"/>
          <w:lang w:val="en-US"/>
        </w:rPr>
        <w:t>Protsenko</w:t>
      </w:r>
      <w:proofErr w:type="spellEnd"/>
      <w:r w:rsidR="006122E1">
        <w:rPr>
          <w:rFonts w:ascii="Times New Roman" w:hAnsi="Times New Roman" w:cs="Times New Roman" w:hint="eastAsia"/>
          <w:sz w:val="28"/>
          <w:szCs w:val="28"/>
          <w:lang w:val="en-US"/>
        </w:rPr>
        <w:t>, 2003, p. 16-19)</w:t>
      </w:r>
      <w:r w:rsidRPr="00575C23">
        <w:rPr>
          <w:rFonts w:ascii="Times New Roman" w:hAnsi="Times New Roman" w:cs="Times New Roman"/>
          <w:sz w:val="28"/>
          <w:szCs w:val="28"/>
          <w:lang w:val="en-US"/>
        </w:rPr>
        <w:t>;</w:t>
      </w:r>
    </w:p>
    <w:p w:rsidR="00261AF2" w:rsidRPr="00575C23" w:rsidRDefault="004836C8"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2</w:t>
      </w:r>
      <w:r w:rsidR="00261AF2" w:rsidRPr="00575C23">
        <w:rPr>
          <w:rFonts w:ascii="Times New Roman" w:hAnsi="Times New Roman" w:cs="Times New Roman"/>
          <w:sz w:val="28"/>
          <w:szCs w:val="28"/>
          <w:lang w:val="en-US"/>
        </w:rPr>
        <w:t xml:space="preserve">) </w:t>
      </w:r>
      <w:r w:rsidR="00261AF2" w:rsidRPr="00575C23">
        <w:rPr>
          <w:rFonts w:ascii="Times New Roman" w:hAnsi="Times New Roman" w:cs="Times New Roman"/>
          <w:i/>
          <w:sz w:val="28"/>
          <w:szCs w:val="28"/>
          <w:lang w:val="en-US"/>
        </w:rPr>
        <w:t>Vertical FDI</w:t>
      </w:r>
      <w:r w:rsidR="00261AF2" w:rsidRPr="00575C23">
        <w:rPr>
          <w:rFonts w:ascii="Times New Roman" w:hAnsi="Times New Roman" w:cs="Times New Roman"/>
          <w:sz w:val="28"/>
          <w:szCs w:val="28"/>
          <w:lang w:val="en-US"/>
        </w:rPr>
        <w:t xml:space="preserve"> –</w:t>
      </w:r>
      <w:r w:rsidR="008F7ACB" w:rsidRPr="00575C23">
        <w:rPr>
          <w:rFonts w:ascii="Times New Roman" w:hAnsi="Times New Roman" w:cs="Times New Roman"/>
          <w:sz w:val="28"/>
          <w:szCs w:val="28"/>
          <w:lang w:val="en-US"/>
        </w:rPr>
        <w:t xml:space="preserve"> </w:t>
      </w:r>
      <w:r w:rsidR="00261AF2" w:rsidRPr="00575C23">
        <w:rPr>
          <w:rFonts w:ascii="Times New Roman" w:hAnsi="Times New Roman" w:cs="Times New Roman"/>
          <w:sz w:val="28"/>
          <w:szCs w:val="28"/>
          <w:lang w:val="en-US"/>
        </w:rPr>
        <w:t>MNE needs a foreign subsidiary to optimize the production chain by supplying certain intermediate goods, raw materials or to produce the final product</w:t>
      </w:r>
      <w:r w:rsidR="0098452B" w:rsidRPr="00575C23">
        <w:rPr>
          <w:rFonts w:ascii="Times New Roman" w:hAnsi="Times New Roman" w:cs="Times New Roman"/>
          <w:sz w:val="28"/>
          <w:szCs w:val="28"/>
          <w:lang w:val="en-US"/>
        </w:rPr>
        <w:t xml:space="preserve"> and production stages are conducted one by one</w:t>
      </w:r>
      <w:r w:rsidR="00A55BC7" w:rsidRPr="00575C23">
        <w:rPr>
          <w:rFonts w:ascii="Times New Roman" w:hAnsi="Times New Roman" w:cs="Times New Roman"/>
          <w:sz w:val="28"/>
          <w:szCs w:val="28"/>
          <w:lang w:val="en-US"/>
        </w:rPr>
        <w:t xml:space="preserve">. The major motive underlying this type of FDI is </w:t>
      </w:r>
      <w:r w:rsidR="0098452B" w:rsidRPr="00575C23">
        <w:rPr>
          <w:rFonts w:ascii="Times New Roman" w:hAnsi="Times New Roman" w:cs="Times New Roman"/>
          <w:sz w:val="28"/>
          <w:szCs w:val="28"/>
          <w:lang w:val="en-US"/>
        </w:rPr>
        <w:t>that different parts of the final goods have various production costs among countries due to their comparative factor endowments. That is why it might be profitable to place certain stages of production in other countries. Like aforementioned type of FDI, it can also be considered as a certain trade</w:t>
      </w:r>
      <w:r w:rsidR="008D7E41" w:rsidRPr="00575C23">
        <w:rPr>
          <w:rFonts w:ascii="Times New Roman" w:hAnsi="Times New Roman" w:cs="Times New Roman"/>
          <w:sz w:val="28"/>
          <w:szCs w:val="28"/>
          <w:lang w:val="en-US"/>
        </w:rPr>
        <w:t>-off between costs and benefits</w:t>
      </w:r>
      <w:r w:rsidR="006122E1">
        <w:rPr>
          <w:rFonts w:ascii="Times New Roman" w:hAnsi="Times New Roman" w:cs="Times New Roman" w:hint="eastAsia"/>
          <w:sz w:val="28"/>
          <w:szCs w:val="28"/>
          <w:lang w:val="en-US"/>
        </w:rPr>
        <w:t xml:space="preserve"> (</w:t>
      </w:r>
      <w:proofErr w:type="spellStart"/>
      <w:r w:rsidR="006122E1">
        <w:rPr>
          <w:rFonts w:ascii="Times New Roman" w:hAnsi="Times New Roman" w:cs="Times New Roman" w:hint="eastAsia"/>
          <w:sz w:val="28"/>
          <w:szCs w:val="28"/>
          <w:lang w:val="en-US"/>
        </w:rPr>
        <w:t>Protsenko</w:t>
      </w:r>
      <w:proofErr w:type="spellEnd"/>
      <w:r w:rsidR="006122E1">
        <w:rPr>
          <w:rFonts w:ascii="Times New Roman" w:hAnsi="Times New Roman" w:cs="Times New Roman" w:hint="eastAsia"/>
          <w:sz w:val="28"/>
          <w:szCs w:val="28"/>
          <w:lang w:val="en-US"/>
        </w:rPr>
        <w:t>, 2003, p. 19-22)</w:t>
      </w:r>
      <w:r w:rsidR="00A051F8" w:rsidRPr="00575C23">
        <w:rPr>
          <w:rFonts w:ascii="Times New Roman" w:hAnsi="Times New Roman" w:cs="Times New Roman"/>
          <w:sz w:val="28"/>
          <w:szCs w:val="28"/>
          <w:lang w:val="en-US"/>
        </w:rPr>
        <w:t>.</w:t>
      </w:r>
    </w:p>
    <w:p w:rsidR="001F2EF0" w:rsidRPr="00575C23" w:rsidRDefault="00FA71D9"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boundaries between these two types are rather obscure and in an attempt to incorporate them into holistic explanation the so-called </w:t>
      </w:r>
      <w:r w:rsidRPr="00575C23">
        <w:rPr>
          <w:rFonts w:ascii="Times New Roman" w:hAnsi="Times New Roman" w:cs="Times New Roman"/>
          <w:i/>
          <w:sz w:val="28"/>
          <w:szCs w:val="28"/>
          <w:lang w:val="en-US"/>
        </w:rPr>
        <w:t xml:space="preserve">“Knowledge Capital” </w:t>
      </w:r>
      <w:r w:rsidRPr="00575C23">
        <w:rPr>
          <w:rFonts w:ascii="Times New Roman" w:hAnsi="Times New Roman" w:cs="Times New Roman"/>
          <w:i/>
          <w:sz w:val="28"/>
          <w:szCs w:val="28"/>
          <w:lang w:val="en-US"/>
        </w:rPr>
        <w:lastRenderedPageBreak/>
        <w:t>model</w:t>
      </w:r>
      <w:r w:rsidRPr="00575C23">
        <w:rPr>
          <w:rFonts w:ascii="Times New Roman" w:hAnsi="Times New Roman" w:cs="Times New Roman"/>
          <w:sz w:val="28"/>
          <w:szCs w:val="28"/>
          <w:lang w:val="en-US"/>
        </w:rPr>
        <w:t xml:space="preserve"> was proposed by </w:t>
      </w:r>
      <w:proofErr w:type="spellStart"/>
      <w:r w:rsidRPr="00575C23">
        <w:rPr>
          <w:rFonts w:ascii="Times New Roman" w:hAnsi="Times New Roman" w:cs="Times New Roman"/>
          <w:sz w:val="28"/>
          <w:szCs w:val="28"/>
          <w:lang w:val="en-US"/>
        </w:rPr>
        <w:t>Markusen</w:t>
      </w:r>
      <w:proofErr w:type="spellEnd"/>
      <w:r w:rsidR="002A2393" w:rsidRPr="00575C23">
        <w:rPr>
          <w:rFonts w:ascii="Times New Roman" w:hAnsi="Times New Roman" w:cs="Times New Roman"/>
          <w:sz w:val="28"/>
          <w:szCs w:val="28"/>
          <w:lang w:val="en-US"/>
        </w:rPr>
        <w:t xml:space="preserve"> (</w:t>
      </w:r>
      <w:proofErr w:type="spellStart"/>
      <w:r w:rsidR="002A2393" w:rsidRPr="00575C23">
        <w:rPr>
          <w:rFonts w:ascii="Times New Roman" w:hAnsi="Times New Roman" w:cs="Times New Roman"/>
          <w:sz w:val="28"/>
          <w:szCs w:val="28"/>
          <w:lang w:val="en-US"/>
        </w:rPr>
        <w:t>Markusen</w:t>
      </w:r>
      <w:proofErr w:type="spellEnd"/>
      <w:r w:rsidR="002A2393" w:rsidRPr="00575C23">
        <w:rPr>
          <w:rFonts w:ascii="Times New Roman" w:hAnsi="Times New Roman" w:cs="Times New Roman"/>
          <w:sz w:val="28"/>
          <w:szCs w:val="28"/>
          <w:lang w:val="en-US"/>
        </w:rPr>
        <w:t>, 1996)</w:t>
      </w:r>
      <w:r w:rsidRPr="00575C23">
        <w:rPr>
          <w:rFonts w:ascii="Times New Roman" w:hAnsi="Times New Roman" w:cs="Times New Roman"/>
          <w:sz w:val="28"/>
          <w:szCs w:val="28"/>
          <w:lang w:val="en-US"/>
        </w:rPr>
        <w:t xml:space="preserve">. As it can be seen from the figure below, </w:t>
      </w:r>
      <w:r w:rsidR="003C4C5C" w:rsidRPr="00575C23">
        <w:rPr>
          <w:rFonts w:ascii="Times New Roman" w:hAnsi="Times New Roman" w:cs="Times New Roman"/>
          <w:sz w:val="28"/>
          <w:szCs w:val="28"/>
          <w:lang w:val="en-US"/>
        </w:rPr>
        <w:t xml:space="preserve">the boundaries of horizontal and vertical FDI are not strict, but it is evident that the former dominates in countries with similar endowments, while the latter in countries with different ones. At the same time, there are areas </w:t>
      </w:r>
      <w:r w:rsidR="007D5CDF" w:rsidRPr="00575C23">
        <w:rPr>
          <w:rFonts w:ascii="Times New Roman" w:hAnsi="Times New Roman" w:cs="Times New Roman"/>
          <w:sz w:val="28"/>
          <w:szCs w:val="28"/>
          <w:lang w:val="en-US"/>
        </w:rPr>
        <w:t>i</w:t>
      </w:r>
      <w:r w:rsidR="003C4C5C" w:rsidRPr="00575C23">
        <w:rPr>
          <w:rFonts w:ascii="Times New Roman" w:hAnsi="Times New Roman" w:cs="Times New Roman"/>
          <w:sz w:val="28"/>
          <w:szCs w:val="28"/>
          <w:lang w:val="en-US"/>
        </w:rPr>
        <w:t>n the figure where both types can occur together due to moderate differences in endowment</w:t>
      </w:r>
      <w:r w:rsidR="00FE46AC" w:rsidRPr="00575C23">
        <w:rPr>
          <w:rFonts w:ascii="Times New Roman" w:hAnsi="Times New Roman" w:cs="Times New Roman"/>
          <w:sz w:val="28"/>
          <w:szCs w:val="28"/>
          <w:lang w:val="en-US"/>
        </w:rPr>
        <w:t xml:space="preserve"> whi</w:t>
      </w:r>
      <w:r w:rsidR="002A2393" w:rsidRPr="00575C23">
        <w:rPr>
          <w:rFonts w:ascii="Times New Roman" w:hAnsi="Times New Roman" w:cs="Times New Roman"/>
          <w:sz w:val="28"/>
          <w:szCs w:val="28"/>
          <w:lang w:val="en-US"/>
        </w:rPr>
        <w:t>ch are knowledge-</w:t>
      </w:r>
      <w:r w:rsidR="00FE46AC" w:rsidRPr="00575C23">
        <w:rPr>
          <w:rFonts w:ascii="Times New Roman" w:hAnsi="Times New Roman" w:cs="Times New Roman"/>
          <w:sz w:val="28"/>
          <w:szCs w:val="28"/>
          <w:lang w:val="en-US"/>
        </w:rPr>
        <w:t xml:space="preserve">based, as it can be seen from the figure (unskilled </w:t>
      </w:r>
      <w:r w:rsidR="00FE46AC" w:rsidRPr="00575C23">
        <w:rPr>
          <w:rFonts w:ascii="Times New Roman" w:hAnsi="Times New Roman" w:cs="Times New Roman"/>
          <w:i/>
          <w:sz w:val="28"/>
          <w:szCs w:val="28"/>
          <w:lang w:val="en-US"/>
        </w:rPr>
        <w:t>vs.</w:t>
      </w:r>
      <w:r w:rsidR="00FE46AC" w:rsidRPr="00575C23">
        <w:rPr>
          <w:rFonts w:ascii="Times New Roman" w:hAnsi="Times New Roman" w:cs="Times New Roman"/>
          <w:sz w:val="28"/>
          <w:szCs w:val="28"/>
          <w:lang w:val="en-US"/>
        </w:rPr>
        <w:t xml:space="preserve"> skilled labour).</w:t>
      </w:r>
    </w:p>
    <w:p w:rsidR="001F2EF0" w:rsidRPr="00575C23" w:rsidRDefault="001F2EF0"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09D4810" wp14:editId="1CE26C73">
                <wp:simplePos x="0" y="0"/>
                <wp:positionH relativeFrom="column">
                  <wp:posOffset>1705596</wp:posOffset>
                </wp:positionH>
                <wp:positionV relativeFrom="paragraph">
                  <wp:posOffset>3203324</wp:posOffset>
                </wp:positionV>
                <wp:extent cx="2126512" cy="254460"/>
                <wp:effectExtent l="0" t="0" r="7620" b="0"/>
                <wp:wrapNone/>
                <wp:docPr id="45" name="Поле 45"/>
                <wp:cNvGraphicFramePr/>
                <a:graphic xmlns:a="http://schemas.openxmlformats.org/drawingml/2006/main">
                  <a:graphicData uri="http://schemas.microsoft.com/office/word/2010/wordprocessingShape">
                    <wps:wsp>
                      <wps:cNvSpPr txBox="1"/>
                      <wps:spPr>
                        <a:xfrm>
                          <a:off x="0" y="0"/>
                          <a:ext cx="2126512" cy="254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CCB" w:rsidRDefault="00137CCB" w:rsidP="001F2EF0">
                            <w:proofErr w:type="spellStart"/>
                            <w:r>
                              <w:rPr>
                                <w:rFonts w:hint="eastAsia"/>
                              </w:rPr>
                              <w:t>Endowment</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unskilled</w:t>
                            </w:r>
                            <w:proofErr w:type="spellEnd"/>
                            <w:r>
                              <w:rPr>
                                <w:rFonts w:hint="eastAsia"/>
                              </w:rPr>
                              <w:t xml:space="preserve">  labour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5" o:spid="_x0000_s1026" type="#_x0000_t202" style="position:absolute;left:0;text-align:left;margin-left:134.3pt;margin-top:252.25pt;width:167.4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" fillcolor="white [3201]" stroked="f" strokeweight=".5pt">
                <v:textbox>
                  <w:txbxContent>
                    <w:p w:rsidR="00137CCB" w:rsidRDefault="00137CCB" w:rsidP="001F2EF0">
                      <w:proofErr w:type="spellStart"/>
                      <w:r>
                        <w:rPr>
                          <w:rFonts w:hint="eastAsia"/>
                        </w:rPr>
                        <w:t>Endowment</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unskilled</w:t>
                      </w:r>
                      <w:proofErr w:type="spellEnd"/>
                      <w:r>
                        <w:rPr>
                          <w:rFonts w:hint="eastAsia"/>
                        </w:rPr>
                        <w:t xml:space="preserve">  labour</w:t>
                      </w:r>
                    </w:p>
                  </w:txbxContent>
                </v:textbox>
              </v:shape>
            </w:pict>
          </mc:Fallback>
        </mc:AlternateContent>
      </w:r>
      <w:r w:rsidRPr="00575C23">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5673B10" wp14:editId="5451B2FF">
                <wp:simplePos x="0" y="0"/>
                <wp:positionH relativeFrom="column">
                  <wp:posOffset>-217923</wp:posOffset>
                </wp:positionH>
                <wp:positionV relativeFrom="paragraph">
                  <wp:posOffset>587641</wp:posOffset>
                </wp:positionV>
                <wp:extent cx="371918" cy="1816011"/>
                <wp:effectExtent l="0" t="0" r="9525" b="0"/>
                <wp:wrapNone/>
                <wp:docPr id="46" name="Поле 46"/>
                <wp:cNvGraphicFramePr/>
                <a:graphic xmlns:a="http://schemas.openxmlformats.org/drawingml/2006/main">
                  <a:graphicData uri="http://schemas.microsoft.com/office/word/2010/wordprocessingShape">
                    <wps:wsp>
                      <wps:cNvSpPr txBox="1"/>
                      <wps:spPr>
                        <a:xfrm>
                          <a:off x="0" y="0"/>
                          <a:ext cx="371918" cy="1816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CCB" w:rsidRDefault="00137CCB" w:rsidP="001F2EF0">
                            <w:proofErr w:type="spellStart"/>
                            <w:r>
                              <w:rPr>
                                <w:rFonts w:hint="eastAsia"/>
                              </w:rPr>
                              <w:t>Endowment</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skilled</w:t>
                            </w:r>
                            <w:proofErr w:type="spellEnd"/>
                            <w:r>
                              <w:rPr>
                                <w:rFonts w:hint="eastAsia"/>
                              </w:rPr>
                              <w:t xml:space="preserve"> labour</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27" type="#_x0000_t202" style="position:absolute;left:0;text-align:left;margin-left:-17.15pt;margin-top:46.25pt;width:29.3pt;height:1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" fillcolor="white [3201]" stroked="f" strokeweight=".5pt">
                <v:textbox style="layout-flow:vertical-ideographic">
                  <w:txbxContent>
                    <w:p w:rsidR="00137CCB" w:rsidRDefault="00137CCB" w:rsidP="001F2EF0">
                      <w:proofErr w:type="spellStart"/>
                      <w:r>
                        <w:rPr>
                          <w:rFonts w:hint="eastAsia"/>
                        </w:rPr>
                        <w:t>Endowment</w:t>
                      </w:r>
                      <w:proofErr w:type="spellEnd"/>
                      <w:r>
                        <w:rPr>
                          <w:rFonts w:hint="eastAsia"/>
                        </w:rPr>
                        <w:t xml:space="preserve"> </w:t>
                      </w:r>
                      <w:proofErr w:type="spellStart"/>
                      <w:r>
                        <w:rPr>
                          <w:rFonts w:hint="eastAsia"/>
                        </w:rPr>
                        <w:t>of</w:t>
                      </w:r>
                      <w:proofErr w:type="spellEnd"/>
                      <w:r>
                        <w:rPr>
                          <w:rFonts w:hint="eastAsia"/>
                        </w:rPr>
                        <w:t xml:space="preserve"> </w:t>
                      </w:r>
                      <w:proofErr w:type="spellStart"/>
                      <w:r>
                        <w:rPr>
                          <w:rFonts w:hint="eastAsia"/>
                        </w:rPr>
                        <w:t>skilled</w:t>
                      </w:r>
                      <w:proofErr w:type="spellEnd"/>
                      <w:r>
                        <w:rPr>
                          <w:rFonts w:hint="eastAsia"/>
                        </w:rPr>
                        <w:t xml:space="preserve"> labour</w:t>
                      </w:r>
                    </w:p>
                  </w:txbxContent>
                </v:textbox>
              </v:shape>
            </w:pict>
          </mc:Fallback>
        </mc:AlternateContent>
      </w:r>
      <w:r w:rsidRPr="00575C23">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D4CC6D6" wp14:editId="6574F6A7">
                <wp:simplePos x="0" y="0"/>
                <wp:positionH relativeFrom="column">
                  <wp:posOffset>2386476</wp:posOffset>
                </wp:positionH>
                <wp:positionV relativeFrom="paragraph">
                  <wp:posOffset>1353259</wp:posOffset>
                </wp:positionV>
                <wp:extent cx="859482" cy="267335"/>
                <wp:effectExtent l="0" t="0" r="17145" b="18415"/>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482" cy="267335"/>
                        </a:xfrm>
                        <a:prstGeom prst="rect">
                          <a:avLst/>
                        </a:prstGeom>
                        <a:solidFill>
                          <a:srgbClr val="FFFF00"/>
                        </a:solidFill>
                        <a:ln w="9525">
                          <a:solidFill>
                            <a:srgbClr val="000000"/>
                          </a:solidFill>
                          <a:miter lim="800000"/>
                          <a:headEnd/>
                          <a:tailEnd/>
                        </a:ln>
                      </wps:spPr>
                      <wps:txbx>
                        <w:txbxContent>
                          <w:p w:rsidR="00137CCB" w:rsidRDefault="00137CCB" w:rsidP="001F2EF0">
                            <w:proofErr w:type="spellStart"/>
                            <w:r>
                              <w:rPr>
                                <w:rFonts w:hint="eastAsia"/>
                              </w:rPr>
                              <w:t>Horizontal</w:t>
                            </w:r>
                            <w:proofErr w:type="spellEnd"/>
                          </w:p>
                          <w:p w:rsidR="00137CCB" w:rsidRDefault="00137CCB" w:rsidP="001F2EF0">
                            <w:proofErr w:type="spellStart"/>
                            <w:r>
                              <w:rPr>
                                <w:rFonts w:hint="eastAsia"/>
                              </w:rPr>
                              <w:t>Horizontal</w:t>
                            </w:r>
                            <w:proofErr w:type="spellEnd"/>
                          </w:p>
                          <w:p w:rsidR="00137CCB" w:rsidRDefault="00137CCB" w:rsidP="001F2EF0">
                            <w:proofErr w:type="spellStart"/>
                            <w:r>
                              <w:rPr>
                                <w:rFonts w:hint="eastAsia"/>
                              </w:rPr>
                              <w:t>cal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187.9pt;margin-top:106.55pt;width:67.7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" fillcolor="yellow">
                <v:textbox>
                  <w:txbxContent>
                    <w:p w:rsidR="00137CCB" w:rsidRDefault="00137CCB" w:rsidP="001F2EF0">
                      <w:proofErr w:type="spellStart"/>
                      <w:r>
                        <w:rPr>
                          <w:rFonts w:hint="eastAsia"/>
                        </w:rPr>
                        <w:t>Horizontal</w:t>
                      </w:r>
                      <w:proofErr w:type="spellEnd"/>
                    </w:p>
                    <w:p w:rsidR="00137CCB" w:rsidRDefault="00137CCB" w:rsidP="001F2EF0">
                      <w:proofErr w:type="spellStart"/>
                      <w:r>
                        <w:rPr>
                          <w:rFonts w:hint="eastAsia"/>
                        </w:rPr>
                        <w:t>Horizontal</w:t>
                      </w:r>
                      <w:proofErr w:type="spellEnd"/>
                    </w:p>
                    <w:p w:rsidR="00137CCB" w:rsidRDefault="00137CCB" w:rsidP="001F2EF0">
                      <w:proofErr w:type="spellStart"/>
                      <w:r>
                        <w:rPr>
                          <w:rFonts w:hint="eastAsia"/>
                        </w:rPr>
                        <w:t>cal</w:t>
                      </w:r>
                      <w:proofErr w:type="spellEnd"/>
                    </w:p>
                  </w:txbxContent>
                </v:textbox>
              </v:shape>
            </w:pict>
          </mc:Fallback>
        </mc:AlternateContent>
      </w:r>
      <w:r w:rsidRPr="00575C23">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327489F" wp14:editId="2519E171">
                <wp:simplePos x="0" y="0"/>
                <wp:positionH relativeFrom="column">
                  <wp:posOffset>614680</wp:posOffset>
                </wp:positionH>
                <wp:positionV relativeFrom="paragraph">
                  <wp:posOffset>2334260</wp:posOffset>
                </wp:positionV>
                <wp:extent cx="568325" cy="300990"/>
                <wp:effectExtent l="0" t="0" r="22225" b="2286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00990"/>
                        </a:xfrm>
                        <a:prstGeom prst="rect">
                          <a:avLst/>
                        </a:prstGeom>
                        <a:solidFill>
                          <a:srgbClr val="FF0000"/>
                        </a:solidFill>
                        <a:ln w="9525">
                          <a:solidFill>
                            <a:srgbClr val="000000"/>
                          </a:solidFill>
                          <a:miter lim="800000"/>
                          <a:headEnd/>
                          <a:tailEnd/>
                        </a:ln>
                      </wps:spPr>
                      <wps:txbx>
                        <w:txbxContent>
                          <w:p w:rsidR="00137CCB" w:rsidRDefault="00137CCB" w:rsidP="001F2EF0">
                            <w:proofErr w:type="spellStart"/>
                            <w:r>
                              <w:rPr>
                                <w:rFonts w:hint="eastAsia"/>
                              </w:rPr>
                              <w:t>Mixed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4pt;margin-top:183.8pt;width:44.7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" fillcolor="red">
                <v:textbox>
                  <w:txbxContent>
                    <w:p w:rsidR="00137CCB" w:rsidRDefault="00137CCB" w:rsidP="001F2EF0">
                      <w:proofErr w:type="spellStart"/>
                      <w:r>
                        <w:rPr>
                          <w:rFonts w:hint="eastAsia"/>
                        </w:rPr>
                        <w:t>Mixed</w:t>
                      </w:r>
                      <w:proofErr w:type="spellEnd"/>
                    </w:p>
                  </w:txbxContent>
                </v:textbox>
              </v:shape>
            </w:pict>
          </mc:Fallback>
        </mc:AlternateContent>
      </w:r>
      <w:r w:rsidRPr="00575C23">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CEA722E" wp14:editId="792B4F82">
                <wp:simplePos x="0" y="0"/>
                <wp:positionH relativeFrom="column">
                  <wp:posOffset>4617550</wp:posOffset>
                </wp:positionH>
                <wp:positionV relativeFrom="paragraph">
                  <wp:posOffset>584246</wp:posOffset>
                </wp:positionV>
                <wp:extent cx="590550" cy="278765"/>
                <wp:effectExtent l="0" t="0" r="19050" b="2603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8765"/>
                        </a:xfrm>
                        <a:prstGeom prst="rect">
                          <a:avLst/>
                        </a:prstGeom>
                        <a:solidFill>
                          <a:srgbClr val="FF0000"/>
                        </a:solidFill>
                        <a:ln w="9525">
                          <a:solidFill>
                            <a:srgbClr val="000000"/>
                          </a:solidFill>
                          <a:miter lim="800000"/>
                          <a:headEnd/>
                          <a:tailEnd/>
                        </a:ln>
                      </wps:spPr>
                      <wps:txbx>
                        <w:txbxContent>
                          <w:p w:rsidR="00137CCB" w:rsidRDefault="00137CCB" w:rsidP="001F2EF0">
                            <w:proofErr w:type="spellStart"/>
                            <w:r>
                              <w:rPr>
                                <w:rFonts w:hint="eastAsia"/>
                              </w:rPr>
                              <w:t>Mixed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3.6pt;margin-top:46pt;width:46.5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" fillcolor="red">
                <v:textbox>
                  <w:txbxContent>
                    <w:p w:rsidR="00137CCB" w:rsidRDefault="00137CCB" w:rsidP="001F2EF0">
                      <w:proofErr w:type="spellStart"/>
                      <w:r>
                        <w:rPr>
                          <w:rFonts w:hint="eastAsia"/>
                        </w:rPr>
                        <w:t>Mixed</w:t>
                      </w:r>
                      <w:proofErr w:type="spellEnd"/>
                    </w:p>
                  </w:txbxContent>
                </v:textbox>
              </v:shape>
            </w:pict>
          </mc:Fallback>
        </mc:AlternateContent>
      </w:r>
      <w:r w:rsidRPr="00575C23">
        <w:rPr>
          <w:rFonts w:ascii="Times New Roman" w:hAnsi="Times New Roman" w:cs="Times New Roman"/>
          <w:noProof/>
          <w:sz w:val="28"/>
          <w:szCs w:val="28"/>
        </w:rPr>
        <mc:AlternateContent>
          <mc:Choice Requires="wpc">
            <w:drawing>
              <wp:inline distT="0" distB="0" distL="0" distR="0" wp14:anchorId="0D9637B9" wp14:editId="56E473AC">
                <wp:extent cx="5486400" cy="3200400"/>
                <wp:effectExtent l="0" t="0" r="0" b="19050"/>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2"/>
                        </a:solidFill>
                        <a:effectLst/>
                      </wpc:bg>
                      <wpc:whole/>
                      <wps:wsp>
                        <wps:cNvPr id="50" name="Прямая соединительная линия 50"/>
                        <wps:cNvCnPr/>
                        <wps:spPr>
                          <a:xfrm flipV="1">
                            <a:off x="0" y="0"/>
                            <a:ext cx="1550020" cy="1427357"/>
                          </a:xfrm>
                          <a:prstGeom prst="line">
                            <a:avLst/>
                          </a:prstGeom>
                        </wps:spPr>
                        <wps:style>
                          <a:lnRef idx="1">
                            <a:schemeClr val="dk1"/>
                          </a:lnRef>
                          <a:fillRef idx="0">
                            <a:schemeClr val="dk1"/>
                          </a:fillRef>
                          <a:effectRef idx="0">
                            <a:schemeClr val="dk1"/>
                          </a:effectRef>
                          <a:fontRef idx="minor">
                            <a:schemeClr val="tx1"/>
                          </a:fontRef>
                        </wps:style>
                        <wps:bodyPr/>
                      </wps:wsp>
                      <wps:wsp>
                        <wps:cNvPr id="51" name="Прямая соединительная линия 51"/>
                        <wps:cNvCnPr/>
                        <wps:spPr>
                          <a:xfrm flipV="1">
                            <a:off x="3869474" y="1862254"/>
                            <a:ext cx="1583473" cy="1304693"/>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Прямая соединительная линия 52"/>
                        <wps:cNvCnPr/>
                        <wps:spPr>
                          <a:xfrm flipH="1">
                            <a:off x="1491274" y="0"/>
                            <a:ext cx="741960" cy="3200398"/>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flipV="1">
                            <a:off x="3323064" y="0"/>
                            <a:ext cx="669073" cy="3166947"/>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оле 54"/>
                        <wps:cNvSpPr txBox="1"/>
                        <wps:spPr>
                          <a:xfrm>
                            <a:off x="127590" y="223025"/>
                            <a:ext cx="664147" cy="256477"/>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CB" w:rsidRDefault="00137CCB" w:rsidP="001F2EF0">
                              <w:proofErr w:type="spellStart"/>
                              <w:r>
                                <w:rPr>
                                  <w:rFonts w:hint="eastAsia"/>
                                </w:rPr>
                                <w:t>Vertical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Поле 55"/>
                        <wps:cNvSpPr txBox="1"/>
                        <wps:spPr>
                          <a:xfrm>
                            <a:off x="4627756" y="2720899"/>
                            <a:ext cx="688523" cy="256478"/>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CCB" w:rsidRDefault="00137CCB" w:rsidP="001F2EF0">
                              <w:proofErr w:type="spellStart"/>
                              <w:r>
                                <w:rPr>
                                  <w:rFonts w:hint="eastAsia"/>
                                </w:rPr>
                                <w:t>Vertical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56" o:spid="_x0000_s103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4864;height:32004;visibility:visible;mso-wrap-style:square" filled="t" fillcolor="#eeece1 [3214]">
                  <v:fill o:detectmouseclick="t"/>
                  <v:path o:connecttype="none"/>
                </v:shape>
                <v:line id="Прямая соединительная линия 50" o:spid="_x0000_s1033" style="position:absolute;flip:y;visibility:visible;mso-wrap-style:square" from="0,0" to="15500,1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eb78AAADbAAAADwAAAGRycy9kb3ducmV2LnhtbERPy4rCMBTdC/5DuII7TR3Q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lCeb78AAADbAAAADwAAAAAAAAAAAAAAAACh&#10;AgAAZHJzL2Rvd25yZXYueG1sUEsFBgAAAAAEAAQA+QAAAI0DAAAAAA==&#10;" strokecolor="black [3040]"/>
                <v:line id="Прямая соединительная линия 51" o:spid="_x0000_s1034" style="position:absolute;flip:y;visibility:visible;mso-wrap-style:square" from="38694,18622" to="54529,3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79MUAAADbAAAADwAAAGRycy9kb3ducmV2LnhtbESPT2vCQBTE74LfYXmF3szGQqu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w79MUAAADbAAAADwAAAAAAAAAA&#10;AAAAAAChAgAAZHJzL2Rvd25yZXYueG1sUEsFBgAAAAAEAAQA+QAAAJMDAAAAAA==&#10;" strokecolor="black [3040]"/>
                <v:line id="Прямая соединительная линия 52" o:spid="_x0000_s1035" style="position:absolute;flip:x;visibility:visible;mso-wrap-style:square" from="14912,0" to="22332,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lg8UAAADbAAAADwAAAGRycy9kb3ducmV2LnhtbESPS2vDMBCE74H8B7GB3hK5gTb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6lg8UAAADbAAAADwAAAAAAAAAA&#10;AAAAAAChAgAAZHJzL2Rvd25yZXYueG1sUEsFBgAAAAAEAAQA+QAAAJMDAAAAAA==&#10;" strokecolor="black [3040]"/>
                <v:line id="Прямая соединительная линия 53" o:spid="_x0000_s1036" style="position:absolute;flip:y;visibility:visible;mso-wrap-style:square" from="33230,0" to="39921,3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shape id="Поле 54" o:spid="_x0000_s1037" type="#_x0000_t202" style="position:absolute;left:1275;top:2230;width:6642;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Y8IA&#10;AADbAAAADwAAAGRycy9kb3ducmV2LnhtbESPUUsDMRCE3wX/Q1jBN5tTrC3XpkUUoW/W2h+wJNvL&#10;tZfNmazt1V/fCIKPw8x8w8yXQ+jUkVJuIxu4H1WgiG10LTcGtp9vd1NQWZAddpHJwJkyLBfXV3Os&#10;XTzxBx030qgC4VyjAS/S11pn6ylgHsWeuHi7mAJKkanRLuGpwEOnH6rqSQdsuSx47OnFkz1svoOB&#10;vc1fhzX+vNqc1p20Xt554oy5vRmeZ6CEBvkP/7VXzsD4EX6/lB+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HdjwgAAANsAAAAPAAAAAAAAAAAAAAAAAJgCAABkcnMvZG93&#10;bnJldi54bWxQSwUGAAAAAAQABAD1AAAAhwMAAAAA&#10;" fillcolor="#9bbb59 [3206]" strokeweight=".5pt">
                  <v:textbox>
                    <w:txbxContent>
                      <w:p w:rsidR="00137CCB" w:rsidRDefault="00137CCB" w:rsidP="001F2EF0">
                        <w:proofErr w:type="spellStart"/>
                        <w:r>
                          <w:rPr>
                            <w:rFonts w:hint="eastAsia"/>
                          </w:rPr>
                          <w:t>Vertical</w:t>
                        </w:r>
                        <w:proofErr w:type="spellEnd"/>
                      </w:p>
                    </w:txbxContent>
                  </v:textbox>
                </v:shape>
                <v:shape id="Поле 55" o:spid="_x0000_s1038" type="#_x0000_t202" style="position:absolute;left:46277;top:27208;width:6885;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S+MIA&#10;AADbAAAADwAAAGRycy9kb3ducmV2LnhtbESPUWsCMRCE3wv9D2ELvtVcBdtyNUqpCL5VbX/AkqyX&#10;08vmmqx67a9vCkIfh5n5hpkthtCpM6XcRjbwMK5AEdvoWm4MfH6s7p9BZUF22EUmA9+UYTG/vZlh&#10;7eKFt3TeSaMKhHONBrxIX2udraeAeRx74uLtYwooRaZGu4SXAg+dnlTVow7Yclnw2NObJ3vcnYKB&#10;g81fxw3+LG1Om05aL+/85IwZ3Q2vL6CEBvkPX9trZ2A6hb8v5Qf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NL4wgAAANsAAAAPAAAAAAAAAAAAAAAAAJgCAABkcnMvZG93&#10;bnJldi54bWxQSwUGAAAAAAQABAD1AAAAhwMAAAAA&#10;" fillcolor="#9bbb59 [3206]" strokeweight=".5pt">
                  <v:textbox>
                    <w:txbxContent>
                      <w:p w:rsidR="00137CCB" w:rsidRDefault="00137CCB" w:rsidP="001F2EF0">
                        <w:proofErr w:type="spellStart"/>
                        <w:r>
                          <w:rPr>
                            <w:rFonts w:hint="eastAsia"/>
                          </w:rPr>
                          <w:t>Vertical</w:t>
                        </w:r>
                        <w:proofErr w:type="spellEnd"/>
                      </w:p>
                    </w:txbxContent>
                  </v:textbox>
                </v:shape>
                <w10:anchorlock/>
              </v:group>
            </w:pict>
          </mc:Fallback>
        </mc:AlternateContent>
      </w:r>
      <w:r w:rsidRPr="00575C23">
        <w:rPr>
          <w:rFonts w:ascii="Times New Roman" w:hAnsi="Times New Roman" w:cs="Times New Roman"/>
          <w:sz w:val="28"/>
          <w:szCs w:val="28"/>
          <w:lang w:val="en-US"/>
        </w:rPr>
        <w:t xml:space="preserve"> </w:t>
      </w:r>
    </w:p>
    <w:p w:rsidR="001F2EF0" w:rsidRPr="00575C23" w:rsidRDefault="001F2EF0" w:rsidP="003D7366">
      <w:pPr>
        <w:spacing w:line="360" w:lineRule="auto"/>
        <w:ind w:firstLine="240"/>
        <w:jc w:val="both"/>
        <w:rPr>
          <w:rFonts w:ascii="Times New Roman" w:hAnsi="Times New Roman" w:cs="Times New Roman"/>
          <w:i/>
          <w:sz w:val="24"/>
          <w:szCs w:val="24"/>
          <w:lang w:val="en-US"/>
        </w:rPr>
      </w:pPr>
      <w:proofErr w:type="gramStart"/>
      <w:r w:rsidRPr="00575C23">
        <w:rPr>
          <w:rFonts w:ascii="Times New Roman" w:hAnsi="Times New Roman" w:cs="Times New Roman"/>
          <w:i/>
          <w:sz w:val="24"/>
          <w:szCs w:val="24"/>
          <w:lang w:val="en-US"/>
        </w:rPr>
        <w:t>Figure 1.</w:t>
      </w:r>
      <w:proofErr w:type="gramEnd"/>
      <w:r w:rsidRPr="00575C23">
        <w:rPr>
          <w:rFonts w:ascii="Times New Roman" w:hAnsi="Times New Roman" w:cs="Times New Roman"/>
          <w:i/>
          <w:sz w:val="24"/>
          <w:szCs w:val="24"/>
          <w:lang w:val="en-US"/>
        </w:rPr>
        <w:t xml:space="preserve"> Vertical and Horizontal FDI in the KC-model</w:t>
      </w:r>
    </w:p>
    <w:p w:rsidR="001F2EF0" w:rsidRPr="00575C23" w:rsidRDefault="001F2EF0" w:rsidP="003D7366">
      <w:pPr>
        <w:spacing w:line="360" w:lineRule="auto"/>
        <w:ind w:left="240"/>
        <w:jc w:val="both"/>
        <w:rPr>
          <w:rFonts w:ascii="Times New Roman" w:hAnsi="Times New Roman" w:cs="Times New Roman"/>
          <w:i/>
          <w:sz w:val="24"/>
          <w:szCs w:val="24"/>
          <w:lang w:val="en-US"/>
        </w:rPr>
      </w:pPr>
      <w:r w:rsidRPr="00575C23">
        <w:rPr>
          <w:rFonts w:ascii="Times New Roman" w:hAnsi="Times New Roman" w:cs="Times New Roman"/>
          <w:i/>
          <w:sz w:val="24"/>
          <w:szCs w:val="24"/>
          <w:lang w:val="en-US"/>
        </w:rPr>
        <w:t xml:space="preserve">Source: </w:t>
      </w:r>
      <w:proofErr w:type="spellStart"/>
      <w:r w:rsidRPr="00575C23">
        <w:rPr>
          <w:rFonts w:ascii="Times New Roman" w:hAnsi="Times New Roman" w:cs="Times New Roman"/>
          <w:i/>
          <w:sz w:val="24"/>
          <w:szCs w:val="24"/>
          <w:lang w:val="en-US"/>
        </w:rPr>
        <w:t>Protsenko</w:t>
      </w:r>
      <w:proofErr w:type="spellEnd"/>
      <w:r w:rsidRPr="00575C23">
        <w:rPr>
          <w:rFonts w:ascii="Times New Roman" w:hAnsi="Times New Roman" w:cs="Times New Roman"/>
          <w:i/>
          <w:sz w:val="24"/>
          <w:szCs w:val="24"/>
          <w:lang w:val="en-US"/>
        </w:rPr>
        <w:t xml:space="preserve"> A. Vertical and Horizontal Foreign Direct Investments in Transition Countries. </w:t>
      </w:r>
      <w:proofErr w:type="gramStart"/>
      <w:r w:rsidRPr="00575C23">
        <w:rPr>
          <w:rFonts w:ascii="Times New Roman" w:hAnsi="Times New Roman" w:cs="Times New Roman"/>
          <w:i/>
          <w:sz w:val="24"/>
          <w:szCs w:val="24"/>
          <w:lang w:val="en-US"/>
        </w:rPr>
        <w:t>PhD thesis.</w:t>
      </w:r>
      <w:proofErr w:type="gramEnd"/>
      <w:r w:rsidRPr="00575C23">
        <w:rPr>
          <w:rFonts w:ascii="Times New Roman" w:hAnsi="Times New Roman" w:cs="Times New Roman"/>
          <w:i/>
          <w:sz w:val="24"/>
          <w:szCs w:val="24"/>
          <w:lang w:val="en-US"/>
        </w:rPr>
        <w:t xml:space="preserve"> </w:t>
      </w:r>
      <w:proofErr w:type="gramStart"/>
      <w:r w:rsidRPr="00575C23">
        <w:rPr>
          <w:rFonts w:ascii="Times New Roman" w:hAnsi="Times New Roman" w:cs="Times New Roman"/>
          <w:i/>
          <w:sz w:val="24"/>
          <w:szCs w:val="24"/>
          <w:lang w:val="en-US"/>
        </w:rPr>
        <w:t>Ludwig-</w:t>
      </w:r>
      <w:proofErr w:type="spellStart"/>
      <w:r w:rsidRPr="00575C23">
        <w:rPr>
          <w:rFonts w:ascii="Times New Roman" w:hAnsi="Times New Roman" w:cs="Times New Roman"/>
          <w:i/>
          <w:sz w:val="24"/>
          <w:szCs w:val="24"/>
          <w:lang w:val="en-US"/>
        </w:rPr>
        <w:t>Maximilians</w:t>
      </w:r>
      <w:proofErr w:type="spellEnd"/>
      <w:r w:rsidRPr="00575C23">
        <w:rPr>
          <w:rFonts w:ascii="Times New Roman" w:hAnsi="Times New Roman" w:cs="Times New Roman"/>
          <w:i/>
          <w:sz w:val="24"/>
          <w:szCs w:val="24"/>
          <w:lang w:val="en-US"/>
        </w:rPr>
        <w:t>-</w:t>
      </w:r>
      <w:proofErr w:type="spellStart"/>
      <w:r w:rsidRPr="00575C23">
        <w:rPr>
          <w:rFonts w:ascii="Times New Roman" w:hAnsi="Times New Roman" w:cs="Times New Roman"/>
          <w:i/>
          <w:sz w:val="24"/>
          <w:szCs w:val="24"/>
          <w:lang w:val="en-US"/>
        </w:rPr>
        <w:t>Universitat</w:t>
      </w:r>
      <w:proofErr w:type="spellEnd"/>
      <w:r w:rsidRPr="00575C23">
        <w:rPr>
          <w:rFonts w:ascii="Times New Roman" w:hAnsi="Times New Roman" w:cs="Times New Roman"/>
          <w:i/>
          <w:sz w:val="24"/>
          <w:szCs w:val="24"/>
          <w:lang w:val="en-US"/>
        </w:rPr>
        <w:t>, Munich - 2003.</w:t>
      </w:r>
      <w:proofErr w:type="gramEnd"/>
      <w:r w:rsidRPr="00575C23">
        <w:rPr>
          <w:rFonts w:ascii="Times New Roman" w:hAnsi="Times New Roman" w:cs="Times New Roman"/>
          <w:i/>
          <w:sz w:val="24"/>
          <w:szCs w:val="24"/>
          <w:lang w:val="en-US"/>
        </w:rPr>
        <w:t xml:space="preserve"> </w:t>
      </w:r>
      <w:proofErr w:type="gramStart"/>
      <w:r w:rsidRPr="00575C23">
        <w:rPr>
          <w:rFonts w:ascii="Times New Roman" w:hAnsi="Times New Roman" w:cs="Times New Roman"/>
          <w:i/>
          <w:sz w:val="24"/>
          <w:szCs w:val="24"/>
          <w:lang w:val="en-US"/>
        </w:rPr>
        <w:t>P. 24.</w:t>
      </w:r>
      <w:proofErr w:type="gramEnd"/>
    </w:p>
    <w:p w:rsidR="00FA71D9" w:rsidRPr="00575C23" w:rsidRDefault="00D277D9"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Nevertheless, the role of vertical investment in the model has been questioned by </w:t>
      </w:r>
      <w:r w:rsidR="001F2EF0" w:rsidRPr="00575C23">
        <w:rPr>
          <w:rFonts w:ascii="Times New Roman" w:hAnsi="Times New Roman" w:cs="Times New Roman"/>
          <w:sz w:val="28"/>
          <w:szCs w:val="28"/>
          <w:lang w:val="en-US"/>
        </w:rPr>
        <w:t>some</w:t>
      </w:r>
      <w:r w:rsidRPr="00575C23">
        <w:rPr>
          <w:rFonts w:ascii="Times New Roman" w:hAnsi="Times New Roman" w:cs="Times New Roman"/>
          <w:sz w:val="28"/>
          <w:szCs w:val="28"/>
          <w:lang w:val="en-US"/>
        </w:rPr>
        <w:t xml:space="preserve"> analysts and the disaggregated level approach was proposed. For example, </w:t>
      </w:r>
      <w:proofErr w:type="spellStart"/>
      <w:r w:rsidRPr="00575C23">
        <w:rPr>
          <w:rFonts w:ascii="Times New Roman" w:hAnsi="Times New Roman" w:cs="Times New Roman"/>
          <w:sz w:val="28"/>
          <w:szCs w:val="28"/>
          <w:lang w:val="en-US"/>
        </w:rPr>
        <w:t>Görg</w:t>
      </w:r>
      <w:proofErr w:type="spellEnd"/>
      <w:r w:rsidRPr="00575C23">
        <w:rPr>
          <w:rFonts w:ascii="Times New Roman" w:hAnsi="Times New Roman" w:cs="Times New Roman"/>
          <w:sz w:val="28"/>
          <w:szCs w:val="28"/>
          <w:lang w:val="en-US"/>
        </w:rPr>
        <w:t xml:space="preserve"> H. and </w:t>
      </w:r>
      <w:proofErr w:type="spellStart"/>
      <w:r w:rsidRPr="00575C23">
        <w:rPr>
          <w:rFonts w:ascii="Times New Roman" w:hAnsi="Times New Roman" w:cs="Times New Roman"/>
          <w:sz w:val="28"/>
          <w:szCs w:val="28"/>
          <w:lang w:val="en-US"/>
        </w:rPr>
        <w:t>Geishecker</w:t>
      </w:r>
      <w:proofErr w:type="spellEnd"/>
      <w:r w:rsidRPr="00575C23">
        <w:rPr>
          <w:rFonts w:ascii="Times New Roman" w:hAnsi="Times New Roman" w:cs="Times New Roman"/>
          <w:sz w:val="28"/>
          <w:szCs w:val="28"/>
          <w:lang w:val="en-US"/>
        </w:rPr>
        <w:t xml:space="preserve"> I. </w:t>
      </w:r>
      <w:proofErr w:type="gramStart"/>
      <w:r w:rsidRPr="00575C23">
        <w:rPr>
          <w:rFonts w:ascii="Times New Roman" w:hAnsi="Times New Roman" w:cs="Times New Roman"/>
          <w:sz w:val="28"/>
          <w:szCs w:val="28"/>
          <w:lang w:val="en-US"/>
        </w:rPr>
        <w:t>noted</w:t>
      </w:r>
      <w:r w:rsidR="00B030F8" w:rsidRPr="00575C23">
        <w:rPr>
          <w:rFonts w:ascii="Times New Roman" w:hAnsi="Times New Roman" w:cs="Times New Roman"/>
          <w:sz w:val="28"/>
          <w:szCs w:val="28"/>
          <w:lang w:val="en-US"/>
        </w:rPr>
        <w:t>,</w:t>
      </w:r>
      <w:proofErr w:type="gramEnd"/>
      <w:r w:rsidRPr="00575C23">
        <w:rPr>
          <w:rFonts w:ascii="Times New Roman" w:hAnsi="Times New Roman" w:cs="Times New Roman"/>
          <w:sz w:val="28"/>
          <w:szCs w:val="28"/>
          <w:lang w:val="en-US"/>
        </w:rPr>
        <w:t xml:space="preserve"> that in the previous empirical estimations of </w:t>
      </w:r>
      <w:r w:rsidR="00B030F8" w:rsidRPr="00575C23">
        <w:rPr>
          <w:rFonts w:ascii="Times New Roman" w:hAnsi="Times New Roman" w:cs="Times New Roman"/>
          <w:sz w:val="28"/>
          <w:szCs w:val="28"/>
          <w:lang w:val="en-US"/>
        </w:rPr>
        <w:t xml:space="preserve">them in </w:t>
      </w:r>
      <w:r w:rsidRPr="00575C23">
        <w:rPr>
          <w:rFonts w:ascii="Times New Roman" w:hAnsi="Times New Roman" w:cs="Times New Roman"/>
          <w:sz w:val="28"/>
          <w:szCs w:val="28"/>
          <w:lang w:val="en-US"/>
        </w:rPr>
        <w:t xml:space="preserve">the given hypothesis the data on vertical FDI was </w:t>
      </w:r>
      <w:proofErr w:type="spellStart"/>
      <w:r w:rsidRPr="00575C23">
        <w:rPr>
          <w:rFonts w:ascii="Times New Roman" w:hAnsi="Times New Roman" w:cs="Times New Roman"/>
          <w:sz w:val="28"/>
          <w:szCs w:val="28"/>
          <w:lang w:val="en-US"/>
        </w:rPr>
        <w:t>misspecified</w:t>
      </w:r>
      <w:proofErr w:type="spellEnd"/>
      <w:r w:rsidR="006122E1">
        <w:rPr>
          <w:rFonts w:ascii="Times New Roman" w:hAnsi="Times New Roman" w:cs="Times New Roman" w:hint="eastAsia"/>
          <w:sz w:val="28"/>
          <w:szCs w:val="28"/>
          <w:lang w:val="en-US"/>
        </w:rPr>
        <w:t xml:space="preserve"> (Carr, </w:t>
      </w:r>
      <w:proofErr w:type="spellStart"/>
      <w:r w:rsidR="006122E1">
        <w:rPr>
          <w:rFonts w:ascii="Times New Roman" w:hAnsi="Times New Roman" w:cs="Times New Roman" w:hint="eastAsia"/>
          <w:sz w:val="28"/>
          <w:szCs w:val="28"/>
          <w:lang w:val="en-US"/>
        </w:rPr>
        <w:t>Markusen</w:t>
      </w:r>
      <w:proofErr w:type="spellEnd"/>
      <w:r w:rsidR="006122E1">
        <w:rPr>
          <w:rFonts w:ascii="Times New Roman" w:hAnsi="Times New Roman" w:cs="Times New Roman" w:hint="eastAsia"/>
          <w:sz w:val="28"/>
          <w:szCs w:val="28"/>
          <w:lang w:val="en-US"/>
        </w:rPr>
        <w:t xml:space="preserve">, </w:t>
      </w:r>
      <w:proofErr w:type="spellStart"/>
      <w:r w:rsidR="006122E1">
        <w:rPr>
          <w:rFonts w:ascii="Times New Roman" w:hAnsi="Times New Roman" w:cs="Times New Roman" w:hint="eastAsia"/>
          <w:sz w:val="28"/>
          <w:szCs w:val="28"/>
          <w:lang w:val="en-US"/>
        </w:rPr>
        <w:t>Maskus</w:t>
      </w:r>
      <w:proofErr w:type="spellEnd"/>
      <w:r w:rsidR="006122E1">
        <w:rPr>
          <w:rFonts w:ascii="Times New Roman" w:hAnsi="Times New Roman" w:cs="Times New Roman" w:hint="eastAsia"/>
          <w:sz w:val="28"/>
          <w:szCs w:val="28"/>
          <w:lang w:val="en-US"/>
        </w:rPr>
        <w:t>, 1998)</w:t>
      </w:r>
      <w:r w:rsidR="00B030F8"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and </w:t>
      </w:r>
      <w:r w:rsidR="00B030F8" w:rsidRPr="00575C23">
        <w:rPr>
          <w:rFonts w:ascii="Times New Roman" w:hAnsi="Times New Roman" w:cs="Times New Roman"/>
          <w:sz w:val="28"/>
          <w:szCs w:val="28"/>
          <w:lang w:val="en-US"/>
        </w:rPr>
        <w:t xml:space="preserve">hence there was in fact significant lacuna, which could be addressed by looking separately at different </w:t>
      </w:r>
      <w:r w:rsidR="00D117A5" w:rsidRPr="00575C23">
        <w:rPr>
          <w:rFonts w:ascii="Times New Roman" w:hAnsi="Times New Roman" w:cs="Times New Roman"/>
          <w:sz w:val="28"/>
          <w:szCs w:val="28"/>
          <w:lang w:val="en-US"/>
        </w:rPr>
        <w:t>sectors</w:t>
      </w:r>
      <w:r w:rsidR="00B030F8" w:rsidRPr="00575C23">
        <w:rPr>
          <w:rFonts w:ascii="Times New Roman" w:hAnsi="Times New Roman" w:cs="Times New Roman"/>
          <w:sz w:val="28"/>
          <w:szCs w:val="28"/>
          <w:lang w:val="en-US"/>
        </w:rPr>
        <w:t>.</w:t>
      </w:r>
      <w:r w:rsidR="00D117A5" w:rsidRPr="00575C23">
        <w:rPr>
          <w:rFonts w:ascii="Times New Roman" w:hAnsi="Times New Roman" w:cs="Times New Roman"/>
          <w:sz w:val="28"/>
          <w:szCs w:val="28"/>
          <w:lang w:val="en-US"/>
        </w:rPr>
        <w:t xml:space="preserve"> The authors show that by investigating apart service and manufacturing sectors helps to avoid this misspecification due to the tangibility of the final products –</w:t>
      </w:r>
      <w:r w:rsidR="00A94F33" w:rsidRPr="00575C23">
        <w:rPr>
          <w:rFonts w:ascii="Times New Roman" w:hAnsi="Times New Roman" w:cs="Times New Roman"/>
          <w:sz w:val="28"/>
          <w:szCs w:val="28"/>
          <w:lang w:val="en-US"/>
        </w:rPr>
        <w:t xml:space="preserve"> </w:t>
      </w:r>
      <w:r w:rsidR="00D117A5" w:rsidRPr="00575C23">
        <w:rPr>
          <w:rFonts w:ascii="Times New Roman" w:hAnsi="Times New Roman" w:cs="Times New Roman"/>
          <w:sz w:val="28"/>
          <w:szCs w:val="28"/>
          <w:lang w:val="en-US"/>
        </w:rPr>
        <w:t xml:space="preserve">vertical investments </w:t>
      </w:r>
      <w:r w:rsidR="00A94F33" w:rsidRPr="00575C23">
        <w:rPr>
          <w:rFonts w:ascii="Times New Roman" w:hAnsi="Times New Roman" w:cs="Times New Roman"/>
          <w:sz w:val="28"/>
          <w:szCs w:val="28"/>
          <w:lang w:val="en-US"/>
        </w:rPr>
        <w:lastRenderedPageBreak/>
        <w:t xml:space="preserve">conceptually </w:t>
      </w:r>
      <w:r w:rsidR="00D117A5" w:rsidRPr="00575C23">
        <w:rPr>
          <w:rFonts w:ascii="Times New Roman" w:hAnsi="Times New Roman" w:cs="Times New Roman"/>
          <w:sz w:val="28"/>
          <w:szCs w:val="28"/>
          <w:lang w:val="en-US"/>
        </w:rPr>
        <w:t>are more appropriate for the latter</w:t>
      </w:r>
      <w:r w:rsidR="00183B73" w:rsidRPr="00575C23">
        <w:rPr>
          <w:rFonts w:ascii="Times New Roman" w:hAnsi="Times New Roman" w:cs="Times New Roman"/>
          <w:sz w:val="28"/>
          <w:szCs w:val="28"/>
          <w:lang w:val="en-US"/>
        </w:rPr>
        <w:t xml:space="preserve"> (e.g. when a company moves certain parts of its production cycle to an unskilled labour abundant country, while its headquarters stay in the comparatively skilled abundant home country)</w:t>
      </w:r>
      <w:r w:rsidR="00D117A5" w:rsidRPr="00575C23">
        <w:rPr>
          <w:rFonts w:ascii="Times New Roman" w:hAnsi="Times New Roman" w:cs="Times New Roman"/>
          <w:sz w:val="28"/>
          <w:szCs w:val="28"/>
          <w:lang w:val="en-US"/>
        </w:rPr>
        <w:t>, while horizontal - for the former</w:t>
      </w:r>
      <w:r w:rsidR="006122E1">
        <w:rPr>
          <w:rFonts w:ascii="Times New Roman" w:hAnsi="Times New Roman" w:cs="Times New Roman" w:hint="eastAsia"/>
          <w:sz w:val="28"/>
          <w:szCs w:val="28"/>
          <w:lang w:val="en-US"/>
        </w:rPr>
        <w:t xml:space="preserve"> (</w:t>
      </w:r>
      <w:proofErr w:type="spellStart"/>
      <w:r w:rsidR="006122E1">
        <w:rPr>
          <w:rFonts w:ascii="Times New Roman" w:hAnsi="Times New Roman" w:cs="Times New Roman"/>
          <w:sz w:val="28"/>
          <w:szCs w:val="28"/>
          <w:lang w:val="en-US"/>
        </w:rPr>
        <w:t>Görg</w:t>
      </w:r>
      <w:proofErr w:type="spellEnd"/>
      <w:r w:rsidR="006122E1">
        <w:rPr>
          <w:rFonts w:ascii="Times New Roman" w:hAnsi="Times New Roman" w:cs="Times New Roman"/>
          <w:sz w:val="28"/>
          <w:szCs w:val="28"/>
          <w:lang w:val="en-US"/>
        </w:rPr>
        <w:t xml:space="preserve">, </w:t>
      </w:r>
      <w:proofErr w:type="spellStart"/>
      <w:r w:rsidR="006122E1">
        <w:rPr>
          <w:rFonts w:ascii="Times New Roman" w:hAnsi="Times New Roman" w:cs="Times New Roman"/>
          <w:sz w:val="28"/>
          <w:szCs w:val="28"/>
          <w:lang w:val="en-US"/>
        </w:rPr>
        <w:t>Geishecker</w:t>
      </w:r>
      <w:proofErr w:type="spellEnd"/>
      <w:r w:rsidR="006122E1">
        <w:rPr>
          <w:rFonts w:ascii="Times New Roman" w:hAnsi="Times New Roman" w:cs="Times New Roman" w:hint="eastAsia"/>
          <w:sz w:val="28"/>
          <w:szCs w:val="28"/>
          <w:lang w:val="en-US"/>
        </w:rPr>
        <w:t>, 2005, p. 3-7)</w:t>
      </w:r>
      <w:r w:rsidR="00D117A5" w:rsidRPr="00575C23">
        <w:rPr>
          <w:rFonts w:ascii="Times New Roman" w:hAnsi="Times New Roman" w:cs="Times New Roman"/>
          <w:sz w:val="28"/>
          <w:szCs w:val="28"/>
          <w:lang w:val="en-US"/>
        </w:rPr>
        <w:t>.</w:t>
      </w:r>
    </w:p>
    <w:p w:rsidR="002D2615" w:rsidRPr="00575C23" w:rsidRDefault="002D2615" w:rsidP="003D7366">
      <w:pPr>
        <w:spacing w:line="360" w:lineRule="auto"/>
        <w:ind w:firstLine="240"/>
        <w:jc w:val="both"/>
        <w:rPr>
          <w:rFonts w:ascii="Times New Roman" w:hAnsi="Times New Roman" w:cs="Times New Roman"/>
          <w:sz w:val="28"/>
          <w:szCs w:val="28"/>
          <w:lang w:val="en-US"/>
        </w:rPr>
      </w:pPr>
    </w:p>
    <w:p w:rsidR="00B0018F" w:rsidRPr="00575C23" w:rsidRDefault="001F2EF0"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c. </w:t>
      </w:r>
      <w:r w:rsidR="00923B5B" w:rsidRPr="00575C23">
        <w:rPr>
          <w:rFonts w:ascii="Times New Roman" w:hAnsi="Times New Roman" w:cs="Times New Roman"/>
          <w:i/>
          <w:sz w:val="28"/>
          <w:szCs w:val="28"/>
          <w:lang w:val="en-US"/>
        </w:rPr>
        <w:t>U</w:t>
      </w:r>
      <w:r w:rsidRPr="00575C23">
        <w:rPr>
          <w:rFonts w:ascii="Times New Roman" w:hAnsi="Times New Roman" w:cs="Times New Roman"/>
          <w:i/>
          <w:sz w:val="28"/>
          <w:szCs w:val="28"/>
          <w:lang w:val="en-US"/>
        </w:rPr>
        <w:t>nderlying motives</w:t>
      </w:r>
      <w:r w:rsidR="00923B5B" w:rsidRPr="00575C23">
        <w:rPr>
          <w:rFonts w:ascii="Times New Roman" w:hAnsi="Times New Roman" w:cs="Times New Roman"/>
          <w:i/>
          <w:sz w:val="28"/>
          <w:szCs w:val="28"/>
          <w:lang w:val="en-US"/>
        </w:rPr>
        <w:t xml:space="preserve"> and modes of implementing FDI</w:t>
      </w:r>
    </w:p>
    <w:p w:rsidR="001F2EF0" w:rsidRPr="00575C23" w:rsidRDefault="00A80067"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It is broadly acknowledged among scholars to point out four major types of MNE activities, as Dunning </w:t>
      </w:r>
      <w:r w:rsidR="006362EF" w:rsidRPr="00575C23">
        <w:rPr>
          <w:rFonts w:ascii="Times New Roman" w:hAnsi="Times New Roman" w:cs="Times New Roman"/>
          <w:sz w:val="28"/>
          <w:szCs w:val="28"/>
          <w:lang w:val="en-US"/>
        </w:rPr>
        <w:t xml:space="preserve">and </w:t>
      </w:r>
      <w:proofErr w:type="spellStart"/>
      <w:r w:rsidR="00C24923" w:rsidRPr="00575C23">
        <w:rPr>
          <w:rFonts w:ascii="Times New Roman" w:hAnsi="Times New Roman" w:cs="Times New Roman"/>
          <w:sz w:val="28"/>
          <w:szCs w:val="28"/>
          <w:lang w:val="en-US"/>
        </w:rPr>
        <w:t>Lundan</w:t>
      </w:r>
      <w:proofErr w:type="spellEnd"/>
      <w:r w:rsidR="00C24923" w:rsidRPr="00575C23">
        <w:rPr>
          <w:rFonts w:ascii="Times New Roman" w:hAnsi="Times New Roman" w:cs="Times New Roman"/>
          <w:sz w:val="28"/>
          <w:szCs w:val="28"/>
          <w:lang w:val="en-US"/>
        </w:rPr>
        <w:t xml:space="preserve"> show</w:t>
      </w:r>
      <w:r w:rsidRPr="00575C23">
        <w:rPr>
          <w:rFonts w:ascii="Times New Roman" w:hAnsi="Times New Roman" w:cs="Times New Roman"/>
          <w:sz w:val="28"/>
          <w:szCs w:val="28"/>
          <w:lang w:val="en-US"/>
        </w:rPr>
        <w:t xml:space="preserve"> in </w:t>
      </w:r>
      <w:r w:rsidR="006362EF" w:rsidRPr="00575C23">
        <w:rPr>
          <w:rFonts w:ascii="Times New Roman" w:hAnsi="Times New Roman" w:cs="Times New Roman"/>
          <w:sz w:val="28"/>
          <w:szCs w:val="28"/>
          <w:lang w:val="en-US"/>
        </w:rPr>
        <w:t>their</w:t>
      </w:r>
      <w:r w:rsidRPr="00575C23">
        <w:rPr>
          <w:rFonts w:ascii="Times New Roman" w:hAnsi="Times New Roman" w:cs="Times New Roman"/>
          <w:sz w:val="28"/>
          <w:szCs w:val="28"/>
          <w:lang w:val="en-US"/>
        </w:rPr>
        <w:t xml:space="preserve"> book “Multinational Enterprises and the Global Economy”:</w:t>
      </w:r>
    </w:p>
    <w:p w:rsidR="00A80067" w:rsidRPr="00575C23" w:rsidRDefault="00A80067"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1) </w:t>
      </w:r>
      <w:r w:rsidRPr="00575C23">
        <w:rPr>
          <w:rFonts w:ascii="Times New Roman" w:hAnsi="Times New Roman" w:cs="Times New Roman"/>
          <w:i/>
          <w:sz w:val="28"/>
          <w:szCs w:val="28"/>
          <w:lang w:val="en-US"/>
        </w:rPr>
        <w:t>Natural resource seekers</w:t>
      </w:r>
      <w:r w:rsidRPr="00575C23">
        <w:rPr>
          <w:rFonts w:ascii="Times New Roman" w:hAnsi="Times New Roman" w:cs="Times New Roman"/>
          <w:sz w:val="28"/>
          <w:szCs w:val="28"/>
          <w:lang w:val="en-US"/>
        </w:rPr>
        <w:t xml:space="preserve"> – these enterprises are inclined to internationalize in order to acquire specific resources which are absent, worse in terms of quality or more expensive on the domestic market. Three main types of resource seekers are distinguished: physical resource seekers, cheap and well-motivated unskilled </w:t>
      </w:r>
      <w:r w:rsidR="003C4928" w:rsidRPr="00575C23">
        <w:rPr>
          <w:rFonts w:ascii="Times New Roman" w:hAnsi="Times New Roman" w:cs="Times New Roman"/>
          <w:sz w:val="28"/>
          <w:szCs w:val="28"/>
          <w:lang w:val="en-US"/>
        </w:rPr>
        <w:t>o</w:t>
      </w:r>
      <w:r w:rsidRPr="00575C23">
        <w:rPr>
          <w:rFonts w:ascii="Times New Roman" w:hAnsi="Times New Roman" w:cs="Times New Roman"/>
          <w:sz w:val="28"/>
          <w:szCs w:val="28"/>
          <w:lang w:val="en-US"/>
        </w:rPr>
        <w:t xml:space="preserve">r semi-skilled labour seekers and, finally, </w:t>
      </w:r>
      <w:r w:rsidR="003C4928" w:rsidRPr="00575C23">
        <w:rPr>
          <w:rFonts w:ascii="Times New Roman" w:hAnsi="Times New Roman" w:cs="Times New Roman"/>
          <w:sz w:val="28"/>
          <w:szCs w:val="28"/>
          <w:lang w:val="en-US"/>
        </w:rPr>
        <w:t xml:space="preserve">seekers of technological capability, management or marketing expertise and organizational skills. </w:t>
      </w:r>
    </w:p>
    <w:p w:rsidR="00A56912" w:rsidRPr="00575C23" w:rsidRDefault="00A56912"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2) </w:t>
      </w:r>
      <w:r w:rsidRPr="00575C23">
        <w:rPr>
          <w:rFonts w:ascii="Times New Roman" w:hAnsi="Times New Roman" w:cs="Times New Roman"/>
          <w:i/>
          <w:sz w:val="28"/>
          <w:szCs w:val="28"/>
          <w:lang w:val="en-US"/>
        </w:rPr>
        <w:t>Market seekers</w:t>
      </w:r>
      <w:r w:rsidRPr="00575C23">
        <w:rPr>
          <w:rFonts w:ascii="Times New Roman" w:hAnsi="Times New Roman" w:cs="Times New Roman"/>
          <w:sz w:val="28"/>
          <w:szCs w:val="28"/>
          <w:lang w:val="en-US"/>
        </w:rPr>
        <w:t xml:space="preserve"> – such companies invest in a particular country or region to supply goods o</w:t>
      </w:r>
      <w:r w:rsidR="00117837" w:rsidRPr="00575C23">
        <w:rPr>
          <w:rFonts w:ascii="Times New Roman" w:hAnsi="Times New Roman" w:cs="Times New Roman"/>
          <w:sz w:val="28"/>
          <w:szCs w:val="28"/>
          <w:lang w:val="en-US"/>
        </w:rPr>
        <w:t>r</w:t>
      </w:r>
      <w:r w:rsidRPr="00575C23">
        <w:rPr>
          <w:rFonts w:ascii="Times New Roman" w:hAnsi="Times New Roman" w:cs="Times New Roman"/>
          <w:sz w:val="28"/>
          <w:szCs w:val="28"/>
          <w:lang w:val="en-US"/>
        </w:rPr>
        <w:t xml:space="preserve"> services to markets in these or in adjacent countries. </w:t>
      </w:r>
      <w:r w:rsidR="00117837" w:rsidRPr="00575C23">
        <w:rPr>
          <w:rFonts w:ascii="Times New Roman" w:hAnsi="Times New Roman" w:cs="Times New Roman"/>
          <w:sz w:val="28"/>
          <w:szCs w:val="28"/>
          <w:lang w:val="en-US"/>
        </w:rPr>
        <w:t xml:space="preserve">The main motive here is either to sustain or protect existing markets or to explore new ones. </w:t>
      </w:r>
      <w:r w:rsidR="00C54149" w:rsidRPr="00575C23">
        <w:rPr>
          <w:rFonts w:ascii="Times New Roman" w:hAnsi="Times New Roman" w:cs="Times New Roman"/>
          <w:i/>
          <w:sz w:val="28"/>
          <w:szCs w:val="28"/>
          <w:lang w:val="en-US"/>
        </w:rPr>
        <w:t>Inter alia</w:t>
      </w:r>
      <w:r w:rsidR="00C54149" w:rsidRPr="00575C23">
        <w:rPr>
          <w:rFonts w:ascii="Times New Roman" w:hAnsi="Times New Roman" w:cs="Times New Roman"/>
          <w:sz w:val="28"/>
          <w:szCs w:val="28"/>
          <w:lang w:val="en-US"/>
        </w:rPr>
        <w:t xml:space="preserve">, unlike other types, market-seeking MNEs are prone to give high level of autonomy to their foreign subsidiaries, which ensures that the latter might be much more responsive to the local </w:t>
      </w:r>
      <w:r w:rsidR="00060DE0" w:rsidRPr="00575C23">
        <w:rPr>
          <w:rFonts w:ascii="Times New Roman" w:hAnsi="Times New Roman" w:cs="Times New Roman"/>
          <w:sz w:val="28"/>
          <w:szCs w:val="28"/>
          <w:lang w:val="en-US"/>
        </w:rPr>
        <w:t>needs and preferences of the cu</w:t>
      </w:r>
      <w:r w:rsidR="00C54149" w:rsidRPr="00575C23">
        <w:rPr>
          <w:rFonts w:ascii="Times New Roman" w:hAnsi="Times New Roman" w:cs="Times New Roman"/>
          <w:sz w:val="28"/>
          <w:szCs w:val="28"/>
          <w:lang w:val="en-US"/>
        </w:rPr>
        <w:t>stomers.</w:t>
      </w:r>
    </w:p>
    <w:p w:rsidR="00060DE0" w:rsidRPr="00575C23" w:rsidRDefault="00060DE0"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3) </w:t>
      </w:r>
      <w:r w:rsidRPr="00575C23">
        <w:rPr>
          <w:rFonts w:ascii="Times New Roman" w:hAnsi="Times New Roman" w:cs="Times New Roman"/>
          <w:i/>
          <w:sz w:val="28"/>
          <w:szCs w:val="28"/>
          <w:lang w:val="en-US"/>
        </w:rPr>
        <w:t xml:space="preserve">Efficiency seekers </w:t>
      </w:r>
      <w:r w:rsidR="009F3292"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009F3292" w:rsidRPr="00575C23">
        <w:rPr>
          <w:rFonts w:ascii="Times New Roman" w:hAnsi="Times New Roman" w:cs="Times New Roman"/>
          <w:sz w:val="28"/>
          <w:szCs w:val="28"/>
          <w:lang w:val="en-US"/>
        </w:rPr>
        <w:t xml:space="preserve">the main point </w:t>
      </w:r>
      <w:r w:rsidR="006362EF" w:rsidRPr="00575C23">
        <w:rPr>
          <w:rFonts w:ascii="Times New Roman" w:hAnsi="Times New Roman" w:cs="Times New Roman"/>
          <w:sz w:val="28"/>
          <w:szCs w:val="28"/>
          <w:lang w:val="en-US"/>
        </w:rPr>
        <w:t>of this type of investment</w:t>
      </w:r>
      <w:r w:rsidR="009F3292" w:rsidRPr="00575C23">
        <w:rPr>
          <w:rFonts w:ascii="Times New Roman" w:hAnsi="Times New Roman" w:cs="Times New Roman"/>
          <w:sz w:val="28"/>
          <w:szCs w:val="28"/>
          <w:lang w:val="en-US"/>
        </w:rPr>
        <w:t xml:space="preserve"> is to rationalize the structure of established resource-based and market-seeking investment and to benefit from different factor endowments, </w:t>
      </w:r>
      <w:r w:rsidR="00AB0347" w:rsidRPr="00575C23">
        <w:rPr>
          <w:rFonts w:ascii="Times New Roman" w:hAnsi="Times New Roman" w:cs="Times New Roman"/>
          <w:sz w:val="28"/>
          <w:szCs w:val="28"/>
          <w:lang w:val="en-US"/>
        </w:rPr>
        <w:t>formal and informal institutions</w:t>
      </w:r>
      <w:r w:rsidR="009F3292" w:rsidRPr="00575C23">
        <w:rPr>
          <w:rFonts w:ascii="Times New Roman" w:hAnsi="Times New Roman" w:cs="Times New Roman"/>
          <w:sz w:val="28"/>
          <w:szCs w:val="28"/>
          <w:lang w:val="en-US"/>
        </w:rPr>
        <w:t xml:space="preserve">, demand patterns, economic policies and market structures. </w:t>
      </w:r>
    </w:p>
    <w:p w:rsidR="009F3292" w:rsidRPr="00575C23" w:rsidRDefault="009F3292"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4) </w:t>
      </w:r>
      <w:r w:rsidRPr="00575C23">
        <w:rPr>
          <w:rFonts w:ascii="Times New Roman" w:hAnsi="Times New Roman" w:cs="Times New Roman"/>
          <w:i/>
          <w:sz w:val="28"/>
          <w:szCs w:val="28"/>
          <w:lang w:val="en-US"/>
        </w:rPr>
        <w:t>Strategic asset seekers</w:t>
      </w:r>
      <w:r w:rsidRPr="00575C23">
        <w:rPr>
          <w:rFonts w:ascii="Times New Roman" w:hAnsi="Times New Roman" w:cs="Times New Roman"/>
          <w:sz w:val="28"/>
          <w:szCs w:val="28"/>
          <w:lang w:val="en-US"/>
        </w:rPr>
        <w:t xml:space="preserve"> </w:t>
      </w:r>
      <w:r w:rsidR="002529F1"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002529F1" w:rsidRPr="00575C23">
        <w:rPr>
          <w:rFonts w:ascii="Times New Roman" w:hAnsi="Times New Roman" w:cs="Times New Roman"/>
          <w:sz w:val="28"/>
          <w:szCs w:val="28"/>
          <w:lang w:val="en-US"/>
        </w:rPr>
        <w:t xml:space="preserve">enterprises of this kind undertake FDI to obtain desired assets of foreign companies in order to promote their own strategic </w:t>
      </w:r>
      <w:r w:rsidR="002529F1" w:rsidRPr="00575C23">
        <w:rPr>
          <w:rFonts w:ascii="Times New Roman" w:hAnsi="Times New Roman" w:cs="Times New Roman"/>
          <w:sz w:val="28"/>
          <w:szCs w:val="28"/>
          <w:lang w:val="en-US"/>
        </w:rPr>
        <w:lastRenderedPageBreak/>
        <w:t>objectives, which usually are sustain</w:t>
      </w:r>
      <w:r w:rsidR="009B15BA" w:rsidRPr="00575C23">
        <w:rPr>
          <w:rFonts w:ascii="Times New Roman" w:hAnsi="Times New Roman" w:cs="Times New Roman"/>
          <w:sz w:val="28"/>
          <w:szCs w:val="28"/>
          <w:lang w:val="en-US"/>
        </w:rPr>
        <w:t>ing</w:t>
      </w:r>
      <w:r w:rsidR="002529F1" w:rsidRPr="00575C23">
        <w:rPr>
          <w:rFonts w:ascii="Times New Roman" w:hAnsi="Times New Roman" w:cs="Times New Roman"/>
          <w:sz w:val="28"/>
          <w:szCs w:val="28"/>
          <w:lang w:val="en-US"/>
        </w:rPr>
        <w:t xml:space="preserve"> and improving competitiveness. Such activity is usually geared to acquire physical assets and/or human competences, so that these companies could prevail over their rivals. </w:t>
      </w:r>
      <w:r w:rsidR="001E56C7" w:rsidRPr="00575C23">
        <w:rPr>
          <w:rFonts w:ascii="Times New Roman" w:hAnsi="Times New Roman" w:cs="Times New Roman"/>
          <w:sz w:val="28"/>
          <w:szCs w:val="28"/>
          <w:lang w:val="en-US"/>
        </w:rPr>
        <w:t xml:space="preserve">It may take the form of diversification of the activities which the company is engaged in </w:t>
      </w:r>
      <w:r w:rsidR="009B15BA" w:rsidRPr="00575C23">
        <w:rPr>
          <w:rFonts w:ascii="Times New Roman" w:hAnsi="Times New Roman" w:cs="Times New Roman"/>
          <w:sz w:val="28"/>
          <w:szCs w:val="28"/>
          <w:lang w:val="en-US"/>
        </w:rPr>
        <w:t xml:space="preserve">or </w:t>
      </w:r>
      <w:r w:rsidR="001E56C7" w:rsidRPr="00575C23">
        <w:rPr>
          <w:rFonts w:ascii="Times New Roman" w:hAnsi="Times New Roman" w:cs="Times New Roman"/>
          <w:sz w:val="28"/>
          <w:szCs w:val="28"/>
          <w:lang w:val="en-US"/>
        </w:rPr>
        <w:t>diversification of the environment the company is operating in</w:t>
      </w:r>
      <w:r w:rsidR="006122E1">
        <w:rPr>
          <w:rFonts w:ascii="Times New Roman" w:hAnsi="Times New Roman" w:cs="Times New Roman" w:hint="eastAsia"/>
          <w:sz w:val="28"/>
          <w:szCs w:val="28"/>
          <w:lang w:val="en-US"/>
        </w:rPr>
        <w:t xml:space="preserve"> (Dunning, </w:t>
      </w:r>
      <w:proofErr w:type="spellStart"/>
      <w:r w:rsidR="006122E1">
        <w:rPr>
          <w:rFonts w:ascii="Times New Roman" w:hAnsi="Times New Roman" w:cs="Times New Roman" w:hint="eastAsia"/>
          <w:sz w:val="28"/>
          <w:szCs w:val="28"/>
          <w:lang w:val="en-US"/>
        </w:rPr>
        <w:t>Lundan</w:t>
      </w:r>
      <w:proofErr w:type="spellEnd"/>
      <w:r w:rsidR="006122E1">
        <w:rPr>
          <w:rFonts w:ascii="Times New Roman" w:hAnsi="Times New Roman" w:cs="Times New Roman" w:hint="eastAsia"/>
          <w:sz w:val="28"/>
          <w:szCs w:val="28"/>
          <w:lang w:val="en-US"/>
        </w:rPr>
        <w:t>, 2008</w:t>
      </w:r>
      <w:r w:rsidR="003F68E8">
        <w:rPr>
          <w:rFonts w:ascii="Times New Roman" w:hAnsi="Times New Roman" w:cs="Times New Roman" w:hint="eastAsia"/>
          <w:sz w:val="28"/>
          <w:szCs w:val="28"/>
          <w:lang w:val="en-US"/>
        </w:rPr>
        <w:t>b</w:t>
      </w:r>
      <w:r w:rsidR="006122E1">
        <w:rPr>
          <w:rFonts w:ascii="Times New Roman" w:hAnsi="Times New Roman" w:cs="Times New Roman" w:hint="eastAsia"/>
          <w:sz w:val="28"/>
          <w:szCs w:val="28"/>
          <w:lang w:val="en-US"/>
        </w:rPr>
        <w:t>, p. 61-72)</w:t>
      </w:r>
      <w:r w:rsidR="001E56C7" w:rsidRPr="00575C23">
        <w:rPr>
          <w:rFonts w:ascii="Times New Roman" w:hAnsi="Times New Roman" w:cs="Times New Roman"/>
          <w:sz w:val="28"/>
          <w:szCs w:val="28"/>
          <w:lang w:val="en-US"/>
        </w:rPr>
        <w:t xml:space="preserve">. </w:t>
      </w:r>
    </w:p>
    <w:p w:rsidR="00C24923" w:rsidRPr="00575C23" w:rsidRDefault="001913D2"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In addition</w:t>
      </w:r>
      <w:r w:rsidR="00C24923" w:rsidRPr="00575C23">
        <w:rPr>
          <w:rFonts w:ascii="Times New Roman" w:hAnsi="Times New Roman" w:cs="Times New Roman"/>
          <w:sz w:val="28"/>
          <w:szCs w:val="28"/>
          <w:lang w:val="en-US"/>
        </w:rPr>
        <w:t>, other addi</w:t>
      </w:r>
      <w:r w:rsidRPr="00575C23">
        <w:rPr>
          <w:rFonts w:ascii="Times New Roman" w:hAnsi="Times New Roman" w:cs="Times New Roman"/>
          <w:sz w:val="28"/>
          <w:szCs w:val="28"/>
          <w:lang w:val="en-US"/>
        </w:rPr>
        <w:t>tional motives are noted by related analysts</w:t>
      </w:r>
      <w:r w:rsidR="00C24923" w:rsidRPr="00575C23">
        <w:rPr>
          <w:rFonts w:ascii="Times New Roman" w:hAnsi="Times New Roman" w:cs="Times New Roman"/>
          <w:sz w:val="28"/>
          <w:szCs w:val="28"/>
          <w:lang w:val="en-US"/>
        </w:rPr>
        <w:t xml:space="preserve">, such as </w:t>
      </w:r>
      <w:r w:rsidR="00C24923" w:rsidRPr="00575C23">
        <w:rPr>
          <w:rFonts w:ascii="Times New Roman" w:hAnsi="Times New Roman" w:cs="Times New Roman"/>
          <w:i/>
          <w:sz w:val="28"/>
          <w:szCs w:val="28"/>
          <w:lang w:val="en-US"/>
        </w:rPr>
        <w:t>escape investments</w:t>
      </w:r>
      <w:r w:rsidR="00C24923" w:rsidRPr="00575C23">
        <w:rPr>
          <w:rFonts w:ascii="Times New Roman" w:hAnsi="Times New Roman" w:cs="Times New Roman"/>
          <w:sz w:val="28"/>
          <w:szCs w:val="28"/>
          <w:lang w:val="en-US"/>
        </w:rPr>
        <w:t xml:space="preserve"> (geared to avoid restrictive legislation or macro-organizational policies of home country), </w:t>
      </w:r>
      <w:r w:rsidR="00C24923" w:rsidRPr="00575C23">
        <w:rPr>
          <w:rFonts w:ascii="Times New Roman" w:hAnsi="Times New Roman" w:cs="Times New Roman"/>
          <w:i/>
          <w:sz w:val="28"/>
          <w:szCs w:val="28"/>
          <w:lang w:val="en-US"/>
        </w:rPr>
        <w:t>support investments</w:t>
      </w:r>
      <w:r w:rsidR="00C24923" w:rsidRPr="00575C23">
        <w:rPr>
          <w:rFonts w:ascii="Times New Roman" w:hAnsi="Times New Roman" w:cs="Times New Roman"/>
          <w:sz w:val="28"/>
          <w:szCs w:val="28"/>
          <w:lang w:val="en-US"/>
        </w:rPr>
        <w:t xml:space="preserve"> (aimed to improve the activities of the rest of the enterprise) and </w:t>
      </w:r>
      <w:r w:rsidR="00C24923" w:rsidRPr="00575C23">
        <w:rPr>
          <w:rFonts w:ascii="Times New Roman" w:hAnsi="Times New Roman" w:cs="Times New Roman"/>
          <w:i/>
          <w:sz w:val="28"/>
          <w:szCs w:val="28"/>
          <w:lang w:val="en-US"/>
        </w:rPr>
        <w:t>passive investments</w:t>
      </w:r>
      <w:r w:rsidR="00C24923" w:rsidRPr="00575C23">
        <w:rPr>
          <w:rFonts w:ascii="Times New Roman" w:hAnsi="Times New Roman" w:cs="Times New Roman"/>
          <w:sz w:val="28"/>
          <w:szCs w:val="28"/>
          <w:lang w:val="en-US"/>
        </w:rPr>
        <w:t xml:space="preserve"> </w:t>
      </w:r>
      <w:r w:rsidR="00FE5B64" w:rsidRPr="00575C23">
        <w:rPr>
          <w:rFonts w:ascii="Times New Roman" w:hAnsi="Times New Roman" w:cs="Times New Roman"/>
          <w:sz w:val="28"/>
          <w:szCs w:val="28"/>
          <w:lang w:val="en-US"/>
        </w:rPr>
        <w:t>(more specific to portfolio investment and are undertaken to earn profits or to gain capital appreciation)</w:t>
      </w:r>
      <w:r w:rsidR="006122E1">
        <w:rPr>
          <w:rFonts w:ascii="Times New Roman" w:hAnsi="Times New Roman" w:cs="Times New Roman" w:hint="eastAsia"/>
          <w:sz w:val="28"/>
          <w:szCs w:val="28"/>
          <w:lang w:val="en-US"/>
        </w:rPr>
        <w:t xml:space="preserve"> (Dunning, </w:t>
      </w:r>
      <w:proofErr w:type="spellStart"/>
      <w:r w:rsidR="006122E1">
        <w:rPr>
          <w:rFonts w:ascii="Times New Roman" w:hAnsi="Times New Roman" w:cs="Times New Roman" w:hint="eastAsia"/>
          <w:sz w:val="28"/>
          <w:szCs w:val="28"/>
          <w:lang w:val="en-US"/>
        </w:rPr>
        <w:t>Lundan</w:t>
      </w:r>
      <w:proofErr w:type="spellEnd"/>
      <w:r w:rsidR="006122E1">
        <w:rPr>
          <w:rFonts w:ascii="Times New Roman" w:hAnsi="Times New Roman" w:cs="Times New Roman" w:hint="eastAsia"/>
          <w:sz w:val="28"/>
          <w:szCs w:val="28"/>
          <w:lang w:val="en-US"/>
        </w:rPr>
        <w:t>, 2008</w:t>
      </w:r>
      <w:r w:rsidR="003F68E8">
        <w:rPr>
          <w:rFonts w:ascii="Times New Roman" w:hAnsi="Times New Roman" w:cs="Times New Roman" w:hint="eastAsia"/>
          <w:sz w:val="28"/>
          <w:szCs w:val="28"/>
          <w:lang w:val="en-US"/>
        </w:rPr>
        <w:t>b</w:t>
      </w:r>
      <w:r w:rsidR="006122E1">
        <w:rPr>
          <w:rFonts w:ascii="Times New Roman" w:hAnsi="Times New Roman" w:cs="Times New Roman" w:hint="eastAsia"/>
          <w:sz w:val="28"/>
          <w:szCs w:val="28"/>
          <w:lang w:val="en-US"/>
        </w:rPr>
        <w:t>, p. 72-74)</w:t>
      </w:r>
      <w:r w:rsidR="00FE5B64" w:rsidRPr="00575C23">
        <w:rPr>
          <w:rFonts w:ascii="Times New Roman" w:hAnsi="Times New Roman" w:cs="Times New Roman"/>
          <w:sz w:val="28"/>
          <w:szCs w:val="28"/>
          <w:lang w:val="en-US"/>
        </w:rPr>
        <w:t xml:space="preserve">. </w:t>
      </w:r>
    </w:p>
    <w:p w:rsidR="001F2EF0" w:rsidRPr="00575C23" w:rsidRDefault="003D791A"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There are </w:t>
      </w:r>
      <w:r w:rsidR="003C4D18" w:rsidRPr="00575C23">
        <w:rPr>
          <w:rFonts w:ascii="Times New Roman" w:hAnsi="Times New Roman" w:cs="Times New Roman"/>
          <w:sz w:val="28"/>
          <w:szCs w:val="28"/>
          <w:lang w:val="en-US"/>
        </w:rPr>
        <w:t>four</w:t>
      </w:r>
      <w:r w:rsidRPr="00575C23">
        <w:rPr>
          <w:rFonts w:ascii="Times New Roman" w:hAnsi="Times New Roman" w:cs="Times New Roman"/>
          <w:sz w:val="28"/>
          <w:szCs w:val="28"/>
          <w:lang w:val="en-US"/>
        </w:rPr>
        <w:t xml:space="preserve"> major type</w:t>
      </w:r>
      <w:r w:rsidR="003C4D18" w:rsidRPr="00575C23">
        <w:rPr>
          <w:rFonts w:ascii="Times New Roman" w:hAnsi="Times New Roman" w:cs="Times New Roman"/>
          <w:sz w:val="28"/>
          <w:szCs w:val="28"/>
          <w:lang w:val="en-US"/>
        </w:rPr>
        <w:t>s</w:t>
      </w:r>
      <w:r w:rsidRPr="00575C23">
        <w:rPr>
          <w:rFonts w:ascii="Times New Roman" w:hAnsi="Times New Roman" w:cs="Times New Roman"/>
          <w:sz w:val="28"/>
          <w:szCs w:val="28"/>
          <w:lang w:val="en-US"/>
        </w:rPr>
        <w:t xml:space="preserve"> of entry modes </w:t>
      </w:r>
      <w:r w:rsidR="003C4D18" w:rsidRPr="00575C23">
        <w:rPr>
          <w:rFonts w:ascii="Times New Roman" w:hAnsi="Times New Roman" w:cs="Times New Roman"/>
          <w:sz w:val="28"/>
          <w:szCs w:val="28"/>
          <w:lang w:val="en-US"/>
        </w:rPr>
        <w:t>usually used in the related literature</w:t>
      </w:r>
      <w:r w:rsidRPr="00575C23">
        <w:rPr>
          <w:rFonts w:ascii="Times New Roman" w:hAnsi="Times New Roman" w:cs="Times New Roman"/>
          <w:sz w:val="28"/>
          <w:szCs w:val="28"/>
          <w:lang w:val="en-US"/>
        </w:rPr>
        <w:t>:</w:t>
      </w:r>
    </w:p>
    <w:p w:rsidR="003D791A" w:rsidRPr="00575C23" w:rsidRDefault="003D791A"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1) </w:t>
      </w:r>
      <w:r w:rsidR="003C4D18" w:rsidRPr="00575C23">
        <w:rPr>
          <w:rFonts w:ascii="Times New Roman" w:hAnsi="Times New Roman" w:cs="Times New Roman"/>
          <w:i/>
          <w:sz w:val="28"/>
          <w:szCs w:val="28"/>
          <w:lang w:val="en-US"/>
        </w:rPr>
        <w:t>purchase/sale of existing equity in the form of mergers and acquisitions (M&amp;A)</w:t>
      </w:r>
      <w:r w:rsidR="003C4D18" w:rsidRPr="00575C23">
        <w:rPr>
          <w:rFonts w:ascii="Times New Roman" w:hAnsi="Times New Roman" w:cs="Times New Roman"/>
          <w:sz w:val="28"/>
          <w:szCs w:val="28"/>
          <w:lang w:val="en-US"/>
        </w:rPr>
        <w:t xml:space="preserve"> –purchas</w:t>
      </w:r>
      <w:r w:rsidR="009B15BA" w:rsidRPr="00575C23">
        <w:rPr>
          <w:rFonts w:ascii="Times New Roman" w:hAnsi="Times New Roman" w:cs="Times New Roman"/>
          <w:sz w:val="28"/>
          <w:szCs w:val="28"/>
          <w:lang w:val="en-US"/>
        </w:rPr>
        <w:t>ing</w:t>
      </w:r>
      <w:r w:rsidR="003C4D18" w:rsidRPr="00575C23">
        <w:rPr>
          <w:rFonts w:ascii="Times New Roman" w:hAnsi="Times New Roman" w:cs="Times New Roman"/>
          <w:sz w:val="28"/>
          <w:szCs w:val="28"/>
          <w:lang w:val="en-US"/>
        </w:rPr>
        <w:t xml:space="preserve"> or </w:t>
      </w:r>
      <w:r w:rsidR="009B15BA" w:rsidRPr="00575C23">
        <w:rPr>
          <w:rFonts w:ascii="Times New Roman" w:hAnsi="Times New Roman" w:cs="Times New Roman"/>
          <w:sz w:val="28"/>
          <w:szCs w:val="28"/>
          <w:lang w:val="en-US"/>
        </w:rPr>
        <w:t>selling</w:t>
      </w:r>
      <w:r w:rsidR="003C4D18" w:rsidRPr="00575C23">
        <w:rPr>
          <w:rFonts w:ascii="Times New Roman" w:hAnsi="Times New Roman" w:cs="Times New Roman"/>
          <w:sz w:val="28"/>
          <w:szCs w:val="28"/>
          <w:lang w:val="en-US"/>
        </w:rPr>
        <w:t xml:space="preserve"> of the existing equity;</w:t>
      </w:r>
    </w:p>
    <w:p w:rsidR="003C4D18" w:rsidRPr="00575C23" w:rsidRDefault="003C4D18"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2) </w:t>
      </w:r>
      <w:proofErr w:type="gramStart"/>
      <w:r w:rsidRPr="00575C23">
        <w:rPr>
          <w:rFonts w:ascii="Times New Roman" w:hAnsi="Times New Roman" w:cs="Times New Roman"/>
          <w:i/>
          <w:sz w:val="28"/>
          <w:szCs w:val="28"/>
          <w:lang w:val="en-US"/>
        </w:rPr>
        <w:t>greenfield</w:t>
      </w:r>
      <w:proofErr w:type="gramEnd"/>
      <w:r w:rsidRPr="00575C23">
        <w:rPr>
          <w:rFonts w:ascii="Times New Roman" w:hAnsi="Times New Roman" w:cs="Times New Roman"/>
          <w:i/>
          <w:sz w:val="28"/>
          <w:szCs w:val="28"/>
          <w:lang w:val="en-US"/>
        </w:rPr>
        <w:t xml:space="preserve"> investments</w:t>
      </w:r>
      <w:r w:rsidRPr="00575C23">
        <w:rPr>
          <w:rFonts w:ascii="Times New Roman" w:hAnsi="Times New Roman" w:cs="Times New Roman"/>
          <w:sz w:val="28"/>
          <w:szCs w:val="28"/>
          <w:lang w:val="en-US"/>
        </w:rPr>
        <w:t xml:space="preserve"> –</w:t>
      </w:r>
      <w:r w:rsidR="009B15BA"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investments geared to establish a new foreign subsidiary from scratch;</w:t>
      </w:r>
    </w:p>
    <w:p w:rsidR="003C4D18" w:rsidRPr="00575C23" w:rsidRDefault="003C4D18"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3) </w:t>
      </w:r>
      <w:proofErr w:type="gramStart"/>
      <w:r w:rsidRPr="00575C23">
        <w:rPr>
          <w:rFonts w:ascii="Times New Roman" w:hAnsi="Times New Roman" w:cs="Times New Roman"/>
          <w:i/>
          <w:sz w:val="28"/>
          <w:szCs w:val="28"/>
          <w:lang w:val="en-US"/>
        </w:rPr>
        <w:t>extension</w:t>
      </w:r>
      <w:proofErr w:type="gramEnd"/>
      <w:r w:rsidRPr="00575C23">
        <w:rPr>
          <w:rFonts w:ascii="Times New Roman" w:hAnsi="Times New Roman" w:cs="Times New Roman"/>
          <w:i/>
          <w:sz w:val="28"/>
          <w:szCs w:val="28"/>
          <w:lang w:val="en-US"/>
        </w:rPr>
        <w:t xml:space="preserve"> of capital </w:t>
      </w:r>
      <w:r w:rsidRPr="00575C23">
        <w:rPr>
          <w:rFonts w:ascii="Times New Roman" w:hAnsi="Times New Roman" w:cs="Times New Roman"/>
          <w:sz w:val="28"/>
          <w:szCs w:val="28"/>
          <w:lang w:val="en-US"/>
        </w:rPr>
        <w:t>– additional new investments as an expansion of the established business;</w:t>
      </w:r>
    </w:p>
    <w:p w:rsidR="003C4D18" w:rsidRPr="00575C23" w:rsidRDefault="003C4D18"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4) </w:t>
      </w:r>
      <w:proofErr w:type="gramStart"/>
      <w:r w:rsidRPr="00575C23">
        <w:rPr>
          <w:rFonts w:ascii="Times New Roman" w:hAnsi="Times New Roman" w:cs="Times New Roman"/>
          <w:i/>
          <w:sz w:val="28"/>
          <w:szCs w:val="28"/>
          <w:lang w:val="en-US"/>
        </w:rPr>
        <w:t>financial</w:t>
      </w:r>
      <w:proofErr w:type="gramEnd"/>
      <w:r w:rsidRPr="00575C23">
        <w:rPr>
          <w:rFonts w:ascii="Times New Roman" w:hAnsi="Times New Roman" w:cs="Times New Roman"/>
          <w:i/>
          <w:sz w:val="28"/>
          <w:szCs w:val="28"/>
          <w:lang w:val="en-US"/>
        </w:rPr>
        <w:t xml:space="preserve"> restructuring</w:t>
      </w:r>
      <w:r w:rsidRPr="00575C23">
        <w:rPr>
          <w:rFonts w:ascii="Times New Roman" w:hAnsi="Times New Roman" w:cs="Times New Roman"/>
          <w:sz w:val="28"/>
          <w:szCs w:val="28"/>
          <w:lang w:val="en-US"/>
        </w:rPr>
        <w:t xml:space="preserve"> – designed for debt repayments and loss reduction</w:t>
      </w:r>
      <w:r w:rsidRPr="00575C23">
        <w:rPr>
          <w:rStyle w:val="a9"/>
          <w:rFonts w:ascii="Times New Roman" w:hAnsi="Times New Roman" w:cs="Times New Roman"/>
          <w:sz w:val="28"/>
          <w:szCs w:val="28"/>
          <w:lang w:val="en-US"/>
        </w:rPr>
        <w:footnoteReference w:id="4"/>
      </w:r>
      <w:r w:rsidRPr="00575C23">
        <w:rPr>
          <w:rFonts w:ascii="Times New Roman" w:hAnsi="Times New Roman" w:cs="Times New Roman"/>
          <w:sz w:val="28"/>
          <w:szCs w:val="28"/>
          <w:lang w:val="en-US"/>
        </w:rPr>
        <w:t>.</w:t>
      </w:r>
    </w:p>
    <w:p w:rsidR="00F112D7" w:rsidRPr="00575C23" w:rsidRDefault="003C155F"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first two entry modes are of the most relevance and according to the latest UNCTAD World Investment Report </w:t>
      </w:r>
      <w:r w:rsidR="00F112D7" w:rsidRPr="00575C23">
        <w:rPr>
          <w:rFonts w:ascii="Times New Roman" w:hAnsi="Times New Roman" w:cs="Times New Roman"/>
          <w:sz w:val="28"/>
          <w:szCs w:val="28"/>
          <w:lang w:val="en-US"/>
        </w:rPr>
        <w:t>are of roughly the same level, though the dynamic</w:t>
      </w:r>
      <w:r w:rsidR="009B15BA" w:rsidRPr="00575C23">
        <w:rPr>
          <w:rFonts w:ascii="Times New Roman" w:hAnsi="Times New Roman" w:cs="Times New Roman"/>
          <w:sz w:val="28"/>
          <w:szCs w:val="28"/>
          <w:lang w:val="en-US"/>
        </w:rPr>
        <w:t>s</w:t>
      </w:r>
      <w:r w:rsidR="00F112D7" w:rsidRPr="00575C23">
        <w:rPr>
          <w:rFonts w:ascii="Times New Roman" w:hAnsi="Times New Roman" w:cs="Times New Roman"/>
          <w:sz w:val="28"/>
          <w:szCs w:val="28"/>
          <w:lang w:val="en-US"/>
        </w:rPr>
        <w:t xml:space="preserve"> of the </w:t>
      </w:r>
      <w:r w:rsidR="009B15BA" w:rsidRPr="00575C23">
        <w:rPr>
          <w:rFonts w:ascii="Times New Roman" w:hAnsi="Times New Roman" w:cs="Times New Roman"/>
          <w:sz w:val="28"/>
          <w:szCs w:val="28"/>
          <w:lang w:val="en-US"/>
        </w:rPr>
        <w:t>others</w:t>
      </w:r>
      <w:r w:rsidR="00F112D7" w:rsidRPr="00575C23">
        <w:rPr>
          <w:rFonts w:ascii="Times New Roman" w:hAnsi="Times New Roman" w:cs="Times New Roman"/>
          <w:sz w:val="28"/>
          <w:szCs w:val="28"/>
          <w:lang w:val="en-US"/>
        </w:rPr>
        <w:t xml:space="preserve"> is larger</w:t>
      </w:r>
      <w:r w:rsidR="00F112D7" w:rsidRPr="00575C23">
        <w:rPr>
          <w:rStyle w:val="a9"/>
          <w:rFonts w:ascii="Times New Roman" w:hAnsi="Times New Roman" w:cs="Times New Roman"/>
          <w:sz w:val="28"/>
          <w:szCs w:val="28"/>
          <w:lang w:val="en-US"/>
        </w:rPr>
        <w:footnoteReference w:id="5"/>
      </w:r>
      <w:r w:rsidR="00F112D7" w:rsidRPr="00575C23">
        <w:rPr>
          <w:rFonts w:ascii="Times New Roman" w:hAnsi="Times New Roman" w:cs="Times New Roman"/>
          <w:sz w:val="28"/>
          <w:szCs w:val="28"/>
          <w:lang w:val="en-US"/>
        </w:rPr>
        <w:t>.</w:t>
      </w:r>
      <w:r w:rsidR="006F0404" w:rsidRPr="00575C23">
        <w:rPr>
          <w:rFonts w:ascii="Times New Roman" w:hAnsi="Times New Roman" w:cs="Times New Roman"/>
          <w:sz w:val="28"/>
          <w:szCs w:val="28"/>
          <w:lang w:val="en-US"/>
        </w:rPr>
        <w:t xml:space="preserve"> </w:t>
      </w:r>
    </w:p>
    <w:p w:rsidR="002D2615" w:rsidRPr="00575C23" w:rsidRDefault="002D2615" w:rsidP="003D7366">
      <w:pPr>
        <w:spacing w:line="360" w:lineRule="auto"/>
        <w:ind w:firstLine="240"/>
        <w:jc w:val="both"/>
        <w:rPr>
          <w:rFonts w:ascii="Times New Roman" w:hAnsi="Times New Roman" w:cs="Times New Roman"/>
          <w:sz w:val="28"/>
          <w:szCs w:val="28"/>
          <w:lang w:val="en-US"/>
        </w:rPr>
      </w:pPr>
    </w:p>
    <w:p w:rsidR="002D2615" w:rsidRPr="00575C23" w:rsidRDefault="002D2615"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lastRenderedPageBreak/>
        <w:t>d. Conclusion</w:t>
      </w:r>
    </w:p>
    <w:p w:rsidR="00F32F41" w:rsidRPr="00575C23" w:rsidRDefault="005F275D"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On sum, there </w:t>
      </w:r>
      <w:r w:rsidR="009E3D04" w:rsidRPr="00575C23">
        <w:rPr>
          <w:rFonts w:ascii="Times New Roman" w:hAnsi="Times New Roman" w:cs="Times New Roman"/>
          <w:sz w:val="28"/>
          <w:szCs w:val="28"/>
          <w:lang w:val="en-US"/>
        </w:rPr>
        <w:t xml:space="preserve">are </w:t>
      </w:r>
      <w:r w:rsidRPr="00575C23">
        <w:rPr>
          <w:rFonts w:ascii="Times New Roman" w:hAnsi="Times New Roman" w:cs="Times New Roman"/>
          <w:sz w:val="28"/>
          <w:szCs w:val="28"/>
          <w:lang w:val="en-US"/>
        </w:rPr>
        <w:t>different kinds of investments, which are geared to achieve various purposes, – from ensuring resource safety to enhancing technological capabilities, - that is the main point, why they are undertaken. Thus, the way of exploring global markets heavily depends on</w:t>
      </w:r>
      <w:r w:rsidR="001429CF" w:rsidRPr="00575C23">
        <w:rPr>
          <w:rFonts w:ascii="Times New Roman" w:hAnsi="Times New Roman" w:cs="Times New Roman"/>
          <w:sz w:val="28"/>
          <w:szCs w:val="28"/>
          <w:lang w:val="en-US"/>
        </w:rPr>
        <w:t xml:space="preserve"> the</w:t>
      </w:r>
      <w:r w:rsidRPr="00575C23">
        <w:rPr>
          <w:rFonts w:ascii="Times New Roman" w:hAnsi="Times New Roman" w:cs="Times New Roman"/>
          <w:sz w:val="28"/>
          <w:szCs w:val="28"/>
          <w:lang w:val="en-US"/>
        </w:rPr>
        <w:t xml:space="preserve"> </w:t>
      </w:r>
      <w:r w:rsidR="001429CF" w:rsidRPr="00575C23">
        <w:rPr>
          <w:rFonts w:ascii="Times New Roman" w:hAnsi="Times New Roman" w:cs="Times New Roman"/>
          <w:sz w:val="28"/>
          <w:szCs w:val="28"/>
          <w:lang w:val="en-US"/>
        </w:rPr>
        <w:t>precise purposes of companies – they may prefer to merge with other enterprises, acquire equities or build a completely new plant abroad and adjust the organization of investment according to it (be it vertical, horizontal or mixed).</w:t>
      </w:r>
    </w:p>
    <w:p w:rsidR="009E3D04" w:rsidRPr="00575C23" w:rsidRDefault="009E3D04" w:rsidP="003D7366">
      <w:pPr>
        <w:spacing w:line="360" w:lineRule="auto"/>
        <w:ind w:firstLine="240"/>
        <w:jc w:val="both"/>
        <w:rPr>
          <w:rFonts w:ascii="Times New Roman" w:hAnsi="Times New Roman" w:cs="Times New Roman"/>
          <w:sz w:val="28"/>
          <w:szCs w:val="28"/>
          <w:lang w:val="en-US"/>
        </w:rPr>
      </w:pPr>
    </w:p>
    <w:p w:rsidR="009E3D04" w:rsidRPr="00575C23" w:rsidRDefault="009E3D04" w:rsidP="003D7366">
      <w:pPr>
        <w:spacing w:line="360" w:lineRule="auto"/>
        <w:ind w:firstLine="240"/>
        <w:jc w:val="both"/>
        <w:rPr>
          <w:rFonts w:ascii="Times New Roman" w:hAnsi="Times New Roman" w:cs="Times New Roman"/>
          <w:sz w:val="28"/>
          <w:szCs w:val="28"/>
          <w:lang w:val="en-US"/>
        </w:rPr>
      </w:pPr>
    </w:p>
    <w:p w:rsidR="009E3D04" w:rsidRPr="00575C23" w:rsidRDefault="009E3D04" w:rsidP="003D7366">
      <w:pPr>
        <w:spacing w:line="360" w:lineRule="auto"/>
        <w:ind w:firstLine="240"/>
        <w:jc w:val="both"/>
        <w:rPr>
          <w:rFonts w:ascii="Times New Roman" w:hAnsi="Times New Roman" w:cs="Times New Roman"/>
          <w:sz w:val="28"/>
          <w:szCs w:val="28"/>
          <w:lang w:val="en-US"/>
        </w:rPr>
      </w:pPr>
    </w:p>
    <w:p w:rsidR="009E3D04" w:rsidRPr="00575C23" w:rsidRDefault="009E3D04" w:rsidP="003D7366">
      <w:pPr>
        <w:spacing w:line="360" w:lineRule="auto"/>
        <w:ind w:firstLine="240"/>
        <w:jc w:val="both"/>
        <w:rPr>
          <w:rFonts w:ascii="Times New Roman" w:hAnsi="Times New Roman" w:cs="Times New Roman"/>
          <w:sz w:val="28"/>
          <w:szCs w:val="28"/>
          <w:lang w:val="en-US"/>
        </w:rPr>
      </w:pPr>
    </w:p>
    <w:p w:rsidR="00D353C5" w:rsidRPr="00575C23" w:rsidRDefault="00D353C5" w:rsidP="003D7366">
      <w:pPr>
        <w:spacing w:line="360" w:lineRule="auto"/>
        <w:ind w:firstLine="240"/>
        <w:jc w:val="center"/>
        <w:rPr>
          <w:rFonts w:ascii="Times New Roman" w:hAnsi="Times New Roman" w:cs="Times New Roman"/>
          <w:b/>
          <w:sz w:val="28"/>
          <w:szCs w:val="28"/>
          <w:lang w:val="en-US"/>
        </w:rPr>
      </w:pPr>
    </w:p>
    <w:p w:rsidR="00575C23" w:rsidRPr="00600BB5" w:rsidRDefault="00575C23" w:rsidP="003D7366">
      <w:pPr>
        <w:spacing w:line="360" w:lineRule="auto"/>
        <w:ind w:firstLine="240"/>
        <w:jc w:val="center"/>
        <w:rPr>
          <w:rFonts w:ascii="Times New Roman" w:hAnsi="Times New Roman" w:cs="Times New Roman"/>
          <w:b/>
          <w:sz w:val="28"/>
          <w:szCs w:val="28"/>
          <w:lang w:val="en-US"/>
        </w:rPr>
      </w:pPr>
    </w:p>
    <w:p w:rsidR="00575C23" w:rsidRPr="00600BB5" w:rsidRDefault="00575C23" w:rsidP="003D7366">
      <w:pPr>
        <w:spacing w:line="360" w:lineRule="auto"/>
        <w:ind w:firstLine="240"/>
        <w:jc w:val="center"/>
        <w:rPr>
          <w:rFonts w:ascii="Times New Roman" w:hAnsi="Times New Roman" w:cs="Times New Roman"/>
          <w:b/>
          <w:sz w:val="28"/>
          <w:szCs w:val="28"/>
          <w:lang w:val="en-US"/>
        </w:rPr>
      </w:pPr>
    </w:p>
    <w:p w:rsidR="006122E1" w:rsidRDefault="006122E1" w:rsidP="003D7366">
      <w:pPr>
        <w:spacing w:line="360" w:lineRule="auto"/>
        <w:ind w:firstLine="240"/>
        <w:jc w:val="center"/>
        <w:rPr>
          <w:rFonts w:ascii="Times New Roman" w:hAnsi="Times New Roman" w:cs="Times New Roman"/>
          <w:b/>
          <w:sz w:val="28"/>
          <w:szCs w:val="28"/>
          <w:lang w:val="en-US"/>
        </w:rPr>
      </w:pPr>
    </w:p>
    <w:p w:rsidR="006122E1" w:rsidRDefault="006122E1" w:rsidP="003D7366">
      <w:pPr>
        <w:spacing w:line="360" w:lineRule="auto"/>
        <w:ind w:firstLine="240"/>
        <w:jc w:val="center"/>
        <w:rPr>
          <w:rFonts w:ascii="Times New Roman" w:hAnsi="Times New Roman" w:cs="Times New Roman"/>
          <w:b/>
          <w:sz w:val="28"/>
          <w:szCs w:val="28"/>
          <w:lang w:val="en-US"/>
        </w:rPr>
      </w:pPr>
    </w:p>
    <w:p w:rsidR="006122E1" w:rsidRDefault="006122E1" w:rsidP="003D7366">
      <w:pPr>
        <w:spacing w:line="360" w:lineRule="auto"/>
        <w:ind w:firstLine="240"/>
        <w:jc w:val="center"/>
        <w:rPr>
          <w:rFonts w:ascii="Times New Roman" w:hAnsi="Times New Roman" w:cs="Times New Roman"/>
          <w:b/>
          <w:sz w:val="28"/>
          <w:szCs w:val="28"/>
          <w:lang w:val="en-US"/>
        </w:rPr>
      </w:pPr>
    </w:p>
    <w:p w:rsidR="006122E1" w:rsidRDefault="006122E1" w:rsidP="003D7366">
      <w:pPr>
        <w:spacing w:line="360" w:lineRule="auto"/>
        <w:ind w:firstLine="240"/>
        <w:jc w:val="center"/>
        <w:rPr>
          <w:rFonts w:ascii="Times New Roman" w:hAnsi="Times New Roman" w:cs="Times New Roman"/>
          <w:b/>
          <w:sz w:val="28"/>
          <w:szCs w:val="28"/>
          <w:lang w:val="en-US"/>
        </w:rPr>
      </w:pPr>
    </w:p>
    <w:p w:rsidR="006122E1" w:rsidRDefault="006122E1" w:rsidP="003D7366">
      <w:pPr>
        <w:spacing w:line="360" w:lineRule="auto"/>
        <w:ind w:firstLine="240"/>
        <w:jc w:val="center"/>
        <w:rPr>
          <w:rFonts w:ascii="Times New Roman" w:hAnsi="Times New Roman" w:cs="Times New Roman"/>
          <w:b/>
          <w:sz w:val="28"/>
          <w:szCs w:val="28"/>
          <w:lang w:val="en-US"/>
        </w:rPr>
      </w:pPr>
    </w:p>
    <w:p w:rsidR="006122E1" w:rsidRDefault="006122E1" w:rsidP="003D7366">
      <w:pPr>
        <w:spacing w:line="360" w:lineRule="auto"/>
        <w:ind w:firstLine="240"/>
        <w:jc w:val="center"/>
        <w:rPr>
          <w:rFonts w:ascii="Times New Roman" w:hAnsi="Times New Roman" w:cs="Times New Roman"/>
          <w:b/>
          <w:sz w:val="28"/>
          <w:szCs w:val="28"/>
          <w:lang w:val="en-US"/>
        </w:rPr>
      </w:pPr>
    </w:p>
    <w:p w:rsidR="006122E1" w:rsidRDefault="006122E1" w:rsidP="003D7366">
      <w:pPr>
        <w:spacing w:line="360" w:lineRule="auto"/>
        <w:ind w:firstLine="240"/>
        <w:jc w:val="center"/>
        <w:rPr>
          <w:rFonts w:ascii="Times New Roman" w:hAnsi="Times New Roman" w:cs="Times New Roman"/>
          <w:b/>
          <w:sz w:val="28"/>
          <w:szCs w:val="28"/>
          <w:lang w:val="en-US"/>
        </w:rPr>
      </w:pPr>
    </w:p>
    <w:p w:rsidR="00207DAF" w:rsidRDefault="00207DAF" w:rsidP="003D7366">
      <w:pPr>
        <w:spacing w:line="360" w:lineRule="auto"/>
        <w:ind w:firstLine="240"/>
        <w:jc w:val="center"/>
        <w:rPr>
          <w:rFonts w:ascii="Times New Roman" w:hAnsi="Times New Roman" w:cs="Times New Roman"/>
          <w:b/>
          <w:sz w:val="28"/>
          <w:szCs w:val="28"/>
          <w:lang w:val="en-US"/>
        </w:rPr>
      </w:pPr>
    </w:p>
    <w:p w:rsidR="00F32F41" w:rsidRPr="00575C23" w:rsidRDefault="00F32F41" w:rsidP="003D7366">
      <w:pPr>
        <w:spacing w:line="360" w:lineRule="auto"/>
        <w:ind w:firstLine="240"/>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2. Theoretical background</w:t>
      </w:r>
    </w:p>
    <w:p w:rsidR="00F32F41" w:rsidRPr="00575C23" w:rsidRDefault="00F32F41"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There are different theoretical approaches to explain FDI and till nowadays no consensus among the scientists has been achieved over the issue. Even more so, applied to the case of China numerous scholars acknowledge that the explanatory power of the existing theories is not sufficient, and that is why new developments are necessary. Nevertheless, some analysts are using various theoretical approaches, which can be used in at least partial explanation of the Chinese ODI phenomenon, while the bulk of papers </w:t>
      </w:r>
      <w:proofErr w:type="gramStart"/>
      <w:r w:rsidRPr="00575C23">
        <w:rPr>
          <w:rFonts w:ascii="Times New Roman" w:hAnsi="Times New Roman" w:cs="Times New Roman"/>
          <w:sz w:val="28"/>
          <w:szCs w:val="28"/>
          <w:lang w:val="en-US"/>
        </w:rPr>
        <w:t>is</w:t>
      </w:r>
      <w:proofErr w:type="gramEnd"/>
      <w:r w:rsidRPr="00575C23">
        <w:rPr>
          <w:rFonts w:ascii="Times New Roman" w:hAnsi="Times New Roman" w:cs="Times New Roman"/>
          <w:sz w:val="28"/>
          <w:szCs w:val="28"/>
          <w:lang w:val="en-US"/>
        </w:rPr>
        <w:t xml:space="preserve"> rather descriptive in its nature.</w:t>
      </w:r>
    </w:p>
    <w:p w:rsidR="000567F3" w:rsidRPr="00575C23" w:rsidRDefault="00F32F41"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   a</w:t>
      </w:r>
      <w:r w:rsidR="000567F3" w:rsidRPr="00575C23">
        <w:rPr>
          <w:rFonts w:ascii="Times New Roman" w:hAnsi="Times New Roman" w:cs="Times New Roman"/>
          <w:i/>
          <w:sz w:val="28"/>
          <w:szCs w:val="28"/>
          <w:lang w:val="en-US"/>
        </w:rPr>
        <w:t>. General theoretical framework of foreign investment</w:t>
      </w:r>
      <w:r w:rsidR="00D95BF9" w:rsidRPr="00575C23">
        <w:rPr>
          <w:rFonts w:ascii="Times New Roman" w:hAnsi="Times New Roman" w:cs="Times New Roman"/>
          <w:i/>
          <w:sz w:val="28"/>
          <w:szCs w:val="28"/>
          <w:lang w:val="en-US"/>
        </w:rPr>
        <w:t xml:space="preserve"> activities</w:t>
      </w:r>
    </w:p>
    <w:p w:rsidR="008B118F" w:rsidRPr="00575C23" w:rsidRDefault="00AB50C6"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As John Dunning noted, concerned scholars are pursing the answers on differently posed questions, </w:t>
      </w:r>
      <w:r w:rsidR="006122E1">
        <w:rPr>
          <w:rFonts w:ascii="Times New Roman" w:hAnsi="Times New Roman" w:cs="Times New Roman" w:hint="eastAsia"/>
          <w:sz w:val="28"/>
          <w:szCs w:val="28"/>
          <w:lang w:val="en-US"/>
        </w:rPr>
        <w:t>for example</w:t>
      </w:r>
      <w:r w:rsidRPr="00575C23">
        <w:rPr>
          <w:rFonts w:ascii="Times New Roman" w:hAnsi="Times New Roman" w:cs="Times New Roman"/>
          <w:sz w:val="28"/>
          <w:szCs w:val="28"/>
          <w:lang w:val="en-US"/>
        </w:rPr>
        <w:t>: “Why do firms own foreign production facilities</w:t>
      </w:r>
      <w:proofErr w:type="gramStart"/>
      <w:r w:rsidRPr="00575C23">
        <w:rPr>
          <w:rFonts w:ascii="Times New Roman" w:hAnsi="Times New Roman" w:cs="Times New Roman"/>
          <w:sz w:val="28"/>
          <w:szCs w:val="28"/>
          <w:lang w:val="en-US"/>
        </w:rPr>
        <w:t>?“</w:t>
      </w:r>
      <w:proofErr w:type="gramEnd"/>
      <w:r w:rsidRPr="00575C23">
        <w:rPr>
          <w:rFonts w:ascii="Times New Roman" w:hAnsi="Times New Roman" w:cs="Times New Roman"/>
          <w:sz w:val="28"/>
          <w:szCs w:val="28"/>
          <w:lang w:val="en-US"/>
        </w:rPr>
        <w:t xml:space="preserve">, “Why do firms locate their activities in one country rather than another?”, “What specific attributes demarcate MNEs </w:t>
      </w:r>
      <w:r w:rsidR="006122E1">
        <w:rPr>
          <w:rFonts w:ascii="Times New Roman" w:hAnsi="Times New Roman" w:cs="Times New Roman"/>
          <w:sz w:val="28"/>
          <w:szCs w:val="28"/>
          <w:lang w:val="en-US"/>
        </w:rPr>
        <w:t xml:space="preserve">from </w:t>
      </w:r>
      <w:proofErr w:type="spellStart"/>
      <w:r w:rsidR="006122E1">
        <w:rPr>
          <w:rFonts w:ascii="Times New Roman" w:hAnsi="Times New Roman" w:cs="Times New Roman"/>
          <w:sz w:val="28"/>
          <w:szCs w:val="28"/>
          <w:lang w:val="en-US"/>
        </w:rPr>
        <w:t>uninational</w:t>
      </w:r>
      <w:proofErr w:type="spellEnd"/>
      <w:r w:rsidR="006122E1">
        <w:rPr>
          <w:rFonts w:ascii="Times New Roman" w:hAnsi="Times New Roman" w:cs="Times New Roman"/>
          <w:sz w:val="28"/>
          <w:szCs w:val="28"/>
          <w:lang w:val="en-US"/>
        </w:rPr>
        <w:t xml:space="preserve"> enterprises?”</w:t>
      </w:r>
      <w:proofErr w:type="gramStart"/>
      <w:r w:rsidR="006122E1">
        <w:rPr>
          <w:rFonts w:ascii="Times New Roman" w:hAnsi="Times New Roman" w:cs="Times New Roman" w:hint="eastAsia"/>
          <w:sz w:val="28"/>
          <w:szCs w:val="28"/>
          <w:lang w:val="en-US"/>
        </w:rPr>
        <w:t xml:space="preserve">(Dunning, </w:t>
      </w:r>
      <w:proofErr w:type="spellStart"/>
      <w:r w:rsidR="006122E1">
        <w:rPr>
          <w:rFonts w:ascii="Times New Roman" w:hAnsi="Times New Roman" w:cs="Times New Roman" w:hint="eastAsia"/>
          <w:sz w:val="28"/>
          <w:szCs w:val="28"/>
          <w:lang w:val="en-US"/>
        </w:rPr>
        <w:t>Lundan</w:t>
      </w:r>
      <w:proofErr w:type="spellEnd"/>
      <w:r w:rsidR="006122E1">
        <w:rPr>
          <w:rFonts w:ascii="Times New Roman" w:hAnsi="Times New Roman" w:cs="Times New Roman" w:hint="eastAsia"/>
          <w:sz w:val="28"/>
          <w:szCs w:val="28"/>
          <w:lang w:val="en-US"/>
        </w:rPr>
        <w:t>, 2008</w:t>
      </w:r>
      <w:r w:rsidR="003F68E8">
        <w:rPr>
          <w:rFonts w:ascii="Times New Roman" w:hAnsi="Times New Roman" w:cs="Times New Roman" w:hint="eastAsia"/>
          <w:sz w:val="28"/>
          <w:szCs w:val="28"/>
          <w:lang w:val="en-US"/>
        </w:rPr>
        <w:t>b</w:t>
      </w:r>
      <w:r w:rsidR="006122E1">
        <w:rPr>
          <w:rFonts w:ascii="Times New Roman" w:hAnsi="Times New Roman" w:cs="Times New Roman" w:hint="eastAsia"/>
          <w:sz w:val="28"/>
          <w:szCs w:val="28"/>
          <w:lang w:val="en-US"/>
        </w:rPr>
        <w:t>, p. 78).</w:t>
      </w:r>
      <w:proofErr w:type="gramEnd"/>
      <w:r w:rsidR="008B118F" w:rsidRPr="00575C23">
        <w:rPr>
          <w:rFonts w:ascii="Times New Roman" w:hAnsi="Times New Roman" w:cs="Times New Roman"/>
          <w:sz w:val="28"/>
          <w:szCs w:val="28"/>
          <w:lang w:val="en-US"/>
        </w:rPr>
        <w:t xml:space="preserve"> The essence of various theories depends on the nature of the original question, and that is the reason why different theories can be found in the field of FDI.</w:t>
      </w:r>
    </w:p>
    <w:p w:rsidR="000567F3" w:rsidRPr="00575C23" w:rsidRDefault="008B118F"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Consequently</w:t>
      </w:r>
      <w:r w:rsidR="00AB50C6" w:rsidRPr="00575C23">
        <w:rPr>
          <w:rFonts w:ascii="Times New Roman" w:hAnsi="Times New Roman" w:cs="Times New Roman"/>
          <w:sz w:val="28"/>
          <w:szCs w:val="28"/>
          <w:lang w:val="en-US"/>
        </w:rPr>
        <w:t xml:space="preserve">, the </w:t>
      </w:r>
      <w:r w:rsidRPr="00575C23">
        <w:rPr>
          <w:rFonts w:ascii="Times New Roman" w:hAnsi="Times New Roman" w:cs="Times New Roman"/>
          <w:sz w:val="28"/>
          <w:szCs w:val="28"/>
          <w:lang w:val="en-US"/>
        </w:rPr>
        <w:t xml:space="preserve">very </w:t>
      </w:r>
      <w:r w:rsidR="00AB50C6" w:rsidRPr="00575C23">
        <w:rPr>
          <w:rFonts w:ascii="Times New Roman" w:hAnsi="Times New Roman" w:cs="Times New Roman"/>
          <w:sz w:val="28"/>
          <w:szCs w:val="28"/>
          <w:lang w:val="en-US"/>
        </w:rPr>
        <w:t>level of analysis may differ as well –</w:t>
      </w:r>
      <w:r w:rsidR="008229EC" w:rsidRPr="00575C23">
        <w:rPr>
          <w:rFonts w:ascii="Times New Roman" w:hAnsi="Times New Roman" w:cs="Times New Roman"/>
          <w:sz w:val="28"/>
          <w:szCs w:val="28"/>
          <w:lang w:val="en-US"/>
        </w:rPr>
        <w:t xml:space="preserve"> </w:t>
      </w:r>
      <w:r w:rsidR="00AB50C6" w:rsidRPr="00575C23">
        <w:rPr>
          <w:rFonts w:ascii="Times New Roman" w:hAnsi="Times New Roman" w:cs="Times New Roman"/>
          <w:sz w:val="28"/>
          <w:szCs w:val="28"/>
          <w:lang w:val="en-US"/>
        </w:rPr>
        <w:t>political economist</w:t>
      </w:r>
      <w:r w:rsidR="008229EC" w:rsidRPr="00575C23">
        <w:rPr>
          <w:rFonts w:ascii="Times New Roman" w:hAnsi="Times New Roman" w:cs="Times New Roman"/>
          <w:sz w:val="28"/>
          <w:szCs w:val="28"/>
          <w:lang w:val="en-US"/>
        </w:rPr>
        <w:t>s</w:t>
      </w:r>
      <w:r w:rsidR="00AB50C6" w:rsidRPr="00575C23">
        <w:rPr>
          <w:rFonts w:ascii="Times New Roman" w:hAnsi="Times New Roman" w:cs="Times New Roman"/>
          <w:sz w:val="28"/>
          <w:szCs w:val="28"/>
          <w:lang w:val="en-US"/>
        </w:rPr>
        <w:t xml:space="preserve"> are trying to explain the general pattern of FDI in the world (</w:t>
      </w:r>
      <w:r w:rsidR="00AB50C6" w:rsidRPr="00575C23">
        <w:rPr>
          <w:rFonts w:ascii="Times New Roman" w:hAnsi="Times New Roman" w:cs="Times New Roman"/>
          <w:i/>
          <w:sz w:val="28"/>
          <w:szCs w:val="28"/>
          <w:lang w:val="en-US"/>
        </w:rPr>
        <w:t>e.g.</w:t>
      </w:r>
      <w:r w:rsidR="00AB50C6" w:rsidRPr="00575C23">
        <w:rPr>
          <w:rFonts w:ascii="Times New Roman" w:hAnsi="Times New Roman" w:cs="Times New Roman"/>
          <w:sz w:val="28"/>
          <w:szCs w:val="28"/>
          <w:lang w:val="en-US"/>
        </w:rPr>
        <w:t xml:space="preserve"> by deriving it from the development of capitalism)</w:t>
      </w:r>
      <w:r w:rsidR="008229EC" w:rsidRPr="00575C23">
        <w:rPr>
          <w:rFonts w:ascii="Times New Roman" w:hAnsi="Times New Roman" w:cs="Times New Roman"/>
          <w:sz w:val="28"/>
          <w:szCs w:val="28"/>
          <w:lang w:val="en-US"/>
        </w:rPr>
        <w:t>;</w:t>
      </w:r>
      <w:r w:rsidR="00AB50C6" w:rsidRPr="00575C23">
        <w:rPr>
          <w:rFonts w:ascii="Times New Roman" w:hAnsi="Times New Roman" w:cs="Times New Roman"/>
          <w:sz w:val="28"/>
          <w:szCs w:val="28"/>
          <w:lang w:val="en-US"/>
        </w:rPr>
        <w:t xml:space="preserve"> </w:t>
      </w:r>
      <w:r w:rsidR="008229EC" w:rsidRPr="00575C23">
        <w:rPr>
          <w:rFonts w:ascii="Times New Roman" w:hAnsi="Times New Roman" w:cs="Times New Roman"/>
          <w:sz w:val="28"/>
          <w:szCs w:val="28"/>
          <w:lang w:val="en-US"/>
        </w:rPr>
        <w:t>scholars investigate macroeconomic perspective of MNE activity, where the country level of analysis plays the major role; analysts interested in the behavior of individual enterprises</w:t>
      </w:r>
      <w:r w:rsidRPr="00575C23">
        <w:rPr>
          <w:rFonts w:ascii="Times New Roman" w:hAnsi="Times New Roman" w:cs="Times New Roman"/>
          <w:sz w:val="28"/>
          <w:szCs w:val="28"/>
          <w:lang w:val="en-US"/>
        </w:rPr>
        <w:t>; researchers addressing the question of why certain companies are more capable to explore foreign markets tha</w:t>
      </w:r>
      <w:r w:rsidR="00946350" w:rsidRPr="00575C23">
        <w:rPr>
          <w:rFonts w:ascii="Times New Roman" w:hAnsi="Times New Roman" w:cs="Times New Roman"/>
          <w:sz w:val="28"/>
          <w:szCs w:val="28"/>
          <w:lang w:val="en-US"/>
        </w:rPr>
        <w:t>n</w:t>
      </w:r>
      <w:r w:rsidRPr="00575C23">
        <w:rPr>
          <w:rFonts w:ascii="Times New Roman" w:hAnsi="Times New Roman" w:cs="Times New Roman"/>
          <w:sz w:val="28"/>
          <w:szCs w:val="28"/>
          <w:lang w:val="en-US"/>
        </w:rPr>
        <w:t xml:space="preserve"> their counterparts and why they are willing to get control over value-added activities abroad</w:t>
      </w:r>
      <w:r w:rsidR="00CC7E83" w:rsidRPr="00575C23">
        <w:rPr>
          <w:rFonts w:ascii="Times New Roman" w:hAnsi="Times New Roman" w:cs="Times New Roman"/>
          <w:sz w:val="28"/>
          <w:szCs w:val="28"/>
          <w:lang w:val="en-US"/>
        </w:rPr>
        <w:t xml:space="preserve"> (the leading theory here is that developed by John Dunning)</w:t>
      </w:r>
      <w:r w:rsidR="004411ED" w:rsidRPr="00575C23">
        <w:rPr>
          <w:rFonts w:ascii="Times New Roman" w:hAnsi="Times New Roman" w:cs="Times New Roman"/>
          <w:sz w:val="28"/>
          <w:szCs w:val="28"/>
          <w:lang w:val="en-US"/>
        </w:rPr>
        <w:t>; and, finally,</w:t>
      </w:r>
      <w:r w:rsidR="008229EC" w:rsidRPr="00575C23">
        <w:rPr>
          <w:rFonts w:ascii="Times New Roman" w:hAnsi="Times New Roman" w:cs="Times New Roman"/>
          <w:sz w:val="28"/>
          <w:szCs w:val="28"/>
          <w:lang w:val="en-US"/>
        </w:rPr>
        <w:t xml:space="preserve"> students concerned with the main factors determining decision-making process within distinct companies</w:t>
      </w:r>
      <w:r w:rsidR="006122E1">
        <w:rPr>
          <w:rFonts w:ascii="Times New Roman" w:hAnsi="Times New Roman" w:cs="Times New Roman" w:hint="eastAsia"/>
          <w:sz w:val="28"/>
          <w:szCs w:val="28"/>
          <w:lang w:val="en-US"/>
        </w:rPr>
        <w:t xml:space="preserve"> (Dunning, </w:t>
      </w:r>
      <w:proofErr w:type="spellStart"/>
      <w:r w:rsidR="006122E1">
        <w:rPr>
          <w:rFonts w:ascii="Times New Roman" w:hAnsi="Times New Roman" w:cs="Times New Roman" w:hint="eastAsia"/>
          <w:sz w:val="28"/>
          <w:szCs w:val="28"/>
          <w:lang w:val="en-US"/>
        </w:rPr>
        <w:t>Lundan</w:t>
      </w:r>
      <w:proofErr w:type="spellEnd"/>
      <w:r w:rsidR="006122E1">
        <w:rPr>
          <w:rFonts w:ascii="Times New Roman" w:hAnsi="Times New Roman" w:cs="Times New Roman" w:hint="eastAsia"/>
          <w:sz w:val="28"/>
          <w:szCs w:val="28"/>
          <w:lang w:val="en-US"/>
        </w:rPr>
        <w:t>, 2008</w:t>
      </w:r>
      <w:r w:rsidR="003F68E8">
        <w:rPr>
          <w:rFonts w:ascii="Times New Roman" w:hAnsi="Times New Roman" w:cs="Times New Roman" w:hint="eastAsia"/>
          <w:sz w:val="28"/>
          <w:szCs w:val="28"/>
          <w:lang w:val="en-US"/>
        </w:rPr>
        <w:t>b</w:t>
      </w:r>
      <w:r w:rsidR="006122E1">
        <w:rPr>
          <w:rFonts w:ascii="Times New Roman" w:hAnsi="Times New Roman" w:cs="Times New Roman" w:hint="eastAsia"/>
          <w:sz w:val="28"/>
          <w:szCs w:val="28"/>
          <w:lang w:val="en-US"/>
        </w:rPr>
        <w:t>, p. 77-79)</w:t>
      </w:r>
      <w:r w:rsidR="00CC7E83" w:rsidRPr="00575C23">
        <w:rPr>
          <w:rFonts w:ascii="Times New Roman" w:hAnsi="Times New Roman" w:cs="Times New Roman"/>
          <w:sz w:val="28"/>
          <w:szCs w:val="28"/>
          <w:lang w:val="en-US"/>
        </w:rPr>
        <w:t>.</w:t>
      </w:r>
    </w:p>
    <w:p w:rsidR="00CC7E83" w:rsidRPr="00575C23" w:rsidRDefault="00CC7E83"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The process of the theorizing on FDI </w:t>
      </w:r>
      <w:r w:rsidR="00C51DEB" w:rsidRPr="00575C23">
        <w:rPr>
          <w:rFonts w:ascii="Times New Roman" w:hAnsi="Times New Roman" w:cs="Times New Roman"/>
          <w:sz w:val="28"/>
          <w:szCs w:val="28"/>
          <w:lang w:val="en-US"/>
        </w:rPr>
        <w:t xml:space="preserve">has </w:t>
      </w:r>
      <w:r w:rsidR="00946350" w:rsidRPr="00575C23">
        <w:rPr>
          <w:rFonts w:ascii="Times New Roman" w:hAnsi="Times New Roman" w:cs="Times New Roman"/>
          <w:sz w:val="28"/>
          <w:szCs w:val="28"/>
          <w:lang w:val="en-US"/>
        </w:rPr>
        <w:t xml:space="preserve">a </w:t>
      </w:r>
      <w:r w:rsidR="00C51DEB" w:rsidRPr="00575C23">
        <w:rPr>
          <w:rFonts w:ascii="Times New Roman" w:hAnsi="Times New Roman" w:cs="Times New Roman"/>
          <w:sz w:val="28"/>
          <w:szCs w:val="28"/>
          <w:lang w:val="en-US"/>
        </w:rPr>
        <w:t xml:space="preserve">comparatively long history starting in the 1920-s. Since then prominent contributions </w:t>
      </w:r>
      <w:r w:rsidR="00946350" w:rsidRPr="00575C23">
        <w:rPr>
          <w:rFonts w:ascii="Times New Roman" w:hAnsi="Times New Roman" w:cs="Times New Roman"/>
          <w:sz w:val="28"/>
          <w:szCs w:val="28"/>
          <w:lang w:val="en-US"/>
        </w:rPr>
        <w:t>have been</w:t>
      </w:r>
      <w:r w:rsidR="00C51DEB" w:rsidRPr="00575C23">
        <w:rPr>
          <w:rFonts w:ascii="Times New Roman" w:hAnsi="Times New Roman" w:cs="Times New Roman"/>
          <w:sz w:val="28"/>
          <w:szCs w:val="28"/>
          <w:lang w:val="en-US"/>
        </w:rPr>
        <w:t xml:space="preserve"> made by different scholars like </w:t>
      </w:r>
      <w:proofErr w:type="spellStart"/>
      <w:r w:rsidR="00C51DEB" w:rsidRPr="00575C23">
        <w:rPr>
          <w:rFonts w:ascii="Times New Roman" w:hAnsi="Times New Roman" w:cs="Times New Roman"/>
          <w:sz w:val="28"/>
          <w:szCs w:val="28"/>
          <w:lang w:val="en-US"/>
        </w:rPr>
        <w:t>Hymer</w:t>
      </w:r>
      <w:proofErr w:type="spellEnd"/>
      <w:r w:rsidR="00C93159" w:rsidRPr="00575C23">
        <w:rPr>
          <w:rFonts w:ascii="Times New Roman" w:hAnsi="Times New Roman" w:cs="Times New Roman"/>
          <w:sz w:val="28"/>
          <w:szCs w:val="28"/>
          <w:lang w:val="en-US"/>
        </w:rPr>
        <w:t>,</w:t>
      </w:r>
      <w:r w:rsidR="00EE7D97" w:rsidRPr="00575C23">
        <w:rPr>
          <w:rFonts w:ascii="Times New Roman" w:hAnsi="Times New Roman" w:cs="Times New Roman"/>
          <w:sz w:val="28"/>
          <w:szCs w:val="28"/>
          <w:lang w:val="en-US"/>
        </w:rPr>
        <w:t xml:space="preserve"> who touched the issues of market failure, ownership advantages</w:t>
      </w:r>
      <w:r w:rsidR="006122E1">
        <w:rPr>
          <w:rFonts w:ascii="Times New Roman" w:hAnsi="Times New Roman" w:cs="Times New Roman" w:hint="eastAsia"/>
          <w:sz w:val="28"/>
          <w:szCs w:val="28"/>
          <w:lang w:val="en-US"/>
        </w:rPr>
        <w:t xml:space="preserve"> (</w:t>
      </w:r>
      <w:proofErr w:type="spellStart"/>
      <w:r w:rsidR="006122E1">
        <w:rPr>
          <w:rFonts w:ascii="Times New Roman" w:hAnsi="Times New Roman" w:cs="Times New Roman" w:hint="eastAsia"/>
          <w:sz w:val="28"/>
          <w:szCs w:val="28"/>
          <w:lang w:val="en-US"/>
        </w:rPr>
        <w:t>Hymer</w:t>
      </w:r>
      <w:proofErr w:type="spellEnd"/>
      <w:r w:rsidR="006122E1">
        <w:rPr>
          <w:rFonts w:ascii="Times New Roman" w:hAnsi="Times New Roman" w:cs="Times New Roman" w:hint="eastAsia"/>
          <w:sz w:val="28"/>
          <w:szCs w:val="28"/>
          <w:lang w:val="en-US"/>
        </w:rPr>
        <w:t>, 1976)</w:t>
      </w:r>
      <w:r w:rsidR="00EE7D97" w:rsidRPr="00575C23">
        <w:rPr>
          <w:rFonts w:ascii="Times New Roman" w:hAnsi="Times New Roman" w:cs="Times New Roman"/>
          <w:sz w:val="28"/>
          <w:szCs w:val="28"/>
          <w:lang w:val="en-US"/>
        </w:rPr>
        <w:t>, Vernon</w:t>
      </w:r>
      <w:r w:rsidR="00C93159" w:rsidRPr="00575C23">
        <w:rPr>
          <w:rFonts w:ascii="Times New Roman" w:hAnsi="Times New Roman" w:cs="Times New Roman"/>
          <w:sz w:val="28"/>
          <w:szCs w:val="28"/>
          <w:lang w:val="en-US"/>
        </w:rPr>
        <w:t xml:space="preserve"> who introduced the theory of product life-cycle</w:t>
      </w:r>
      <w:r w:rsidR="006122E1">
        <w:rPr>
          <w:rFonts w:ascii="Times New Roman" w:hAnsi="Times New Roman" w:cs="Times New Roman" w:hint="eastAsia"/>
          <w:sz w:val="28"/>
          <w:szCs w:val="28"/>
          <w:lang w:val="en-US"/>
        </w:rPr>
        <w:t xml:space="preserve"> (Vernon, 1966, p. 190-207)</w:t>
      </w:r>
      <w:r w:rsidR="00C93159" w:rsidRPr="00575C23">
        <w:rPr>
          <w:rFonts w:ascii="Times New Roman" w:hAnsi="Times New Roman" w:cs="Times New Roman"/>
          <w:sz w:val="28"/>
          <w:szCs w:val="28"/>
          <w:lang w:val="en-US"/>
        </w:rPr>
        <w:t xml:space="preserve">, </w:t>
      </w:r>
      <w:r w:rsidR="009B66C4" w:rsidRPr="00575C23">
        <w:rPr>
          <w:rFonts w:ascii="Times New Roman" w:hAnsi="Times New Roman" w:cs="Times New Roman"/>
          <w:sz w:val="28"/>
          <w:szCs w:val="28"/>
          <w:lang w:val="en-US"/>
        </w:rPr>
        <w:t xml:space="preserve">risk diversification hypothesis, macro-financial and exchange-rate theories, </w:t>
      </w:r>
      <w:r w:rsidR="003C6C00" w:rsidRPr="00575C23">
        <w:rPr>
          <w:rFonts w:ascii="Times New Roman" w:hAnsi="Times New Roman" w:cs="Times New Roman"/>
          <w:sz w:val="28"/>
          <w:szCs w:val="28"/>
          <w:lang w:val="en-US"/>
        </w:rPr>
        <w:t xml:space="preserve">and the Uppsala model. Besides these rather specific explanations, there </w:t>
      </w:r>
      <w:r w:rsidR="00946350" w:rsidRPr="00575C23">
        <w:rPr>
          <w:rFonts w:ascii="Times New Roman" w:hAnsi="Times New Roman" w:cs="Times New Roman"/>
          <w:sz w:val="28"/>
          <w:szCs w:val="28"/>
          <w:lang w:val="en-US"/>
        </w:rPr>
        <w:t xml:space="preserve">are </w:t>
      </w:r>
      <w:r w:rsidR="003C6C00" w:rsidRPr="00575C23">
        <w:rPr>
          <w:rFonts w:ascii="Times New Roman" w:hAnsi="Times New Roman" w:cs="Times New Roman"/>
          <w:sz w:val="28"/>
          <w:szCs w:val="28"/>
          <w:lang w:val="en-US"/>
        </w:rPr>
        <w:t>three so-called general approaches – internalization theory,</w:t>
      </w:r>
      <w:r w:rsidR="00774E20" w:rsidRPr="00575C23">
        <w:rPr>
          <w:rFonts w:ascii="Times New Roman" w:hAnsi="Times New Roman" w:cs="Times New Roman"/>
          <w:sz w:val="28"/>
          <w:szCs w:val="28"/>
          <w:lang w:val="en-US"/>
        </w:rPr>
        <w:t xml:space="preserve"> the OLI paradigm and a macroeconomic approach to </w:t>
      </w:r>
      <w:r w:rsidR="00FB0B22" w:rsidRPr="00575C23">
        <w:rPr>
          <w:rFonts w:ascii="Times New Roman" w:hAnsi="Times New Roman" w:cs="Times New Roman"/>
          <w:sz w:val="28"/>
          <w:szCs w:val="28"/>
          <w:lang w:val="en-US"/>
        </w:rPr>
        <w:t xml:space="preserve">the </w:t>
      </w:r>
      <w:r w:rsidR="00774E20" w:rsidRPr="00575C23">
        <w:rPr>
          <w:rFonts w:ascii="Times New Roman" w:hAnsi="Times New Roman" w:cs="Times New Roman"/>
          <w:sz w:val="28"/>
          <w:szCs w:val="28"/>
          <w:lang w:val="en-US"/>
        </w:rPr>
        <w:t>understanding</w:t>
      </w:r>
      <w:r w:rsidR="00FB0B22" w:rsidRPr="00575C23">
        <w:rPr>
          <w:rFonts w:ascii="Times New Roman" w:hAnsi="Times New Roman" w:cs="Times New Roman"/>
          <w:sz w:val="28"/>
          <w:szCs w:val="28"/>
          <w:lang w:val="en-US"/>
        </w:rPr>
        <w:t xml:space="preserve"> of</w:t>
      </w:r>
      <w:r w:rsidR="00774E20" w:rsidRPr="00575C23">
        <w:rPr>
          <w:rFonts w:ascii="Times New Roman" w:hAnsi="Times New Roman" w:cs="Times New Roman"/>
          <w:sz w:val="28"/>
          <w:szCs w:val="28"/>
          <w:lang w:val="en-US"/>
        </w:rPr>
        <w:t xml:space="preserve"> MNE activit</w:t>
      </w:r>
      <w:r w:rsidR="00FB0B22" w:rsidRPr="00575C23">
        <w:rPr>
          <w:rFonts w:ascii="Times New Roman" w:hAnsi="Times New Roman" w:cs="Times New Roman"/>
          <w:sz w:val="28"/>
          <w:szCs w:val="28"/>
          <w:lang w:val="en-US"/>
        </w:rPr>
        <w:t>ies</w:t>
      </w:r>
      <w:r w:rsidR="003F68E8">
        <w:rPr>
          <w:rFonts w:ascii="Times New Roman" w:hAnsi="Times New Roman" w:cs="Times New Roman" w:hint="eastAsia"/>
          <w:sz w:val="28"/>
          <w:szCs w:val="28"/>
          <w:lang w:val="en-US"/>
        </w:rPr>
        <w:t xml:space="preserve"> (Dunning, </w:t>
      </w:r>
      <w:proofErr w:type="spellStart"/>
      <w:r w:rsidR="003F68E8">
        <w:rPr>
          <w:rFonts w:ascii="Times New Roman" w:hAnsi="Times New Roman" w:cs="Times New Roman" w:hint="eastAsia"/>
          <w:sz w:val="28"/>
          <w:szCs w:val="28"/>
          <w:lang w:val="en-US"/>
        </w:rPr>
        <w:t>Lundan</w:t>
      </w:r>
      <w:proofErr w:type="spellEnd"/>
      <w:r w:rsidR="003F68E8">
        <w:rPr>
          <w:rFonts w:ascii="Times New Roman" w:hAnsi="Times New Roman" w:cs="Times New Roman" w:hint="eastAsia"/>
          <w:sz w:val="28"/>
          <w:szCs w:val="28"/>
          <w:lang w:val="en-US"/>
        </w:rPr>
        <w:t>, 2008b, p. 80-114)</w:t>
      </w:r>
      <w:r w:rsidR="00524988" w:rsidRPr="00575C23">
        <w:rPr>
          <w:rFonts w:ascii="Times New Roman" w:hAnsi="Times New Roman" w:cs="Times New Roman"/>
          <w:sz w:val="28"/>
          <w:szCs w:val="28"/>
          <w:lang w:val="en-US"/>
        </w:rPr>
        <w:t xml:space="preserve">. </w:t>
      </w:r>
      <w:proofErr w:type="spellStart"/>
      <w:r w:rsidR="00D95BF9" w:rsidRPr="00575C23">
        <w:rPr>
          <w:rFonts w:ascii="Times New Roman" w:hAnsi="Times New Roman" w:cs="Times New Roman"/>
          <w:sz w:val="28"/>
          <w:szCs w:val="28"/>
          <w:lang w:val="en-US"/>
        </w:rPr>
        <w:t>Berning</w:t>
      </w:r>
      <w:proofErr w:type="spellEnd"/>
      <w:r w:rsidR="00524988" w:rsidRPr="00575C23">
        <w:rPr>
          <w:rFonts w:ascii="Times New Roman" w:hAnsi="Times New Roman" w:cs="Times New Roman"/>
          <w:sz w:val="28"/>
          <w:szCs w:val="28"/>
          <w:lang w:val="en-US"/>
        </w:rPr>
        <w:t xml:space="preserve"> </w:t>
      </w:r>
      <w:r w:rsidR="00D95BF9" w:rsidRPr="00575C23">
        <w:rPr>
          <w:rFonts w:ascii="Times New Roman" w:hAnsi="Times New Roman" w:cs="Times New Roman"/>
          <w:sz w:val="28"/>
          <w:szCs w:val="28"/>
          <w:lang w:val="en-US"/>
        </w:rPr>
        <w:t>and</w:t>
      </w:r>
      <w:r w:rsidR="00524988" w:rsidRPr="00575C23">
        <w:rPr>
          <w:rFonts w:ascii="Times New Roman" w:hAnsi="Times New Roman" w:cs="Times New Roman"/>
          <w:sz w:val="28"/>
          <w:szCs w:val="28"/>
          <w:lang w:val="en-US"/>
        </w:rPr>
        <w:t xml:space="preserve"> </w:t>
      </w:r>
      <w:proofErr w:type="spellStart"/>
      <w:r w:rsidR="00524988" w:rsidRPr="00575C23">
        <w:rPr>
          <w:rFonts w:ascii="Times New Roman" w:hAnsi="Times New Roman" w:cs="Times New Roman"/>
          <w:sz w:val="28"/>
          <w:szCs w:val="28"/>
          <w:lang w:val="en-US"/>
        </w:rPr>
        <w:t>Holtbrügge</w:t>
      </w:r>
      <w:proofErr w:type="spellEnd"/>
      <w:r w:rsidR="00524988" w:rsidRPr="00575C23">
        <w:rPr>
          <w:rFonts w:ascii="Times New Roman" w:hAnsi="Times New Roman" w:cs="Times New Roman"/>
          <w:sz w:val="28"/>
          <w:szCs w:val="28"/>
          <w:lang w:val="en-US"/>
        </w:rPr>
        <w:t xml:space="preserve"> </w:t>
      </w:r>
      <w:r w:rsidR="00D60618" w:rsidRPr="00575C23">
        <w:rPr>
          <w:rFonts w:ascii="Times New Roman" w:hAnsi="Times New Roman" w:cs="Times New Roman"/>
          <w:sz w:val="28"/>
          <w:szCs w:val="28"/>
          <w:lang w:val="en-US"/>
        </w:rPr>
        <w:t>chose a representative sample of article</w:t>
      </w:r>
      <w:r w:rsidR="00D95BF9" w:rsidRPr="00575C23">
        <w:rPr>
          <w:rFonts w:ascii="Times New Roman" w:hAnsi="Times New Roman" w:cs="Times New Roman"/>
          <w:sz w:val="28"/>
          <w:szCs w:val="28"/>
          <w:lang w:val="en-US"/>
        </w:rPr>
        <w:t>s</w:t>
      </w:r>
      <w:r w:rsidR="00D60618" w:rsidRPr="00575C23">
        <w:rPr>
          <w:rFonts w:ascii="Times New Roman" w:hAnsi="Times New Roman" w:cs="Times New Roman"/>
          <w:sz w:val="28"/>
          <w:szCs w:val="28"/>
          <w:lang w:val="en-US"/>
        </w:rPr>
        <w:t xml:space="preserve"> over the issue of the Chinese outward investment and counted the frequency of </w:t>
      </w:r>
      <w:r w:rsidR="00D95BF9" w:rsidRPr="00575C23">
        <w:rPr>
          <w:rFonts w:ascii="Times New Roman" w:hAnsi="Times New Roman" w:cs="Times New Roman"/>
          <w:sz w:val="28"/>
          <w:szCs w:val="28"/>
          <w:lang w:val="en-US"/>
        </w:rPr>
        <w:t xml:space="preserve">applying </w:t>
      </w:r>
      <w:r w:rsidR="00D60618" w:rsidRPr="00575C23">
        <w:rPr>
          <w:rFonts w:ascii="Times New Roman" w:hAnsi="Times New Roman" w:cs="Times New Roman"/>
          <w:sz w:val="28"/>
          <w:szCs w:val="28"/>
          <w:lang w:val="en-US"/>
        </w:rPr>
        <w:t xml:space="preserve">different theories, as it can be seen from the </w:t>
      </w:r>
      <w:r w:rsidR="001869C9" w:rsidRPr="00575C23">
        <w:rPr>
          <w:rFonts w:ascii="Times New Roman" w:hAnsi="Times New Roman" w:cs="Times New Roman"/>
          <w:sz w:val="28"/>
          <w:szCs w:val="28"/>
          <w:lang w:val="en-US"/>
        </w:rPr>
        <w:t>histogram</w:t>
      </w:r>
      <w:r w:rsidR="00D60618" w:rsidRPr="00575C23">
        <w:rPr>
          <w:rFonts w:ascii="Times New Roman" w:hAnsi="Times New Roman" w:cs="Times New Roman"/>
          <w:sz w:val="28"/>
          <w:szCs w:val="28"/>
          <w:lang w:val="en-US"/>
        </w:rPr>
        <w:t xml:space="preserve"> below.</w:t>
      </w:r>
      <w:r w:rsidR="001869C9" w:rsidRPr="00575C23">
        <w:rPr>
          <w:rFonts w:ascii="Times New Roman" w:hAnsi="Times New Roman" w:cs="Times New Roman"/>
          <w:sz w:val="28"/>
          <w:szCs w:val="28"/>
          <w:lang w:val="en-US"/>
        </w:rPr>
        <w:t xml:space="preserve"> </w:t>
      </w:r>
    </w:p>
    <w:p w:rsidR="00D60618" w:rsidRPr="00575C23" w:rsidRDefault="001869C9"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1536618F" wp14:editId="624956C8">
            <wp:extent cx="5486400" cy="320040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69C9" w:rsidRPr="00FB0666" w:rsidRDefault="001869C9" w:rsidP="003F68E8">
      <w:pPr>
        <w:spacing w:line="360" w:lineRule="auto"/>
        <w:ind w:firstLine="240"/>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013DC6" w:rsidRPr="00FB0666">
        <w:rPr>
          <w:rFonts w:ascii="Times New Roman" w:hAnsi="Times New Roman" w:cs="Times New Roman"/>
          <w:i/>
          <w:sz w:val="24"/>
          <w:szCs w:val="24"/>
          <w:lang w:val="en-US"/>
        </w:rPr>
        <w:t>2</w:t>
      </w:r>
      <w:r w:rsidRPr="00FB0666">
        <w:rPr>
          <w:rFonts w:ascii="Times New Roman" w:hAnsi="Times New Roman" w:cs="Times New Roman"/>
          <w:i/>
          <w:sz w:val="24"/>
          <w:szCs w:val="24"/>
          <w:lang w:val="en-US"/>
        </w:rPr>
        <w:t xml:space="preserve">: </w:t>
      </w:r>
      <w:r w:rsidR="006A5919">
        <w:rPr>
          <w:rFonts w:ascii="Times New Roman" w:hAnsi="Times New Roman" w:cs="Times New Roman" w:hint="eastAsia"/>
          <w:i/>
          <w:sz w:val="24"/>
          <w:szCs w:val="24"/>
          <w:lang w:val="en-US"/>
        </w:rPr>
        <w:t>F</w:t>
      </w:r>
      <w:r w:rsidR="00013DC6" w:rsidRPr="00FB0666">
        <w:rPr>
          <w:rFonts w:ascii="Times New Roman" w:hAnsi="Times New Roman" w:cs="Times New Roman"/>
          <w:i/>
          <w:sz w:val="24"/>
          <w:szCs w:val="24"/>
          <w:lang w:val="en-US"/>
        </w:rPr>
        <w:t xml:space="preserve">requency of </w:t>
      </w:r>
      <w:r w:rsidR="006A5919">
        <w:rPr>
          <w:rFonts w:ascii="Times New Roman" w:hAnsi="Times New Roman" w:cs="Times New Roman" w:hint="eastAsia"/>
          <w:i/>
          <w:sz w:val="24"/>
          <w:szCs w:val="24"/>
          <w:lang w:val="en-US"/>
        </w:rPr>
        <w:t>A</w:t>
      </w:r>
      <w:r w:rsidR="00013DC6" w:rsidRPr="00FB0666">
        <w:rPr>
          <w:rFonts w:ascii="Times New Roman" w:hAnsi="Times New Roman" w:cs="Times New Roman"/>
          <w:i/>
          <w:sz w:val="24"/>
          <w:szCs w:val="24"/>
          <w:lang w:val="en-US"/>
        </w:rPr>
        <w:t xml:space="preserve">pplying </w:t>
      </w:r>
      <w:r w:rsidR="006A5919">
        <w:rPr>
          <w:rFonts w:ascii="Times New Roman" w:hAnsi="Times New Roman" w:cs="Times New Roman" w:hint="eastAsia"/>
          <w:i/>
          <w:sz w:val="24"/>
          <w:szCs w:val="24"/>
          <w:lang w:val="en-US"/>
        </w:rPr>
        <w:t>D</w:t>
      </w:r>
      <w:r w:rsidR="00013DC6" w:rsidRPr="00FB0666">
        <w:rPr>
          <w:rFonts w:ascii="Times New Roman" w:hAnsi="Times New Roman" w:cs="Times New Roman"/>
          <w:i/>
          <w:sz w:val="24"/>
          <w:szCs w:val="24"/>
          <w:lang w:val="en-US"/>
        </w:rPr>
        <w:t xml:space="preserve">ifferent </w:t>
      </w:r>
      <w:r w:rsidR="006A5919">
        <w:rPr>
          <w:rFonts w:ascii="Times New Roman" w:hAnsi="Times New Roman" w:cs="Times New Roman" w:hint="eastAsia"/>
          <w:i/>
          <w:sz w:val="24"/>
          <w:szCs w:val="24"/>
          <w:lang w:val="en-US"/>
        </w:rPr>
        <w:t>T</w:t>
      </w:r>
      <w:r w:rsidR="00013DC6" w:rsidRPr="00FB0666">
        <w:rPr>
          <w:rFonts w:ascii="Times New Roman" w:hAnsi="Times New Roman" w:cs="Times New Roman"/>
          <w:i/>
          <w:sz w:val="24"/>
          <w:szCs w:val="24"/>
          <w:lang w:val="en-US"/>
        </w:rPr>
        <w:t xml:space="preserve">heoretical </w:t>
      </w:r>
      <w:r w:rsidR="006A5919">
        <w:rPr>
          <w:rFonts w:ascii="Times New Roman" w:hAnsi="Times New Roman" w:cs="Times New Roman" w:hint="eastAsia"/>
          <w:i/>
          <w:sz w:val="24"/>
          <w:szCs w:val="24"/>
          <w:lang w:val="en-US"/>
        </w:rPr>
        <w:t>A</w:t>
      </w:r>
      <w:r w:rsidR="00013DC6" w:rsidRPr="00FB0666">
        <w:rPr>
          <w:rFonts w:ascii="Times New Roman" w:hAnsi="Times New Roman" w:cs="Times New Roman"/>
          <w:i/>
          <w:sz w:val="24"/>
          <w:szCs w:val="24"/>
          <w:lang w:val="en-US"/>
        </w:rPr>
        <w:t>pproaches to the Chinese ODI</w:t>
      </w:r>
    </w:p>
    <w:p w:rsidR="00D95BF9" w:rsidRPr="00FB0666" w:rsidRDefault="001869C9" w:rsidP="00FB0666">
      <w:pPr>
        <w:tabs>
          <w:tab w:val="left" w:pos="3630"/>
        </w:tabs>
        <w:spacing w:line="360" w:lineRule="auto"/>
        <w:ind w:left="240"/>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proofErr w:type="spellStart"/>
      <w:r w:rsidRPr="00FB0666">
        <w:rPr>
          <w:rFonts w:ascii="Times New Roman" w:hAnsi="Times New Roman" w:cs="Times New Roman"/>
          <w:i/>
          <w:sz w:val="24"/>
          <w:szCs w:val="24"/>
          <w:lang w:val="en-US"/>
        </w:rPr>
        <w:t>Berning</w:t>
      </w:r>
      <w:proofErr w:type="spellEnd"/>
      <w:r w:rsidRPr="00FB0666">
        <w:rPr>
          <w:rFonts w:ascii="Times New Roman" w:hAnsi="Times New Roman" w:cs="Times New Roman"/>
          <w:i/>
          <w:sz w:val="24"/>
          <w:szCs w:val="24"/>
          <w:lang w:val="en-US"/>
        </w:rPr>
        <w:t xml:space="preserve"> S. C., </w:t>
      </w:r>
      <w:proofErr w:type="spellStart"/>
      <w:r w:rsidRPr="00FB0666">
        <w:rPr>
          <w:rFonts w:ascii="Times New Roman" w:hAnsi="Times New Roman" w:cs="Times New Roman"/>
          <w:i/>
          <w:sz w:val="24"/>
          <w:szCs w:val="24"/>
          <w:lang w:val="en-US"/>
        </w:rPr>
        <w:t>Holtbrügge</w:t>
      </w:r>
      <w:proofErr w:type="spellEnd"/>
      <w:r w:rsidRPr="00FB0666">
        <w:rPr>
          <w:rFonts w:ascii="Times New Roman" w:hAnsi="Times New Roman" w:cs="Times New Roman"/>
          <w:i/>
          <w:sz w:val="24"/>
          <w:szCs w:val="24"/>
          <w:lang w:val="en-US"/>
        </w:rPr>
        <w:t xml:space="preserve"> D. Chinese Outward Foreign Direct Investment – a challenge for traditional Internationalization theories? –</w:t>
      </w:r>
      <w:r w:rsidR="00946350" w:rsidRPr="00FB0666">
        <w:rPr>
          <w:rFonts w:ascii="Times New Roman" w:hAnsi="Times New Roman" w:cs="Times New Roman"/>
          <w:i/>
          <w:sz w:val="24"/>
          <w:szCs w:val="24"/>
          <w:lang w:val="en-US"/>
        </w:rPr>
        <w:t xml:space="preserve"> 2012.</w:t>
      </w:r>
    </w:p>
    <w:p w:rsidR="003F68E8" w:rsidRDefault="003F68E8" w:rsidP="003D7366">
      <w:pPr>
        <w:spacing w:line="360" w:lineRule="auto"/>
        <w:ind w:firstLine="240"/>
        <w:jc w:val="both"/>
        <w:rPr>
          <w:rFonts w:ascii="Times New Roman" w:hAnsi="Times New Roman" w:cs="Times New Roman"/>
          <w:i/>
          <w:sz w:val="28"/>
          <w:szCs w:val="28"/>
          <w:lang w:val="en-US"/>
        </w:rPr>
      </w:pPr>
    </w:p>
    <w:p w:rsidR="003F68E8" w:rsidRDefault="003F68E8" w:rsidP="003D7366">
      <w:pPr>
        <w:spacing w:line="360" w:lineRule="auto"/>
        <w:ind w:firstLine="240"/>
        <w:jc w:val="both"/>
        <w:rPr>
          <w:rFonts w:ascii="Times New Roman" w:hAnsi="Times New Roman" w:cs="Times New Roman"/>
          <w:i/>
          <w:sz w:val="28"/>
          <w:szCs w:val="28"/>
          <w:lang w:val="en-US"/>
        </w:rPr>
      </w:pPr>
    </w:p>
    <w:p w:rsidR="00753371" w:rsidRPr="00575C23" w:rsidRDefault="009E3D04"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lastRenderedPageBreak/>
        <w:t>b</w:t>
      </w:r>
      <w:r w:rsidR="00D95BF9" w:rsidRPr="00575C23">
        <w:rPr>
          <w:rFonts w:ascii="Times New Roman" w:hAnsi="Times New Roman" w:cs="Times New Roman"/>
          <w:i/>
          <w:sz w:val="28"/>
          <w:szCs w:val="28"/>
          <w:lang w:val="en-US"/>
        </w:rPr>
        <w:t xml:space="preserve">. </w:t>
      </w:r>
      <w:r w:rsidR="00CF36E3" w:rsidRPr="00575C23">
        <w:rPr>
          <w:rFonts w:ascii="Times New Roman" w:hAnsi="Times New Roman" w:cs="Times New Roman"/>
          <w:i/>
          <w:sz w:val="28"/>
          <w:szCs w:val="28"/>
          <w:lang w:val="en-US"/>
        </w:rPr>
        <w:t xml:space="preserve">The </w:t>
      </w:r>
      <w:r w:rsidR="00D95BF9" w:rsidRPr="00575C23">
        <w:rPr>
          <w:rFonts w:ascii="Times New Roman" w:hAnsi="Times New Roman" w:cs="Times New Roman"/>
          <w:i/>
          <w:sz w:val="28"/>
          <w:szCs w:val="28"/>
          <w:lang w:val="en-US"/>
        </w:rPr>
        <w:t>rational</w:t>
      </w:r>
      <w:r w:rsidR="00E66C0B" w:rsidRPr="00575C23">
        <w:rPr>
          <w:rFonts w:ascii="Times New Roman" w:hAnsi="Times New Roman" w:cs="Times New Roman"/>
          <w:i/>
          <w:sz w:val="28"/>
          <w:szCs w:val="28"/>
          <w:lang w:val="en-US"/>
        </w:rPr>
        <w:t>e</w:t>
      </w:r>
      <w:r w:rsidR="00D95BF9" w:rsidRPr="00575C23">
        <w:rPr>
          <w:rFonts w:ascii="Times New Roman" w:hAnsi="Times New Roman" w:cs="Times New Roman"/>
          <w:i/>
          <w:sz w:val="28"/>
          <w:szCs w:val="28"/>
          <w:lang w:val="en-US"/>
        </w:rPr>
        <w:t xml:space="preserve"> of applying the OLI paradigm</w:t>
      </w:r>
      <w:r w:rsidR="00CF36E3" w:rsidRPr="00575C23">
        <w:rPr>
          <w:rFonts w:ascii="Times New Roman" w:hAnsi="Times New Roman" w:cs="Times New Roman"/>
          <w:i/>
          <w:sz w:val="28"/>
          <w:szCs w:val="28"/>
          <w:lang w:val="en-US"/>
        </w:rPr>
        <w:t xml:space="preserve"> and other theoretical approaches</w:t>
      </w:r>
    </w:p>
    <w:p w:rsidR="00753371" w:rsidRPr="00575C23" w:rsidRDefault="00D95BF9"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753371" w:rsidRPr="00575C23">
        <w:rPr>
          <w:rFonts w:ascii="Times New Roman" w:hAnsi="Times New Roman" w:cs="Times New Roman"/>
          <w:sz w:val="28"/>
          <w:szCs w:val="28"/>
          <w:lang w:val="en-US"/>
        </w:rPr>
        <w:t xml:space="preserve">The OLI paradigm seems to be the most popular among different theories, </w:t>
      </w:r>
      <w:r w:rsidR="00CF36E3" w:rsidRPr="00575C23">
        <w:rPr>
          <w:rFonts w:ascii="Times New Roman" w:hAnsi="Times New Roman" w:cs="Times New Roman"/>
          <w:sz w:val="28"/>
          <w:szCs w:val="28"/>
          <w:lang w:val="en-US"/>
        </w:rPr>
        <w:t xml:space="preserve">it encompasses a huge variety of variables influencing internationalization phenomenon, as it is shown in the next section. And it is exactly because of the comprehensiveness and generalizability, ability to </w:t>
      </w:r>
      <w:r w:rsidR="00D840D7" w:rsidRPr="00575C23">
        <w:rPr>
          <w:rFonts w:ascii="Times New Roman" w:hAnsi="Times New Roman" w:cs="Times New Roman"/>
          <w:sz w:val="28"/>
          <w:szCs w:val="28"/>
          <w:lang w:val="en-US"/>
        </w:rPr>
        <w:t>show the whole picture of factors influencing international investment</w:t>
      </w:r>
      <w:r w:rsidR="00CF36E3" w:rsidRPr="00575C23">
        <w:rPr>
          <w:rFonts w:ascii="Times New Roman" w:hAnsi="Times New Roman" w:cs="Times New Roman"/>
          <w:sz w:val="28"/>
          <w:szCs w:val="28"/>
          <w:lang w:val="en-US"/>
        </w:rPr>
        <w:t xml:space="preserve"> that this approach was chosen to underlie the explanation of Chinese ODI</w:t>
      </w:r>
      <w:r w:rsidR="00946350" w:rsidRPr="00575C23">
        <w:rPr>
          <w:rFonts w:ascii="Times New Roman" w:hAnsi="Times New Roman" w:cs="Times New Roman"/>
          <w:sz w:val="28"/>
          <w:szCs w:val="28"/>
          <w:lang w:val="en-US"/>
        </w:rPr>
        <w:t xml:space="preserve"> by many specialists</w:t>
      </w:r>
      <w:r w:rsidR="00CF36E3" w:rsidRPr="00575C23">
        <w:rPr>
          <w:rFonts w:ascii="Times New Roman" w:hAnsi="Times New Roman" w:cs="Times New Roman"/>
          <w:sz w:val="28"/>
          <w:szCs w:val="28"/>
          <w:lang w:val="en-US"/>
        </w:rPr>
        <w:t>. Nevertheless,</w:t>
      </w:r>
      <w:r w:rsidR="00753371" w:rsidRPr="00575C23">
        <w:rPr>
          <w:rFonts w:ascii="Times New Roman" w:hAnsi="Times New Roman" w:cs="Times New Roman"/>
          <w:sz w:val="28"/>
          <w:szCs w:val="28"/>
          <w:lang w:val="en-US"/>
        </w:rPr>
        <w:t xml:space="preserve"> there is critique expressed by some analysts, the main point of which is that the OLI paradigm doesn’t successfully explain how Chinese enterprises being latecomers on the global market are able to compete with their foreign peers</w:t>
      </w:r>
      <w:r w:rsidR="00A65A19" w:rsidRPr="00575C23">
        <w:rPr>
          <w:rFonts w:ascii="Times New Roman" w:hAnsi="Times New Roman" w:cs="Times New Roman"/>
          <w:sz w:val="28"/>
          <w:szCs w:val="28"/>
          <w:lang w:val="en-US"/>
        </w:rPr>
        <w:t xml:space="preserve"> (</w:t>
      </w:r>
      <w:r w:rsidR="00753371" w:rsidRPr="00575C23">
        <w:rPr>
          <w:rFonts w:ascii="Times New Roman" w:hAnsi="Times New Roman" w:cs="Times New Roman"/>
          <w:sz w:val="28"/>
          <w:szCs w:val="28"/>
          <w:lang w:val="en-US"/>
        </w:rPr>
        <w:t>Mathews 2006; Luo, Tung 2007), or that some additional characteristics should be added</w:t>
      </w:r>
      <w:r w:rsidR="00A65A19" w:rsidRPr="00575C23">
        <w:rPr>
          <w:rFonts w:ascii="Times New Roman" w:hAnsi="Times New Roman" w:cs="Times New Roman"/>
          <w:sz w:val="28"/>
          <w:szCs w:val="28"/>
          <w:lang w:val="en-US"/>
        </w:rPr>
        <w:t xml:space="preserve"> (</w:t>
      </w:r>
      <w:proofErr w:type="spellStart"/>
      <w:r w:rsidR="00A65A19" w:rsidRPr="00575C23">
        <w:rPr>
          <w:rFonts w:ascii="Times New Roman" w:hAnsi="Times New Roman" w:cs="Times New Roman"/>
          <w:sz w:val="28"/>
          <w:szCs w:val="28"/>
          <w:lang w:val="en-US"/>
        </w:rPr>
        <w:t>Yiu</w:t>
      </w:r>
      <w:proofErr w:type="spellEnd"/>
      <w:r w:rsidR="00A65A19" w:rsidRPr="00575C23">
        <w:rPr>
          <w:rFonts w:ascii="Times New Roman" w:hAnsi="Times New Roman" w:cs="Times New Roman"/>
          <w:sz w:val="28"/>
          <w:szCs w:val="28"/>
          <w:lang w:val="en-US"/>
        </w:rPr>
        <w:t xml:space="preserve"> 2010)</w:t>
      </w:r>
      <w:r w:rsidR="00753371" w:rsidRPr="00575C23">
        <w:rPr>
          <w:rFonts w:ascii="Times New Roman" w:hAnsi="Times New Roman" w:cs="Times New Roman"/>
          <w:sz w:val="28"/>
          <w:szCs w:val="28"/>
          <w:lang w:val="en-US"/>
        </w:rPr>
        <w:t xml:space="preserve">. </w:t>
      </w:r>
      <w:r w:rsidR="00CF36E3" w:rsidRPr="00575C23">
        <w:rPr>
          <w:rFonts w:ascii="Times New Roman" w:hAnsi="Times New Roman" w:cs="Times New Roman"/>
          <w:sz w:val="28"/>
          <w:szCs w:val="28"/>
          <w:lang w:val="en-US"/>
        </w:rPr>
        <w:t xml:space="preserve">Further in the paper it will become evident how to address these points, while in this chapter deficiencies of other major theories are </w:t>
      </w:r>
      <w:r w:rsidR="00946350" w:rsidRPr="00575C23">
        <w:rPr>
          <w:rFonts w:ascii="Times New Roman" w:hAnsi="Times New Roman" w:cs="Times New Roman"/>
          <w:sz w:val="28"/>
          <w:szCs w:val="28"/>
          <w:lang w:val="en-US"/>
        </w:rPr>
        <w:t>described</w:t>
      </w:r>
      <w:r w:rsidR="00CF36E3" w:rsidRPr="00575C23">
        <w:rPr>
          <w:rFonts w:ascii="Times New Roman" w:hAnsi="Times New Roman" w:cs="Times New Roman"/>
          <w:sz w:val="28"/>
          <w:szCs w:val="28"/>
          <w:lang w:val="en-US"/>
        </w:rPr>
        <w:t xml:space="preserve">. All in all, </w:t>
      </w:r>
      <w:r w:rsidR="005D12DD" w:rsidRPr="00575C23">
        <w:rPr>
          <w:rFonts w:ascii="Times New Roman" w:hAnsi="Times New Roman" w:cs="Times New Roman"/>
          <w:sz w:val="28"/>
          <w:szCs w:val="28"/>
          <w:lang w:val="en-US"/>
        </w:rPr>
        <w:t xml:space="preserve">it is </w:t>
      </w:r>
      <w:r w:rsidR="00946350" w:rsidRPr="00575C23">
        <w:rPr>
          <w:rFonts w:ascii="Times New Roman" w:hAnsi="Times New Roman" w:cs="Times New Roman"/>
          <w:sz w:val="28"/>
          <w:szCs w:val="28"/>
          <w:lang w:val="en-US"/>
        </w:rPr>
        <w:t xml:space="preserve">still </w:t>
      </w:r>
      <w:r w:rsidR="005D12DD" w:rsidRPr="00575C23">
        <w:rPr>
          <w:rFonts w:ascii="Times New Roman" w:hAnsi="Times New Roman" w:cs="Times New Roman"/>
          <w:sz w:val="28"/>
          <w:szCs w:val="28"/>
          <w:lang w:val="en-US"/>
        </w:rPr>
        <w:t xml:space="preserve">the most popular </w:t>
      </w:r>
      <w:r w:rsidR="00AC02C9" w:rsidRPr="00575C23">
        <w:rPr>
          <w:rFonts w:ascii="Times New Roman" w:hAnsi="Times New Roman" w:cs="Times New Roman"/>
          <w:sz w:val="28"/>
          <w:szCs w:val="28"/>
          <w:lang w:val="en-US"/>
        </w:rPr>
        <w:t>approach</w:t>
      </w:r>
      <w:r w:rsidR="005D12DD" w:rsidRPr="00575C23">
        <w:rPr>
          <w:rFonts w:ascii="Times New Roman" w:hAnsi="Times New Roman" w:cs="Times New Roman"/>
          <w:sz w:val="28"/>
          <w:szCs w:val="28"/>
          <w:lang w:val="en-US"/>
        </w:rPr>
        <w:t xml:space="preserve"> and the share of explanatory power satisfaction is higher</w:t>
      </w:r>
      <w:r w:rsidR="00CF36E3" w:rsidRPr="00575C23">
        <w:rPr>
          <w:rFonts w:ascii="Times New Roman" w:hAnsi="Times New Roman" w:cs="Times New Roman"/>
          <w:sz w:val="28"/>
          <w:szCs w:val="28"/>
          <w:lang w:val="en-US"/>
        </w:rPr>
        <w:t xml:space="preserve"> according to the figure above</w:t>
      </w:r>
      <w:r w:rsidR="005D12DD" w:rsidRPr="00575C23">
        <w:rPr>
          <w:rFonts w:ascii="Times New Roman" w:hAnsi="Times New Roman" w:cs="Times New Roman"/>
          <w:sz w:val="28"/>
          <w:szCs w:val="28"/>
          <w:lang w:val="en-US"/>
        </w:rPr>
        <w:t xml:space="preserve"> compared to</w:t>
      </w:r>
      <w:r w:rsidR="00AC02C9" w:rsidRPr="00575C23">
        <w:rPr>
          <w:rFonts w:ascii="Times New Roman" w:hAnsi="Times New Roman" w:cs="Times New Roman"/>
          <w:sz w:val="28"/>
          <w:szCs w:val="28"/>
          <w:lang w:val="en-US"/>
        </w:rPr>
        <w:t xml:space="preserve"> the</w:t>
      </w:r>
      <w:r w:rsidR="005D12DD" w:rsidRPr="00575C23">
        <w:rPr>
          <w:rFonts w:ascii="Times New Roman" w:hAnsi="Times New Roman" w:cs="Times New Roman"/>
          <w:sz w:val="28"/>
          <w:szCs w:val="28"/>
          <w:lang w:val="en-US"/>
        </w:rPr>
        <w:t xml:space="preserve"> rival theories. </w:t>
      </w:r>
    </w:p>
    <w:p w:rsidR="00C306EF" w:rsidRPr="00575C23" w:rsidRDefault="009A311F"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Uppsala school proposes incremental internationalization of developing country </w:t>
      </w:r>
      <w:r w:rsidR="00D840D7" w:rsidRPr="00575C23">
        <w:rPr>
          <w:rFonts w:ascii="Times New Roman" w:hAnsi="Times New Roman" w:cs="Times New Roman"/>
          <w:sz w:val="28"/>
          <w:szCs w:val="28"/>
          <w:lang w:val="en-US"/>
        </w:rPr>
        <w:t>companies</w:t>
      </w:r>
      <w:r w:rsidRPr="00575C23">
        <w:rPr>
          <w:rFonts w:ascii="Times New Roman" w:hAnsi="Times New Roman" w:cs="Times New Roman"/>
          <w:sz w:val="28"/>
          <w:szCs w:val="28"/>
          <w:lang w:val="en-US"/>
        </w:rPr>
        <w:t xml:space="preserve"> over time, where cultural </w:t>
      </w:r>
      <w:r w:rsidR="00EC4755" w:rsidRPr="00575C23">
        <w:rPr>
          <w:rFonts w:ascii="Times New Roman" w:hAnsi="Times New Roman" w:cs="Times New Roman"/>
          <w:sz w:val="28"/>
          <w:szCs w:val="28"/>
          <w:lang w:val="en-US"/>
        </w:rPr>
        <w:t xml:space="preserve">and geographic </w:t>
      </w:r>
      <w:r w:rsidRPr="00575C23">
        <w:rPr>
          <w:rFonts w:ascii="Times New Roman" w:hAnsi="Times New Roman" w:cs="Times New Roman"/>
          <w:sz w:val="28"/>
          <w:szCs w:val="28"/>
          <w:lang w:val="en-US"/>
        </w:rPr>
        <w:t>distance play</w:t>
      </w:r>
      <w:r w:rsidR="00D840D7" w:rsidRPr="00575C23">
        <w:rPr>
          <w:rFonts w:ascii="Times New Roman" w:hAnsi="Times New Roman" w:cs="Times New Roman"/>
          <w:sz w:val="28"/>
          <w:szCs w:val="28"/>
          <w:lang w:val="en-US"/>
        </w:rPr>
        <w:t>s</w:t>
      </w:r>
      <w:r w:rsidRPr="00575C23">
        <w:rPr>
          <w:rFonts w:ascii="Times New Roman" w:hAnsi="Times New Roman" w:cs="Times New Roman"/>
          <w:sz w:val="28"/>
          <w:szCs w:val="28"/>
          <w:lang w:val="en-US"/>
        </w:rPr>
        <w:t xml:space="preserve"> an important role. Through the accumulation of the necessary experience and capacities</w:t>
      </w:r>
      <w:r w:rsidR="00EC4755" w:rsidRPr="00575C23">
        <w:rPr>
          <w:rFonts w:ascii="Times New Roman" w:hAnsi="Times New Roman" w:cs="Times New Roman"/>
          <w:sz w:val="28"/>
          <w:szCs w:val="28"/>
          <w:lang w:val="en-US"/>
        </w:rPr>
        <w:t xml:space="preserve"> in familiar environment</w:t>
      </w:r>
      <w:r w:rsidRPr="00575C23">
        <w:rPr>
          <w:rFonts w:ascii="Times New Roman" w:hAnsi="Times New Roman" w:cs="Times New Roman"/>
          <w:sz w:val="28"/>
          <w:szCs w:val="28"/>
          <w:lang w:val="en-US"/>
        </w:rPr>
        <w:t xml:space="preserve"> such companies begin to invest in countries with lower cultural proximity</w:t>
      </w:r>
      <w:r w:rsidR="00D840D7"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but better opportunit</w:t>
      </w:r>
      <w:r w:rsidR="00946350" w:rsidRPr="00575C23">
        <w:rPr>
          <w:rFonts w:ascii="Times New Roman" w:hAnsi="Times New Roman" w:cs="Times New Roman"/>
          <w:sz w:val="28"/>
          <w:szCs w:val="28"/>
          <w:lang w:val="en-US"/>
        </w:rPr>
        <w:t>ies to make profits (</w:t>
      </w:r>
      <w:proofErr w:type="spellStart"/>
      <w:r w:rsidR="00946350" w:rsidRPr="00575C23">
        <w:rPr>
          <w:rFonts w:ascii="Times New Roman" w:hAnsi="Times New Roman" w:cs="Times New Roman"/>
          <w:sz w:val="28"/>
          <w:szCs w:val="28"/>
          <w:lang w:val="en-US"/>
        </w:rPr>
        <w:t>Johanson</w:t>
      </w:r>
      <w:proofErr w:type="spellEnd"/>
      <w:r w:rsidR="00946350" w:rsidRPr="00575C23">
        <w:rPr>
          <w:rFonts w:ascii="Times New Roman" w:hAnsi="Times New Roman" w:cs="Times New Roman"/>
          <w:sz w:val="28"/>
          <w:szCs w:val="28"/>
          <w:lang w:val="en-US"/>
        </w:rPr>
        <w:t xml:space="preserve">, </w:t>
      </w:r>
      <w:proofErr w:type="spellStart"/>
      <w:r w:rsidR="00946350" w:rsidRPr="00575C23">
        <w:rPr>
          <w:rFonts w:ascii="Times New Roman" w:hAnsi="Times New Roman" w:cs="Times New Roman"/>
          <w:sz w:val="28"/>
          <w:szCs w:val="28"/>
          <w:lang w:val="en-US"/>
        </w:rPr>
        <w:t>Vahlne</w:t>
      </w:r>
      <w:proofErr w:type="spellEnd"/>
      <w:r w:rsidRPr="00575C23">
        <w:rPr>
          <w:rFonts w:ascii="Times New Roman" w:hAnsi="Times New Roman" w:cs="Times New Roman"/>
          <w:sz w:val="28"/>
          <w:szCs w:val="28"/>
          <w:lang w:val="en-US"/>
        </w:rPr>
        <w:t>, 1997)</w:t>
      </w:r>
      <w:r w:rsidR="00EC4755" w:rsidRPr="00575C23">
        <w:rPr>
          <w:rFonts w:ascii="Times New Roman" w:hAnsi="Times New Roman" w:cs="Times New Roman"/>
          <w:sz w:val="28"/>
          <w:szCs w:val="28"/>
          <w:lang w:val="en-US"/>
        </w:rPr>
        <w:t xml:space="preserve">. </w:t>
      </w:r>
      <w:r w:rsidR="00D840D7" w:rsidRPr="00575C23">
        <w:rPr>
          <w:rFonts w:ascii="Times New Roman" w:hAnsi="Times New Roman" w:cs="Times New Roman"/>
          <w:sz w:val="28"/>
          <w:szCs w:val="28"/>
          <w:lang w:val="en-US"/>
        </w:rPr>
        <w:t>Still,</w:t>
      </w:r>
      <w:r w:rsidR="00EC4755" w:rsidRPr="00575C23">
        <w:rPr>
          <w:rFonts w:ascii="Times New Roman" w:hAnsi="Times New Roman" w:cs="Times New Roman"/>
          <w:sz w:val="28"/>
          <w:szCs w:val="28"/>
          <w:lang w:val="en-US"/>
        </w:rPr>
        <w:t xml:space="preserve"> it was criticized by a number of scholars, as for Chinese companies it seems impossible to differentiate certain stages of development, time sequence (Young </w:t>
      </w:r>
      <w:r w:rsidR="00EC4755" w:rsidRPr="00575C23">
        <w:rPr>
          <w:rFonts w:ascii="Times New Roman" w:hAnsi="Times New Roman" w:cs="Times New Roman"/>
          <w:i/>
          <w:sz w:val="28"/>
          <w:szCs w:val="28"/>
          <w:lang w:val="en-US"/>
        </w:rPr>
        <w:t>et al.</w:t>
      </w:r>
      <w:r w:rsidR="00137CCB">
        <w:rPr>
          <w:rFonts w:ascii="Times New Roman" w:hAnsi="Times New Roman" w:cs="Times New Roman" w:hint="eastAsia"/>
          <w:i/>
          <w:sz w:val="28"/>
          <w:szCs w:val="28"/>
          <w:lang w:val="en-US"/>
        </w:rPr>
        <w:t>,</w:t>
      </w:r>
      <w:r w:rsidR="00EC4755" w:rsidRPr="00575C23">
        <w:rPr>
          <w:rFonts w:ascii="Times New Roman" w:hAnsi="Times New Roman" w:cs="Times New Roman"/>
          <w:sz w:val="28"/>
          <w:szCs w:val="28"/>
          <w:lang w:val="en-US"/>
        </w:rPr>
        <w:t xml:space="preserve"> 1996), nor predicted distribution among host of Chinese ODI was found</w:t>
      </w:r>
      <w:r w:rsidR="0010506C" w:rsidRPr="00575C23">
        <w:rPr>
          <w:rFonts w:ascii="Times New Roman" w:hAnsi="Times New Roman" w:cs="Times New Roman"/>
          <w:sz w:val="28"/>
          <w:szCs w:val="28"/>
          <w:lang w:val="en-US"/>
        </w:rPr>
        <w:t xml:space="preserve"> (Buckley </w:t>
      </w:r>
      <w:r w:rsidR="0010506C" w:rsidRPr="00575C23">
        <w:rPr>
          <w:rFonts w:ascii="Times New Roman" w:hAnsi="Times New Roman" w:cs="Times New Roman"/>
          <w:i/>
          <w:sz w:val="28"/>
          <w:szCs w:val="28"/>
          <w:lang w:val="en-US"/>
        </w:rPr>
        <w:t>et al.,</w:t>
      </w:r>
      <w:r w:rsidR="0010506C" w:rsidRPr="00575C23">
        <w:rPr>
          <w:rFonts w:ascii="Times New Roman" w:hAnsi="Times New Roman" w:cs="Times New Roman"/>
          <w:sz w:val="28"/>
          <w:szCs w:val="28"/>
          <w:lang w:val="en-US"/>
        </w:rPr>
        <w:t xml:space="preserve"> 2008)</w:t>
      </w:r>
      <w:r w:rsidR="00FB0B22" w:rsidRPr="00575C23">
        <w:rPr>
          <w:rFonts w:ascii="Times New Roman" w:hAnsi="Times New Roman" w:cs="Times New Roman"/>
          <w:sz w:val="28"/>
          <w:szCs w:val="28"/>
          <w:lang w:val="en-US"/>
        </w:rPr>
        <w:t>.</w:t>
      </w:r>
    </w:p>
    <w:p w:rsidR="00FB0B22" w:rsidRPr="00575C23" w:rsidRDefault="001F0976"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Another popular approach was undertaken by </w:t>
      </w:r>
      <w:r w:rsidR="00962006" w:rsidRPr="00575C23">
        <w:rPr>
          <w:rFonts w:ascii="Times New Roman" w:hAnsi="Times New Roman" w:cs="Times New Roman"/>
          <w:sz w:val="28"/>
          <w:szCs w:val="28"/>
          <w:lang w:val="en-US"/>
        </w:rPr>
        <w:t xml:space="preserve">Lu </w:t>
      </w:r>
      <w:proofErr w:type="gramStart"/>
      <w:r w:rsidR="00962006" w:rsidRPr="00575C23">
        <w:rPr>
          <w:rFonts w:ascii="Times New Roman" w:hAnsi="Times New Roman" w:cs="Times New Roman"/>
          <w:i/>
          <w:sz w:val="28"/>
          <w:szCs w:val="28"/>
          <w:lang w:val="en-US"/>
        </w:rPr>
        <w:t>et</w:t>
      </w:r>
      <w:proofErr w:type="gramEnd"/>
      <w:r w:rsidR="00962006" w:rsidRPr="00575C23">
        <w:rPr>
          <w:rFonts w:ascii="Times New Roman" w:hAnsi="Times New Roman" w:cs="Times New Roman"/>
          <w:i/>
          <w:sz w:val="28"/>
          <w:szCs w:val="28"/>
          <w:lang w:val="en-US"/>
        </w:rPr>
        <w:t>. al.</w:t>
      </w:r>
      <w:r w:rsidR="00962006"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who </w:t>
      </w:r>
      <w:r w:rsidR="00962006" w:rsidRPr="00575C23">
        <w:rPr>
          <w:rFonts w:ascii="Times New Roman" w:hAnsi="Times New Roman" w:cs="Times New Roman"/>
          <w:sz w:val="28"/>
          <w:szCs w:val="28"/>
          <w:lang w:val="en-US"/>
        </w:rPr>
        <w:t xml:space="preserve">proposed a rather different perspective trying to integrate </w:t>
      </w:r>
      <w:r w:rsidR="00A244B5" w:rsidRPr="00575C23">
        <w:rPr>
          <w:rFonts w:ascii="Times New Roman" w:hAnsi="Times New Roman" w:cs="Times New Roman"/>
          <w:sz w:val="28"/>
          <w:szCs w:val="28"/>
          <w:lang w:val="en-US"/>
        </w:rPr>
        <w:t xml:space="preserve">and underscore </w:t>
      </w:r>
      <w:r w:rsidR="00946350" w:rsidRPr="00575C23">
        <w:rPr>
          <w:rFonts w:ascii="Times New Roman" w:hAnsi="Times New Roman" w:cs="Times New Roman"/>
          <w:sz w:val="28"/>
          <w:szCs w:val="28"/>
          <w:lang w:val="en-US"/>
        </w:rPr>
        <w:t xml:space="preserve">the </w:t>
      </w:r>
      <w:r w:rsidR="00A244B5" w:rsidRPr="00575C23">
        <w:rPr>
          <w:rFonts w:ascii="Times New Roman" w:hAnsi="Times New Roman" w:cs="Times New Roman"/>
          <w:sz w:val="28"/>
          <w:szCs w:val="28"/>
          <w:lang w:val="en-US"/>
        </w:rPr>
        <w:t xml:space="preserve">interrelatedness of the </w:t>
      </w:r>
      <w:r w:rsidR="00962006" w:rsidRPr="00575C23">
        <w:rPr>
          <w:rFonts w:ascii="Times New Roman" w:hAnsi="Times New Roman" w:cs="Times New Roman"/>
          <w:sz w:val="28"/>
          <w:szCs w:val="28"/>
          <w:lang w:val="en-US"/>
        </w:rPr>
        <w:t xml:space="preserve">three different explanations conditioning ODI – industry-based view, institution-based view, resource-based view (Lu </w:t>
      </w:r>
      <w:r w:rsidR="00962006" w:rsidRPr="00575C23">
        <w:rPr>
          <w:rFonts w:ascii="Times New Roman" w:hAnsi="Times New Roman" w:cs="Times New Roman"/>
          <w:i/>
          <w:sz w:val="28"/>
          <w:szCs w:val="28"/>
          <w:lang w:val="en-US"/>
        </w:rPr>
        <w:t>et al.</w:t>
      </w:r>
      <w:r w:rsidR="00946350" w:rsidRPr="00575C23">
        <w:rPr>
          <w:rFonts w:ascii="Times New Roman" w:hAnsi="Times New Roman" w:cs="Times New Roman"/>
          <w:i/>
          <w:sz w:val="28"/>
          <w:szCs w:val="28"/>
          <w:lang w:val="en-US"/>
        </w:rPr>
        <w:t xml:space="preserve">, </w:t>
      </w:r>
      <w:r w:rsidR="00962006" w:rsidRPr="00575C23">
        <w:rPr>
          <w:rFonts w:ascii="Times New Roman" w:hAnsi="Times New Roman" w:cs="Times New Roman"/>
          <w:sz w:val="28"/>
          <w:szCs w:val="28"/>
          <w:lang w:val="en-US"/>
        </w:rPr>
        <w:t xml:space="preserve">2010). </w:t>
      </w:r>
      <w:r w:rsidR="00A244B5" w:rsidRPr="00575C23">
        <w:rPr>
          <w:rFonts w:ascii="Times New Roman" w:hAnsi="Times New Roman" w:cs="Times New Roman"/>
          <w:sz w:val="28"/>
          <w:szCs w:val="28"/>
          <w:lang w:val="en-US"/>
        </w:rPr>
        <w:t>In their explanations of the internationalization phenomenon i</w:t>
      </w:r>
      <w:r w:rsidR="00C96E49" w:rsidRPr="00575C23">
        <w:rPr>
          <w:rFonts w:ascii="Times New Roman" w:hAnsi="Times New Roman" w:cs="Times New Roman"/>
          <w:sz w:val="28"/>
          <w:szCs w:val="28"/>
          <w:lang w:val="en-US"/>
        </w:rPr>
        <w:t xml:space="preserve">ndustry-based view stresses the importance of </w:t>
      </w:r>
      <w:r w:rsidR="00946350" w:rsidRPr="00575C23">
        <w:rPr>
          <w:rFonts w:ascii="Times New Roman" w:hAnsi="Times New Roman" w:cs="Times New Roman"/>
          <w:sz w:val="28"/>
          <w:szCs w:val="28"/>
          <w:lang w:val="en-US"/>
        </w:rPr>
        <w:lastRenderedPageBreak/>
        <w:t xml:space="preserve">the </w:t>
      </w:r>
      <w:r w:rsidR="000E49B2" w:rsidRPr="00575C23">
        <w:rPr>
          <w:rFonts w:ascii="Times New Roman" w:hAnsi="Times New Roman" w:cs="Times New Roman"/>
          <w:sz w:val="28"/>
          <w:szCs w:val="28"/>
          <w:lang w:val="en-US"/>
        </w:rPr>
        <w:t>high industrial R&amp;D intensity</w:t>
      </w:r>
      <w:r w:rsidR="00C96E49" w:rsidRPr="00575C23">
        <w:rPr>
          <w:rFonts w:ascii="Times New Roman" w:hAnsi="Times New Roman" w:cs="Times New Roman"/>
          <w:sz w:val="28"/>
          <w:szCs w:val="28"/>
          <w:lang w:val="en-US"/>
        </w:rPr>
        <w:t>, i</w:t>
      </w:r>
      <w:r w:rsidR="00E21EB4" w:rsidRPr="00575C23">
        <w:rPr>
          <w:rFonts w:ascii="Times New Roman" w:hAnsi="Times New Roman" w:cs="Times New Roman"/>
          <w:sz w:val="28"/>
          <w:szCs w:val="28"/>
          <w:lang w:val="en-US"/>
        </w:rPr>
        <w:t>nstitution-based view deals with institutional environment in which enterprises are operating (</w:t>
      </w:r>
      <w:r w:rsidR="00E21EB4" w:rsidRPr="00575C23">
        <w:rPr>
          <w:rFonts w:ascii="Times New Roman" w:hAnsi="Times New Roman" w:cs="Times New Roman"/>
          <w:i/>
          <w:sz w:val="28"/>
          <w:szCs w:val="28"/>
          <w:lang w:val="en-US"/>
        </w:rPr>
        <w:t>e.g.</w:t>
      </w:r>
      <w:r w:rsidR="00E21EB4" w:rsidRPr="00575C23">
        <w:rPr>
          <w:rFonts w:ascii="Times New Roman" w:hAnsi="Times New Roman" w:cs="Times New Roman"/>
          <w:sz w:val="28"/>
          <w:szCs w:val="28"/>
          <w:lang w:val="en-US"/>
        </w:rPr>
        <w:t xml:space="preserve"> government policies, informal “rules of the game”, </w:t>
      </w:r>
      <w:r w:rsidR="00E21EB4" w:rsidRPr="00575C23">
        <w:rPr>
          <w:rFonts w:ascii="Times New Roman" w:hAnsi="Times New Roman" w:cs="Times New Roman"/>
          <w:i/>
          <w:sz w:val="28"/>
          <w:szCs w:val="28"/>
          <w:lang w:val="en-US"/>
        </w:rPr>
        <w:t>etc.</w:t>
      </w:r>
      <w:r w:rsidR="00C96E49" w:rsidRPr="00575C23">
        <w:rPr>
          <w:rFonts w:ascii="Times New Roman" w:hAnsi="Times New Roman" w:cs="Times New Roman"/>
          <w:sz w:val="28"/>
          <w:szCs w:val="28"/>
          <w:lang w:val="en-US"/>
        </w:rPr>
        <w:t>) and</w:t>
      </w:r>
      <w:r w:rsidR="00E21EB4" w:rsidRPr="00575C23">
        <w:rPr>
          <w:rFonts w:ascii="Times New Roman" w:hAnsi="Times New Roman" w:cs="Times New Roman"/>
          <w:sz w:val="28"/>
          <w:szCs w:val="28"/>
          <w:lang w:val="en-US"/>
        </w:rPr>
        <w:t xml:space="preserve"> resource-based view concentrates on acquired ownership advantages of companies, as well as on effective acquisition and integration of p</w:t>
      </w:r>
      <w:r w:rsidR="00A244B5" w:rsidRPr="00575C23">
        <w:rPr>
          <w:rFonts w:ascii="Times New Roman" w:hAnsi="Times New Roman" w:cs="Times New Roman"/>
          <w:sz w:val="28"/>
          <w:szCs w:val="28"/>
          <w:lang w:val="en-US"/>
        </w:rPr>
        <w:t>articular knowledge from abroad</w:t>
      </w:r>
      <w:r w:rsidR="003F68E8">
        <w:rPr>
          <w:rFonts w:ascii="Times New Roman" w:hAnsi="Times New Roman" w:cs="Times New Roman" w:hint="eastAsia"/>
          <w:sz w:val="28"/>
          <w:szCs w:val="28"/>
          <w:lang w:val="en-US"/>
        </w:rPr>
        <w:t xml:space="preserve"> (Lu, Liu, Wang, 2010, 224-230)</w:t>
      </w:r>
      <w:r w:rsidR="00A244B5" w:rsidRPr="00575C23">
        <w:rPr>
          <w:rFonts w:ascii="Times New Roman" w:hAnsi="Times New Roman" w:cs="Times New Roman"/>
          <w:sz w:val="28"/>
          <w:szCs w:val="28"/>
          <w:lang w:val="en-US"/>
        </w:rPr>
        <w:t xml:space="preserve">. But the problem with this argument is that </w:t>
      </w:r>
      <w:r w:rsidRPr="00575C23">
        <w:rPr>
          <w:rFonts w:ascii="Times New Roman" w:hAnsi="Times New Roman" w:cs="Times New Roman"/>
          <w:sz w:val="28"/>
          <w:szCs w:val="28"/>
          <w:lang w:val="en-US"/>
        </w:rPr>
        <w:t>the determinants of investing overseas are not sufficiently explained, as there are much more factors which influence on this, like the willingness to internalize acquired capabilities, or preferential access of some companies to the resources provided by the state.</w:t>
      </w:r>
    </w:p>
    <w:p w:rsidR="00CC7E83" w:rsidRPr="00575C23" w:rsidRDefault="00E66C0B"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Other approach</w:t>
      </w:r>
      <w:r w:rsidR="00557827" w:rsidRPr="00575C23">
        <w:rPr>
          <w:rFonts w:ascii="Times New Roman" w:hAnsi="Times New Roman" w:cs="Times New Roman"/>
          <w:sz w:val="28"/>
          <w:szCs w:val="28"/>
          <w:lang w:val="en-US"/>
        </w:rPr>
        <w:t>es</w:t>
      </w:r>
      <w:r w:rsidRPr="00575C23">
        <w:rPr>
          <w:rFonts w:ascii="Times New Roman" w:hAnsi="Times New Roman" w:cs="Times New Roman"/>
          <w:sz w:val="28"/>
          <w:szCs w:val="28"/>
          <w:lang w:val="en-US"/>
        </w:rPr>
        <w:t xml:space="preserve"> also have their limitations noted by many </w:t>
      </w:r>
      <w:r w:rsidR="00557827" w:rsidRPr="00575C23">
        <w:rPr>
          <w:rFonts w:ascii="Times New Roman" w:hAnsi="Times New Roman" w:cs="Times New Roman"/>
          <w:sz w:val="28"/>
          <w:szCs w:val="28"/>
          <w:lang w:val="en-US"/>
        </w:rPr>
        <w:t>researchers. A macroeconomic one, proposed by Kojima (Kojima, 1982)</w:t>
      </w:r>
      <w:r w:rsidR="00D840D7" w:rsidRPr="00575C23">
        <w:rPr>
          <w:rFonts w:ascii="Times New Roman" w:hAnsi="Times New Roman" w:cs="Times New Roman"/>
          <w:sz w:val="28"/>
          <w:szCs w:val="28"/>
          <w:lang w:val="en-US"/>
        </w:rPr>
        <w:t>,</w:t>
      </w:r>
      <w:r w:rsidR="00557827" w:rsidRPr="00575C23">
        <w:rPr>
          <w:rFonts w:ascii="Times New Roman" w:hAnsi="Times New Roman" w:cs="Times New Roman"/>
          <w:sz w:val="28"/>
          <w:szCs w:val="28"/>
          <w:lang w:val="en-US"/>
        </w:rPr>
        <w:t xml:space="preserve"> stress</w:t>
      </w:r>
      <w:r w:rsidR="00D840D7" w:rsidRPr="00575C23">
        <w:rPr>
          <w:rFonts w:ascii="Times New Roman" w:hAnsi="Times New Roman" w:cs="Times New Roman"/>
          <w:sz w:val="28"/>
          <w:szCs w:val="28"/>
          <w:lang w:val="en-US"/>
        </w:rPr>
        <w:t>es</w:t>
      </w:r>
      <w:r w:rsidR="00557827" w:rsidRPr="00575C23">
        <w:rPr>
          <w:rFonts w:ascii="Times New Roman" w:hAnsi="Times New Roman" w:cs="Times New Roman"/>
          <w:sz w:val="28"/>
          <w:szCs w:val="28"/>
          <w:lang w:val="en-US"/>
        </w:rPr>
        <w:t xml:space="preserve"> the importance of comparative advantages, but fails to explain market failures affecting investing process, or advantages related to common governance</w:t>
      </w:r>
      <w:r w:rsidR="003F68E8">
        <w:rPr>
          <w:rFonts w:ascii="Times New Roman" w:hAnsi="Times New Roman" w:cs="Times New Roman" w:hint="eastAsia"/>
          <w:sz w:val="28"/>
          <w:szCs w:val="28"/>
          <w:lang w:val="en-US"/>
        </w:rPr>
        <w:t xml:space="preserve"> (Dunning, </w:t>
      </w:r>
      <w:proofErr w:type="spellStart"/>
      <w:r w:rsidR="003F68E8">
        <w:rPr>
          <w:rFonts w:ascii="Times New Roman" w:hAnsi="Times New Roman" w:cs="Times New Roman" w:hint="eastAsia"/>
          <w:sz w:val="28"/>
          <w:szCs w:val="28"/>
          <w:lang w:val="en-US"/>
        </w:rPr>
        <w:t>Lundan</w:t>
      </w:r>
      <w:proofErr w:type="spellEnd"/>
      <w:r w:rsidR="003F68E8">
        <w:rPr>
          <w:rFonts w:ascii="Times New Roman" w:hAnsi="Times New Roman" w:cs="Times New Roman" w:hint="eastAsia"/>
          <w:sz w:val="28"/>
          <w:szCs w:val="28"/>
          <w:lang w:val="en-US"/>
        </w:rPr>
        <w:t>, 2008b, p. 108)</w:t>
      </w:r>
      <w:r w:rsidR="00557827" w:rsidRPr="00575C23">
        <w:rPr>
          <w:rFonts w:ascii="Times New Roman" w:hAnsi="Times New Roman" w:cs="Times New Roman"/>
          <w:sz w:val="28"/>
          <w:szCs w:val="28"/>
          <w:lang w:val="en-US"/>
        </w:rPr>
        <w:t>.</w:t>
      </w:r>
      <w:r w:rsidR="00ED3898" w:rsidRPr="00575C23">
        <w:rPr>
          <w:rFonts w:ascii="Times New Roman" w:hAnsi="Times New Roman" w:cs="Times New Roman"/>
          <w:sz w:val="28"/>
          <w:szCs w:val="28"/>
          <w:lang w:val="en-US"/>
        </w:rPr>
        <w:t xml:space="preserve"> Internalization approach (Vernon, 1966) stresses the propensity of companies to exploit their capabilities</w:t>
      </w:r>
      <w:r w:rsidR="00E82387" w:rsidRPr="00575C23">
        <w:rPr>
          <w:rFonts w:ascii="Times New Roman" w:hAnsi="Times New Roman" w:cs="Times New Roman"/>
          <w:sz w:val="28"/>
          <w:szCs w:val="28"/>
          <w:lang w:val="en-US"/>
        </w:rPr>
        <w:t xml:space="preserve"> on intra-organizational level by establishing subsidiaries abroad, so that rivals couldn’t acquire their competitive advantages. It</w:t>
      </w:r>
      <w:r w:rsidR="00ED3898" w:rsidRPr="00575C23">
        <w:rPr>
          <w:rFonts w:ascii="Times New Roman" w:hAnsi="Times New Roman" w:cs="Times New Roman"/>
          <w:sz w:val="28"/>
          <w:szCs w:val="28"/>
          <w:lang w:val="en-US"/>
        </w:rPr>
        <w:t xml:space="preserve"> used to be popular in international business studies before, but is criticized for example for the ignorance of comparative advantages of different countries</w:t>
      </w:r>
      <w:r w:rsidR="00D840D7" w:rsidRPr="00575C23">
        <w:rPr>
          <w:rFonts w:ascii="Times New Roman" w:hAnsi="Times New Roman" w:cs="Times New Roman"/>
          <w:sz w:val="28"/>
          <w:szCs w:val="28"/>
          <w:lang w:val="en-US"/>
        </w:rPr>
        <w:t xml:space="preserve"> and considered primarily in the context of the OLI paradigm</w:t>
      </w:r>
      <w:r w:rsidR="003F68E8">
        <w:rPr>
          <w:rFonts w:ascii="Times New Roman" w:hAnsi="Times New Roman" w:cs="Times New Roman" w:hint="eastAsia"/>
          <w:sz w:val="28"/>
          <w:szCs w:val="28"/>
          <w:lang w:val="en-US"/>
        </w:rPr>
        <w:t xml:space="preserve"> (Dunning, </w:t>
      </w:r>
      <w:proofErr w:type="spellStart"/>
      <w:r w:rsidR="003F68E8">
        <w:rPr>
          <w:rFonts w:ascii="Times New Roman" w:hAnsi="Times New Roman" w:cs="Times New Roman" w:hint="eastAsia"/>
          <w:sz w:val="28"/>
          <w:szCs w:val="28"/>
          <w:lang w:val="en-US"/>
        </w:rPr>
        <w:t>Lundan</w:t>
      </w:r>
      <w:proofErr w:type="spellEnd"/>
      <w:r w:rsidR="003F68E8">
        <w:rPr>
          <w:rFonts w:ascii="Times New Roman" w:hAnsi="Times New Roman" w:cs="Times New Roman" w:hint="eastAsia"/>
          <w:sz w:val="28"/>
          <w:szCs w:val="28"/>
          <w:lang w:val="en-US"/>
        </w:rPr>
        <w:t>, 2008b, p. 92)</w:t>
      </w:r>
      <w:r w:rsidR="00ED3898" w:rsidRPr="00575C23">
        <w:rPr>
          <w:rFonts w:ascii="Times New Roman" w:hAnsi="Times New Roman" w:cs="Times New Roman"/>
          <w:sz w:val="28"/>
          <w:szCs w:val="28"/>
          <w:lang w:val="en-US"/>
        </w:rPr>
        <w:t>.</w:t>
      </w:r>
    </w:p>
    <w:p w:rsidR="001869C9" w:rsidRPr="00575C23" w:rsidRDefault="006B3E00"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On sum, it is obvious that various theories deal with the issue of foreign investment from different perspectives and each of them adds something to the general understanding of the phenomenon. But up to date the paradigm developed by John Dunning is probably the most recognized one due to its generalizability and comprehensiveness.</w:t>
      </w:r>
    </w:p>
    <w:p w:rsidR="003F68E8" w:rsidRDefault="003F68E8" w:rsidP="003D7366">
      <w:pPr>
        <w:spacing w:line="360" w:lineRule="auto"/>
        <w:ind w:firstLine="240"/>
        <w:jc w:val="both"/>
        <w:rPr>
          <w:rFonts w:ascii="Times New Roman" w:hAnsi="Times New Roman" w:cs="Times New Roman"/>
          <w:i/>
          <w:sz w:val="28"/>
          <w:szCs w:val="28"/>
          <w:lang w:val="en-US"/>
        </w:rPr>
      </w:pPr>
    </w:p>
    <w:p w:rsidR="003F68E8" w:rsidRDefault="003F68E8" w:rsidP="003D7366">
      <w:pPr>
        <w:spacing w:line="360" w:lineRule="auto"/>
        <w:ind w:firstLine="240"/>
        <w:jc w:val="both"/>
        <w:rPr>
          <w:rFonts w:ascii="Times New Roman" w:hAnsi="Times New Roman" w:cs="Times New Roman"/>
          <w:i/>
          <w:sz w:val="28"/>
          <w:szCs w:val="28"/>
          <w:lang w:val="en-US"/>
        </w:rPr>
      </w:pPr>
    </w:p>
    <w:p w:rsidR="003F68E8" w:rsidRDefault="003F68E8" w:rsidP="003D7366">
      <w:pPr>
        <w:spacing w:line="360" w:lineRule="auto"/>
        <w:ind w:firstLine="240"/>
        <w:jc w:val="both"/>
        <w:rPr>
          <w:rFonts w:ascii="Times New Roman" w:hAnsi="Times New Roman" w:cs="Times New Roman"/>
          <w:i/>
          <w:sz w:val="28"/>
          <w:szCs w:val="28"/>
          <w:lang w:val="en-US"/>
        </w:rPr>
      </w:pPr>
    </w:p>
    <w:p w:rsidR="00B826A4" w:rsidRPr="00575C23" w:rsidRDefault="009E3D04"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lastRenderedPageBreak/>
        <w:t>c</w:t>
      </w:r>
      <w:r w:rsidR="00B826A4" w:rsidRPr="00575C23">
        <w:rPr>
          <w:rFonts w:ascii="Times New Roman" w:hAnsi="Times New Roman" w:cs="Times New Roman"/>
          <w:i/>
          <w:sz w:val="28"/>
          <w:szCs w:val="28"/>
          <w:lang w:val="en-US"/>
        </w:rPr>
        <w:t xml:space="preserve">. </w:t>
      </w:r>
      <w:r w:rsidR="00A44420" w:rsidRPr="00575C23">
        <w:rPr>
          <w:rFonts w:ascii="Times New Roman" w:hAnsi="Times New Roman" w:cs="Times New Roman"/>
          <w:i/>
          <w:sz w:val="28"/>
          <w:szCs w:val="28"/>
          <w:lang w:val="en-US"/>
        </w:rPr>
        <w:t>OLI paradigm</w:t>
      </w:r>
    </w:p>
    <w:p w:rsidR="00A44420" w:rsidRPr="00575C23" w:rsidRDefault="00294885"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John Dunning note</w:t>
      </w:r>
      <w:r w:rsidR="005E1257" w:rsidRPr="00575C23">
        <w:rPr>
          <w:rFonts w:ascii="Times New Roman" w:hAnsi="Times New Roman" w:cs="Times New Roman"/>
          <w:sz w:val="28"/>
          <w:szCs w:val="28"/>
          <w:lang w:val="en-US"/>
        </w:rPr>
        <w:t>d</w:t>
      </w:r>
      <w:r w:rsidRPr="00575C23">
        <w:rPr>
          <w:rFonts w:ascii="Times New Roman" w:hAnsi="Times New Roman" w:cs="Times New Roman"/>
          <w:sz w:val="28"/>
          <w:szCs w:val="28"/>
          <w:lang w:val="en-US"/>
        </w:rPr>
        <w:t xml:space="preserve"> that it is also impossible to develop an all-embracing theory to explain the phenomenon of foreign direct investment, and that is why a variety of perspectives and theories exists on different levels of analysis in the related literature. He rather proposes “super-theoretical” approach called the OLI paradigm, which is geared to explore FDI generally. The word paradigm here is referred as Kuhn defined it – ‘a disciplinary matrix’, which can be considered as </w:t>
      </w:r>
      <w:r w:rsidR="00E82387" w:rsidRPr="00575C23">
        <w:rPr>
          <w:rFonts w:ascii="Times New Roman" w:hAnsi="Times New Roman" w:cs="Times New Roman"/>
          <w:sz w:val="28"/>
          <w:szCs w:val="28"/>
          <w:lang w:val="en-US"/>
        </w:rPr>
        <w:t xml:space="preserve">a </w:t>
      </w:r>
      <w:r w:rsidRPr="00575C23">
        <w:rPr>
          <w:rFonts w:ascii="Times New Roman" w:hAnsi="Times New Roman" w:cs="Times New Roman"/>
          <w:sz w:val="28"/>
          <w:szCs w:val="28"/>
          <w:lang w:val="en-US"/>
        </w:rPr>
        <w:t>thought pattern or “general framework for analyzing the relationship between phenomena from which it is possible to formulate a variety of competing or non-competing theories”</w:t>
      </w:r>
      <w:r w:rsidR="003F68E8">
        <w:rPr>
          <w:rFonts w:ascii="Times New Roman" w:hAnsi="Times New Roman" w:cs="Times New Roman" w:hint="eastAsia"/>
          <w:sz w:val="28"/>
          <w:szCs w:val="28"/>
          <w:lang w:val="en-US"/>
        </w:rPr>
        <w:t xml:space="preserve"> (Dunning, </w:t>
      </w:r>
      <w:proofErr w:type="spellStart"/>
      <w:r w:rsidR="003F68E8">
        <w:rPr>
          <w:rFonts w:ascii="Times New Roman" w:hAnsi="Times New Roman" w:cs="Times New Roman" w:hint="eastAsia"/>
          <w:sz w:val="28"/>
          <w:szCs w:val="28"/>
          <w:lang w:val="en-US"/>
        </w:rPr>
        <w:t>Lundan</w:t>
      </w:r>
      <w:proofErr w:type="spellEnd"/>
      <w:r w:rsidR="003F68E8">
        <w:rPr>
          <w:rFonts w:ascii="Times New Roman" w:hAnsi="Times New Roman" w:cs="Times New Roman" w:hint="eastAsia"/>
          <w:sz w:val="28"/>
          <w:szCs w:val="28"/>
          <w:lang w:val="en-US"/>
        </w:rPr>
        <w:t>, 2008b, p. 75-77)</w:t>
      </w:r>
      <w:r w:rsidRPr="00575C23">
        <w:rPr>
          <w:rFonts w:ascii="Times New Roman" w:hAnsi="Times New Roman" w:cs="Times New Roman"/>
          <w:sz w:val="28"/>
          <w:szCs w:val="28"/>
          <w:lang w:val="en-US"/>
        </w:rPr>
        <w:t xml:space="preserve">. </w:t>
      </w:r>
    </w:p>
    <w:p w:rsidR="000E650B" w:rsidRPr="00575C23" w:rsidRDefault="001B3F0A"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OLI paradigm or the eclectic paradigm stands for the three main components of its essence: </w:t>
      </w:r>
      <w:r w:rsidR="00E24E4C" w:rsidRPr="00575C23">
        <w:rPr>
          <w:rFonts w:ascii="Times New Roman" w:hAnsi="Times New Roman" w:cs="Times New Roman"/>
          <w:sz w:val="28"/>
          <w:szCs w:val="28"/>
          <w:lang w:val="en-US"/>
        </w:rPr>
        <w:t xml:space="preserve">ownership, </w:t>
      </w:r>
      <w:r w:rsidR="009F10A6" w:rsidRPr="00575C23">
        <w:rPr>
          <w:rFonts w:ascii="Times New Roman" w:hAnsi="Times New Roman" w:cs="Times New Roman"/>
          <w:sz w:val="28"/>
          <w:szCs w:val="28"/>
          <w:lang w:val="en-US"/>
        </w:rPr>
        <w:t xml:space="preserve">internalization </w:t>
      </w:r>
      <w:r w:rsidR="00E24E4C" w:rsidRPr="00575C23">
        <w:rPr>
          <w:rFonts w:ascii="Times New Roman" w:hAnsi="Times New Roman" w:cs="Times New Roman"/>
          <w:sz w:val="28"/>
          <w:szCs w:val="28"/>
          <w:lang w:val="en-US"/>
        </w:rPr>
        <w:t xml:space="preserve">and </w:t>
      </w:r>
      <w:r w:rsidR="009F10A6" w:rsidRPr="00575C23">
        <w:rPr>
          <w:rFonts w:ascii="Times New Roman" w:hAnsi="Times New Roman" w:cs="Times New Roman"/>
          <w:sz w:val="28"/>
          <w:szCs w:val="28"/>
          <w:lang w:val="en-US"/>
        </w:rPr>
        <w:t>location</w:t>
      </w:r>
      <w:r w:rsidR="00E24E4C" w:rsidRPr="00575C23">
        <w:rPr>
          <w:rFonts w:ascii="Times New Roman" w:hAnsi="Times New Roman" w:cs="Times New Roman"/>
          <w:sz w:val="28"/>
          <w:szCs w:val="28"/>
          <w:lang w:val="en-US"/>
        </w:rPr>
        <w:t xml:space="preserve"> advantages of internationalizing companies. </w:t>
      </w:r>
      <w:r w:rsidR="000E650B" w:rsidRPr="00575C23">
        <w:rPr>
          <w:rFonts w:ascii="Times New Roman" w:hAnsi="Times New Roman" w:cs="Times New Roman"/>
          <w:sz w:val="28"/>
          <w:szCs w:val="28"/>
          <w:lang w:val="en-US"/>
        </w:rPr>
        <w:t xml:space="preserve">In fact, it is based on the antecedent theories developed before John Dunning proposed his paradigm, and that is the reason why it is called eclectic. </w:t>
      </w:r>
      <w:proofErr w:type="gramStart"/>
      <w:r w:rsidR="000E650B" w:rsidRPr="00575C23">
        <w:rPr>
          <w:rFonts w:ascii="Times New Roman" w:hAnsi="Times New Roman" w:cs="Times New Roman"/>
          <w:sz w:val="28"/>
          <w:szCs w:val="28"/>
          <w:lang w:val="en-US"/>
        </w:rPr>
        <w:t>As Peter Buckley writes</w:t>
      </w:r>
      <w:r w:rsidR="00E82387" w:rsidRPr="00575C23">
        <w:rPr>
          <w:rFonts w:ascii="Times New Roman" w:hAnsi="Times New Roman" w:cs="Times New Roman"/>
          <w:sz w:val="28"/>
          <w:szCs w:val="28"/>
          <w:lang w:val="en-US"/>
        </w:rPr>
        <w:t>:</w:t>
      </w:r>
      <w:r w:rsidR="000E650B" w:rsidRPr="00575C23">
        <w:rPr>
          <w:rFonts w:ascii="Times New Roman" w:hAnsi="Times New Roman" w:cs="Times New Roman"/>
          <w:sz w:val="28"/>
          <w:szCs w:val="28"/>
          <w:lang w:val="en-US"/>
        </w:rPr>
        <w:t xml:space="preserve"> “</w:t>
      </w:r>
      <w:r w:rsidR="00E82387" w:rsidRPr="00575C23">
        <w:rPr>
          <w:rFonts w:ascii="Times New Roman" w:hAnsi="Times New Roman" w:cs="Times New Roman"/>
          <w:sz w:val="28"/>
          <w:szCs w:val="28"/>
          <w:lang w:val="en-US"/>
        </w:rPr>
        <w:t>M</w:t>
      </w:r>
      <w:r w:rsidR="000E650B" w:rsidRPr="00575C23">
        <w:rPr>
          <w:rFonts w:ascii="Times New Roman" w:hAnsi="Times New Roman" w:cs="Times New Roman"/>
          <w:sz w:val="28"/>
          <w:szCs w:val="28"/>
          <w:lang w:val="en-US"/>
        </w:rPr>
        <w:t>ainstream international business literature generally explains the strategy of the multinational enterprise using the concepts of internalization</w:t>
      </w:r>
      <w:r w:rsidR="006B5665" w:rsidRPr="00575C23">
        <w:rPr>
          <w:rStyle w:val="a9"/>
          <w:rFonts w:ascii="Times New Roman" w:hAnsi="Times New Roman" w:cs="Times New Roman"/>
          <w:sz w:val="28"/>
          <w:szCs w:val="28"/>
          <w:lang w:val="en-US"/>
        </w:rPr>
        <w:footnoteReference w:id="6"/>
      </w:r>
      <w:r w:rsidR="000E650B" w:rsidRPr="00575C23">
        <w:rPr>
          <w:rFonts w:ascii="Times New Roman" w:hAnsi="Times New Roman" w:cs="Times New Roman"/>
          <w:sz w:val="28"/>
          <w:szCs w:val="28"/>
          <w:lang w:val="en-US"/>
        </w:rPr>
        <w:t>, transaction costs</w:t>
      </w:r>
      <w:r w:rsidR="006B5665" w:rsidRPr="00575C23">
        <w:rPr>
          <w:rStyle w:val="a9"/>
          <w:rFonts w:ascii="Times New Roman" w:hAnsi="Times New Roman" w:cs="Times New Roman"/>
          <w:sz w:val="28"/>
          <w:szCs w:val="28"/>
          <w:lang w:val="en-US"/>
        </w:rPr>
        <w:footnoteReference w:id="7"/>
      </w:r>
      <w:r w:rsidR="000E650B" w:rsidRPr="00575C23">
        <w:rPr>
          <w:rFonts w:ascii="Times New Roman" w:hAnsi="Times New Roman" w:cs="Times New Roman"/>
          <w:sz w:val="28"/>
          <w:szCs w:val="28"/>
          <w:lang w:val="en-US"/>
        </w:rPr>
        <w:t xml:space="preserve"> and monopoly advantage</w:t>
      </w:r>
      <w:r w:rsidR="00BF5895" w:rsidRPr="00575C23">
        <w:rPr>
          <w:rStyle w:val="a9"/>
          <w:rFonts w:ascii="Times New Roman" w:hAnsi="Times New Roman" w:cs="Times New Roman"/>
          <w:sz w:val="28"/>
          <w:szCs w:val="28"/>
          <w:lang w:val="en-US"/>
        </w:rPr>
        <w:footnoteReference w:id="8"/>
      </w:r>
      <w:r w:rsidR="000E650B" w:rsidRPr="00575C23">
        <w:rPr>
          <w:rFonts w:ascii="Times New Roman" w:hAnsi="Times New Roman" w:cs="Times New Roman"/>
          <w:sz w:val="28"/>
          <w:szCs w:val="28"/>
          <w:lang w:val="en-US"/>
        </w:rPr>
        <w:t>.</w:t>
      </w:r>
      <w:proofErr w:type="gramEnd"/>
      <w:r w:rsidR="000E650B" w:rsidRPr="00575C23">
        <w:rPr>
          <w:rFonts w:ascii="Times New Roman" w:hAnsi="Times New Roman" w:cs="Times New Roman"/>
          <w:sz w:val="28"/>
          <w:szCs w:val="28"/>
          <w:lang w:val="en-US"/>
        </w:rPr>
        <w:t xml:space="preserve"> Together with locational advantages, these concepts are synthesized by Dunning in his eclectic or OLI paradigm”</w:t>
      </w:r>
      <w:r w:rsidR="003F68E8">
        <w:rPr>
          <w:rFonts w:ascii="Times New Roman" w:hAnsi="Times New Roman" w:cs="Times New Roman" w:hint="eastAsia"/>
          <w:sz w:val="28"/>
          <w:szCs w:val="28"/>
          <w:lang w:val="en-US"/>
        </w:rPr>
        <w:t xml:space="preserve"> (Buckley </w:t>
      </w:r>
      <w:r w:rsidR="003F68E8" w:rsidRPr="003F68E8">
        <w:rPr>
          <w:rFonts w:ascii="Times New Roman" w:hAnsi="Times New Roman" w:cs="Times New Roman" w:hint="eastAsia"/>
          <w:i/>
          <w:sz w:val="28"/>
          <w:szCs w:val="28"/>
          <w:lang w:val="en-US"/>
        </w:rPr>
        <w:t>et al.</w:t>
      </w:r>
      <w:r w:rsidR="003F68E8">
        <w:rPr>
          <w:rFonts w:ascii="Times New Roman" w:hAnsi="Times New Roman" w:cs="Times New Roman" w:hint="eastAsia"/>
          <w:sz w:val="28"/>
          <w:szCs w:val="28"/>
          <w:lang w:val="en-US"/>
        </w:rPr>
        <w:t>, 2008, p. 717-718).</w:t>
      </w:r>
    </w:p>
    <w:p w:rsidR="001B3F0A" w:rsidRPr="00575C23" w:rsidRDefault="000E650B"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i/>
          <w:sz w:val="28"/>
          <w:szCs w:val="28"/>
          <w:lang w:val="en-US"/>
        </w:rPr>
        <w:t xml:space="preserve">Ownership </w:t>
      </w:r>
      <w:r w:rsidR="00E24E4C" w:rsidRPr="00575C23">
        <w:rPr>
          <w:rFonts w:ascii="Times New Roman" w:hAnsi="Times New Roman" w:cs="Times New Roman"/>
          <w:i/>
          <w:sz w:val="28"/>
          <w:szCs w:val="28"/>
          <w:lang w:val="en-US"/>
        </w:rPr>
        <w:t>advantages</w:t>
      </w:r>
      <w:r w:rsidR="00782E77" w:rsidRPr="00575C23">
        <w:rPr>
          <w:rFonts w:ascii="Times New Roman" w:hAnsi="Times New Roman" w:cs="Times New Roman"/>
          <w:sz w:val="28"/>
          <w:szCs w:val="28"/>
          <w:lang w:val="en-US"/>
        </w:rPr>
        <w:t xml:space="preserve"> (referred as </w:t>
      </w:r>
      <w:r w:rsidR="00782E77" w:rsidRPr="00575C23">
        <w:rPr>
          <w:rFonts w:ascii="Times New Roman" w:hAnsi="Times New Roman" w:cs="Times New Roman"/>
          <w:i/>
          <w:sz w:val="28"/>
          <w:szCs w:val="28"/>
          <w:lang w:val="en-US"/>
        </w:rPr>
        <w:t>O advantages</w:t>
      </w:r>
      <w:r w:rsidR="00782E77" w:rsidRPr="00575C23">
        <w:rPr>
          <w:rFonts w:ascii="Times New Roman" w:hAnsi="Times New Roman" w:cs="Times New Roman"/>
          <w:sz w:val="28"/>
          <w:szCs w:val="28"/>
          <w:lang w:val="en-US"/>
        </w:rPr>
        <w:t>)</w:t>
      </w:r>
      <w:r w:rsidR="00E24E4C" w:rsidRPr="00575C23">
        <w:rPr>
          <w:rFonts w:ascii="Times New Roman" w:hAnsi="Times New Roman" w:cs="Times New Roman"/>
          <w:sz w:val="28"/>
          <w:szCs w:val="28"/>
          <w:lang w:val="en-US"/>
        </w:rPr>
        <w:t xml:space="preserve"> imply that for enterprises which are willing to move abroad it is necessary to possess some kind of superiority</w:t>
      </w:r>
      <w:r w:rsidR="00106F81" w:rsidRPr="00575C23">
        <w:rPr>
          <w:rFonts w:ascii="Times New Roman" w:hAnsi="Times New Roman" w:cs="Times New Roman"/>
          <w:sz w:val="28"/>
          <w:szCs w:val="28"/>
          <w:lang w:val="en-US"/>
        </w:rPr>
        <w:t xml:space="preserve"> (sometimes referred as competitive or monopolistic)</w:t>
      </w:r>
      <w:r w:rsidR="00E24E4C" w:rsidRPr="00575C23">
        <w:rPr>
          <w:rFonts w:ascii="Times New Roman" w:hAnsi="Times New Roman" w:cs="Times New Roman"/>
          <w:sz w:val="28"/>
          <w:szCs w:val="28"/>
          <w:lang w:val="en-US"/>
        </w:rPr>
        <w:t xml:space="preserve"> over their foreign competitors specific to their nature and/or nationality of their ownership. </w:t>
      </w:r>
      <w:r w:rsidR="00106F81" w:rsidRPr="00575C23">
        <w:rPr>
          <w:rFonts w:ascii="Times New Roman" w:hAnsi="Times New Roman" w:cs="Times New Roman"/>
          <w:sz w:val="28"/>
          <w:szCs w:val="28"/>
          <w:lang w:val="en-US"/>
        </w:rPr>
        <w:t xml:space="preserve">Thus, the cost of internationalizing and moving abroad could be compensated by them. John Dunning identifies three major types of this kind of advantage: </w:t>
      </w:r>
    </w:p>
    <w:p w:rsidR="00106F81" w:rsidRPr="00575C23" w:rsidRDefault="00106F81"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1) </w:t>
      </w:r>
      <w:proofErr w:type="gramStart"/>
      <w:r w:rsidRPr="00575C23">
        <w:rPr>
          <w:rFonts w:ascii="Times New Roman" w:hAnsi="Times New Roman" w:cs="Times New Roman"/>
          <w:sz w:val="28"/>
          <w:szCs w:val="28"/>
          <w:lang w:val="en-US"/>
        </w:rPr>
        <w:t>exclusive</w:t>
      </w:r>
      <w:proofErr w:type="gramEnd"/>
      <w:r w:rsidRPr="00575C23">
        <w:rPr>
          <w:rFonts w:ascii="Times New Roman" w:hAnsi="Times New Roman" w:cs="Times New Roman"/>
          <w:sz w:val="28"/>
          <w:szCs w:val="28"/>
          <w:lang w:val="en-US"/>
        </w:rPr>
        <w:t xml:space="preserve"> privileged possession of </w:t>
      </w:r>
      <w:r w:rsidR="00A93B42" w:rsidRPr="00575C23">
        <w:rPr>
          <w:rFonts w:ascii="Times New Roman" w:hAnsi="Times New Roman" w:cs="Times New Roman"/>
          <w:sz w:val="28"/>
          <w:szCs w:val="28"/>
          <w:lang w:val="en-US"/>
        </w:rPr>
        <w:t xml:space="preserve">monopoly power, scarce, unique and sustainable resources and capabilities or certain management competences </w:t>
      </w:r>
      <w:r w:rsidR="001B4AFB" w:rsidRPr="00575C23">
        <w:rPr>
          <w:rFonts w:ascii="Times New Roman" w:hAnsi="Times New Roman" w:cs="Times New Roman"/>
          <w:sz w:val="28"/>
          <w:szCs w:val="28"/>
          <w:lang w:val="en-US"/>
        </w:rPr>
        <w:t>– asset advantage</w:t>
      </w:r>
      <w:r w:rsidR="00E82387" w:rsidRPr="00575C23">
        <w:rPr>
          <w:rFonts w:ascii="Times New Roman" w:hAnsi="Times New Roman" w:cs="Times New Roman"/>
          <w:sz w:val="28"/>
          <w:szCs w:val="28"/>
          <w:lang w:val="en-US"/>
        </w:rPr>
        <w:t xml:space="preserve"> (</w:t>
      </w:r>
      <w:proofErr w:type="spellStart"/>
      <w:r w:rsidR="00B67C86" w:rsidRPr="00575C23">
        <w:rPr>
          <w:rFonts w:ascii="Times New Roman" w:hAnsi="Times New Roman" w:cs="Times New Roman"/>
          <w:i/>
          <w:sz w:val="28"/>
          <w:szCs w:val="28"/>
          <w:lang w:val="en-US"/>
        </w:rPr>
        <w:t>Oa</w:t>
      </w:r>
      <w:proofErr w:type="spellEnd"/>
      <w:r w:rsidR="00B67C86"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w:t>
      </w:r>
    </w:p>
    <w:p w:rsidR="00106F81" w:rsidRPr="00575C23" w:rsidRDefault="00106F81"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2) </w:t>
      </w:r>
      <w:proofErr w:type="gramStart"/>
      <w:r w:rsidR="00241568" w:rsidRPr="00575C23">
        <w:rPr>
          <w:rFonts w:ascii="Times New Roman" w:hAnsi="Times New Roman" w:cs="Times New Roman"/>
          <w:sz w:val="28"/>
          <w:szCs w:val="28"/>
          <w:lang w:val="en-US"/>
        </w:rPr>
        <w:t>existence</w:t>
      </w:r>
      <w:proofErr w:type="gramEnd"/>
      <w:r w:rsidR="00241568" w:rsidRPr="00575C23">
        <w:rPr>
          <w:rFonts w:ascii="Times New Roman" w:hAnsi="Times New Roman" w:cs="Times New Roman"/>
          <w:sz w:val="28"/>
          <w:szCs w:val="28"/>
          <w:lang w:val="en-US"/>
        </w:rPr>
        <w:t xml:space="preserve"> of formal and informal institutions within MNE which govern value-added process of production – institutional assets (</w:t>
      </w:r>
      <w:proofErr w:type="spellStart"/>
      <w:r w:rsidR="00241568" w:rsidRPr="00575C23">
        <w:rPr>
          <w:rFonts w:ascii="Times New Roman" w:hAnsi="Times New Roman" w:cs="Times New Roman"/>
          <w:i/>
          <w:sz w:val="28"/>
          <w:szCs w:val="28"/>
          <w:lang w:val="en-US"/>
        </w:rPr>
        <w:t>O</w:t>
      </w:r>
      <w:r w:rsidR="00C45C40" w:rsidRPr="00575C23">
        <w:rPr>
          <w:rFonts w:ascii="Times New Roman" w:hAnsi="Times New Roman" w:cs="Times New Roman"/>
          <w:i/>
          <w:sz w:val="28"/>
          <w:szCs w:val="28"/>
          <w:lang w:val="en-US"/>
        </w:rPr>
        <w:t>i</w:t>
      </w:r>
      <w:proofErr w:type="spellEnd"/>
      <w:r w:rsidR="00241568" w:rsidRPr="00575C23">
        <w:rPr>
          <w:rFonts w:ascii="Times New Roman" w:hAnsi="Times New Roman" w:cs="Times New Roman"/>
          <w:sz w:val="28"/>
          <w:szCs w:val="28"/>
          <w:lang w:val="en-US"/>
        </w:rPr>
        <w:t>);</w:t>
      </w:r>
    </w:p>
    <w:p w:rsidR="00106F81" w:rsidRPr="00575C23" w:rsidRDefault="00106F81"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3) </w:t>
      </w:r>
      <w:proofErr w:type="gramStart"/>
      <w:r w:rsidR="00B67C86" w:rsidRPr="00575C23">
        <w:rPr>
          <w:rFonts w:ascii="Times New Roman" w:hAnsi="Times New Roman" w:cs="Times New Roman"/>
          <w:sz w:val="28"/>
          <w:szCs w:val="28"/>
          <w:lang w:val="en-US"/>
        </w:rPr>
        <w:t>ability</w:t>
      </w:r>
      <w:proofErr w:type="gramEnd"/>
      <w:r w:rsidR="00B67C86" w:rsidRPr="00575C23">
        <w:rPr>
          <w:rFonts w:ascii="Times New Roman" w:hAnsi="Times New Roman" w:cs="Times New Roman"/>
          <w:sz w:val="28"/>
          <w:szCs w:val="28"/>
          <w:lang w:val="en-US"/>
        </w:rPr>
        <w:t xml:space="preserve"> to coordinate</w:t>
      </w:r>
      <w:r w:rsidRPr="00575C23">
        <w:rPr>
          <w:rFonts w:ascii="Times New Roman" w:hAnsi="Times New Roman" w:cs="Times New Roman"/>
          <w:sz w:val="28"/>
          <w:szCs w:val="28"/>
          <w:lang w:val="en-US"/>
        </w:rPr>
        <w:t xml:space="preserve"> </w:t>
      </w:r>
      <w:r w:rsidR="00B67C86" w:rsidRPr="00575C23">
        <w:rPr>
          <w:rFonts w:ascii="Times New Roman" w:hAnsi="Times New Roman" w:cs="Times New Roman"/>
          <w:sz w:val="28"/>
          <w:szCs w:val="28"/>
          <w:lang w:val="en-US"/>
        </w:rPr>
        <w:t xml:space="preserve">value-added activities under the conditions of </w:t>
      </w:r>
      <w:proofErr w:type="spellStart"/>
      <w:r w:rsidRPr="00575C23">
        <w:rPr>
          <w:rFonts w:ascii="Times New Roman" w:hAnsi="Times New Roman" w:cs="Times New Roman"/>
          <w:sz w:val="28"/>
          <w:szCs w:val="28"/>
          <w:lang w:val="en-US"/>
        </w:rPr>
        <w:t>multinationality</w:t>
      </w:r>
      <w:proofErr w:type="spellEnd"/>
      <w:r w:rsidR="00B67C86" w:rsidRPr="00575C23">
        <w:rPr>
          <w:rFonts w:ascii="Times New Roman" w:hAnsi="Times New Roman" w:cs="Times New Roman"/>
          <w:sz w:val="28"/>
          <w:szCs w:val="28"/>
          <w:lang w:val="en-US"/>
        </w:rPr>
        <w:t xml:space="preserve"> and risk diversification</w:t>
      </w:r>
      <w:r w:rsidR="00B67C86" w:rsidRPr="00575C23">
        <w:rPr>
          <w:rFonts w:ascii="Times New Roman" w:hAnsi="Times New Roman" w:cs="Times New Roman"/>
          <w:i/>
          <w:sz w:val="28"/>
          <w:szCs w:val="28"/>
          <w:lang w:val="en-US"/>
        </w:rPr>
        <w:t xml:space="preserve"> </w:t>
      </w:r>
      <w:r w:rsidR="001B4AFB" w:rsidRPr="00575C23">
        <w:rPr>
          <w:rFonts w:ascii="Times New Roman" w:hAnsi="Times New Roman" w:cs="Times New Roman"/>
          <w:sz w:val="28"/>
          <w:szCs w:val="28"/>
          <w:lang w:val="en-US"/>
        </w:rPr>
        <w:t xml:space="preserve">– </w:t>
      </w:r>
      <w:r w:rsidR="00241568" w:rsidRPr="00575C23">
        <w:rPr>
          <w:rFonts w:ascii="Times New Roman" w:hAnsi="Times New Roman" w:cs="Times New Roman"/>
          <w:sz w:val="28"/>
          <w:szCs w:val="28"/>
          <w:lang w:val="en-US"/>
        </w:rPr>
        <w:t>transaction cost-minimizing advantage (</w:t>
      </w:r>
      <w:proofErr w:type="spellStart"/>
      <w:r w:rsidR="00241568" w:rsidRPr="00575C23">
        <w:rPr>
          <w:rFonts w:ascii="Times New Roman" w:hAnsi="Times New Roman" w:cs="Times New Roman"/>
          <w:i/>
          <w:sz w:val="28"/>
          <w:szCs w:val="28"/>
          <w:lang w:val="en-US"/>
        </w:rPr>
        <w:t>Ot</w:t>
      </w:r>
      <w:proofErr w:type="spellEnd"/>
      <w:r w:rsidR="00241568" w:rsidRPr="00575C23">
        <w:rPr>
          <w:rFonts w:ascii="Times New Roman" w:hAnsi="Times New Roman" w:cs="Times New Roman"/>
          <w:sz w:val="28"/>
          <w:szCs w:val="28"/>
          <w:lang w:val="en-US"/>
        </w:rPr>
        <w:t>)</w:t>
      </w:r>
      <w:r w:rsidR="003F68E8">
        <w:rPr>
          <w:rFonts w:ascii="Times New Roman" w:hAnsi="Times New Roman" w:cs="Times New Roman" w:hint="eastAsia"/>
          <w:sz w:val="28"/>
          <w:szCs w:val="28"/>
          <w:lang w:val="en-US"/>
        </w:rPr>
        <w:t xml:space="preserve"> (Dunning, </w:t>
      </w:r>
      <w:proofErr w:type="spellStart"/>
      <w:r w:rsidR="003F68E8">
        <w:rPr>
          <w:rFonts w:ascii="Times New Roman" w:hAnsi="Times New Roman" w:cs="Times New Roman" w:hint="eastAsia"/>
          <w:sz w:val="28"/>
          <w:szCs w:val="28"/>
          <w:lang w:val="en-US"/>
        </w:rPr>
        <w:t>Lundan</w:t>
      </w:r>
      <w:proofErr w:type="spellEnd"/>
      <w:r w:rsidR="003F68E8">
        <w:rPr>
          <w:rFonts w:ascii="Times New Roman" w:hAnsi="Times New Roman" w:cs="Times New Roman" w:hint="eastAsia"/>
          <w:sz w:val="28"/>
          <w:szCs w:val="28"/>
          <w:lang w:val="en-US"/>
        </w:rPr>
        <w:t>, 2008b, p. 99-100)</w:t>
      </w:r>
      <w:r w:rsidRPr="00575C23">
        <w:rPr>
          <w:rFonts w:ascii="Times New Roman" w:hAnsi="Times New Roman" w:cs="Times New Roman"/>
          <w:sz w:val="28"/>
          <w:szCs w:val="28"/>
          <w:lang w:val="en-US"/>
        </w:rPr>
        <w:t>.</w:t>
      </w:r>
    </w:p>
    <w:p w:rsidR="00D60A51" w:rsidRPr="00575C23" w:rsidRDefault="009F10A6"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second</w:t>
      </w:r>
      <w:r w:rsidR="00782E77" w:rsidRPr="00575C23">
        <w:rPr>
          <w:rFonts w:ascii="Times New Roman" w:hAnsi="Times New Roman" w:cs="Times New Roman"/>
          <w:sz w:val="28"/>
          <w:szCs w:val="28"/>
          <w:lang w:val="en-US"/>
        </w:rPr>
        <w:t xml:space="preserve"> type </w:t>
      </w:r>
      <w:r w:rsidR="0054342B" w:rsidRPr="00575C23">
        <w:rPr>
          <w:rFonts w:ascii="Times New Roman" w:hAnsi="Times New Roman" w:cs="Times New Roman"/>
          <w:sz w:val="28"/>
          <w:szCs w:val="28"/>
          <w:lang w:val="en-US"/>
        </w:rPr>
        <w:t xml:space="preserve">is </w:t>
      </w:r>
      <w:r w:rsidR="0054342B" w:rsidRPr="00575C23">
        <w:rPr>
          <w:rFonts w:ascii="Times New Roman" w:hAnsi="Times New Roman" w:cs="Times New Roman"/>
          <w:i/>
          <w:sz w:val="28"/>
          <w:szCs w:val="28"/>
          <w:lang w:val="en-US"/>
        </w:rPr>
        <w:t>internalization</w:t>
      </w:r>
      <w:r w:rsidRPr="00575C23">
        <w:rPr>
          <w:rFonts w:ascii="Times New Roman" w:hAnsi="Times New Roman" w:cs="Times New Roman"/>
          <w:i/>
          <w:sz w:val="28"/>
          <w:szCs w:val="28"/>
          <w:lang w:val="en-US"/>
        </w:rPr>
        <w:t xml:space="preserve"> advantage</w:t>
      </w:r>
      <w:r w:rsidR="0054342B" w:rsidRPr="00575C23">
        <w:rPr>
          <w:rFonts w:ascii="Times New Roman" w:hAnsi="Times New Roman" w:cs="Times New Roman"/>
          <w:i/>
          <w:sz w:val="28"/>
          <w:szCs w:val="28"/>
          <w:lang w:val="en-US"/>
        </w:rPr>
        <w:t>s</w:t>
      </w:r>
      <w:r w:rsidR="00782E77" w:rsidRPr="00575C23">
        <w:rPr>
          <w:rFonts w:ascii="Times New Roman" w:hAnsi="Times New Roman" w:cs="Times New Roman"/>
          <w:sz w:val="28"/>
          <w:szCs w:val="28"/>
          <w:lang w:val="en-US"/>
        </w:rPr>
        <w:t xml:space="preserve"> (referred as </w:t>
      </w:r>
      <w:r w:rsidR="00782E77" w:rsidRPr="00575C23">
        <w:rPr>
          <w:rFonts w:ascii="Times New Roman" w:hAnsi="Times New Roman" w:cs="Times New Roman"/>
          <w:i/>
          <w:sz w:val="28"/>
          <w:szCs w:val="28"/>
          <w:lang w:val="en-US"/>
        </w:rPr>
        <w:t>I advantage</w:t>
      </w:r>
      <w:r w:rsidR="0054342B" w:rsidRPr="00575C23">
        <w:rPr>
          <w:rFonts w:ascii="Times New Roman" w:hAnsi="Times New Roman" w:cs="Times New Roman"/>
          <w:i/>
          <w:sz w:val="28"/>
          <w:szCs w:val="28"/>
          <w:lang w:val="en-US"/>
        </w:rPr>
        <w:t>s</w:t>
      </w:r>
      <w:r w:rsidR="00782E77" w:rsidRPr="00575C23">
        <w:rPr>
          <w:rFonts w:ascii="Times New Roman" w:hAnsi="Times New Roman" w:cs="Times New Roman"/>
          <w:sz w:val="28"/>
          <w:szCs w:val="28"/>
          <w:lang w:val="en-US"/>
        </w:rPr>
        <w:t>)</w:t>
      </w:r>
      <w:r w:rsidR="0054342B" w:rsidRPr="00575C23">
        <w:rPr>
          <w:rFonts w:ascii="Times New Roman" w:hAnsi="Times New Roman" w:cs="Times New Roman"/>
          <w:sz w:val="28"/>
          <w:szCs w:val="28"/>
          <w:lang w:val="en-US"/>
        </w:rPr>
        <w:t>, which</w:t>
      </w:r>
      <w:r w:rsidRPr="00575C23">
        <w:rPr>
          <w:rFonts w:ascii="Times New Roman" w:hAnsi="Times New Roman" w:cs="Times New Roman"/>
          <w:sz w:val="28"/>
          <w:szCs w:val="28"/>
          <w:lang w:val="en-US"/>
        </w:rPr>
        <w:t xml:space="preserve"> </w:t>
      </w:r>
      <w:r w:rsidR="00455E0C" w:rsidRPr="00575C23">
        <w:rPr>
          <w:rFonts w:ascii="Times New Roman" w:hAnsi="Times New Roman" w:cs="Times New Roman"/>
          <w:sz w:val="28"/>
          <w:szCs w:val="28"/>
          <w:lang w:val="en-US"/>
        </w:rPr>
        <w:t xml:space="preserve">is stipulated by the preference of internationalizing enterprise to transfer its ownership-specific advantages abroad within its structure over selling or licensing </w:t>
      </w:r>
      <w:r w:rsidR="00470604" w:rsidRPr="00575C23">
        <w:rPr>
          <w:rFonts w:ascii="Times New Roman" w:hAnsi="Times New Roman" w:cs="Times New Roman"/>
          <w:sz w:val="28"/>
          <w:szCs w:val="28"/>
          <w:lang w:val="en-US"/>
        </w:rPr>
        <w:t xml:space="preserve">foreign counterparts. </w:t>
      </w:r>
      <w:r w:rsidR="00C139C6" w:rsidRPr="00575C23">
        <w:rPr>
          <w:rFonts w:ascii="Times New Roman" w:hAnsi="Times New Roman" w:cs="Times New Roman"/>
          <w:sz w:val="28"/>
          <w:szCs w:val="28"/>
          <w:lang w:val="en-US"/>
        </w:rPr>
        <w:t xml:space="preserve">It means that there are market failures, which urge companies to incorporate certain stages of production exclusively within it. John Dunning notes three major types of such failures: </w:t>
      </w:r>
    </w:p>
    <w:p w:rsidR="00C139C6" w:rsidRPr="00575C23" w:rsidRDefault="00C139C6"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1) </w:t>
      </w:r>
      <w:proofErr w:type="gramStart"/>
      <w:r w:rsidR="00913A52" w:rsidRPr="00575C23">
        <w:rPr>
          <w:rFonts w:ascii="Times New Roman" w:hAnsi="Times New Roman" w:cs="Times New Roman"/>
          <w:sz w:val="28"/>
          <w:szCs w:val="28"/>
          <w:lang w:val="en-US"/>
        </w:rPr>
        <w:t>originating</w:t>
      </w:r>
      <w:proofErr w:type="gramEnd"/>
      <w:r w:rsidR="00913A52" w:rsidRPr="00575C23">
        <w:rPr>
          <w:rFonts w:ascii="Times New Roman" w:hAnsi="Times New Roman" w:cs="Times New Roman"/>
          <w:sz w:val="28"/>
          <w:szCs w:val="28"/>
          <w:lang w:val="en-US"/>
        </w:rPr>
        <w:t xml:space="preserve"> from risk and uncertainty;</w:t>
      </w:r>
    </w:p>
    <w:p w:rsidR="00913A52" w:rsidRPr="00575C23" w:rsidRDefault="00913A52"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2) </w:t>
      </w:r>
      <w:proofErr w:type="gramStart"/>
      <w:r w:rsidRPr="00575C23">
        <w:rPr>
          <w:rFonts w:ascii="Times New Roman" w:hAnsi="Times New Roman" w:cs="Times New Roman"/>
          <w:sz w:val="28"/>
          <w:szCs w:val="28"/>
          <w:lang w:val="en-US"/>
        </w:rPr>
        <w:t>emerging</w:t>
      </w:r>
      <w:proofErr w:type="gramEnd"/>
      <w:r w:rsidRPr="00575C23">
        <w:rPr>
          <w:rFonts w:ascii="Times New Roman" w:hAnsi="Times New Roman" w:cs="Times New Roman"/>
          <w:sz w:val="28"/>
          <w:szCs w:val="28"/>
          <w:lang w:val="en-US"/>
        </w:rPr>
        <w:t xml:space="preserve"> from the </w:t>
      </w:r>
      <w:r w:rsidR="00A31E8D" w:rsidRPr="00575C23">
        <w:rPr>
          <w:rFonts w:ascii="Times New Roman" w:hAnsi="Times New Roman" w:cs="Times New Roman"/>
          <w:sz w:val="28"/>
          <w:szCs w:val="28"/>
          <w:lang w:val="en-US"/>
        </w:rPr>
        <w:t xml:space="preserve">excessive </w:t>
      </w:r>
      <w:r w:rsidRPr="00575C23">
        <w:rPr>
          <w:rFonts w:ascii="Times New Roman" w:hAnsi="Times New Roman" w:cs="Times New Roman"/>
          <w:sz w:val="28"/>
          <w:szCs w:val="28"/>
          <w:lang w:val="en-US"/>
        </w:rPr>
        <w:t>ability of firms to exploit the economies of</w:t>
      </w:r>
      <w:r w:rsidR="00E815BB" w:rsidRPr="00575C23">
        <w:rPr>
          <w:rFonts w:ascii="Times New Roman" w:hAnsi="Times New Roman" w:cs="Times New Roman"/>
          <w:sz w:val="28"/>
          <w:szCs w:val="28"/>
          <w:lang w:val="en-US"/>
        </w:rPr>
        <w:t xml:space="preserve"> large-scale production (</w:t>
      </w:r>
      <w:r w:rsidRPr="00575C23">
        <w:rPr>
          <w:rFonts w:ascii="Times New Roman" w:hAnsi="Times New Roman" w:cs="Times New Roman"/>
          <w:sz w:val="28"/>
          <w:szCs w:val="28"/>
          <w:lang w:val="en-US"/>
        </w:rPr>
        <w:t>only in an imperfect market situation</w:t>
      </w:r>
      <w:r w:rsidR="00E815BB"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w:t>
      </w:r>
    </w:p>
    <w:p w:rsidR="00913A52" w:rsidRPr="00575C23" w:rsidRDefault="00913A52"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3) </w:t>
      </w:r>
      <w:proofErr w:type="gramStart"/>
      <w:r w:rsidRPr="00575C23">
        <w:rPr>
          <w:rFonts w:ascii="Times New Roman" w:hAnsi="Times New Roman" w:cs="Times New Roman"/>
          <w:sz w:val="28"/>
          <w:szCs w:val="28"/>
          <w:lang w:val="en-US"/>
        </w:rPr>
        <w:t>occurring</w:t>
      </w:r>
      <w:proofErr w:type="gramEnd"/>
      <w:r w:rsidRPr="00575C23">
        <w:rPr>
          <w:rFonts w:ascii="Times New Roman" w:hAnsi="Times New Roman" w:cs="Times New Roman"/>
          <w:sz w:val="28"/>
          <w:szCs w:val="28"/>
          <w:lang w:val="en-US"/>
        </w:rPr>
        <w:t xml:space="preserve"> </w:t>
      </w:r>
      <w:r w:rsidR="00E815BB" w:rsidRPr="00575C23">
        <w:rPr>
          <w:rFonts w:ascii="Times New Roman" w:hAnsi="Times New Roman" w:cs="Times New Roman"/>
          <w:sz w:val="28"/>
          <w:szCs w:val="28"/>
          <w:lang w:val="en-US"/>
        </w:rPr>
        <w:t>when</w:t>
      </w:r>
      <w:r w:rsidRPr="00575C23">
        <w:rPr>
          <w:rFonts w:ascii="Times New Roman" w:hAnsi="Times New Roman" w:cs="Times New Roman"/>
          <w:sz w:val="28"/>
          <w:szCs w:val="28"/>
          <w:lang w:val="en-US"/>
        </w:rPr>
        <w:t xml:space="preserve"> the transaction </w:t>
      </w:r>
      <w:r w:rsidR="00E815BB" w:rsidRPr="00575C23">
        <w:rPr>
          <w:rFonts w:ascii="Times New Roman" w:hAnsi="Times New Roman" w:cs="Times New Roman"/>
          <w:sz w:val="28"/>
          <w:szCs w:val="28"/>
          <w:lang w:val="en-US"/>
        </w:rPr>
        <w:t>induces externalities (</w:t>
      </w:r>
      <w:r w:rsidR="00E815BB" w:rsidRPr="00575C23">
        <w:rPr>
          <w:rFonts w:ascii="Times New Roman" w:hAnsi="Times New Roman" w:cs="Times New Roman"/>
          <w:i/>
          <w:sz w:val="28"/>
          <w:szCs w:val="28"/>
          <w:lang w:val="en-US"/>
        </w:rPr>
        <w:t>e.g.</w:t>
      </w:r>
      <w:r w:rsidR="00E815BB" w:rsidRPr="00575C23">
        <w:rPr>
          <w:rFonts w:ascii="Times New Roman" w:hAnsi="Times New Roman" w:cs="Times New Roman"/>
          <w:sz w:val="28"/>
          <w:szCs w:val="28"/>
          <w:lang w:val="en-US"/>
        </w:rPr>
        <w:t xml:space="preserve"> costs or benefits) not conditioned in the original terms between parties</w:t>
      </w:r>
      <w:r w:rsidR="003F68E8">
        <w:rPr>
          <w:rFonts w:ascii="Times New Roman" w:hAnsi="Times New Roman" w:cs="Times New Roman" w:hint="eastAsia"/>
          <w:sz w:val="28"/>
          <w:szCs w:val="28"/>
          <w:lang w:val="en-US"/>
        </w:rPr>
        <w:t xml:space="preserve"> (Dunning, 1988, p. 3-4)</w:t>
      </w:r>
      <w:r w:rsidR="00E815BB" w:rsidRPr="00575C23">
        <w:rPr>
          <w:rFonts w:ascii="Times New Roman" w:hAnsi="Times New Roman" w:cs="Times New Roman"/>
          <w:sz w:val="28"/>
          <w:szCs w:val="28"/>
          <w:lang w:val="en-US"/>
        </w:rPr>
        <w:t>.</w:t>
      </w:r>
    </w:p>
    <w:p w:rsidR="00D06A49" w:rsidRPr="00575C23" w:rsidRDefault="00406B3B"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Thus, internationalizing enterprises facing higher costs of cooperation with foreign companies have the propensity to organize the necessary transaction on the intra-organization level, rather than inter-organizational one</w:t>
      </w:r>
      <w:r w:rsidR="00D06A49" w:rsidRPr="00575C23">
        <w:rPr>
          <w:rFonts w:ascii="Times New Roman" w:hAnsi="Times New Roman" w:cs="Times New Roman"/>
          <w:sz w:val="28"/>
          <w:szCs w:val="28"/>
          <w:lang w:val="en-US"/>
        </w:rPr>
        <w:t>, which yields additional benefits</w:t>
      </w:r>
      <w:r w:rsidRPr="00575C23">
        <w:rPr>
          <w:rFonts w:ascii="Times New Roman" w:hAnsi="Times New Roman" w:cs="Times New Roman"/>
          <w:sz w:val="28"/>
          <w:szCs w:val="28"/>
          <w:lang w:val="en-US"/>
        </w:rPr>
        <w:t>.</w:t>
      </w:r>
    </w:p>
    <w:p w:rsidR="00D06A49" w:rsidRPr="00575C23" w:rsidRDefault="00D06A49"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The third </w:t>
      </w:r>
      <w:r w:rsidR="00782E77" w:rsidRPr="00575C23">
        <w:rPr>
          <w:rFonts w:ascii="Times New Roman" w:hAnsi="Times New Roman" w:cs="Times New Roman"/>
          <w:sz w:val="28"/>
          <w:szCs w:val="28"/>
          <w:lang w:val="en-US"/>
        </w:rPr>
        <w:t xml:space="preserve">kind </w:t>
      </w:r>
      <w:r w:rsidR="0054342B" w:rsidRPr="00575C23">
        <w:rPr>
          <w:rFonts w:ascii="Times New Roman" w:hAnsi="Times New Roman" w:cs="Times New Roman"/>
          <w:sz w:val="28"/>
          <w:szCs w:val="28"/>
          <w:lang w:val="en-US"/>
        </w:rPr>
        <w:t xml:space="preserve">is called </w:t>
      </w:r>
      <w:r w:rsidR="0054342B" w:rsidRPr="00575C23">
        <w:rPr>
          <w:rFonts w:ascii="Times New Roman" w:hAnsi="Times New Roman" w:cs="Times New Roman"/>
          <w:i/>
          <w:sz w:val="28"/>
          <w:szCs w:val="28"/>
          <w:lang w:val="en-US"/>
        </w:rPr>
        <w:t>location</w:t>
      </w:r>
      <w:r w:rsidR="00782E77" w:rsidRPr="00575C23">
        <w:rPr>
          <w:rFonts w:ascii="Times New Roman" w:hAnsi="Times New Roman" w:cs="Times New Roman"/>
          <w:i/>
          <w:sz w:val="28"/>
          <w:szCs w:val="28"/>
          <w:lang w:val="en-US"/>
        </w:rPr>
        <w:t xml:space="preserve"> </w:t>
      </w:r>
      <w:r w:rsidRPr="00575C23">
        <w:rPr>
          <w:rFonts w:ascii="Times New Roman" w:hAnsi="Times New Roman" w:cs="Times New Roman"/>
          <w:i/>
          <w:sz w:val="28"/>
          <w:szCs w:val="28"/>
          <w:lang w:val="en-US"/>
        </w:rPr>
        <w:t>advantage</w:t>
      </w:r>
      <w:r w:rsidR="0054342B" w:rsidRPr="00575C23">
        <w:rPr>
          <w:rFonts w:ascii="Times New Roman" w:hAnsi="Times New Roman" w:cs="Times New Roman"/>
          <w:i/>
          <w:sz w:val="28"/>
          <w:szCs w:val="28"/>
          <w:lang w:val="en-US"/>
        </w:rPr>
        <w:t>s</w:t>
      </w:r>
      <w:r w:rsidR="00782E77" w:rsidRPr="00575C23">
        <w:rPr>
          <w:rFonts w:ascii="Times New Roman" w:hAnsi="Times New Roman" w:cs="Times New Roman"/>
          <w:sz w:val="28"/>
          <w:szCs w:val="28"/>
          <w:lang w:val="en-US"/>
        </w:rPr>
        <w:t xml:space="preserve"> (referred as </w:t>
      </w:r>
      <w:r w:rsidR="00782E77" w:rsidRPr="00575C23">
        <w:rPr>
          <w:rFonts w:ascii="Times New Roman" w:hAnsi="Times New Roman" w:cs="Times New Roman"/>
          <w:i/>
          <w:sz w:val="28"/>
          <w:szCs w:val="28"/>
          <w:lang w:val="en-US"/>
        </w:rPr>
        <w:t>L advantage</w:t>
      </w:r>
      <w:r w:rsidR="0054342B" w:rsidRPr="00575C23">
        <w:rPr>
          <w:rFonts w:ascii="Times New Roman" w:hAnsi="Times New Roman" w:cs="Times New Roman"/>
          <w:i/>
          <w:sz w:val="28"/>
          <w:szCs w:val="28"/>
          <w:lang w:val="en-US"/>
        </w:rPr>
        <w:t>s</w:t>
      </w:r>
      <w:r w:rsidR="00782E77"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0054342B" w:rsidRPr="00575C23">
        <w:rPr>
          <w:rFonts w:ascii="Times New Roman" w:hAnsi="Times New Roman" w:cs="Times New Roman"/>
          <w:sz w:val="28"/>
          <w:szCs w:val="28"/>
          <w:lang w:val="en-US"/>
        </w:rPr>
        <w:t xml:space="preserve">and </w:t>
      </w:r>
      <w:r w:rsidRPr="00575C23">
        <w:rPr>
          <w:rFonts w:ascii="Times New Roman" w:hAnsi="Times New Roman" w:cs="Times New Roman"/>
          <w:sz w:val="28"/>
          <w:szCs w:val="28"/>
          <w:lang w:val="en-US"/>
        </w:rPr>
        <w:t>concerns t</w:t>
      </w:r>
      <w:r w:rsidR="002E0F8D" w:rsidRPr="00575C23">
        <w:rPr>
          <w:rFonts w:ascii="Times New Roman" w:hAnsi="Times New Roman" w:cs="Times New Roman"/>
          <w:sz w:val="28"/>
          <w:szCs w:val="28"/>
          <w:lang w:val="en-US"/>
        </w:rPr>
        <w:t>he very location of production</w:t>
      </w:r>
      <w:r w:rsidR="0054342B" w:rsidRPr="00575C23">
        <w:rPr>
          <w:rFonts w:ascii="Times New Roman" w:hAnsi="Times New Roman" w:cs="Times New Roman"/>
          <w:sz w:val="28"/>
          <w:szCs w:val="28"/>
          <w:lang w:val="en-US"/>
        </w:rPr>
        <w:t xml:space="preserve"> (</w:t>
      </w:r>
      <w:r w:rsidR="0054342B" w:rsidRPr="00575C23">
        <w:rPr>
          <w:rFonts w:ascii="Times New Roman" w:hAnsi="Times New Roman" w:cs="Times New Roman"/>
          <w:i/>
          <w:sz w:val="28"/>
          <w:szCs w:val="28"/>
          <w:lang w:val="en-US"/>
        </w:rPr>
        <w:t>i.e.</w:t>
      </w:r>
      <w:r w:rsidR="0054342B" w:rsidRPr="00575C23">
        <w:rPr>
          <w:rFonts w:ascii="Times New Roman" w:hAnsi="Times New Roman" w:cs="Times New Roman"/>
          <w:sz w:val="28"/>
          <w:szCs w:val="28"/>
          <w:lang w:val="en-US"/>
        </w:rPr>
        <w:t xml:space="preserve"> particular country)</w:t>
      </w:r>
      <w:r w:rsidR="002E0F8D" w:rsidRPr="00575C23">
        <w:rPr>
          <w:rFonts w:ascii="Times New Roman" w:hAnsi="Times New Roman" w:cs="Times New Roman"/>
          <w:sz w:val="28"/>
          <w:szCs w:val="28"/>
          <w:lang w:val="en-US"/>
        </w:rPr>
        <w:t>, whe</w:t>
      </w:r>
      <w:r w:rsidR="0054342B" w:rsidRPr="00575C23">
        <w:rPr>
          <w:rFonts w:ascii="Times New Roman" w:hAnsi="Times New Roman" w:cs="Times New Roman"/>
          <w:sz w:val="28"/>
          <w:szCs w:val="28"/>
          <w:lang w:val="en-US"/>
        </w:rPr>
        <w:t>re</w:t>
      </w:r>
      <w:r w:rsidR="002E0F8D" w:rsidRPr="00575C23">
        <w:rPr>
          <w:rFonts w:ascii="Times New Roman" w:hAnsi="Times New Roman" w:cs="Times New Roman"/>
          <w:sz w:val="28"/>
          <w:szCs w:val="28"/>
          <w:lang w:val="en-US"/>
        </w:rPr>
        <w:t xml:space="preserve"> internationalizing companies see the potential benefits from </w:t>
      </w:r>
      <w:r w:rsidR="0054342B" w:rsidRPr="00575C23">
        <w:rPr>
          <w:rFonts w:ascii="Times New Roman" w:hAnsi="Times New Roman" w:cs="Times New Roman"/>
          <w:sz w:val="28"/>
          <w:szCs w:val="28"/>
          <w:lang w:val="en-US"/>
        </w:rPr>
        <w:t>enjoying</w:t>
      </w:r>
      <w:r w:rsidR="002E0F8D" w:rsidRPr="00575C23">
        <w:rPr>
          <w:rFonts w:ascii="Times New Roman" w:hAnsi="Times New Roman" w:cs="Times New Roman"/>
          <w:sz w:val="28"/>
          <w:szCs w:val="28"/>
          <w:lang w:val="en-US"/>
        </w:rPr>
        <w:t xml:space="preserve"> certain </w:t>
      </w:r>
      <w:r w:rsidR="00D72954" w:rsidRPr="00575C23">
        <w:rPr>
          <w:rFonts w:ascii="Times New Roman" w:hAnsi="Times New Roman" w:cs="Times New Roman"/>
          <w:sz w:val="28"/>
          <w:szCs w:val="28"/>
          <w:lang w:val="en-US"/>
        </w:rPr>
        <w:lastRenderedPageBreak/>
        <w:t xml:space="preserve">immobile </w:t>
      </w:r>
      <w:r w:rsidR="00890D28" w:rsidRPr="00575C23">
        <w:rPr>
          <w:rFonts w:ascii="Times New Roman" w:hAnsi="Times New Roman" w:cs="Times New Roman"/>
          <w:sz w:val="28"/>
          <w:szCs w:val="28"/>
          <w:lang w:val="en-US"/>
        </w:rPr>
        <w:t>factor endowments,</w:t>
      </w:r>
      <w:r w:rsidR="003866BC" w:rsidRPr="00575C23">
        <w:rPr>
          <w:rFonts w:ascii="Times New Roman" w:hAnsi="Times New Roman" w:cs="Times New Roman"/>
          <w:sz w:val="28"/>
          <w:szCs w:val="28"/>
          <w:lang w:val="en-US"/>
        </w:rPr>
        <w:t xml:space="preserve"> institutions or</w:t>
      </w:r>
      <w:r w:rsidR="002E0F8D" w:rsidRPr="00575C23">
        <w:rPr>
          <w:rFonts w:ascii="Times New Roman" w:hAnsi="Times New Roman" w:cs="Times New Roman"/>
          <w:sz w:val="28"/>
          <w:szCs w:val="28"/>
          <w:lang w:val="en-US"/>
        </w:rPr>
        <w:t xml:space="preserve"> intermediate products of a foreign country</w:t>
      </w:r>
      <w:r w:rsidR="0054342B" w:rsidRPr="00575C23">
        <w:rPr>
          <w:rFonts w:ascii="Times New Roman" w:hAnsi="Times New Roman" w:cs="Times New Roman"/>
          <w:sz w:val="28"/>
          <w:szCs w:val="28"/>
          <w:lang w:val="en-US"/>
        </w:rPr>
        <w:t xml:space="preserve"> or unique set of location-</w:t>
      </w:r>
      <w:r w:rsidR="00890D28" w:rsidRPr="00575C23">
        <w:rPr>
          <w:rFonts w:ascii="Times New Roman" w:hAnsi="Times New Roman" w:cs="Times New Roman"/>
          <w:sz w:val="28"/>
          <w:szCs w:val="28"/>
          <w:lang w:val="en-US"/>
        </w:rPr>
        <w:t>bound created assets</w:t>
      </w:r>
      <w:r w:rsidR="00D51B36" w:rsidRPr="00575C23">
        <w:rPr>
          <w:rFonts w:ascii="Times New Roman" w:hAnsi="Times New Roman" w:cs="Times New Roman"/>
          <w:sz w:val="28"/>
          <w:szCs w:val="28"/>
          <w:lang w:val="en-US"/>
        </w:rPr>
        <w:t>, like S&amp;T infrastructure, human capital and supporting institutional framework</w:t>
      </w:r>
      <w:r w:rsidR="002E0F8D" w:rsidRPr="00575C23">
        <w:rPr>
          <w:rFonts w:ascii="Times New Roman" w:hAnsi="Times New Roman" w:cs="Times New Roman"/>
          <w:sz w:val="28"/>
          <w:szCs w:val="28"/>
          <w:lang w:val="en-US"/>
        </w:rPr>
        <w:t xml:space="preserve">. </w:t>
      </w:r>
      <w:r w:rsidR="00861D02" w:rsidRPr="00575C23">
        <w:rPr>
          <w:rFonts w:ascii="Times New Roman" w:hAnsi="Times New Roman" w:cs="Times New Roman"/>
          <w:sz w:val="28"/>
          <w:szCs w:val="28"/>
          <w:lang w:val="en-US"/>
        </w:rPr>
        <w:t>Thus, they can explore new markets, acquire new set of various capabilities or get advantages from cheap local resources. Also, s</w:t>
      </w:r>
      <w:r w:rsidR="0054342B" w:rsidRPr="00575C23">
        <w:rPr>
          <w:rFonts w:ascii="Times New Roman" w:hAnsi="Times New Roman" w:cs="Times New Roman"/>
          <w:sz w:val="28"/>
          <w:szCs w:val="28"/>
          <w:lang w:val="en-US"/>
        </w:rPr>
        <w:t>uch companies may be encouraged</w:t>
      </w:r>
      <w:r w:rsidR="00B41FCF" w:rsidRPr="00575C23">
        <w:rPr>
          <w:rFonts w:ascii="Times New Roman" w:hAnsi="Times New Roman" w:cs="Times New Roman"/>
          <w:sz w:val="28"/>
          <w:szCs w:val="28"/>
          <w:lang w:val="en-US"/>
        </w:rPr>
        <w:t xml:space="preserve"> by the government t</w:t>
      </w:r>
      <w:r w:rsidR="00287852" w:rsidRPr="00575C23">
        <w:rPr>
          <w:rFonts w:ascii="Times New Roman" w:hAnsi="Times New Roman" w:cs="Times New Roman"/>
          <w:sz w:val="28"/>
          <w:szCs w:val="28"/>
          <w:lang w:val="en-US"/>
        </w:rPr>
        <w:t>h</w:t>
      </w:r>
      <w:r w:rsidR="00B41FCF" w:rsidRPr="00575C23">
        <w:rPr>
          <w:rFonts w:ascii="Times New Roman" w:hAnsi="Times New Roman" w:cs="Times New Roman"/>
          <w:sz w:val="28"/>
          <w:szCs w:val="28"/>
          <w:lang w:val="en-US"/>
        </w:rPr>
        <w:t>rough certain policies</w:t>
      </w:r>
      <w:r w:rsidR="003F68E8">
        <w:rPr>
          <w:rFonts w:ascii="Times New Roman" w:hAnsi="Times New Roman" w:cs="Times New Roman" w:hint="eastAsia"/>
          <w:sz w:val="28"/>
          <w:szCs w:val="28"/>
          <w:lang w:val="en-US"/>
        </w:rPr>
        <w:t xml:space="preserve"> (Dunning, 19</w:t>
      </w:r>
      <w:r w:rsidR="00C230EE">
        <w:rPr>
          <w:rFonts w:ascii="Times New Roman" w:hAnsi="Times New Roman" w:cs="Times New Roman" w:hint="eastAsia"/>
          <w:sz w:val="28"/>
          <w:szCs w:val="28"/>
          <w:lang w:val="en-US"/>
        </w:rPr>
        <w:t>8</w:t>
      </w:r>
      <w:r w:rsidR="003F68E8">
        <w:rPr>
          <w:rFonts w:ascii="Times New Roman" w:hAnsi="Times New Roman" w:cs="Times New Roman" w:hint="eastAsia"/>
          <w:sz w:val="28"/>
          <w:szCs w:val="28"/>
          <w:lang w:val="en-US"/>
        </w:rPr>
        <w:t xml:space="preserve">8, p. </w:t>
      </w:r>
      <w:r w:rsidR="00C230EE">
        <w:rPr>
          <w:rFonts w:ascii="Times New Roman" w:hAnsi="Times New Roman" w:cs="Times New Roman" w:hint="eastAsia"/>
          <w:sz w:val="28"/>
          <w:szCs w:val="28"/>
          <w:lang w:val="en-US"/>
        </w:rPr>
        <w:t>4-5</w:t>
      </w:r>
      <w:r w:rsidR="003F68E8">
        <w:rPr>
          <w:rFonts w:ascii="Times New Roman" w:hAnsi="Times New Roman" w:cs="Times New Roman" w:hint="eastAsia"/>
          <w:sz w:val="28"/>
          <w:szCs w:val="28"/>
          <w:lang w:val="en-US"/>
        </w:rPr>
        <w:t>)</w:t>
      </w:r>
      <w:r w:rsidR="00B41FCF" w:rsidRPr="00575C23">
        <w:rPr>
          <w:rFonts w:ascii="Times New Roman" w:hAnsi="Times New Roman" w:cs="Times New Roman"/>
          <w:sz w:val="28"/>
          <w:szCs w:val="28"/>
          <w:lang w:val="en-US"/>
        </w:rPr>
        <w:t xml:space="preserve">. </w:t>
      </w:r>
    </w:p>
    <w:p w:rsidR="00287852" w:rsidRPr="00575C23" w:rsidRDefault="005250FF"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287852" w:rsidRPr="00575C23">
        <w:rPr>
          <w:rFonts w:ascii="Times New Roman" w:hAnsi="Times New Roman" w:cs="Times New Roman"/>
          <w:sz w:val="28"/>
          <w:szCs w:val="28"/>
          <w:lang w:val="en-US"/>
        </w:rPr>
        <w:t>It is worthy of noting that these variables are interrelated</w:t>
      </w:r>
      <w:r w:rsidR="001B7ADA" w:rsidRPr="00575C23">
        <w:rPr>
          <w:rFonts w:ascii="Times New Roman" w:hAnsi="Times New Roman" w:cs="Times New Roman"/>
          <w:sz w:val="28"/>
          <w:szCs w:val="28"/>
          <w:lang w:val="en-US"/>
        </w:rPr>
        <w:t xml:space="preserve">. Thus, a company wouldn’t become a MNE if it were only ownership and location advantages – a </w:t>
      </w:r>
      <w:proofErr w:type="spellStart"/>
      <w:r w:rsidR="001B7ADA" w:rsidRPr="00575C23">
        <w:rPr>
          <w:rFonts w:ascii="Times New Roman" w:hAnsi="Times New Roman" w:cs="Times New Roman"/>
          <w:sz w:val="28"/>
          <w:szCs w:val="28"/>
          <w:lang w:val="en-US"/>
        </w:rPr>
        <w:t>uninational</w:t>
      </w:r>
      <w:proofErr w:type="spellEnd"/>
      <w:r w:rsidR="001B7ADA" w:rsidRPr="00575C23">
        <w:rPr>
          <w:rFonts w:ascii="Times New Roman" w:hAnsi="Times New Roman" w:cs="Times New Roman"/>
          <w:sz w:val="28"/>
          <w:szCs w:val="28"/>
          <w:lang w:val="en-US"/>
        </w:rPr>
        <w:t xml:space="preserve"> multi-activity firm would rather be the case</w:t>
      </w:r>
      <w:r w:rsidR="00657C7E" w:rsidRPr="00575C23">
        <w:rPr>
          <w:rFonts w:ascii="Times New Roman" w:hAnsi="Times New Roman" w:cs="Times New Roman"/>
          <w:sz w:val="28"/>
          <w:szCs w:val="28"/>
          <w:lang w:val="en-US"/>
        </w:rPr>
        <w:t>, which is actively cooperating with its foreign counterparts</w:t>
      </w:r>
      <w:r w:rsidR="001B7ADA" w:rsidRPr="00575C23">
        <w:rPr>
          <w:rFonts w:ascii="Times New Roman" w:hAnsi="Times New Roman" w:cs="Times New Roman"/>
          <w:sz w:val="28"/>
          <w:szCs w:val="28"/>
          <w:lang w:val="en-US"/>
        </w:rPr>
        <w:t xml:space="preserve">. But the very cornerstone here is the notion of internalization, when such company </w:t>
      </w:r>
      <w:r w:rsidR="000B6AB5" w:rsidRPr="00575C23">
        <w:rPr>
          <w:rFonts w:ascii="Times New Roman" w:hAnsi="Times New Roman" w:cs="Times New Roman"/>
          <w:sz w:val="28"/>
          <w:szCs w:val="28"/>
          <w:lang w:val="en-US"/>
        </w:rPr>
        <w:t>faces what John Dunning calls “the presence of structural and cognitive market failure”</w:t>
      </w:r>
      <w:r w:rsidR="00C230EE">
        <w:rPr>
          <w:rFonts w:ascii="Times New Roman" w:hAnsi="Times New Roman" w:cs="Times New Roman" w:hint="eastAsia"/>
          <w:sz w:val="28"/>
          <w:szCs w:val="28"/>
          <w:lang w:val="en-US"/>
        </w:rPr>
        <w:t xml:space="preserve"> (Dunning, </w:t>
      </w:r>
      <w:proofErr w:type="spellStart"/>
      <w:r w:rsidR="00C230EE">
        <w:rPr>
          <w:rFonts w:ascii="Times New Roman" w:hAnsi="Times New Roman" w:cs="Times New Roman" w:hint="eastAsia"/>
          <w:sz w:val="28"/>
          <w:szCs w:val="28"/>
          <w:lang w:val="en-US"/>
        </w:rPr>
        <w:t>Lundan</w:t>
      </w:r>
      <w:proofErr w:type="spellEnd"/>
      <w:r w:rsidR="00C230EE">
        <w:rPr>
          <w:rFonts w:ascii="Times New Roman" w:hAnsi="Times New Roman" w:cs="Times New Roman" w:hint="eastAsia"/>
          <w:sz w:val="28"/>
          <w:szCs w:val="28"/>
          <w:lang w:val="en-US"/>
        </w:rPr>
        <w:t>, 2008, p. 95)</w:t>
      </w:r>
      <w:r w:rsidR="000B6AB5" w:rsidRPr="00575C23">
        <w:rPr>
          <w:rFonts w:ascii="Times New Roman" w:hAnsi="Times New Roman" w:cs="Times New Roman"/>
          <w:sz w:val="28"/>
          <w:szCs w:val="28"/>
          <w:lang w:val="en-US"/>
        </w:rPr>
        <w:t xml:space="preserve"> and has to </w:t>
      </w:r>
      <w:r w:rsidRPr="00575C23">
        <w:rPr>
          <w:rFonts w:ascii="Times New Roman" w:hAnsi="Times New Roman" w:cs="Times New Roman"/>
          <w:sz w:val="28"/>
          <w:szCs w:val="28"/>
          <w:lang w:val="en-US"/>
        </w:rPr>
        <w:t xml:space="preserve">pursue the </w:t>
      </w:r>
      <w:r w:rsidR="00657C7E" w:rsidRPr="00575C23">
        <w:rPr>
          <w:rFonts w:ascii="Times New Roman" w:hAnsi="Times New Roman" w:cs="Times New Roman"/>
          <w:sz w:val="28"/>
          <w:szCs w:val="28"/>
          <w:lang w:val="en-US"/>
        </w:rPr>
        <w:t xml:space="preserve">long-term </w:t>
      </w:r>
      <w:r w:rsidRPr="00575C23">
        <w:rPr>
          <w:rFonts w:ascii="Times New Roman" w:hAnsi="Times New Roman" w:cs="Times New Roman"/>
          <w:sz w:val="28"/>
          <w:szCs w:val="28"/>
          <w:lang w:val="en-US"/>
        </w:rPr>
        <w:t>strategy of intermediate products creation on the intra-organization</w:t>
      </w:r>
      <w:r w:rsidR="002D59ED" w:rsidRPr="00575C23">
        <w:rPr>
          <w:rFonts w:ascii="Times New Roman" w:hAnsi="Times New Roman" w:cs="Times New Roman"/>
          <w:sz w:val="28"/>
          <w:szCs w:val="28"/>
          <w:lang w:val="en-US"/>
        </w:rPr>
        <w:t>al</w:t>
      </w:r>
      <w:r w:rsidRPr="00575C23">
        <w:rPr>
          <w:rFonts w:ascii="Times New Roman" w:hAnsi="Times New Roman" w:cs="Times New Roman"/>
          <w:sz w:val="28"/>
          <w:szCs w:val="28"/>
          <w:lang w:val="en-US"/>
        </w:rPr>
        <w:t xml:space="preserve"> level. </w:t>
      </w:r>
      <w:r w:rsidR="005315C3" w:rsidRPr="00575C23">
        <w:rPr>
          <w:rFonts w:ascii="Times New Roman" w:hAnsi="Times New Roman" w:cs="Times New Roman"/>
          <w:sz w:val="28"/>
          <w:szCs w:val="28"/>
          <w:lang w:val="en-US"/>
        </w:rPr>
        <w:t xml:space="preserve">That is exactly the way of profit maximization of </w:t>
      </w:r>
      <w:r w:rsidR="00071424" w:rsidRPr="00575C23">
        <w:rPr>
          <w:rFonts w:ascii="Times New Roman" w:hAnsi="Times New Roman" w:cs="Times New Roman"/>
          <w:sz w:val="28"/>
          <w:szCs w:val="28"/>
          <w:lang w:val="en-US"/>
        </w:rPr>
        <w:t xml:space="preserve">the </w:t>
      </w:r>
      <w:r w:rsidR="005315C3" w:rsidRPr="00575C23">
        <w:rPr>
          <w:rFonts w:ascii="Times New Roman" w:hAnsi="Times New Roman" w:cs="Times New Roman"/>
          <w:sz w:val="28"/>
          <w:szCs w:val="28"/>
          <w:lang w:val="en-US"/>
        </w:rPr>
        <w:t>ownership an</w:t>
      </w:r>
      <w:r w:rsidR="00071424" w:rsidRPr="00575C23">
        <w:rPr>
          <w:rFonts w:ascii="Times New Roman" w:hAnsi="Times New Roman" w:cs="Times New Roman"/>
          <w:sz w:val="28"/>
          <w:szCs w:val="28"/>
          <w:lang w:val="en-US"/>
        </w:rPr>
        <w:t xml:space="preserve">d location-specific advantages, when MNE itself, rather than market, </w:t>
      </w:r>
      <w:r w:rsidR="00521BA4" w:rsidRPr="00575C23">
        <w:rPr>
          <w:rFonts w:ascii="Times New Roman" w:hAnsi="Times New Roman" w:cs="Times New Roman"/>
          <w:sz w:val="28"/>
          <w:szCs w:val="28"/>
          <w:lang w:val="en-US"/>
        </w:rPr>
        <w:t>can manage them much better.</w:t>
      </w:r>
      <w:r w:rsidR="008229EC" w:rsidRPr="00575C23">
        <w:rPr>
          <w:rFonts w:ascii="Times New Roman" w:hAnsi="Times New Roman" w:cs="Times New Roman"/>
          <w:sz w:val="28"/>
          <w:szCs w:val="28"/>
          <w:lang w:val="en-US"/>
        </w:rPr>
        <w:t xml:space="preserve"> It makes sense in the contemporary world economy, where innovations (be it technological or managerial capabilities for example) are of extreme importance to outcompete rivals.</w:t>
      </w:r>
    </w:p>
    <w:p w:rsidR="00657C7E" w:rsidRPr="00575C23" w:rsidRDefault="00657C7E"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452A14" w:rsidRPr="00575C23">
        <w:rPr>
          <w:rFonts w:ascii="Times New Roman" w:hAnsi="Times New Roman" w:cs="Times New Roman"/>
          <w:sz w:val="28"/>
          <w:szCs w:val="28"/>
          <w:lang w:val="en-US"/>
        </w:rPr>
        <w:t>Moreover, the OLI paradigm is not static</w:t>
      </w:r>
      <w:r w:rsidR="00782E77" w:rsidRPr="00575C23">
        <w:rPr>
          <w:rFonts w:ascii="Times New Roman" w:hAnsi="Times New Roman" w:cs="Times New Roman"/>
          <w:sz w:val="28"/>
          <w:szCs w:val="28"/>
          <w:lang w:val="en-US"/>
        </w:rPr>
        <w:t>,</w:t>
      </w:r>
      <w:r w:rsidR="00452A14" w:rsidRPr="00575C23">
        <w:rPr>
          <w:rFonts w:ascii="Times New Roman" w:hAnsi="Times New Roman" w:cs="Times New Roman"/>
          <w:sz w:val="28"/>
          <w:szCs w:val="28"/>
          <w:lang w:val="en-US"/>
        </w:rPr>
        <w:t xml:space="preserve"> as it may seem at the first </w:t>
      </w:r>
      <w:proofErr w:type="gramStart"/>
      <w:r w:rsidR="00452A14" w:rsidRPr="00575C23">
        <w:rPr>
          <w:rFonts w:ascii="Times New Roman" w:hAnsi="Times New Roman" w:cs="Times New Roman"/>
          <w:sz w:val="28"/>
          <w:szCs w:val="28"/>
          <w:lang w:val="en-US"/>
        </w:rPr>
        <w:t>glance,</w:t>
      </w:r>
      <w:proofErr w:type="gramEnd"/>
      <w:r w:rsidR="00782E77" w:rsidRPr="00575C23">
        <w:rPr>
          <w:rFonts w:ascii="Times New Roman" w:hAnsi="Times New Roman" w:cs="Times New Roman"/>
          <w:sz w:val="28"/>
          <w:szCs w:val="28"/>
          <w:lang w:val="en-US"/>
        </w:rPr>
        <w:t xml:space="preserve"> -</w:t>
      </w:r>
      <w:r w:rsidR="00452A14" w:rsidRPr="00575C23">
        <w:rPr>
          <w:rFonts w:ascii="Times New Roman" w:hAnsi="Times New Roman" w:cs="Times New Roman"/>
          <w:sz w:val="28"/>
          <w:szCs w:val="28"/>
          <w:lang w:val="en-US"/>
        </w:rPr>
        <w:t xml:space="preserve"> there is </w:t>
      </w:r>
      <w:r w:rsidR="00782E77" w:rsidRPr="00575C23">
        <w:rPr>
          <w:rFonts w:ascii="Times New Roman" w:hAnsi="Times New Roman" w:cs="Times New Roman"/>
          <w:sz w:val="28"/>
          <w:szCs w:val="28"/>
          <w:lang w:val="en-US"/>
        </w:rPr>
        <w:t xml:space="preserve">a </w:t>
      </w:r>
      <w:r w:rsidR="00452A14" w:rsidRPr="00575C23">
        <w:rPr>
          <w:rFonts w:ascii="Times New Roman" w:hAnsi="Times New Roman" w:cs="Times New Roman"/>
          <w:sz w:val="28"/>
          <w:szCs w:val="28"/>
          <w:lang w:val="en-US"/>
        </w:rPr>
        <w:t xml:space="preserve">dynamic element in it as well. </w:t>
      </w:r>
      <w:r w:rsidR="00782E77" w:rsidRPr="00575C23">
        <w:rPr>
          <w:rFonts w:ascii="Times New Roman" w:hAnsi="Times New Roman" w:cs="Times New Roman"/>
          <w:sz w:val="28"/>
          <w:szCs w:val="28"/>
          <w:lang w:val="en-US"/>
        </w:rPr>
        <w:t xml:space="preserve">The ever-changing pattern of different countries can be explained by constantly augmenting ownership and location-specific advantages of enterprises compared to those of their foreign counterparts, as well as the extent to which </w:t>
      </w:r>
      <w:r w:rsidR="00B82FBD" w:rsidRPr="00575C23">
        <w:rPr>
          <w:rFonts w:ascii="Times New Roman" w:hAnsi="Times New Roman" w:cs="Times New Roman"/>
          <w:sz w:val="28"/>
          <w:szCs w:val="28"/>
          <w:lang w:val="en-US"/>
        </w:rPr>
        <w:t xml:space="preserve">the perception and willingness of internalization of such advantages prevails over simple cross-border market-organized activities. In addition to these endogenous variables, there are exogenous ones as well: population, raw material prices, exchange rates, national government policies, actions taken by international agencies, </w:t>
      </w:r>
      <w:r w:rsidR="00C230EE">
        <w:rPr>
          <w:rFonts w:ascii="Times New Roman" w:hAnsi="Times New Roman" w:cs="Times New Roman" w:hint="eastAsia"/>
          <w:sz w:val="28"/>
          <w:szCs w:val="28"/>
          <w:lang w:val="en-US"/>
        </w:rPr>
        <w:t>(Dunning, 1988, p. 98; D</w:t>
      </w:r>
      <w:r w:rsidR="00C230EE">
        <w:rPr>
          <w:rFonts w:ascii="Times New Roman" w:hAnsi="Times New Roman" w:cs="Times New Roman"/>
          <w:sz w:val="28"/>
          <w:szCs w:val="28"/>
          <w:lang w:val="en-US"/>
        </w:rPr>
        <w:t>u</w:t>
      </w:r>
      <w:r w:rsidR="00C230EE">
        <w:rPr>
          <w:rFonts w:ascii="Times New Roman" w:hAnsi="Times New Roman" w:cs="Times New Roman" w:hint="eastAsia"/>
          <w:sz w:val="28"/>
          <w:szCs w:val="28"/>
          <w:lang w:val="en-US"/>
        </w:rPr>
        <w:t>nning, 2001, p. 178-179).</w:t>
      </w:r>
    </w:p>
    <w:p w:rsidR="00F112D7" w:rsidRPr="00575C23" w:rsidRDefault="00D72954"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Being a general approach, this paradigm still has a high degree of explanatory power either on industry level (</w:t>
      </w:r>
      <w:r w:rsidRPr="00575C23">
        <w:rPr>
          <w:rFonts w:ascii="Times New Roman" w:hAnsi="Times New Roman" w:cs="Times New Roman"/>
          <w:i/>
          <w:sz w:val="28"/>
          <w:szCs w:val="28"/>
          <w:lang w:val="en-US"/>
        </w:rPr>
        <w:t>e.g.</w:t>
      </w:r>
      <w:r w:rsidRPr="00575C23">
        <w:rPr>
          <w:rFonts w:ascii="Times New Roman" w:hAnsi="Times New Roman" w:cs="Times New Roman"/>
          <w:sz w:val="28"/>
          <w:szCs w:val="28"/>
          <w:lang w:val="en-US"/>
        </w:rPr>
        <w:t xml:space="preserve"> technological </w:t>
      </w:r>
      <w:r w:rsidRPr="00575C23">
        <w:rPr>
          <w:rFonts w:ascii="Times New Roman" w:hAnsi="Times New Roman" w:cs="Times New Roman"/>
          <w:i/>
          <w:sz w:val="28"/>
          <w:szCs w:val="28"/>
          <w:lang w:val="en-US"/>
        </w:rPr>
        <w:t>vs.</w:t>
      </w:r>
      <w:r w:rsidRPr="00575C23">
        <w:rPr>
          <w:rFonts w:ascii="Times New Roman" w:hAnsi="Times New Roman" w:cs="Times New Roman"/>
          <w:sz w:val="28"/>
          <w:szCs w:val="28"/>
          <w:lang w:val="en-US"/>
        </w:rPr>
        <w:t xml:space="preserve"> primary sector industries)</w:t>
      </w:r>
      <w:r w:rsidR="00766E6A" w:rsidRPr="00575C23">
        <w:rPr>
          <w:rFonts w:ascii="Times New Roman" w:hAnsi="Times New Roman" w:cs="Times New Roman"/>
          <w:sz w:val="28"/>
          <w:szCs w:val="28"/>
          <w:lang w:val="en-US"/>
        </w:rPr>
        <w:t xml:space="preserve"> or country level (by looking at economic histories of countries); even individual firms may be analyzed by it. </w:t>
      </w:r>
      <w:r w:rsidR="00890D28" w:rsidRPr="00575C23">
        <w:rPr>
          <w:rFonts w:ascii="Times New Roman" w:hAnsi="Times New Roman" w:cs="Times New Roman"/>
          <w:sz w:val="28"/>
          <w:szCs w:val="28"/>
          <w:lang w:val="en-US"/>
        </w:rPr>
        <w:t>John Dunning regards it as a certain methodology and generi</w:t>
      </w:r>
      <w:r w:rsidR="002722B0" w:rsidRPr="00575C23">
        <w:rPr>
          <w:rFonts w:ascii="Times New Roman" w:hAnsi="Times New Roman" w:cs="Times New Roman"/>
          <w:sz w:val="28"/>
          <w:szCs w:val="28"/>
          <w:lang w:val="en-US"/>
        </w:rPr>
        <w:t>c set of interrelated variables, which may serve is an envelope for different more specific theories and approaches</w:t>
      </w:r>
      <w:r w:rsidR="00EC0E74">
        <w:rPr>
          <w:rFonts w:ascii="Times New Roman" w:hAnsi="Times New Roman" w:cs="Times New Roman" w:hint="eastAsia"/>
          <w:sz w:val="28"/>
          <w:szCs w:val="28"/>
          <w:lang w:val="en-US"/>
        </w:rPr>
        <w:t xml:space="preserve"> (Dunning, 2000, p. 166)</w:t>
      </w:r>
      <w:r w:rsidR="002722B0" w:rsidRPr="00575C23">
        <w:rPr>
          <w:rFonts w:ascii="Times New Roman" w:hAnsi="Times New Roman" w:cs="Times New Roman"/>
          <w:sz w:val="28"/>
          <w:szCs w:val="28"/>
          <w:lang w:val="en-US"/>
        </w:rPr>
        <w:t>.</w:t>
      </w:r>
    </w:p>
    <w:p w:rsidR="007A01AA" w:rsidRPr="00575C23" w:rsidRDefault="007A01AA" w:rsidP="003D7366">
      <w:pPr>
        <w:spacing w:line="360" w:lineRule="auto"/>
        <w:ind w:firstLine="240"/>
        <w:jc w:val="both"/>
        <w:rPr>
          <w:rFonts w:ascii="Times New Roman" w:hAnsi="Times New Roman" w:cs="Times New Roman"/>
          <w:sz w:val="28"/>
          <w:szCs w:val="28"/>
          <w:lang w:val="en-US"/>
        </w:rPr>
      </w:pPr>
    </w:p>
    <w:p w:rsidR="00F112D7" w:rsidRPr="00575C23" w:rsidRDefault="009E3D04"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d</w:t>
      </w:r>
      <w:r w:rsidR="00DD6AC9" w:rsidRPr="00575C23">
        <w:rPr>
          <w:rFonts w:ascii="Times New Roman" w:hAnsi="Times New Roman" w:cs="Times New Roman"/>
          <w:i/>
          <w:sz w:val="28"/>
          <w:szCs w:val="28"/>
          <w:lang w:val="en-US"/>
        </w:rPr>
        <w:t>. Investment development path</w:t>
      </w:r>
    </w:p>
    <w:p w:rsidR="00DD6AC9" w:rsidRPr="00575C23" w:rsidRDefault="00235225"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concept of </w:t>
      </w:r>
      <w:r w:rsidR="00DE456E" w:rsidRPr="00575C23">
        <w:rPr>
          <w:rFonts w:ascii="Times New Roman" w:hAnsi="Times New Roman" w:cs="Times New Roman"/>
          <w:sz w:val="28"/>
          <w:szCs w:val="28"/>
          <w:lang w:val="en-US"/>
        </w:rPr>
        <w:t xml:space="preserve">the </w:t>
      </w:r>
      <w:r w:rsidRPr="00575C23">
        <w:rPr>
          <w:rFonts w:ascii="Times New Roman" w:hAnsi="Times New Roman" w:cs="Times New Roman"/>
          <w:i/>
          <w:sz w:val="28"/>
          <w:szCs w:val="28"/>
          <w:lang w:val="en-US"/>
        </w:rPr>
        <w:t>investment development path</w:t>
      </w:r>
      <w:r w:rsidR="00B3354F" w:rsidRPr="00575C23">
        <w:rPr>
          <w:rFonts w:ascii="Times New Roman" w:hAnsi="Times New Roman" w:cs="Times New Roman"/>
          <w:i/>
          <w:sz w:val="28"/>
          <w:szCs w:val="28"/>
          <w:lang w:val="en-US"/>
        </w:rPr>
        <w:t xml:space="preserve"> (IDP)</w:t>
      </w:r>
      <w:r w:rsidRPr="00575C23">
        <w:rPr>
          <w:rFonts w:ascii="Times New Roman" w:hAnsi="Times New Roman" w:cs="Times New Roman"/>
          <w:sz w:val="28"/>
          <w:szCs w:val="28"/>
          <w:lang w:val="en-US"/>
        </w:rPr>
        <w:t xml:space="preserve"> was introduced in a number of papers, among which “The Investment Development Path” written by John Dunning and Rajneesh </w:t>
      </w:r>
      <w:proofErr w:type="spellStart"/>
      <w:r w:rsidRPr="00575C23">
        <w:rPr>
          <w:rFonts w:ascii="Times New Roman" w:hAnsi="Times New Roman" w:cs="Times New Roman"/>
          <w:sz w:val="28"/>
          <w:szCs w:val="28"/>
          <w:lang w:val="en-US"/>
        </w:rPr>
        <w:t>Narula</w:t>
      </w:r>
      <w:proofErr w:type="spellEnd"/>
      <w:r w:rsidRPr="00575C23">
        <w:rPr>
          <w:rFonts w:ascii="Times New Roman" w:hAnsi="Times New Roman" w:cs="Times New Roman"/>
          <w:sz w:val="28"/>
          <w:szCs w:val="28"/>
          <w:lang w:val="en-US"/>
        </w:rPr>
        <w:t xml:space="preserve"> is the most prominent one</w:t>
      </w:r>
      <w:r w:rsidR="00EC0E74">
        <w:rPr>
          <w:rFonts w:ascii="Times New Roman" w:hAnsi="Times New Roman" w:cs="Times New Roman" w:hint="eastAsia"/>
          <w:sz w:val="28"/>
          <w:szCs w:val="28"/>
          <w:lang w:val="en-US"/>
        </w:rPr>
        <w:t xml:space="preserve"> (Dunning, </w:t>
      </w:r>
      <w:proofErr w:type="spellStart"/>
      <w:r w:rsidR="00EC0E74">
        <w:rPr>
          <w:rFonts w:ascii="Times New Roman" w:hAnsi="Times New Roman" w:cs="Times New Roman" w:hint="eastAsia"/>
          <w:sz w:val="28"/>
          <w:szCs w:val="28"/>
          <w:lang w:val="en-US"/>
        </w:rPr>
        <w:t>Narula</w:t>
      </w:r>
      <w:proofErr w:type="spellEnd"/>
      <w:r w:rsidR="00EC0E74">
        <w:rPr>
          <w:rFonts w:ascii="Times New Roman" w:hAnsi="Times New Roman" w:cs="Times New Roman" w:hint="eastAsia"/>
          <w:sz w:val="28"/>
          <w:szCs w:val="28"/>
          <w:lang w:val="en-US"/>
        </w:rPr>
        <w:t>, 1998, p. 1-41)</w:t>
      </w:r>
      <w:r w:rsidRPr="00575C23">
        <w:rPr>
          <w:rFonts w:ascii="Times New Roman" w:hAnsi="Times New Roman" w:cs="Times New Roman"/>
          <w:sz w:val="28"/>
          <w:szCs w:val="28"/>
          <w:lang w:val="en-US"/>
        </w:rPr>
        <w:t>. It is suggested that countries go through five main stages of development, which are classified on the basis of their inward/outward investment propensity</w:t>
      </w:r>
      <w:r w:rsidR="008E15B1" w:rsidRPr="00575C23">
        <w:rPr>
          <w:rFonts w:ascii="Times New Roman" w:hAnsi="Times New Roman" w:cs="Times New Roman"/>
          <w:sz w:val="28"/>
          <w:szCs w:val="28"/>
          <w:lang w:val="en-US"/>
        </w:rPr>
        <w:t xml:space="preserve"> </w:t>
      </w:r>
      <w:r w:rsidR="00B3354F" w:rsidRPr="00575C23">
        <w:rPr>
          <w:rFonts w:ascii="Times New Roman" w:hAnsi="Times New Roman" w:cs="Times New Roman"/>
          <w:sz w:val="28"/>
          <w:szCs w:val="28"/>
          <w:lang w:val="en-US"/>
        </w:rPr>
        <w:t>underlain by</w:t>
      </w:r>
      <w:r w:rsidR="008E15B1" w:rsidRPr="00575C23">
        <w:rPr>
          <w:rFonts w:ascii="Times New Roman" w:hAnsi="Times New Roman" w:cs="Times New Roman"/>
          <w:sz w:val="28"/>
          <w:szCs w:val="28"/>
          <w:lang w:val="en-US"/>
        </w:rPr>
        <w:t xml:space="preserve"> the OLI paradigm.</w:t>
      </w:r>
    </w:p>
    <w:p w:rsidR="008C2A7D" w:rsidRPr="00575C23" w:rsidRDefault="00B850FB"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At the first stage </w:t>
      </w:r>
      <w:r w:rsidR="00EB13C0"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 xml:space="preserve">L advantages of the country are low – unskilled labour force, </w:t>
      </w:r>
      <w:r w:rsidR="009E4FB9" w:rsidRPr="00575C23">
        <w:rPr>
          <w:rFonts w:ascii="Times New Roman" w:hAnsi="Times New Roman" w:cs="Times New Roman"/>
          <w:sz w:val="28"/>
          <w:szCs w:val="28"/>
          <w:lang w:val="en-US"/>
        </w:rPr>
        <w:t xml:space="preserve">undeveloped infrastructure and institutions, low demand level on the local market (the only exception could be </w:t>
      </w:r>
      <w:r w:rsidR="00DE456E" w:rsidRPr="00575C23">
        <w:rPr>
          <w:rFonts w:ascii="Times New Roman" w:hAnsi="Times New Roman" w:cs="Times New Roman"/>
          <w:sz w:val="28"/>
          <w:szCs w:val="28"/>
          <w:lang w:val="en-US"/>
        </w:rPr>
        <w:t xml:space="preserve">the </w:t>
      </w:r>
      <w:r w:rsidR="009E4FB9" w:rsidRPr="00575C23">
        <w:rPr>
          <w:rFonts w:ascii="Times New Roman" w:hAnsi="Times New Roman" w:cs="Times New Roman"/>
          <w:sz w:val="28"/>
          <w:szCs w:val="28"/>
          <w:lang w:val="en-US"/>
        </w:rPr>
        <w:t xml:space="preserve">possession of natural resources), which may inhibit foreign companies from investing in such country. </w:t>
      </w:r>
      <w:r w:rsidR="00B14471" w:rsidRPr="00575C23">
        <w:rPr>
          <w:rFonts w:ascii="Times New Roman" w:hAnsi="Times New Roman" w:cs="Times New Roman"/>
          <w:sz w:val="28"/>
          <w:szCs w:val="28"/>
          <w:lang w:val="en-US"/>
        </w:rPr>
        <w:t>U</w:t>
      </w:r>
      <w:r w:rsidR="009E4FB9" w:rsidRPr="00575C23">
        <w:rPr>
          <w:rFonts w:ascii="Times New Roman" w:hAnsi="Times New Roman" w:cs="Times New Roman"/>
          <w:sz w:val="28"/>
          <w:szCs w:val="28"/>
          <w:lang w:val="en-US"/>
        </w:rPr>
        <w:t xml:space="preserve">nder such conditions </w:t>
      </w:r>
      <w:r w:rsidR="00DE456E" w:rsidRPr="00575C23">
        <w:rPr>
          <w:rFonts w:ascii="Times New Roman" w:hAnsi="Times New Roman" w:cs="Times New Roman"/>
          <w:sz w:val="28"/>
          <w:szCs w:val="28"/>
          <w:lang w:val="en-US"/>
        </w:rPr>
        <w:t>they</w:t>
      </w:r>
      <w:r w:rsidR="009E4FB9" w:rsidRPr="00575C23">
        <w:rPr>
          <w:rFonts w:ascii="Times New Roman" w:hAnsi="Times New Roman" w:cs="Times New Roman"/>
          <w:sz w:val="28"/>
          <w:szCs w:val="28"/>
          <w:lang w:val="en-US"/>
        </w:rPr>
        <w:t xml:space="preserve"> would prefer</w:t>
      </w:r>
      <w:r w:rsidR="00B14471" w:rsidRPr="00575C23">
        <w:rPr>
          <w:rFonts w:ascii="Times New Roman" w:hAnsi="Times New Roman" w:cs="Times New Roman"/>
          <w:sz w:val="28"/>
          <w:szCs w:val="28"/>
          <w:lang w:val="en-US"/>
        </w:rPr>
        <w:t xml:space="preserve"> </w:t>
      </w:r>
      <w:r w:rsidR="00DE456E" w:rsidRPr="00575C23">
        <w:rPr>
          <w:rFonts w:ascii="Times New Roman" w:hAnsi="Times New Roman" w:cs="Times New Roman"/>
          <w:sz w:val="28"/>
          <w:szCs w:val="28"/>
          <w:lang w:val="en-US"/>
        </w:rPr>
        <w:t>undertaking</w:t>
      </w:r>
      <w:r w:rsidR="009E4FB9" w:rsidRPr="00575C23">
        <w:rPr>
          <w:rFonts w:ascii="Times New Roman" w:hAnsi="Times New Roman" w:cs="Times New Roman"/>
          <w:sz w:val="28"/>
          <w:szCs w:val="28"/>
          <w:lang w:val="en-US"/>
        </w:rPr>
        <w:t xml:space="preserve"> import/export operations and cooperative non-equity arrangements with the indigenous firms. </w:t>
      </w:r>
    </w:p>
    <w:p w:rsidR="00B850FB" w:rsidRPr="00575C23" w:rsidRDefault="008C2A7D"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w:t>
      </w:r>
      <w:r w:rsidR="00EB13C0" w:rsidRPr="00575C23">
        <w:rPr>
          <w:rFonts w:ascii="Times New Roman" w:hAnsi="Times New Roman" w:cs="Times New Roman"/>
          <w:sz w:val="28"/>
          <w:szCs w:val="28"/>
          <w:lang w:val="en-US"/>
        </w:rPr>
        <w:t xml:space="preserve"> O advantages of the local companies cannot be compared with those of their foreign rivals, as the general technological infrastructure is rather backward - hence the probability of outward investment is also very low. </w:t>
      </w:r>
      <w:r w:rsidRPr="00575C23">
        <w:rPr>
          <w:rFonts w:ascii="Times New Roman" w:hAnsi="Times New Roman" w:cs="Times New Roman"/>
          <w:sz w:val="28"/>
          <w:szCs w:val="28"/>
          <w:lang w:val="en-US"/>
        </w:rPr>
        <w:t>Only state-owned enterprises are likely to be more or less active on the global stage, or those strongly backed by the government.</w:t>
      </w:r>
    </w:p>
    <w:p w:rsidR="00F112D7" w:rsidRPr="00575C23" w:rsidRDefault="00EB13C0"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role of </w:t>
      </w:r>
      <w:r w:rsidR="00B3354F" w:rsidRPr="00575C23">
        <w:rPr>
          <w:rFonts w:ascii="Times New Roman" w:hAnsi="Times New Roman" w:cs="Times New Roman"/>
          <w:sz w:val="28"/>
          <w:szCs w:val="28"/>
          <w:lang w:val="en-US"/>
        </w:rPr>
        <w:t xml:space="preserve">the </w:t>
      </w:r>
      <w:r w:rsidR="008C2A7D" w:rsidRPr="00575C23">
        <w:rPr>
          <w:rFonts w:ascii="Times New Roman" w:hAnsi="Times New Roman" w:cs="Times New Roman"/>
          <w:sz w:val="28"/>
          <w:szCs w:val="28"/>
          <w:lang w:val="en-US"/>
        </w:rPr>
        <w:t>state</w:t>
      </w:r>
      <w:r w:rsidRPr="00575C23">
        <w:rPr>
          <w:rFonts w:ascii="Times New Roman" w:hAnsi="Times New Roman" w:cs="Times New Roman"/>
          <w:sz w:val="28"/>
          <w:szCs w:val="28"/>
          <w:lang w:val="en-US"/>
        </w:rPr>
        <w:t xml:space="preserve"> is predicted to be </w:t>
      </w:r>
      <w:r w:rsidR="008C2A7D" w:rsidRPr="00575C23">
        <w:rPr>
          <w:rFonts w:ascii="Times New Roman" w:hAnsi="Times New Roman" w:cs="Times New Roman"/>
          <w:sz w:val="28"/>
          <w:szCs w:val="28"/>
          <w:lang w:val="en-US"/>
        </w:rPr>
        <w:t>crucial</w:t>
      </w:r>
      <w:r w:rsidRPr="00575C23">
        <w:rPr>
          <w:rFonts w:ascii="Times New Roman" w:hAnsi="Times New Roman" w:cs="Times New Roman"/>
          <w:sz w:val="28"/>
          <w:szCs w:val="28"/>
          <w:lang w:val="en-US"/>
        </w:rPr>
        <w:t xml:space="preserve">, as it is the only creator of </w:t>
      </w:r>
      <w:r w:rsidR="001E6D26" w:rsidRPr="00575C23">
        <w:rPr>
          <w:rFonts w:ascii="Times New Roman" w:hAnsi="Times New Roman" w:cs="Times New Roman"/>
          <w:sz w:val="28"/>
          <w:szCs w:val="28"/>
          <w:lang w:val="en-US"/>
        </w:rPr>
        <w:t xml:space="preserve">the necessary institutions and </w:t>
      </w:r>
      <w:r w:rsidRPr="00575C23">
        <w:rPr>
          <w:rFonts w:ascii="Times New Roman" w:hAnsi="Times New Roman" w:cs="Times New Roman"/>
          <w:sz w:val="28"/>
          <w:szCs w:val="28"/>
          <w:lang w:val="en-US"/>
        </w:rPr>
        <w:t xml:space="preserve">public goods, including those related to improving </w:t>
      </w:r>
      <w:r w:rsidRPr="00575C23">
        <w:rPr>
          <w:rFonts w:ascii="Times New Roman" w:hAnsi="Times New Roman" w:cs="Times New Roman"/>
          <w:sz w:val="28"/>
          <w:szCs w:val="28"/>
          <w:lang w:val="en-US"/>
        </w:rPr>
        <w:lastRenderedPageBreak/>
        <w:t xml:space="preserve">educational level of population and overall technological infrastructure. </w:t>
      </w:r>
      <w:r w:rsidR="00DE456E" w:rsidRPr="00575C23">
        <w:rPr>
          <w:rFonts w:ascii="Times New Roman" w:hAnsi="Times New Roman" w:cs="Times New Roman"/>
          <w:sz w:val="28"/>
          <w:szCs w:val="28"/>
          <w:lang w:val="en-US"/>
        </w:rPr>
        <w:t>Moreover</w:t>
      </w:r>
      <w:r w:rsidRPr="00575C23">
        <w:rPr>
          <w:rFonts w:ascii="Times New Roman" w:hAnsi="Times New Roman" w:cs="Times New Roman"/>
          <w:sz w:val="28"/>
          <w:szCs w:val="28"/>
          <w:lang w:val="en-US"/>
        </w:rPr>
        <w:t xml:space="preserve">, it may engage in different policies promoting certain development goals like import protection, domestic content policies, export subsidies, </w:t>
      </w:r>
      <w:r w:rsidRPr="00575C23">
        <w:rPr>
          <w:rFonts w:ascii="Times New Roman" w:hAnsi="Times New Roman" w:cs="Times New Roman"/>
          <w:i/>
          <w:sz w:val="28"/>
          <w:szCs w:val="28"/>
          <w:lang w:val="en-US"/>
        </w:rPr>
        <w:t>etc.</w:t>
      </w:r>
    </w:p>
    <w:p w:rsidR="00CF017E" w:rsidRPr="00575C23" w:rsidRDefault="00D71BDE"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At the second stage inward investment</w:t>
      </w:r>
      <w:r w:rsidR="00DE456E" w:rsidRPr="00575C23">
        <w:rPr>
          <w:rFonts w:ascii="Times New Roman" w:hAnsi="Times New Roman" w:cs="Times New Roman"/>
          <w:sz w:val="28"/>
          <w:szCs w:val="28"/>
          <w:lang w:val="en-US"/>
        </w:rPr>
        <w:t>s</w:t>
      </w:r>
      <w:r w:rsidR="00244E6F" w:rsidRPr="00575C23">
        <w:rPr>
          <w:rFonts w:ascii="Times New Roman" w:hAnsi="Times New Roman" w:cs="Times New Roman"/>
          <w:sz w:val="28"/>
          <w:szCs w:val="28"/>
          <w:lang w:val="en-US"/>
        </w:rPr>
        <w:t xml:space="preserve"> based on O advantages</w:t>
      </w:r>
      <w:r w:rsidR="00321981" w:rsidRPr="00575C23">
        <w:rPr>
          <w:rFonts w:ascii="Times New Roman" w:hAnsi="Times New Roman" w:cs="Times New Roman"/>
          <w:sz w:val="28"/>
          <w:szCs w:val="28"/>
          <w:lang w:val="en-US"/>
        </w:rPr>
        <w:t xml:space="preserve"> start</w:t>
      </w:r>
      <w:r w:rsidRPr="00575C23">
        <w:rPr>
          <w:rFonts w:ascii="Times New Roman" w:hAnsi="Times New Roman" w:cs="Times New Roman"/>
          <w:sz w:val="28"/>
          <w:szCs w:val="28"/>
          <w:lang w:val="en-US"/>
        </w:rPr>
        <w:t xml:space="preserve"> to increase, which may be caused by widening domestic market</w:t>
      </w:r>
      <w:r w:rsidR="00244E6F" w:rsidRPr="00575C23">
        <w:rPr>
          <w:rFonts w:ascii="Times New Roman" w:hAnsi="Times New Roman" w:cs="Times New Roman"/>
          <w:sz w:val="28"/>
          <w:szCs w:val="28"/>
          <w:lang w:val="en-US"/>
        </w:rPr>
        <w:t xml:space="preserve"> for example, as well as investment</w:t>
      </w:r>
      <w:r w:rsidR="00DE456E" w:rsidRPr="00575C23">
        <w:rPr>
          <w:rFonts w:ascii="Times New Roman" w:hAnsi="Times New Roman" w:cs="Times New Roman"/>
          <w:sz w:val="28"/>
          <w:szCs w:val="28"/>
          <w:lang w:val="en-US"/>
        </w:rPr>
        <w:t>s</w:t>
      </w:r>
      <w:r w:rsidR="00244E6F" w:rsidRPr="00575C23">
        <w:rPr>
          <w:rFonts w:ascii="Times New Roman" w:hAnsi="Times New Roman" w:cs="Times New Roman"/>
          <w:sz w:val="28"/>
          <w:szCs w:val="28"/>
          <w:lang w:val="en-US"/>
        </w:rPr>
        <w:t xml:space="preserve"> based on </w:t>
      </w:r>
      <w:r w:rsidR="001E6D26" w:rsidRPr="00575C23">
        <w:rPr>
          <w:rFonts w:ascii="Times New Roman" w:hAnsi="Times New Roman" w:cs="Times New Roman"/>
          <w:sz w:val="28"/>
          <w:szCs w:val="28"/>
          <w:lang w:val="en-US"/>
        </w:rPr>
        <w:t xml:space="preserve">the </w:t>
      </w:r>
      <w:r w:rsidR="00244E6F" w:rsidRPr="00575C23">
        <w:rPr>
          <w:rFonts w:ascii="Times New Roman" w:hAnsi="Times New Roman" w:cs="Times New Roman"/>
          <w:sz w:val="28"/>
          <w:szCs w:val="28"/>
          <w:lang w:val="en-US"/>
        </w:rPr>
        <w:t>L advantages, if there is ample unskilled labour force and the necessary infrastructure for production.</w:t>
      </w:r>
      <w:r w:rsidR="00F96F53" w:rsidRPr="00575C23">
        <w:rPr>
          <w:rFonts w:ascii="Times New Roman" w:hAnsi="Times New Roman" w:cs="Times New Roman"/>
          <w:sz w:val="28"/>
          <w:szCs w:val="28"/>
          <w:lang w:val="en-US"/>
        </w:rPr>
        <w:t xml:space="preserve"> </w:t>
      </w:r>
      <w:r w:rsidR="00CF017E" w:rsidRPr="00575C23">
        <w:rPr>
          <w:rFonts w:ascii="Times New Roman" w:hAnsi="Times New Roman" w:cs="Times New Roman"/>
          <w:sz w:val="28"/>
          <w:szCs w:val="28"/>
          <w:lang w:val="en-US"/>
        </w:rPr>
        <w:t>Inward investment by foreign companies will prevail in its aggregate amount over the outward investment, though they are likely to have the trend of convergence in the course of time.</w:t>
      </w:r>
    </w:p>
    <w:p w:rsidR="00CF017E" w:rsidRPr="00575C23" w:rsidRDefault="00244E6F"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On the other hand, O advantages of domestic companies </w:t>
      </w:r>
      <w:r w:rsidR="000D0521" w:rsidRPr="00575C23">
        <w:rPr>
          <w:rFonts w:ascii="Times New Roman" w:hAnsi="Times New Roman" w:cs="Times New Roman"/>
          <w:sz w:val="28"/>
          <w:szCs w:val="28"/>
          <w:lang w:val="en-US"/>
        </w:rPr>
        <w:t>may be improved compared to the previous stage by</w:t>
      </w:r>
      <w:r w:rsidR="00CF017E" w:rsidRPr="00575C23">
        <w:rPr>
          <w:rFonts w:ascii="Times New Roman" w:hAnsi="Times New Roman" w:cs="Times New Roman"/>
          <w:sz w:val="28"/>
          <w:szCs w:val="28"/>
          <w:lang w:val="en-US"/>
        </w:rPr>
        <w:t xml:space="preserve"> learning from foreign peers and</w:t>
      </w:r>
      <w:r w:rsidR="000D0521" w:rsidRPr="00575C23">
        <w:rPr>
          <w:rFonts w:ascii="Times New Roman" w:hAnsi="Times New Roman" w:cs="Times New Roman"/>
          <w:sz w:val="28"/>
          <w:szCs w:val="28"/>
          <w:lang w:val="en-US"/>
        </w:rPr>
        <w:t xml:space="preserve"> corresponding government policies</w:t>
      </w:r>
      <w:r w:rsidR="001E6D26" w:rsidRPr="00575C23">
        <w:rPr>
          <w:rFonts w:ascii="Times New Roman" w:hAnsi="Times New Roman" w:cs="Times New Roman"/>
          <w:sz w:val="28"/>
          <w:szCs w:val="28"/>
          <w:lang w:val="en-US"/>
        </w:rPr>
        <w:t>.</w:t>
      </w:r>
      <w:r w:rsidR="000D0521" w:rsidRPr="00575C23">
        <w:rPr>
          <w:rFonts w:ascii="Times New Roman" w:hAnsi="Times New Roman" w:cs="Times New Roman"/>
          <w:sz w:val="28"/>
          <w:szCs w:val="28"/>
          <w:lang w:val="en-US"/>
        </w:rPr>
        <w:t xml:space="preserve"> </w:t>
      </w:r>
      <w:r w:rsidR="001E6D26" w:rsidRPr="00575C23">
        <w:rPr>
          <w:rFonts w:ascii="Times New Roman" w:hAnsi="Times New Roman" w:cs="Times New Roman"/>
          <w:sz w:val="28"/>
          <w:szCs w:val="28"/>
          <w:lang w:val="en-US"/>
        </w:rPr>
        <w:t>T</w:t>
      </w:r>
      <w:r w:rsidR="000D0521" w:rsidRPr="00575C23">
        <w:rPr>
          <w:rFonts w:ascii="Times New Roman" w:hAnsi="Times New Roman" w:cs="Times New Roman"/>
          <w:sz w:val="28"/>
          <w:szCs w:val="28"/>
          <w:lang w:val="en-US"/>
        </w:rPr>
        <w:t xml:space="preserve">heir investments are likely to be directed primarily to adjacent </w:t>
      </w:r>
      <w:r w:rsidR="00F96F53" w:rsidRPr="00575C23">
        <w:rPr>
          <w:rFonts w:ascii="Times New Roman" w:hAnsi="Times New Roman" w:cs="Times New Roman"/>
          <w:sz w:val="28"/>
          <w:szCs w:val="28"/>
          <w:lang w:val="en-US"/>
        </w:rPr>
        <w:t xml:space="preserve">developing </w:t>
      </w:r>
      <w:r w:rsidR="000D0521" w:rsidRPr="00575C23">
        <w:rPr>
          <w:rFonts w:ascii="Times New Roman" w:hAnsi="Times New Roman" w:cs="Times New Roman"/>
          <w:sz w:val="28"/>
          <w:szCs w:val="28"/>
          <w:lang w:val="en-US"/>
        </w:rPr>
        <w:t xml:space="preserve">countries based on the market-seeking and trade-related motives, or to developed countries </w:t>
      </w:r>
      <w:r w:rsidR="004D2B62" w:rsidRPr="00575C23">
        <w:rPr>
          <w:rFonts w:ascii="Times New Roman" w:hAnsi="Times New Roman" w:cs="Times New Roman"/>
          <w:sz w:val="28"/>
          <w:szCs w:val="28"/>
          <w:lang w:val="en-US"/>
        </w:rPr>
        <w:t>based on the strategic assets seeking motive.</w:t>
      </w:r>
      <w:r w:rsidR="00CF017E" w:rsidRPr="00575C23">
        <w:rPr>
          <w:rFonts w:ascii="Times New Roman" w:hAnsi="Times New Roman" w:cs="Times New Roman"/>
          <w:sz w:val="28"/>
          <w:szCs w:val="28"/>
          <w:lang w:val="en-US"/>
        </w:rPr>
        <w:t xml:space="preserve"> I</w:t>
      </w:r>
      <w:r w:rsidR="00F96F53" w:rsidRPr="00575C23">
        <w:rPr>
          <w:rFonts w:ascii="Times New Roman" w:hAnsi="Times New Roman" w:cs="Times New Roman"/>
          <w:sz w:val="28"/>
          <w:szCs w:val="28"/>
          <w:lang w:val="en-US"/>
        </w:rPr>
        <w:t xml:space="preserve">t is predicted that I advantages of domestic enterprises </w:t>
      </w:r>
      <w:r w:rsidR="008479E7" w:rsidRPr="00575C23">
        <w:rPr>
          <w:rFonts w:ascii="Times New Roman" w:hAnsi="Times New Roman" w:cs="Times New Roman"/>
          <w:sz w:val="28"/>
          <w:szCs w:val="28"/>
          <w:lang w:val="en-US"/>
        </w:rPr>
        <w:t xml:space="preserve">and L advantages of the country </w:t>
      </w:r>
      <w:r w:rsidR="00752747" w:rsidRPr="00575C23">
        <w:rPr>
          <w:rFonts w:ascii="Times New Roman" w:hAnsi="Times New Roman" w:cs="Times New Roman"/>
          <w:sz w:val="28"/>
          <w:szCs w:val="28"/>
          <w:lang w:val="en-US"/>
        </w:rPr>
        <w:t>will</w:t>
      </w:r>
      <w:r w:rsidR="008479E7" w:rsidRPr="00575C23">
        <w:rPr>
          <w:rFonts w:ascii="Times New Roman" w:hAnsi="Times New Roman" w:cs="Times New Roman"/>
          <w:sz w:val="28"/>
          <w:szCs w:val="28"/>
          <w:lang w:val="en-US"/>
        </w:rPr>
        <w:t xml:space="preserve"> increase on this stage.</w:t>
      </w:r>
      <w:r w:rsidR="00752747" w:rsidRPr="00575C23">
        <w:rPr>
          <w:rFonts w:ascii="Times New Roman" w:hAnsi="Times New Roman" w:cs="Times New Roman"/>
          <w:sz w:val="28"/>
          <w:szCs w:val="28"/>
          <w:lang w:val="en-US"/>
        </w:rPr>
        <w:t xml:space="preserve"> </w:t>
      </w:r>
    </w:p>
    <w:p w:rsidR="00CF017E" w:rsidRPr="00575C23" w:rsidRDefault="00CF017E"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state has the central role</w:t>
      </w:r>
      <w:r w:rsidR="00B3354F"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being able to respond to this trend by establishing certain institutions</w:t>
      </w:r>
      <w:r w:rsidR="00124F6F" w:rsidRPr="00575C23">
        <w:rPr>
          <w:rFonts w:ascii="Times New Roman" w:hAnsi="Times New Roman" w:cs="Times New Roman"/>
          <w:sz w:val="28"/>
          <w:szCs w:val="28"/>
          <w:lang w:val="en-US"/>
        </w:rPr>
        <w:t xml:space="preserve">, supply capacities, designing proper macroeconomic and organizational policies as well as by encouraging technological and organizational improvement of domestic enterprises. </w:t>
      </w:r>
    </w:p>
    <w:p w:rsidR="00F56DA5" w:rsidRPr="00575C23" w:rsidRDefault="006919A5"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At the third stage </w:t>
      </w:r>
      <w:r w:rsidR="00F56DA5" w:rsidRPr="00575C23">
        <w:rPr>
          <w:rFonts w:ascii="Times New Roman" w:hAnsi="Times New Roman" w:cs="Times New Roman"/>
          <w:sz w:val="28"/>
          <w:szCs w:val="28"/>
          <w:lang w:val="en-US"/>
        </w:rPr>
        <w:t>the overall economic maturity and the industrial structure of the country are likely to become more similar to a developed one</w:t>
      </w:r>
      <w:r w:rsidR="0065009E" w:rsidRPr="00575C23">
        <w:rPr>
          <w:rFonts w:ascii="Times New Roman" w:hAnsi="Times New Roman" w:cs="Times New Roman"/>
          <w:sz w:val="28"/>
          <w:szCs w:val="28"/>
          <w:lang w:val="en-US"/>
        </w:rPr>
        <w:t>, as the switch from investment- to innovation-driven growth begins to happen</w:t>
      </w:r>
      <w:r w:rsidR="00F56DA5" w:rsidRPr="00575C23">
        <w:rPr>
          <w:rFonts w:ascii="Times New Roman" w:hAnsi="Times New Roman" w:cs="Times New Roman"/>
          <w:sz w:val="28"/>
          <w:szCs w:val="28"/>
          <w:lang w:val="en-US"/>
        </w:rPr>
        <w:t>. T</w:t>
      </w:r>
      <w:r w:rsidR="000F137F" w:rsidRPr="00575C23">
        <w:rPr>
          <w:rFonts w:ascii="Times New Roman" w:hAnsi="Times New Roman" w:cs="Times New Roman"/>
          <w:sz w:val="28"/>
          <w:szCs w:val="28"/>
          <w:lang w:val="en-US"/>
        </w:rPr>
        <w:t xml:space="preserve">he proportion between inward and outward investment is likely to </w:t>
      </w:r>
      <w:r w:rsidR="007F7D36" w:rsidRPr="00575C23">
        <w:rPr>
          <w:rFonts w:ascii="Times New Roman" w:hAnsi="Times New Roman" w:cs="Times New Roman"/>
          <w:sz w:val="28"/>
          <w:szCs w:val="28"/>
          <w:lang w:val="en-US"/>
        </w:rPr>
        <w:t>further converge.</w:t>
      </w:r>
      <w:r w:rsidR="00F56DA5" w:rsidRPr="00575C23">
        <w:rPr>
          <w:rFonts w:ascii="Times New Roman" w:hAnsi="Times New Roman" w:cs="Times New Roman"/>
          <w:sz w:val="28"/>
          <w:szCs w:val="28"/>
          <w:lang w:val="en-US"/>
        </w:rPr>
        <w:t xml:space="preserve"> </w:t>
      </w:r>
    </w:p>
    <w:p w:rsidR="008C3501" w:rsidRPr="00575C23" w:rsidRDefault="000F137F"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Domestic companies are predicted to acquire more O advantages and successfully compete with their foreign rivals domestically. Moreover, they may internationalize and utilize their </w:t>
      </w:r>
      <w:r w:rsidR="008A4267" w:rsidRPr="00575C23">
        <w:rPr>
          <w:rFonts w:ascii="Times New Roman" w:hAnsi="Times New Roman" w:cs="Times New Roman"/>
          <w:sz w:val="28"/>
          <w:szCs w:val="28"/>
          <w:lang w:val="en-US"/>
        </w:rPr>
        <w:t xml:space="preserve">technological and organizational </w:t>
      </w:r>
      <w:r w:rsidRPr="00575C23">
        <w:rPr>
          <w:rFonts w:ascii="Times New Roman" w:hAnsi="Times New Roman" w:cs="Times New Roman"/>
          <w:sz w:val="28"/>
          <w:szCs w:val="28"/>
          <w:lang w:val="en-US"/>
        </w:rPr>
        <w:t xml:space="preserve">capabilities in other countries, which are on </w:t>
      </w:r>
      <w:r w:rsidR="008C3501" w:rsidRPr="00575C23">
        <w:rPr>
          <w:rFonts w:ascii="Times New Roman" w:hAnsi="Times New Roman" w:cs="Times New Roman"/>
          <w:sz w:val="28"/>
          <w:szCs w:val="28"/>
          <w:lang w:val="en-US"/>
        </w:rPr>
        <w:t xml:space="preserve">the lower stage of development in the form of </w:t>
      </w:r>
      <w:r w:rsidR="008C3501" w:rsidRPr="00575C23">
        <w:rPr>
          <w:rFonts w:ascii="Times New Roman" w:hAnsi="Times New Roman" w:cs="Times New Roman"/>
          <w:sz w:val="28"/>
          <w:szCs w:val="28"/>
          <w:lang w:val="en-US"/>
        </w:rPr>
        <w:lastRenderedPageBreak/>
        <w:t>market-seeking investment and those geared to establish export platforms, as some of the domestic L advantages will have disappear</w:t>
      </w:r>
      <w:r w:rsidR="0045065B" w:rsidRPr="00575C23">
        <w:rPr>
          <w:rFonts w:ascii="Times New Roman" w:hAnsi="Times New Roman" w:cs="Times New Roman"/>
          <w:sz w:val="28"/>
          <w:szCs w:val="28"/>
          <w:lang w:val="en-US"/>
        </w:rPr>
        <w:t>ed</w:t>
      </w:r>
      <w:r w:rsidR="008C3501" w:rsidRPr="00575C23">
        <w:rPr>
          <w:rFonts w:ascii="Times New Roman" w:hAnsi="Times New Roman" w:cs="Times New Roman"/>
          <w:sz w:val="28"/>
          <w:szCs w:val="28"/>
          <w:lang w:val="en-US"/>
        </w:rPr>
        <w:t xml:space="preserve"> (</w:t>
      </w:r>
      <w:r w:rsidR="008C3501" w:rsidRPr="00575C23">
        <w:rPr>
          <w:rFonts w:ascii="Times New Roman" w:hAnsi="Times New Roman" w:cs="Times New Roman"/>
          <w:i/>
          <w:sz w:val="28"/>
          <w:szCs w:val="28"/>
          <w:lang w:val="en-US"/>
        </w:rPr>
        <w:t>e.g.</w:t>
      </w:r>
      <w:r w:rsidR="008C3501" w:rsidRPr="00575C23">
        <w:rPr>
          <w:rFonts w:ascii="Times New Roman" w:hAnsi="Times New Roman" w:cs="Times New Roman"/>
          <w:sz w:val="28"/>
          <w:szCs w:val="28"/>
          <w:lang w:val="en-US"/>
        </w:rPr>
        <w:t xml:space="preserve"> cheap labor force, some types of resources).</w:t>
      </w:r>
      <w:r w:rsidR="007F6CCB" w:rsidRPr="00575C23">
        <w:rPr>
          <w:rFonts w:ascii="Times New Roman" w:hAnsi="Times New Roman" w:cs="Times New Roman"/>
          <w:sz w:val="28"/>
          <w:szCs w:val="28"/>
          <w:lang w:val="en-US"/>
        </w:rPr>
        <w:t xml:space="preserve"> Moreover, the increasing trend of </w:t>
      </w:r>
      <w:r w:rsidR="0065009E" w:rsidRPr="00575C23">
        <w:rPr>
          <w:rFonts w:ascii="Times New Roman" w:hAnsi="Times New Roman" w:cs="Times New Roman"/>
          <w:sz w:val="28"/>
          <w:szCs w:val="28"/>
          <w:lang w:val="en-US"/>
        </w:rPr>
        <w:t>the emergence of domestic</w:t>
      </w:r>
      <w:r w:rsidR="007F6CCB" w:rsidRPr="00575C23">
        <w:rPr>
          <w:rFonts w:ascii="Times New Roman" w:hAnsi="Times New Roman" w:cs="Times New Roman"/>
          <w:sz w:val="28"/>
          <w:szCs w:val="28"/>
          <w:lang w:val="en-US"/>
        </w:rPr>
        <w:t xml:space="preserve"> </w:t>
      </w:r>
      <w:r w:rsidR="0065009E" w:rsidRPr="00575C23">
        <w:rPr>
          <w:rFonts w:ascii="Times New Roman" w:hAnsi="Times New Roman" w:cs="Times New Roman"/>
          <w:sz w:val="28"/>
          <w:szCs w:val="28"/>
          <w:lang w:val="en-US"/>
        </w:rPr>
        <w:t>companies’ investments</w:t>
      </w:r>
      <w:r w:rsidR="007F6CCB" w:rsidRPr="00575C23">
        <w:rPr>
          <w:rFonts w:ascii="Times New Roman" w:hAnsi="Times New Roman" w:cs="Times New Roman"/>
          <w:sz w:val="28"/>
          <w:szCs w:val="28"/>
          <w:lang w:val="en-US"/>
        </w:rPr>
        <w:t xml:space="preserve"> in developed countries may take place as well, based on the market-seeking and</w:t>
      </w:r>
      <w:r w:rsidR="00857334" w:rsidRPr="00575C23">
        <w:rPr>
          <w:rFonts w:ascii="Times New Roman" w:hAnsi="Times New Roman" w:cs="Times New Roman"/>
          <w:sz w:val="28"/>
          <w:szCs w:val="28"/>
          <w:lang w:val="en-US"/>
        </w:rPr>
        <w:t xml:space="preserve"> all the more </w:t>
      </w:r>
      <w:proofErr w:type="gramStart"/>
      <w:r w:rsidR="00857334" w:rsidRPr="00575C23">
        <w:rPr>
          <w:rFonts w:ascii="Times New Roman" w:hAnsi="Times New Roman" w:cs="Times New Roman"/>
          <w:sz w:val="28"/>
          <w:szCs w:val="28"/>
          <w:lang w:val="en-US"/>
        </w:rPr>
        <w:t>so on</w:t>
      </w:r>
      <w:proofErr w:type="gramEnd"/>
      <w:r w:rsidR="00857334" w:rsidRPr="00575C23">
        <w:rPr>
          <w:rFonts w:ascii="Times New Roman" w:hAnsi="Times New Roman" w:cs="Times New Roman"/>
          <w:sz w:val="28"/>
          <w:szCs w:val="28"/>
          <w:lang w:val="en-US"/>
        </w:rPr>
        <w:t xml:space="preserve"> the </w:t>
      </w:r>
      <w:r w:rsidR="007F6CCB" w:rsidRPr="00575C23">
        <w:rPr>
          <w:rFonts w:ascii="Times New Roman" w:hAnsi="Times New Roman" w:cs="Times New Roman"/>
          <w:sz w:val="28"/>
          <w:szCs w:val="28"/>
          <w:lang w:val="en-US"/>
        </w:rPr>
        <w:t>strategic assets seeking motives</w:t>
      </w:r>
      <w:r w:rsidR="00857334" w:rsidRPr="00575C23">
        <w:rPr>
          <w:rFonts w:ascii="Times New Roman" w:hAnsi="Times New Roman" w:cs="Times New Roman"/>
          <w:sz w:val="28"/>
          <w:szCs w:val="28"/>
          <w:lang w:val="en-US"/>
        </w:rPr>
        <w:t xml:space="preserve"> to further update their </w:t>
      </w:r>
      <w:r w:rsidR="000A3709" w:rsidRPr="00575C23">
        <w:rPr>
          <w:rFonts w:ascii="Times New Roman" w:hAnsi="Times New Roman" w:cs="Times New Roman"/>
          <w:sz w:val="28"/>
          <w:szCs w:val="28"/>
          <w:lang w:val="en-US"/>
        </w:rPr>
        <w:t xml:space="preserve">own </w:t>
      </w:r>
      <w:r w:rsidR="00857334" w:rsidRPr="00575C23">
        <w:rPr>
          <w:rFonts w:ascii="Times New Roman" w:hAnsi="Times New Roman" w:cs="Times New Roman"/>
          <w:sz w:val="28"/>
          <w:szCs w:val="28"/>
          <w:lang w:val="en-US"/>
        </w:rPr>
        <w:t>O advantages</w:t>
      </w:r>
      <w:r w:rsidR="007F6CCB" w:rsidRPr="00575C23">
        <w:rPr>
          <w:rFonts w:ascii="Times New Roman" w:hAnsi="Times New Roman" w:cs="Times New Roman"/>
          <w:sz w:val="28"/>
          <w:szCs w:val="28"/>
          <w:lang w:val="en-US"/>
        </w:rPr>
        <w:t>.</w:t>
      </w:r>
    </w:p>
    <w:p w:rsidR="006919A5" w:rsidRPr="00575C23" w:rsidRDefault="000F137F"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On the other hand, it becomes harder for foreign companies to </w:t>
      </w:r>
      <w:proofErr w:type="gramStart"/>
      <w:r w:rsidRPr="00575C23">
        <w:rPr>
          <w:rFonts w:ascii="Times New Roman" w:hAnsi="Times New Roman" w:cs="Times New Roman"/>
          <w:sz w:val="28"/>
          <w:szCs w:val="28"/>
          <w:lang w:val="en-US"/>
        </w:rPr>
        <w:t>outcompete</w:t>
      </w:r>
      <w:proofErr w:type="gramEnd"/>
      <w:r w:rsidRPr="00575C23">
        <w:rPr>
          <w:rFonts w:ascii="Times New Roman" w:hAnsi="Times New Roman" w:cs="Times New Roman"/>
          <w:sz w:val="28"/>
          <w:szCs w:val="28"/>
          <w:lang w:val="en-US"/>
        </w:rPr>
        <w:t xml:space="preserve"> their local counterparts</w:t>
      </w:r>
      <w:r w:rsidR="00C4753F" w:rsidRPr="00575C23">
        <w:rPr>
          <w:rFonts w:ascii="Times New Roman" w:hAnsi="Times New Roman" w:cs="Times New Roman"/>
          <w:sz w:val="28"/>
          <w:szCs w:val="28"/>
          <w:lang w:val="en-US"/>
        </w:rPr>
        <w:t xml:space="preserve">, as well as </w:t>
      </w:r>
      <w:r w:rsidR="00366830" w:rsidRPr="00575C23">
        <w:rPr>
          <w:rFonts w:ascii="Times New Roman" w:hAnsi="Times New Roman" w:cs="Times New Roman"/>
          <w:sz w:val="28"/>
          <w:szCs w:val="28"/>
          <w:lang w:val="en-US"/>
        </w:rPr>
        <w:t xml:space="preserve">to </w:t>
      </w:r>
      <w:r w:rsidR="00C4753F" w:rsidRPr="00575C23">
        <w:rPr>
          <w:rFonts w:ascii="Times New Roman" w:hAnsi="Times New Roman" w:cs="Times New Roman"/>
          <w:sz w:val="28"/>
          <w:szCs w:val="28"/>
          <w:lang w:val="en-US"/>
        </w:rPr>
        <w:t xml:space="preserve">utilize cheap </w:t>
      </w:r>
      <w:r w:rsidR="0045065B" w:rsidRPr="00575C23">
        <w:rPr>
          <w:rFonts w:ascii="Times New Roman" w:hAnsi="Times New Roman" w:cs="Times New Roman"/>
          <w:sz w:val="28"/>
          <w:szCs w:val="28"/>
          <w:lang w:val="en-US"/>
        </w:rPr>
        <w:t xml:space="preserve">local </w:t>
      </w:r>
      <w:r w:rsidR="00C4753F" w:rsidRPr="00575C23">
        <w:rPr>
          <w:rFonts w:ascii="Times New Roman" w:hAnsi="Times New Roman" w:cs="Times New Roman"/>
          <w:sz w:val="28"/>
          <w:szCs w:val="28"/>
          <w:lang w:val="en-US"/>
        </w:rPr>
        <w:t xml:space="preserve">labour force, which may induce them to augment their management, technological, marketing capabilities, introduce more innovations </w:t>
      </w:r>
      <w:r w:rsidR="00302532" w:rsidRPr="00575C23">
        <w:rPr>
          <w:rFonts w:ascii="Times New Roman" w:hAnsi="Times New Roman" w:cs="Times New Roman"/>
          <w:sz w:val="28"/>
          <w:szCs w:val="28"/>
          <w:lang w:val="en-US"/>
        </w:rPr>
        <w:t xml:space="preserve">and undertake more technology intensive production </w:t>
      </w:r>
      <w:r w:rsidR="00C4753F" w:rsidRPr="00575C23">
        <w:rPr>
          <w:rFonts w:ascii="Times New Roman" w:hAnsi="Times New Roman" w:cs="Times New Roman"/>
          <w:sz w:val="28"/>
          <w:szCs w:val="28"/>
          <w:lang w:val="en-US"/>
        </w:rPr>
        <w:t>in order to stay competitive.</w:t>
      </w:r>
      <w:r w:rsidR="00366830" w:rsidRPr="00575C23">
        <w:rPr>
          <w:rFonts w:ascii="Times New Roman" w:hAnsi="Times New Roman" w:cs="Times New Roman"/>
          <w:sz w:val="28"/>
          <w:szCs w:val="28"/>
          <w:lang w:val="en-US"/>
        </w:rPr>
        <w:t xml:space="preserve"> It will be especi</w:t>
      </w:r>
      <w:r w:rsidR="00302532" w:rsidRPr="00575C23">
        <w:rPr>
          <w:rFonts w:ascii="Times New Roman" w:hAnsi="Times New Roman" w:cs="Times New Roman"/>
          <w:sz w:val="28"/>
          <w:szCs w:val="28"/>
          <w:lang w:val="en-US"/>
        </w:rPr>
        <w:t xml:space="preserve">ally important </w:t>
      </w:r>
      <w:r w:rsidR="00366830" w:rsidRPr="00575C23">
        <w:rPr>
          <w:rFonts w:ascii="Times New Roman" w:hAnsi="Times New Roman" w:cs="Times New Roman"/>
          <w:sz w:val="28"/>
          <w:szCs w:val="28"/>
          <w:lang w:val="en-US"/>
        </w:rPr>
        <w:t xml:space="preserve">in the light of the increased consumption capacity of the </w:t>
      </w:r>
      <w:r w:rsidR="0045065B" w:rsidRPr="00575C23">
        <w:rPr>
          <w:rFonts w:ascii="Times New Roman" w:hAnsi="Times New Roman" w:cs="Times New Roman"/>
          <w:sz w:val="28"/>
          <w:szCs w:val="28"/>
          <w:lang w:val="en-US"/>
        </w:rPr>
        <w:t xml:space="preserve">local </w:t>
      </w:r>
      <w:r w:rsidR="00366830" w:rsidRPr="00575C23">
        <w:rPr>
          <w:rFonts w:ascii="Times New Roman" w:hAnsi="Times New Roman" w:cs="Times New Roman"/>
          <w:sz w:val="28"/>
          <w:szCs w:val="28"/>
          <w:lang w:val="en-US"/>
        </w:rPr>
        <w:t>population and</w:t>
      </w:r>
      <w:r w:rsidR="0023794C" w:rsidRPr="00575C23">
        <w:rPr>
          <w:rFonts w:ascii="Times New Roman" w:hAnsi="Times New Roman" w:cs="Times New Roman"/>
          <w:sz w:val="28"/>
          <w:szCs w:val="28"/>
          <w:lang w:val="en-US"/>
        </w:rPr>
        <w:t xml:space="preserve"> the</w:t>
      </w:r>
      <w:r w:rsidR="00366830" w:rsidRPr="00575C23">
        <w:rPr>
          <w:rFonts w:ascii="Times New Roman" w:hAnsi="Times New Roman" w:cs="Times New Roman"/>
          <w:sz w:val="28"/>
          <w:szCs w:val="28"/>
          <w:lang w:val="en-US"/>
        </w:rPr>
        <w:t xml:space="preserve"> improved L advantages of the country.</w:t>
      </w:r>
      <w:r w:rsidR="00C4753F" w:rsidRPr="00575C23">
        <w:rPr>
          <w:rFonts w:ascii="Times New Roman" w:hAnsi="Times New Roman" w:cs="Times New Roman"/>
          <w:sz w:val="28"/>
          <w:szCs w:val="28"/>
          <w:lang w:val="en-US"/>
        </w:rPr>
        <w:t xml:space="preserve"> </w:t>
      </w:r>
      <w:r w:rsidR="00857334" w:rsidRPr="00575C23">
        <w:rPr>
          <w:rFonts w:ascii="Times New Roman" w:hAnsi="Times New Roman" w:cs="Times New Roman"/>
          <w:sz w:val="28"/>
          <w:szCs w:val="28"/>
          <w:lang w:val="en-US"/>
        </w:rPr>
        <w:t>Furthermore</w:t>
      </w:r>
      <w:r w:rsidR="00C4753F" w:rsidRPr="00575C23">
        <w:rPr>
          <w:rFonts w:ascii="Times New Roman" w:hAnsi="Times New Roman" w:cs="Times New Roman"/>
          <w:sz w:val="28"/>
          <w:szCs w:val="28"/>
          <w:lang w:val="en-US"/>
        </w:rPr>
        <w:t>, such changes are likely to happen on the intra</w:t>
      </w:r>
      <w:r w:rsidR="008A5515" w:rsidRPr="00575C23">
        <w:rPr>
          <w:rFonts w:ascii="Times New Roman" w:hAnsi="Times New Roman" w:cs="Times New Roman"/>
          <w:sz w:val="28"/>
          <w:szCs w:val="28"/>
          <w:lang w:val="en-US"/>
        </w:rPr>
        <w:t>-</w:t>
      </w:r>
      <w:r w:rsidR="00C4753F" w:rsidRPr="00575C23">
        <w:rPr>
          <w:rFonts w:ascii="Times New Roman" w:hAnsi="Times New Roman" w:cs="Times New Roman"/>
          <w:sz w:val="28"/>
          <w:szCs w:val="28"/>
          <w:lang w:val="en-US"/>
        </w:rPr>
        <w:t>organization</w:t>
      </w:r>
      <w:r w:rsidR="00B3354F" w:rsidRPr="00575C23">
        <w:rPr>
          <w:rFonts w:ascii="Times New Roman" w:hAnsi="Times New Roman" w:cs="Times New Roman"/>
          <w:sz w:val="28"/>
          <w:szCs w:val="28"/>
          <w:lang w:val="en-US"/>
        </w:rPr>
        <w:t>al</w:t>
      </w:r>
      <w:r w:rsidR="00C4753F" w:rsidRPr="00575C23">
        <w:rPr>
          <w:rFonts w:ascii="Times New Roman" w:hAnsi="Times New Roman" w:cs="Times New Roman"/>
          <w:sz w:val="28"/>
          <w:szCs w:val="28"/>
          <w:lang w:val="en-US"/>
        </w:rPr>
        <w:t xml:space="preserve"> level </w:t>
      </w:r>
      <w:r w:rsidR="00902845" w:rsidRPr="00575C23">
        <w:rPr>
          <w:rFonts w:ascii="Times New Roman" w:hAnsi="Times New Roman" w:cs="Times New Roman"/>
          <w:sz w:val="28"/>
          <w:szCs w:val="28"/>
          <w:lang w:val="en-US"/>
        </w:rPr>
        <w:t xml:space="preserve">of these companies </w:t>
      </w:r>
      <w:r w:rsidR="00C4753F" w:rsidRPr="00575C23">
        <w:rPr>
          <w:rFonts w:ascii="Times New Roman" w:hAnsi="Times New Roman" w:cs="Times New Roman"/>
          <w:sz w:val="28"/>
          <w:szCs w:val="28"/>
          <w:lang w:val="en-US"/>
        </w:rPr>
        <w:t>t</w:t>
      </w:r>
      <w:r w:rsidR="008A5515" w:rsidRPr="00575C23">
        <w:rPr>
          <w:rFonts w:ascii="Times New Roman" w:hAnsi="Times New Roman" w:cs="Times New Roman"/>
          <w:sz w:val="28"/>
          <w:szCs w:val="28"/>
          <w:lang w:val="en-US"/>
        </w:rPr>
        <w:t>h</w:t>
      </w:r>
      <w:r w:rsidR="00C4753F" w:rsidRPr="00575C23">
        <w:rPr>
          <w:rFonts w:ascii="Times New Roman" w:hAnsi="Times New Roman" w:cs="Times New Roman"/>
          <w:sz w:val="28"/>
          <w:szCs w:val="28"/>
          <w:lang w:val="en-US"/>
        </w:rPr>
        <w:t>rough internal</w:t>
      </w:r>
      <w:r w:rsidR="008A5515" w:rsidRPr="00575C23">
        <w:rPr>
          <w:rFonts w:ascii="Times New Roman" w:hAnsi="Times New Roman" w:cs="Times New Roman"/>
          <w:sz w:val="28"/>
          <w:szCs w:val="28"/>
          <w:lang w:val="en-US"/>
        </w:rPr>
        <w:t xml:space="preserve">ization, so that their rivals won’t </w:t>
      </w:r>
      <w:r w:rsidR="00902845" w:rsidRPr="00575C23">
        <w:rPr>
          <w:rFonts w:ascii="Times New Roman" w:hAnsi="Times New Roman" w:cs="Times New Roman"/>
          <w:sz w:val="28"/>
          <w:szCs w:val="28"/>
          <w:lang w:val="en-US"/>
        </w:rPr>
        <w:t>be able to mimic</w:t>
      </w:r>
      <w:r w:rsidR="008A5515" w:rsidRPr="00575C23">
        <w:rPr>
          <w:rFonts w:ascii="Times New Roman" w:hAnsi="Times New Roman" w:cs="Times New Roman"/>
          <w:sz w:val="28"/>
          <w:szCs w:val="28"/>
          <w:lang w:val="en-US"/>
        </w:rPr>
        <w:t xml:space="preserve"> them.</w:t>
      </w:r>
      <w:r w:rsidR="00366830" w:rsidRPr="00575C23">
        <w:rPr>
          <w:rFonts w:ascii="Times New Roman" w:hAnsi="Times New Roman" w:cs="Times New Roman"/>
          <w:sz w:val="28"/>
          <w:szCs w:val="28"/>
          <w:lang w:val="en-US"/>
        </w:rPr>
        <w:t xml:space="preserve"> </w:t>
      </w:r>
    </w:p>
    <w:p w:rsidR="006919A5" w:rsidRPr="00575C23" w:rsidRDefault="00857334"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role of the state on this stage is rather auxiliary</w:t>
      </w:r>
      <w:r w:rsidR="00B135E3" w:rsidRPr="00575C23">
        <w:rPr>
          <w:rFonts w:ascii="Times New Roman" w:hAnsi="Times New Roman" w:cs="Times New Roman"/>
          <w:sz w:val="28"/>
          <w:szCs w:val="28"/>
          <w:lang w:val="en-US"/>
        </w:rPr>
        <w:t xml:space="preserve"> as domestic companies are more and more able to sustain their O advantages on their own. </w:t>
      </w:r>
      <w:r w:rsidR="0065009E" w:rsidRPr="00575C23">
        <w:rPr>
          <w:rFonts w:ascii="Times New Roman" w:hAnsi="Times New Roman" w:cs="Times New Roman"/>
          <w:sz w:val="28"/>
          <w:szCs w:val="28"/>
          <w:lang w:val="en-US"/>
        </w:rPr>
        <w:t xml:space="preserve">Hence, the state should sustain and further develop </w:t>
      </w:r>
      <w:r w:rsidR="000A3709" w:rsidRPr="00575C23">
        <w:rPr>
          <w:rFonts w:ascii="Times New Roman" w:hAnsi="Times New Roman" w:cs="Times New Roman"/>
          <w:sz w:val="28"/>
          <w:szCs w:val="28"/>
          <w:lang w:val="en-US"/>
        </w:rPr>
        <w:t xml:space="preserve">efficient resource allocation, </w:t>
      </w:r>
      <w:r w:rsidR="0065009E" w:rsidRPr="00575C23">
        <w:rPr>
          <w:rFonts w:ascii="Times New Roman" w:hAnsi="Times New Roman" w:cs="Times New Roman"/>
          <w:sz w:val="28"/>
          <w:szCs w:val="28"/>
          <w:lang w:val="en-US"/>
        </w:rPr>
        <w:t>technological infrastructure</w:t>
      </w:r>
      <w:r w:rsidR="005934A2" w:rsidRPr="00575C23">
        <w:rPr>
          <w:rFonts w:ascii="Times New Roman" w:hAnsi="Times New Roman" w:cs="Times New Roman"/>
          <w:sz w:val="28"/>
          <w:szCs w:val="28"/>
          <w:lang w:val="en-US"/>
        </w:rPr>
        <w:t xml:space="preserve"> and human resources by enhancing the overall educational level and knowledge dissemination.</w:t>
      </w:r>
      <w:r w:rsidR="0065009E" w:rsidRPr="00575C23">
        <w:rPr>
          <w:rFonts w:ascii="Times New Roman" w:hAnsi="Times New Roman" w:cs="Times New Roman"/>
          <w:sz w:val="28"/>
          <w:szCs w:val="28"/>
          <w:lang w:val="en-US"/>
        </w:rPr>
        <w:t xml:space="preserve"> </w:t>
      </w:r>
      <w:r w:rsidR="003D371D" w:rsidRPr="00575C23">
        <w:rPr>
          <w:rFonts w:ascii="Times New Roman" w:hAnsi="Times New Roman" w:cs="Times New Roman"/>
          <w:sz w:val="28"/>
          <w:szCs w:val="28"/>
          <w:lang w:val="en-US"/>
        </w:rPr>
        <w:t>It</w:t>
      </w:r>
      <w:r w:rsidR="00B135E3" w:rsidRPr="00575C23">
        <w:rPr>
          <w:rFonts w:ascii="Times New Roman" w:hAnsi="Times New Roman" w:cs="Times New Roman"/>
          <w:sz w:val="28"/>
          <w:szCs w:val="28"/>
          <w:lang w:val="en-US"/>
        </w:rPr>
        <w:t xml:space="preserve"> is</w:t>
      </w:r>
      <w:r w:rsidR="003D371D" w:rsidRPr="00575C23">
        <w:rPr>
          <w:rFonts w:ascii="Times New Roman" w:hAnsi="Times New Roman" w:cs="Times New Roman"/>
          <w:sz w:val="28"/>
          <w:szCs w:val="28"/>
          <w:lang w:val="en-US"/>
        </w:rPr>
        <w:t xml:space="preserve"> also</w:t>
      </w:r>
      <w:r w:rsidR="00B135E3" w:rsidRPr="00575C23">
        <w:rPr>
          <w:rFonts w:ascii="Times New Roman" w:hAnsi="Times New Roman" w:cs="Times New Roman"/>
          <w:sz w:val="28"/>
          <w:szCs w:val="28"/>
          <w:lang w:val="en-US"/>
        </w:rPr>
        <w:t xml:space="preserve"> </w:t>
      </w:r>
      <w:r w:rsidR="0065009E" w:rsidRPr="00575C23">
        <w:rPr>
          <w:rFonts w:ascii="Times New Roman" w:hAnsi="Times New Roman" w:cs="Times New Roman"/>
          <w:sz w:val="28"/>
          <w:szCs w:val="28"/>
          <w:lang w:val="en-US"/>
        </w:rPr>
        <w:t>predicted</w:t>
      </w:r>
      <w:r w:rsidR="00B135E3" w:rsidRPr="00575C23">
        <w:rPr>
          <w:rFonts w:ascii="Times New Roman" w:hAnsi="Times New Roman" w:cs="Times New Roman"/>
          <w:sz w:val="28"/>
          <w:szCs w:val="28"/>
          <w:lang w:val="en-US"/>
        </w:rPr>
        <w:t xml:space="preserve"> to address the problem of market imperfections caused by decreasing natural assets </w:t>
      </w:r>
      <w:r w:rsidR="00B3354F" w:rsidRPr="00575C23">
        <w:rPr>
          <w:rFonts w:ascii="Times New Roman" w:hAnsi="Times New Roman" w:cs="Times New Roman"/>
          <w:sz w:val="28"/>
          <w:szCs w:val="28"/>
          <w:lang w:val="en-US"/>
        </w:rPr>
        <w:t>through</w:t>
      </w:r>
      <w:r w:rsidR="00B135E3" w:rsidRPr="00575C23">
        <w:rPr>
          <w:rFonts w:ascii="Times New Roman" w:hAnsi="Times New Roman" w:cs="Times New Roman"/>
          <w:sz w:val="28"/>
          <w:szCs w:val="28"/>
          <w:lang w:val="en-US"/>
        </w:rPr>
        <w:t xml:space="preserve"> encouraging domestic enterprises </w:t>
      </w:r>
      <w:r w:rsidR="00890070" w:rsidRPr="00575C23">
        <w:rPr>
          <w:rFonts w:ascii="Times New Roman" w:hAnsi="Times New Roman" w:cs="Times New Roman"/>
          <w:sz w:val="28"/>
          <w:szCs w:val="28"/>
          <w:lang w:val="en-US"/>
        </w:rPr>
        <w:t xml:space="preserve">to invest in those sectors, where their O advantages are the strongest, while L advantages of the given country are the weakest. At the same times, foreign </w:t>
      </w:r>
      <w:proofErr w:type="gramStart"/>
      <w:r w:rsidR="00890070" w:rsidRPr="00575C23">
        <w:rPr>
          <w:rFonts w:ascii="Times New Roman" w:hAnsi="Times New Roman" w:cs="Times New Roman"/>
          <w:sz w:val="28"/>
          <w:szCs w:val="28"/>
          <w:lang w:val="en-US"/>
        </w:rPr>
        <w:t>companies</w:t>
      </w:r>
      <w:proofErr w:type="gramEnd"/>
      <w:r w:rsidR="00890070" w:rsidRPr="00575C23">
        <w:rPr>
          <w:rFonts w:ascii="Times New Roman" w:hAnsi="Times New Roman" w:cs="Times New Roman"/>
          <w:sz w:val="28"/>
          <w:szCs w:val="28"/>
          <w:lang w:val="en-US"/>
        </w:rPr>
        <w:t xml:space="preserve"> investments are also stimulated</w:t>
      </w:r>
      <w:r w:rsidR="0065009E" w:rsidRPr="00575C23">
        <w:rPr>
          <w:rFonts w:ascii="Times New Roman" w:hAnsi="Times New Roman" w:cs="Times New Roman"/>
          <w:sz w:val="28"/>
          <w:szCs w:val="28"/>
          <w:lang w:val="en-US"/>
        </w:rPr>
        <w:t xml:space="preserve"> by the state</w:t>
      </w:r>
      <w:r w:rsidR="00890070" w:rsidRPr="00575C23">
        <w:rPr>
          <w:rFonts w:ascii="Times New Roman" w:hAnsi="Times New Roman" w:cs="Times New Roman"/>
          <w:sz w:val="28"/>
          <w:szCs w:val="28"/>
          <w:lang w:val="en-US"/>
        </w:rPr>
        <w:t xml:space="preserve"> to </w:t>
      </w:r>
      <w:r w:rsidR="0065009E" w:rsidRPr="00575C23">
        <w:rPr>
          <w:rFonts w:ascii="Times New Roman" w:hAnsi="Times New Roman" w:cs="Times New Roman"/>
          <w:sz w:val="28"/>
          <w:szCs w:val="28"/>
          <w:lang w:val="en-US"/>
        </w:rPr>
        <w:t xml:space="preserve">invest in </w:t>
      </w:r>
      <w:r w:rsidR="00890070" w:rsidRPr="00575C23">
        <w:rPr>
          <w:rFonts w:ascii="Times New Roman" w:hAnsi="Times New Roman" w:cs="Times New Roman"/>
          <w:sz w:val="28"/>
          <w:szCs w:val="28"/>
          <w:lang w:val="en-US"/>
        </w:rPr>
        <w:t>the sectors</w:t>
      </w:r>
      <w:r w:rsidR="0065009E" w:rsidRPr="00575C23">
        <w:rPr>
          <w:rFonts w:ascii="Times New Roman" w:hAnsi="Times New Roman" w:cs="Times New Roman"/>
          <w:sz w:val="28"/>
          <w:szCs w:val="28"/>
          <w:lang w:val="en-US"/>
        </w:rPr>
        <w:t>,</w:t>
      </w:r>
      <w:r w:rsidR="00890070" w:rsidRPr="00575C23">
        <w:rPr>
          <w:rFonts w:ascii="Times New Roman" w:hAnsi="Times New Roman" w:cs="Times New Roman"/>
          <w:sz w:val="28"/>
          <w:szCs w:val="28"/>
          <w:lang w:val="en-US"/>
        </w:rPr>
        <w:t xml:space="preserve"> where local O advantages are the weakest, while comparative L advantages are the strongest. </w:t>
      </w:r>
    </w:p>
    <w:p w:rsidR="00257C5F" w:rsidRPr="00575C23" w:rsidRDefault="007559A7"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890070" w:rsidRPr="00575C23">
        <w:rPr>
          <w:rFonts w:ascii="Times New Roman" w:hAnsi="Times New Roman" w:cs="Times New Roman"/>
          <w:sz w:val="28"/>
          <w:szCs w:val="28"/>
          <w:lang w:val="en-US"/>
        </w:rPr>
        <w:t xml:space="preserve">he fourth stage </w:t>
      </w:r>
      <w:r w:rsidR="00A14AF1" w:rsidRPr="00575C23">
        <w:rPr>
          <w:rFonts w:ascii="Times New Roman" w:hAnsi="Times New Roman" w:cs="Times New Roman"/>
          <w:sz w:val="28"/>
          <w:szCs w:val="28"/>
          <w:lang w:val="en-US"/>
        </w:rPr>
        <w:t xml:space="preserve">is called “post-industrial” or knowledge economy as </w:t>
      </w:r>
      <w:r w:rsidR="00257C5F" w:rsidRPr="00575C23">
        <w:rPr>
          <w:rFonts w:ascii="Times New Roman" w:hAnsi="Times New Roman" w:cs="Times New Roman"/>
          <w:sz w:val="28"/>
          <w:szCs w:val="28"/>
          <w:lang w:val="en-US"/>
        </w:rPr>
        <w:t xml:space="preserve">there will occur even more spending on technological development and R&amp;D designed to sustain existing and create new products and production methods. </w:t>
      </w:r>
      <w:r w:rsidR="00A14AF1" w:rsidRPr="00575C23">
        <w:rPr>
          <w:rFonts w:ascii="Times New Roman" w:hAnsi="Times New Roman" w:cs="Times New Roman"/>
          <w:sz w:val="28"/>
          <w:szCs w:val="28"/>
          <w:lang w:val="en-US"/>
        </w:rPr>
        <w:t xml:space="preserve">The share of </w:t>
      </w:r>
      <w:r w:rsidR="00A14AF1" w:rsidRPr="00575C23">
        <w:rPr>
          <w:rFonts w:ascii="Times New Roman" w:hAnsi="Times New Roman" w:cs="Times New Roman"/>
          <w:sz w:val="28"/>
          <w:szCs w:val="28"/>
          <w:lang w:val="en-US"/>
        </w:rPr>
        <w:lastRenderedPageBreak/>
        <w:t>services in the aggregate production is likely to increase, especially in innovatory sectors.</w:t>
      </w:r>
    </w:p>
    <w:p w:rsidR="005D0219" w:rsidRPr="00575C23" w:rsidRDefault="00257C5F"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311DC2" w:rsidRPr="00575C23">
        <w:rPr>
          <w:rFonts w:ascii="Times New Roman" w:hAnsi="Times New Roman" w:cs="Times New Roman"/>
          <w:sz w:val="28"/>
          <w:szCs w:val="28"/>
          <w:lang w:val="en-US"/>
        </w:rPr>
        <w:t>he number of outward investment continue</w:t>
      </w:r>
      <w:r w:rsidR="007F7D36" w:rsidRPr="00575C23">
        <w:rPr>
          <w:rFonts w:ascii="Times New Roman" w:hAnsi="Times New Roman" w:cs="Times New Roman"/>
          <w:sz w:val="28"/>
          <w:szCs w:val="28"/>
          <w:lang w:val="en-US"/>
        </w:rPr>
        <w:t>s</w:t>
      </w:r>
      <w:r w:rsidR="00311DC2" w:rsidRPr="00575C23">
        <w:rPr>
          <w:rFonts w:ascii="Times New Roman" w:hAnsi="Times New Roman" w:cs="Times New Roman"/>
          <w:sz w:val="28"/>
          <w:szCs w:val="28"/>
          <w:lang w:val="en-US"/>
        </w:rPr>
        <w:t xml:space="preserve"> to rise and its rate is likely to exceed or to be equal at least to inward</w:t>
      </w:r>
      <w:r w:rsidR="0045065B" w:rsidRPr="00575C23">
        <w:rPr>
          <w:rFonts w:ascii="Times New Roman" w:hAnsi="Times New Roman" w:cs="Times New Roman"/>
          <w:sz w:val="28"/>
          <w:szCs w:val="28"/>
          <w:lang w:val="en-US"/>
        </w:rPr>
        <w:t xml:space="preserve"> investment</w:t>
      </w:r>
      <w:r w:rsidR="00311DC2"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00311DC2" w:rsidRPr="00575C23">
        <w:rPr>
          <w:rFonts w:ascii="Times New Roman" w:hAnsi="Times New Roman" w:cs="Times New Roman"/>
          <w:sz w:val="28"/>
          <w:szCs w:val="28"/>
          <w:lang w:val="en-US"/>
        </w:rPr>
        <w:t>Moreover, based o</w:t>
      </w:r>
      <w:r w:rsidR="00C0515C" w:rsidRPr="00575C23">
        <w:rPr>
          <w:rFonts w:ascii="Times New Roman" w:hAnsi="Times New Roman" w:cs="Times New Roman"/>
          <w:sz w:val="28"/>
          <w:szCs w:val="28"/>
          <w:lang w:val="en-US"/>
        </w:rPr>
        <w:t>n</w:t>
      </w:r>
      <w:r w:rsidR="00311DC2" w:rsidRPr="00575C23">
        <w:rPr>
          <w:rFonts w:ascii="Times New Roman" w:hAnsi="Times New Roman" w:cs="Times New Roman"/>
          <w:sz w:val="28"/>
          <w:szCs w:val="28"/>
          <w:lang w:val="en-US"/>
        </w:rPr>
        <w:t xml:space="preserve"> further improve</w:t>
      </w:r>
      <w:r w:rsidR="00C0515C" w:rsidRPr="00575C23">
        <w:rPr>
          <w:rFonts w:ascii="Times New Roman" w:hAnsi="Times New Roman" w:cs="Times New Roman"/>
          <w:sz w:val="28"/>
          <w:szCs w:val="28"/>
          <w:lang w:val="en-US"/>
        </w:rPr>
        <w:t>d</w:t>
      </w:r>
      <w:r w:rsidR="00311DC2" w:rsidRPr="00575C23">
        <w:rPr>
          <w:rFonts w:ascii="Times New Roman" w:hAnsi="Times New Roman" w:cs="Times New Roman"/>
          <w:sz w:val="28"/>
          <w:szCs w:val="28"/>
          <w:lang w:val="en-US"/>
        </w:rPr>
        <w:t xml:space="preserve"> O advantages domestic </w:t>
      </w:r>
      <w:r w:rsidR="00DB6328" w:rsidRPr="00575C23">
        <w:rPr>
          <w:rFonts w:ascii="Times New Roman" w:hAnsi="Times New Roman" w:cs="Times New Roman"/>
          <w:sz w:val="28"/>
          <w:szCs w:val="28"/>
          <w:lang w:val="en-US"/>
        </w:rPr>
        <w:t>companies</w:t>
      </w:r>
      <w:r w:rsidR="00311DC2" w:rsidRPr="00575C23">
        <w:rPr>
          <w:rFonts w:ascii="Times New Roman" w:hAnsi="Times New Roman" w:cs="Times New Roman"/>
          <w:sz w:val="28"/>
          <w:szCs w:val="28"/>
          <w:lang w:val="en-US"/>
        </w:rPr>
        <w:t xml:space="preserve"> are likely to successfully compete with foreign rivals both o</w:t>
      </w:r>
      <w:r w:rsidR="00C0515C" w:rsidRPr="00575C23">
        <w:rPr>
          <w:rFonts w:ascii="Times New Roman" w:hAnsi="Times New Roman" w:cs="Times New Roman"/>
          <w:sz w:val="28"/>
          <w:szCs w:val="28"/>
          <w:lang w:val="en-US"/>
        </w:rPr>
        <w:t>n domestic and foreign markets</w:t>
      </w:r>
      <w:r w:rsidR="00DB6328" w:rsidRPr="00575C23">
        <w:rPr>
          <w:rFonts w:ascii="Times New Roman" w:hAnsi="Times New Roman" w:cs="Times New Roman"/>
          <w:sz w:val="28"/>
          <w:szCs w:val="28"/>
          <w:lang w:val="en-US"/>
        </w:rPr>
        <w:t xml:space="preserve"> at least in some sectors</w:t>
      </w:r>
      <w:r w:rsidR="00C0515C" w:rsidRPr="00575C23">
        <w:rPr>
          <w:rFonts w:ascii="Times New Roman" w:hAnsi="Times New Roman" w:cs="Times New Roman"/>
          <w:sz w:val="28"/>
          <w:szCs w:val="28"/>
          <w:lang w:val="en-US"/>
        </w:rPr>
        <w:t xml:space="preserve">. </w:t>
      </w:r>
      <w:r w:rsidR="00E81FAA" w:rsidRPr="00575C23">
        <w:rPr>
          <w:rFonts w:ascii="Times New Roman" w:hAnsi="Times New Roman" w:cs="Times New Roman"/>
          <w:sz w:val="28"/>
          <w:szCs w:val="28"/>
          <w:lang w:val="en-US"/>
        </w:rPr>
        <w:t xml:space="preserve">It will be also important </w:t>
      </w:r>
      <w:r w:rsidR="00DB6328" w:rsidRPr="00575C23">
        <w:rPr>
          <w:rFonts w:ascii="Times New Roman" w:hAnsi="Times New Roman" w:cs="Times New Roman"/>
          <w:sz w:val="28"/>
          <w:szCs w:val="28"/>
          <w:lang w:val="en-US"/>
        </w:rPr>
        <w:t xml:space="preserve">for them </w:t>
      </w:r>
      <w:r w:rsidR="00E81FAA" w:rsidRPr="00575C23">
        <w:rPr>
          <w:rFonts w:ascii="Times New Roman" w:hAnsi="Times New Roman" w:cs="Times New Roman"/>
          <w:sz w:val="28"/>
          <w:szCs w:val="28"/>
          <w:lang w:val="en-US"/>
        </w:rPr>
        <w:t xml:space="preserve">to boost competitiveness </w:t>
      </w:r>
      <w:r w:rsidR="00064BA5" w:rsidRPr="00575C23">
        <w:rPr>
          <w:rFonts w:ascii="Times New Roman" w:hAnsi="Times New Roman" w:cs="Times New Roman"/>
          <w:sz w:val="28"/>
          <w:szCs w:val="28"/>
          <w:lang w:val="en-US"/>
        </w:rPr>
        <w:t xml:space="preserve">by internalizing foreign operations as well as </w:t>
      </w:r>
      <w:r w:rsidR="00E81FAA" w:rsidRPr="00575C23">
        <w:rPr>
          <w:rFonts w:ascii="Times New Roman" w:hAnsi="Times New Roman" w:cs="Times New Roman"/>
          <w:sz w:val="28"/>
          <w:szCs w:val="28"/>
          <w:lang w:val="en-US"/>
        </w:rPr>
        <w:t xml:space="preserve">by moving certain operations to other countries, where </w:t>
      </w:r>
      <w:r w:rsidR="00064BA5" w:rsidRPr="00575C23">
        <w:rPr>
          <w:rFonts w:ascii="Times New Roman" w:hAnsi="Times New Roman" w:cs="Times New Roman"/>
          <w:sz w:val="28"/>
          <w:szCs w:val="28"/>
          <w:lang w:val="en-US"/>
        </w:rPr>
        <w:t>the overall costs will be lower</w:t>
      </w:r>
      <w:r w:rsidR="00E81FAA" w:rsidRPr="00575C23">
        <w:rPr>
          <w:rFonts w:ascii="Times New Roman" w:hAnsi="Times New Roman" w:cs="Times New Roman"/>
          <w:sz w:val="28"/>
          <w:szCs w:val="28"/>
          <w:lang w:val="en-US"/>
        </w:rPr>
        <w:t xml:space="preserve">. </w:t>
      </w:r>
      <w:r w:rsidR="00C0515C" w:rsidRPr="00575C23">
        <w:rPr>
          <w:rFonts w:ascii="Times New Roman" w:hAnsi="Times New Roman" w:cs="Times New Roman"/>
          <w:sz w:val="28"/>
          <w:szCs w:val="28"/>
          <w:lang w:val="en-US"/>
        </w:rPr>
        <w:t xml:space="preserve">The nature of L advantages </w:t>
      </w:r>
      <w:r w:rsidR="00DB6328" w:rsidRPr="00575C23">
        <w:rPr>
          <w:rFonts w:ascii="Times New Roman" w:hAnsi="Times New Roman" w:cs="Times New Roman"/>
          <w:sz w:val="28"/>
          <w:szCs w:val="28"/>
          <w:lang w:val="en-US"/>
        </w:rPr>
        <w:t>will</w:t>
      </w:r>
      <w:r w:rsidR="00C0515C" w:rsidRPr="00575C23">
        <w:rPr>
          <w:rFonts w:ascii="Times New Roman" w:hAnsi="Times New Roman" w:cs="Times New Roman"/>
          <w:sz w:val="28"/>
          <w:szCs w:val="28"/>
          <w:lang w:val="en-US"/>
        </w:rPr>
        <w:t xml:space="preserve"> also</w:t>
      </w:r>
      <w:r w:rsidR="00DB6328" w:rsidRPr="00575C23">
        <w:rPr>
          <w:rFonts w:ascii="Times New Roman" w:hAnsi="Times New Roman" w:cs="Times New Roman"/>
          <w:sz w:val="28"/>
          <w:szCs w:val="28"/>
          <w:lang w:val="en-US"/>
        </w:rPr>
        <w:t xml:space="preserve"> have</w:t>
      </w:r>
      <w:r w:rsidR="00C0515C" w:rsidRPr="00575C23">
        <w:rPr>
          <w:rFonts w:ascii="Times New Roman" w:hAnsi="Times New Roman" w:cs="Times New Roman"/>
          <w:sz w:val="28"/>
          <w:szCs w:val="28"/>
          <w:lang w:val="en-US"/>
        </w:rPr>
        <w:t xml:space="preserve"> changed being almost completely </w:t>
      </w:r>
      <w:r w:rsidR="00AE3468" w:rsidRPr="00575C23">
        <w:rPr>
          <w:rFonts w:ascii="Times New Roman" w:hAnsi="Times New Roman" w:cs="Times New Roman"/>
          <w:sz w:val="28"/>
          <w:szCs w:val="28"/>
          <w:lang w:val="en-US"/>
        </w:rPr>
        <w:t xml:space="preserve">composed of </w:t>
      </w:r>
      <w:r w:rsidR="00C0515C" w:rsidRPr="00575C23">
        <w:rPr>
          <w:rFonts w:ascii="Times New Roman" w:hAnsi="Times New Roman" w:cs="Times New Roman"/>
          <w:sz w:val="28"/>
          <w:szCs w:val="28"/>
          <w:lang w:val="en-US"/>
        </w:rPr>
        <w:t xml:space="preserve">created assets. </w:t>
      </w:r>
    </w:p>
    <w:p w:rsidR="00F112D7" w:rsidRPr="00575C23" w:rsidRDefault="00C0515C"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Inward investors are likely to come from countries of the same stage and to be aimed for </w:t>
      </w:r>
      <w:r w:rsidR="005D0219" w:rsidRPr="00575C23">
        <w:rPr>
          <w:rFonts w:ascii="Times New Roman" w:hAnsi="Times New Roman" w:cs="Times New Roman"/>
          <w:sz w:val="28"/>
          <w:szCs w:val="28"/>
          <w:lang w:val="en-US"/>
        </w:rPr>
        <w:t>efficiency</w:t>
      </w:r>
      <w:r w:rsidR="00675D7F" w:rsidRPr="00575C23">
        <w:rPr>
          <w:rFonts w:ascii="Times New Roman" w:hAnsi="Times New Roman" w:cs="Times New Roman"/>
          <w:sz w:val="28"/>
          <w:szCs w:val="28"/>
          <w:lang w:val="en-US"/>
        </w:rPr>
        <w:t xml:space="preserve"> and assets seeking investment</w:t>
      </w:r>
      <w:r w:rsidR="007559A7" w:rsidRPr="00575C23">
        <w:rPr>
          <w:rFonts w:ascii="Times New Roman" w:hAnsi="Times New Roman" w:cs="Times New Roman"/>
          <w:sz w:val="28"/>
          <w:szCs w:val="28"/>
          <w:lang w:val="en-US"/>
        </w:rPr>
        <w:t>s</w:t>
      </w:r>
      <w:r w:rsidR="00675D7F" w:rsidRPr="00575C23">
        <w:rPr>
          <w:rFonts w:ascii="Times New Roman" w:hAnsi="Times New Roman" w:cs="Times New Roman"/>
          <w:sz w:val="28"/>
          <w:szCs w:val="28"/>
          <w:lang w:val="en-US"/>
        </w:rPr>
        <w:t>, though enterprises fr</w:t>
      </w:r>
      <w:r w:rsidR="0045065B" w:rsidRPr="00575C23">
        <w:rPr>
          <w:rFonts w:ascii="Times New Roman" w:hAnsi="Times New Roman" w:cs="Times New Roman"/>
          <w:sz w:val="28"/>
          <w:szCs w:val="28"/>
          <w:lang w:val="en-US"/>
        </w:rPr>
        <w:t>om</w:t>
      </w:r>
      <w:r w:rsidR="00675D7F" w:rsidRPr="00575C23">
        <w:rPr>
          <w:rFonts w:ascii="Times New Roman" w:hAnsi="Times New Roman" w:cs="Times New Roman"/>
          <w:sz w:val="28"/>
          <w:szCs w:val="28"/>
          <w:lang w:val="en-US"/>
        </w:rPr>
        <w:t xml:space="preserve"> countries of the lower stages may also engage in market seeking, trade-related and asset seeking investment. </w:t>
      </w:r>
    </w:p>
    <w:p w:rsidR="00C9795D" w:rsidRPr="00575C23" w:rsidRDefault="00C9795D"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role of the state will </w:t>
      </w:r>
      <w:r w:rsidR="00CA5E2C" w:rsidRPr="00575C23">
        <w:rPr>
          <w:rFonts w:ascii="Times New Roman" w:hAnsi="Times New Roman" w:cs="Times New Roman"/>
          <w:sz w:val="28"/>
          <w:szCs w:val="28"/>
          <w:lang w:val="en-US"/>
        </w:rPr>
        <w:t xml:space="preserve">continue to </w:t>
      </w:r>
      <w:r w:rsidRPr="00575C23">
        <w:rPr>
          <w:rFonts w:ascii="Times New Roman" w:hAnsi="Times New Roman" w:cs="Times New Roman"/>
          <w:sz w:val="28"/>
          <w:szCs w:val="28"/>
          <w:lang w:val="en-US"/>
        </w:rPr>
        <w:t>be auxiliary and geared to continue its supervisory and regulatory function</w:t>
      </w:r>
      <w:r w:rsidR="0045065B" w:rsidRPr="00575C23">
        <w:rPr>
          <w:rFonts w:ascii="Times New Roman" w:hAnsi="Times New Roman" w:cs="Times New Roman"/>
          <w:sz w:val="28"/>
          <w:szCs w:val="28"/>
          <w:lang w:val="en-US"/>
        </w:rPr>
        <w:t>s</w:t>
      </w:r>
      <w:r w:rsidRPr="00575C23">
        <w:rPr>
          <w:rFonts w:ascii="Times New Roman" w:hAnsi="Times New Roman" w:cs="Times New Roman"/>
          <w:sz w:val="28"/>
          <w:szCs w:val="28"/>
          <w:lang w:val="en-US"/>
        </w:rPr>
        <w:t>, to reduce market imperfection</w:t>
      </w:r>
      <w:r w:rsidR="00A506DB" w:rsidRPr="00575C23">
        <w:rPr>
          <w:rFonts w:ascii="Times New Roman" w:hAnsi="Times New Roman" w:cs="Times New Roman"/>
          <w:sz w:val="28"/>
          <w:szCs w:val="28"/>
          <w:lang w:val="en-US"/>
        </w:rPr>
        <w:t>, sustain further institutional</w:t>
      </w:r>
      <w:r w:rsidR="00C77C34" w:rsidRPr="00575C23">
        <w:rPr>
          <w:rFonts w:ascii="Times New Roman" w:hAnsi="Times New Roman" w:cs="Times New Roman"/>
          <w:sz w:val="28"/>
          <w:szCs w:val="28"/>
          <w:lang w:val="en-US"/>
        </w:rPr>
        <w:t>, technological</w:t>
      </w:r>
      <w:r w:rsidR="00A506DB" w:rsidRPr="00575C23">
        <w:rPr>
          <w:rFonts w:ascii="Times New Roman" w:hAnsi="Times New Roman" w:cs="Times New Roman"/>
          <w:sz w:val="28"/>
          <w:szCs w:val="28"/>
          <w:lang w:val="en-US"/>
        </w:rPr>
        <w:t xml:space="preserve"> upgrading</w:t>
      </w:r>
      <w:r w:rsidRPr="00575C23">
        <w:rPr>
          <w:rFonts w:ascii="Times New Roman" w:hAnsi="Times New Roman" w:cs="Times New Roman"/>
          <w:sz w:val="28"/>
          <w:szCs w:val="28"/>
          <w:lang w:val="en-US"/>
        </w:rPr>
        <w:t xml:space="preserve"> and maintain competition. Thus, more government support is likely to be headed to infant</w:t>
      </w:r>
      <w:r w:rsidR="009946F4"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industries </w:t>
      </w:r>
      <w:r w:rsidR="00B672DB" w:rsidRPr="00575C23">
        <w:rPr>
          <w:rFonts w:ascii="Times New Roman" w:hAnsi="Times New Roman" w:cs="Times New Roman"/>
          <w:sz w:val="28"/>
          <w:szCs w:val="28"/>
          <w:lang w:val="en-US"/>
        </w:rPr>
        <w:t xml:space="preserve">and </w:t>
      </w:r>
      <w:r w:rsidR="0045065B" w:rsidRPr="00575C23">
        <w:rPr>
          <w:rFonts w:ascii="Times New Roman" w:hAnsi="Times New Roman" w:cs="Times New Roman"/>
          <w:sz w:val="28"/>
          <w:szCs w:val="28"/>
          <w:lang w:val="en-US"/>
        </w:rPr>
        <w:t>designed</w:t>
      </w:r>
      <w:r w:rsidRPr="00575C23">
        <w:rPr>
          <w:rFonts w:ascii="Times New Roman" w:hAnsi="Times New Roman" w:cs="Times New Roman"/>
          <w:sz w:val="28"/>
          <w:szCs w:val="28"/>
          <w:lang w:val="en-US"/>
        </w:rPr>
        <w:t xml:space="preserve"> to </w:t>
      </w:r>
      <w:r w:rsidR="008D61B2" w:rsidRPr="00575C23">
        <w:rPr>
          <w:rFonts w:ascii="Times New Roman" w:hAnsi="Times New Roman" w:cs="Times New Roman"/>
          <w:sz w:val="28"/>
          <w:szCs w:val="28"/>
          <w:lang w:val="en-US"/>
        </w:rPr>
        <w:t xml:space="preserve">reduce transaction costs and facilitate markets to operate efficiently. </w:t>
      </w:r>
    </w:p>
    <w:p w:rsidR="00743147" w:rsidRPr="00575C23" w:rsidRDefault="000A30DC"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C60735" w:rsidRPr="00575C23">
        <w:rPr>
          <w:rFonts w:ascii="Times New Roman" w:hAnsi="Times New Roman" w:cs="Times New Roman"/>
          <w:sz w:val="28"/>
          <w:szCs w:val="28"/>
          <w:lang w:val="en-US"/>
        </w:rPr>
        <w:t xml:space="preserve">he fifth stage </w:t>
      </w:r>
      <w:r w:rsidRPr="00575C23">
        <w:rPr>
          <w:rFonts w:ascii="Times New Roman" w:hAnsi="Times New Roman" w:cs="Times New Roman"/>
          <w:sz w:val="28"/>
          <w:szCs w:val="28"/>
          <w:lang w:val="en-US"/>
        </w:rPr>
        <w:t>is considered to be reached by advanced industrial nations by the end of the 20</w:t>
      </w:r>
      <w:r w:rsidRPr="00575C23">
        <w:rPr>
          <w:rFonts w:ascii="Times New Roman" w:hAnsi="Times New Roman" w:cs="Times New Roman"/>
          <w:sz w:val="28"/>
          <w:szCs w:val="28"/>
          <w:vertAlign w:val="superscript"/>
          <w:lang w:val="en-US"/>
        </w:rPr>
        <w:t>th</w:t>
      </w:r>
      <w:r w:rsidRPr="00575C23">
        <w:rPr>
          <w:rFonts w:ascii="Times New Roman" w:hAnsi="Times New Roman" w:cs="Times New Roman"/>
          <w:sz w:val="28"/>
          <w:szCs w:val="28"/>
          <w:lang w:val="en-US"/>
        </w:rPr>
        <w:t xml:space="preserve"> century</w:t>
      </w:r>
      <w:r w:rsidR="00075E4A" w:rsidRPr="00575C23">
        <w:rPr>
          <w:rFonts w:ascii="Times New Roman" w:hAnsi="Times New Roman" w:cs="Times New Roman"/>
          <w:sz w:val="28"/>
          <w:szCs w:val="28"/>
          <w:lang w:val="en-US"/>
        </w:rPr>
        <w:t xml:space="preserve"> (</w:t>
      </w:r>
      <w:r w:rsidR="00075E4A" w:rsidRPr="00575C23">
        <w:rPr>
          <w:rFonts w:ascii="Times New Roman" w:hAnsi="Times New Roman" w:cs="Times New Roman"/>
          <w:i/>
          <w:sz w:val="28"/>
          <w:szCs w:val="28"/>
          <w:lang w:val="en-US"/>
        </w:rPr>
        <w:t>e.g.</w:t>
      </w:r>
      <w:r w:rsidR="00075E4A" w:rsidRPr="00575C23">
        <w:rPr>
          <w:rFonts w:ascii="Times New Roman" w:hAnsi="Times New Roman" w:cs="Times New Roman"/>
          <w:sz w:val="28"/>
          <w:szCs w:val="28"/>
          <w:lang w:val="en-US"/>
        </w:rPr>
        <w:t xml:space="preserve"> the USA, Japan, Sweden)</w:t>
      </w:r>
      <w:r w:rsidRPr="00575C23">
        <w:rPr>
          <w:rFonts w:ascii="Times New Roman" w:hAnsi="Times New Roman" w:cs="Times New Roman"/>
          <w:sz w:val="28"/>
          <w:szCs w:val="28"/>
          <w:lang w:val="en-US"/>
        </w:rPr>
        <w:t xml:space="preserve"> and is characterized </w:t>
      </w:r>
      <w:r w:rsidR="005E2A44" w:rsidRPr="00575C23">
        <w:rPr>
          <w:rFonts w:ascii="Times New Roman" w:hAnsi="Times New Roman" w:cs="Times New Roman"/>
          <w:sz w:val="28"/>
          <w:szCs w:val="28"/>
          <w:lang w:val="en-US"/>
        </w:rPr>
        <w:t xml:space="preserve">both </w:t>
      </w:r>
      <w:r w:rsidRPr="00575C23">
        <w:rPr>
          <w:rFonts w:ascii="Times New Roman" w:hAnsi="Times New Roman" w:cs="Times New Roman"/>
          <w:sz w:val="28"/>
          <w:szCs w:val="28"/>
          <w:lang w:val="en-US"/>
        </w:rPr>
        <w:t xml:space="preserve">by constant increases in </w:t>
      </w:r>
      <w:r w:rsidR="005E2A44" w:rsidRPr="00575C23">
        <w:rPr>
          <w:rFonts w:ascii="Times New Roman" w:hAnsi="Times New Roman" w:cs="Times New Roman"/>
          <w:sz w:val="28"/>
          <w:szCs w:val="28"/>
          <w:lang w:val="en-US"/>
        </w:rPr>
        <w:t>inward and outward investments</w:t>
      </w:r>
      <w:r w:rsidRPr="00575C23">
        <w:rPr>
          <w:rFonts w:ascii="Times New Roman" w:hAnsi="Times New Roman" w:cs="Times New Roman"/>
          <w:sz w:val="28"/>
          <w:szCs w:val="28"/>
          <w:lang w:val="en-US"/>
        </w:rPr>
        <w:t>.</w:t>
      </w:r>
      <w:r w:rsidR="005E2A44" w:rsidRPr="00575C23">
        <w:rPr>
          <w:rFonts w:ascii="Times New Roman" w:hAnsi="Times New Roman" w:cs="Times New Roman"/>
          <w:sz w:val="28"/>
          <w:szCs w:val="28"/>
          <w:lang w:val="en-US"/>
        </w:rPr>
        <w:t xml:space="preserve"> </w:t>
      </w:r>
      <w:r w:rsidR="003C2197" w:rsidRPr="00575C23">
        <w:rPr>
          <w:rFonts w:ascii="Times New Roman" w:hAnsi="Times New Roman" w:cs="Times New Roman"/>
          <w:sz w:val="28"/>
          <w:szCs w:val="28"/>
          <w:lang w:val="en-US"/>
        </w:rPr>
        <w:t xml:space="preserve">The specific feature of this stage is that </w:t>
      </w:r>
      <w:r w:rsidR="00733973" w:rsidRPr="00575C23">
        <w:rPr>
          <w:rFonts w:ascii="Times New Roman" w:hAnsi="Times New Roman" w:cs="Times New Roman"/>
          <w:sz w:val="28"/>
          <w:szCs w:val="28"/>
          <w:lang w:val="en-US"/>
        </w:rPr>
        <w:t xml:space="preserve">created assets component of the </w:t>
      </w:r>
      <w:r w:rsidR="003C2197" w:rsidRPr="00575C23">
        <w:rPr>
          <w:rFonts w:ascii="Times New Roman" w:hAnsi="Times New Roman" w:cs="Times New Roman"/>
          <w:sz w:val="28"/>
          <w:szCs w:val="28"/>
          <w:lang w:val="en-US"/>
        </w:rPr>
        <w:t>L advantages of such countries are converging</w:t>
      </w:r>
      <w:r w:rsidR="00733973" w:rsidRPr="00575C23">
        <w:rPr>
          <w:rFonts w:ascii="Times New Roman" w:hAnsi="Times New Roman" w:cs="Times New Roman"/>
          <w:sz w:val="28"/>
          <w:szCs w:val="28"/>
          <w:lang w:val="en-US"/>
        </w:rPr>
        <w:t xml:space="preserve"> </w:t>
      </w:r>
      <w:r w:rsidR="00E54116" w:rsidRPr="00575C23">
        <w:rPr>
          <w:rFonts w:ascii="Times New Roman" w:hAnsi="Times New Roman" w:cs="Times New Roman"/>
          <w:sz w:val="28"/>
          <w:szCs w:val="28"/>
          <w:lang w:val="en-US"/>
        </w:rPr>
        <w:t>and becoming more transferrable</w:t>
      </w:r>
      <w:r w:rsidR="00236951" w:rsidRPr="00575C23">
        <w:rPr>
          <w:rFonts w:ascii="Times New Roman" w:hAnsi="Times New Roman" w:cs="Times New Roman"/>
          <w:sz w:val="28"/>
          <w:szCs w:val="28"/>
          <w:lang w:val="en-US"/>
        </w:rPr>
        <w:t xml:space="preserve">. </w:t>
      </w:r>
      <w:r w:rsidR="00ED56E3" w:rsidRPr="00575C23">
        <w:rPr>
          <w:rFonts w:ascii="Times New Roman" w:hAnsi="Times New Roman" w:cs="Times New Roman"/>
          <w:sz w:val="28"/>
          <w:szCs w:val="28"/>
          <w:lang w:val="en-US"/>
        </w:rPr>
        <w:t>Thus,</w:t>
      </w:r>
      <w:r w:rsidR="006643EA" w:rsidRPr="00575C23">
        <w:rPr>
          <w:rFonts w:ascii="Times New Roman" w:hAnsi="Times New Roman" w:cs="Times New Roman"/>
          <w:sz w:val="28"/>
          <w:szCs w:val="28"/>
          <w:lang w:val="en-US"/>
        </w:rPr>
        <w:t xml:space="preserve"> no single country will have absolute L advantages in created assets and companies will have to develop their abilities to acquire assets and to manage their</w:t>
      </w:r>
      <w:r w:rsidR="00AC0FCF" w:rsidRPr="00575C23">
        <w:rPr>
          <w:rFonts w:ascii="Times New Roman" w:hAnsi="Times New Roman" w:cs="Times New Roman"/>
          <w:sz w:val="28"/>
          <w:szCs w:val="28"/>
          <w:lang w:val="en-US"/>
        </w:rPr>
        <w:t xml:space="preserve"> capabilities more </w:t>
      </w:r>
      <w:r w:rsidR="00ED56E3" w:rsidRPr="00575C23">
        <w:rPr>
          <w:rFonts w:ascii="Times New Roman" w:hAnsi="Times New Roman" w:cs="Times New Roman"/>
          <w:sz w:val="28"/>
          <w:szCs w:val="28"/>
          <w:lang w:val="en-US"/>
        </w:rPr>
        <w:t>effectively</w:t>
      </w:r>
      <w:r w:rsidR="00AC0FCF" w:rsidRPr="00575C23">
        <w:rPr>
          <w:rFonts w:ascii="Times New Roman" w:hAnsi="Times New Roman" w:cs="Times New Roman"/>
          <w:sz w:val="28"/>
          <w:szCs w:val="28"/>
          <w:lang w:val="en-US"/>
        </w:rPr>
        <w:t xml:space="preserve"> under the conditions of </w:t>
      </w:r>
      <w:proofErr w:type="spellStart"/>
      <w:r w:rsidR="00AC0FCF" w:rsidRPr="00575C23">
        <w:rPr>
          <w:rFonts w:ascii="Times New Roman" w:hAnsi="Times New Roman" w:cs="Times New Roman"/>
          <w:sz w:val="28"/>
          <w:szCs w:val="28"/>
          <w:lang w:val="en-US"/>
        </w:rPr>
        <w:t>multinationality</w:t>
      </w:r>
      <w:proofErr w:type="spellEnd"/>
      <w:r w:rsidR="00AC0FCF" w:rsidRPr="00575C23">
        <w:rPr>
          <w:rFonts w:ascii="Times New Roman" w:hAnsi="Times New Roman" w:cs="Times New Roman"/>
          <w:sz w:val="28"/>
          <w:szCs w:val="28"/>
          <w:lang w:val="en-US"/>
        </w:rPr>
        <w:t xml:space="preserve">. </w:t>
      </w:r>
    </w:p>
    <w:p w:rsidR="00B23EDE" w:rsidRPr="00575C23" w:rsidRDefault="00E51DE8"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MNE of these countries are likely to utilize and benefit more from economies of scale and scope, engage more in cross-border alliances, mergers and acquisitions, </w:t>
      </w:r>
      <w:r w:rsidR="0056082C" w:rsidRPr="00575C23">
        <w:rPr>
          <w:rFonts w:ascii="Times New Roman" w:hAnsi="Times New Roman" w:cs="Times New Roman"/>
          <w:sz w:val="28"/>
          <w:szCs w:val="28"/>
          <w:lang w:val="en-US"/>
        </w:rPr>
        <w:t>and that is why alliance capitalism occurs on this stage, when enterprises are more inclined to cooperate with one another. As John Dunning notes, in the age of the globalization, companies have to face the new challenges</w:t>
      </w:r>
      <w:r w:rsidR="00ED56E3" w:rsidRPr="00575C23">
        <w:rPr>
          <w:rFonts w:ascii="Times New Roman" w:hAnsi="Times New Roman" w:cs="Times New Roman"/>
          <w:sz w:val="28"/>
          <w:szCs w:val="28"/>
          <w:lang w:val="en-US"/>
        </w:rPr>
        <w:t xml:space="preserve"> </w:t>
      </w:r>
      <w:r w:rsidR="0056082C" w:rsidRPr="00575C23">
        <w:rPr>
          <w:rFonts w:ascii="Times New Roman" w:hAnsi="Times New Roman" w:cs="Times New Roman"/>
          <w:sz w:val="28"/>
          <w:szCs w:val="28"/>
          <w:lang w:val="en-US"/>
        </w:rPr>
        <w:t>of increasing dynamic competitiveness by concentrating on critical competences, undertaking asset-seeking alliances or conducting market-seeking alliances to be more cost-effective (Dunning, 1995).</w:t>
      </w:r>
      <w:r w:rsidR="00F32F41" w:rsidRPr="00575C23">
        <w:rPr>
          <w:rFonts w:ascii="Times New Roman" w:hAnsi="Times New Roman" w:cs="Times New Roman"/>
          <w:sz w:val="28"/>
          <w:szCs w:val="28"/>
          <w:lang w:val="en-US"/>
        </w:rPr>
        <w:t xml:space="preserve"> This trend is not controversial to internalization, as it may seem at the first glance, but rather an additional component to the competitive strategies of companies.</w:t>
      </w:r>
      <w:r w:rsidR="0056082C" w:rsidRPr="00575C23">
        <w:rPr>
          <w:rFonts w:ascii="Times New Roman" w:hAnsi="Times New Roman" w:cs="Times New Roman"/>
          <w:sz w:val="28"/>
          <w:szCs w:val="28"/>
          <w:lang w:val="en-US"/>
        </w:rPr>
        <w:t xml:space="preserve"> </w:t>
      </w:r>
      <w:r w:rsidR="00F32F41" w:rsidRPr="00575C23">
        <w:rPr>
          <w:rFonts w:ascii="Times New Roman" w:hAnsi="Times New Roman" w:cs="Times New Roman"/>
          <w:sz w:val="28"/>
          <w:szCs w:val="28"/>
          <w:lang w:val="en-US"/>
        </w:rPr>
        <w:t>In addit</w:t>
      </w:r>
      <w:r w:rsidR="00E549A0" w:rsidRPr="00575C23">
        <w:rPr>
          <w:rFonts w:ascii="Times New Roman" w:hAnsi="Times New Roman" w:cs="Times New Roman"/>
          <w:sz w:val="28"/>
          <w:szCs w:val="28"/>
          <w:lang w:val="en-US"/>
        </w:rPr>
        <w:t>i</w:t>
      </w:r>
      <w:r w:rsidR="00F32F41" w:rsidRPr="00575C23">
        <w:rPr>
          <w:rFonts w:ascii="Times New Roman" w:hAnsi="Times New Roman" w:cs="Times New Roman"/>
          <w:sz w:val="28"/>
          <w:szCs w:val="28"/>
          <w:lang w:val="en-US"/>
        </w:rPr>
        <w:t>on</w:t>
      </w:r>
      <w:r w:rsidR="00ED56E3" w:rsidRPr="00575C23">
        <w:rPr>
          <w:rFonts w:ascii="Times New Roman" w:hAnsi="Times New Roman" w:cs="Times New Roman"/>
          <w:sz w:val="28"/>
          <w:szCs w:val="28"/>
          <w:lang w:val="en-US"/>
        </w:rPr>
        <w:t>, d</w:t>
      </w:r>
      <w:r w:rsidR="00703448" w:rsidRPr="00575C23">
        <w:rPr>
          <w:rFonts w:ascii="Times New Roman" w:hAnsi="Times New Roman" w:cs="Times New Roman"/>
          <w:sz w:val="28"/>
          <w:szCs w:val="28"/>
          <w:lang w:val="en-US"/>
        </w:rPr>
        <w:t xml:space="preserve">omestic </w:t>
      </w:r>
      <w:r w:rsidR="00B23EDE" w:rsidRPr="00575C23">
        <w:rPr>
          <w:rFonts w:ascii="Times New Roman" w:hAnsi="Times New Roman" w:cs="Times New Roman"/>
          <w:sz w:val="28"/>
          <w:szCs w:val="28"/>
          <w:lang w:val="en-US"/>
        </w:rPr>
        <w:t>companies, which previously have not internationalized are beginning to catch up</w:t>
      </w:r>
      <w:r w:rsidR="00CF3022" w:rsidRPr="00575C23">
        <w:rPr>
          <w:rFonts w:ascii="Times New Roman" w:hAnsi="Times New Roman" w:cs="Times New Roman"/>
          <w:sz w:val="28"/>
          <w:szCs w:val="28"/>
          <w:lang w:val="en-US"/>
        </w:rPr>
        <w:t xml:space="preserve"> with</w:t>
      </w:r>
      <w:r w:rsidR="00B23EDE" w:rsidRPr="00575C23">
        <w:rPr>
          <w:rFonts w:ascii="Times New Roman" w:hAnsi="Times New Roman" w:cs="Times New Roman"/>
          <w:sz w:val="28"/>
          <w:szCs w:val="28"/>
          <w:lang w:val="en-US"/>
        </w:rPr>
        <w:t xml:space="preserve"> their multinational peers at high</w:t>
      </w:r>
      <w:r w:rsidR="00CF3022" w:rsidRPr="00575C23">
        <w:rPr>
          <w:rFonts w:ascii="Times New Roman" w:hAnsi="Times New Roman" w:cs="Times New Roman"/>
          <w:sz w:val="28"/>
          <w:szCs w:val="28"/>
          <w:lang w:val="en-US"/>
        </w:rPr>
        <w:t>er</w:t>
      </w:r>
      <w:r w:rsidR="00B23EDE" w:rsidRPr="00575C23">
        <w:rPr>
          <w:rFonts w:ascii="Times New Roman" w:hAnsi="Times New Roman" w:cs="Times New Roman"/>
          <w:sz w:val="28"/>
          <w:szCs w:val="28"/>
          <w:lang w:val="en-US"/>
        </w:rPr>
        <w:t xml:space="preserve"> rates by imitating O advantages of the latter.</w:t>
      </w:r>
      <w:r w:rsidR="00E549A0" w:rsidRPr="00575C23">
        <w:rPr>
          <w:rFonts w:ascii="Times New Roman" w:hAnsi="Times New Roman" w:cs="Times New Roman"/>
          <w:sz w:val="28"/>
          <w:szCs w:val="28"/>
          <w:lang w:val="en-US"/>
        </w:rPr>
        <w:t xml:space="preserve"> Hence, the share of small and medium enterprises </w:t>
      </w:r>
      <w:r w:rsidR="00FA532B" w:rsidRPr="00575C23">
        <w:rPr>
          <w:rFonts w:ascii="Times New Roman" w:hAnsi="Times New Roman" w:cs="Times New Roman"/>
          <w:sz w:val="28"/>
          <w:szCs w:val="28"/>
          <w:lang w:val="en-US"/>
        </w:rPr>
        <w:t xml:space="preserve">in foreign investment </w:t>
      </w:r>
      <w:r w:rsidR="00E549A0" w:rsidRPr="00575C23">
        <w:rPr>
          <w:rFonts w:ascii="Times New Roman" w:hAnsi="Times New Roman" w:cs="Times New Roman"/>
          <w:sz w:val="28"/>
          <w:szCs w:val="28"/>
          <w:lang w:val="en-US"/>
        </w:rPr>
        <w:t>will be increasing on this stage.</w:t>
      </w:r>
      <w:r w:rsidR="00B23EDE" w:rsidRPr="00575C23">
        <w:rPr>
          <w:rFonts w:ascii="Times New Roman" w:hAnsi="Times New Roman" w:cs="Times New Roman"/>
          <w:sz w:val="28"/>
          <w:szCs w:val="28"/>
          <w:lang w:val="en-US"/>
        </w:rPr>
        <w:t xml:space="preserve"> It is caused by the necessity to explore new dynamic markets, as those in developed countries </w:t>
      </w:r>
      <w:r w:rsidR="00743147" w:rsidRPr="00575C23">
        <w:rPr>
          <w:rFonts w:ascii="Times New Roman" w:hAnsi="Times New Roman" w:cs="Times New Roman"/>
          <w:sz w:val="28"/>
          <w:szCs w:val="28"/>
          <w:lang w:val="en-US"/>
        </w:rPr>
        <w:t xml:space="preserve">are stagnating in their growth. In addition, the link between </w:t>
      </w:r>
      <w:r w:rsidR="00FA532B" w:rsidRPr="00575C23">
        <w:rPr>
          <w:rFonts w:ascii="Times New Roman" w:hAnsi="Times New Roman" w:cs="Times New Roman"/>
          <w:sz w:val="28"/>
          <w:szCs w:val="28"/>
          <w:lang w:val="en-US"/>
        </w:rPr>
        <w:t xml:space="preserve">large </w:t>
      </w:r>
      <w:r w:rsidR="00743147" w:rsidRPr="00575C23">
        <w:rPr>
          <w:rFonts w:ascii="Times New Roman" w:hAnsi="Times New Roman" w:cs="Times New Roman"/>
          <w:sz w:val="28"/>
          <w:szCs w:val="28"/>
          <w:lang w:val="en-US"/>
        </w:rPr>
        <w:t>national enterprises and the state will become loose and the former will act more autonomously in their decision making.</w:t>
      </w:r>
    </w:p>
    <w:p w:rsidR="00C10B6D" w:rsidRPr="00575C23" w:rsidRDefault="00C10B6D"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fluctuating equilibrium is likely to be dynamically settled down between inward (market-seeking and knowledge-seeking </w:t>
      </w:r>
      <w:r w:rsidR="00D92E23" w:rsidRPr="00575C23">
        <w:rPr>
          <w:rFonts w:ascii="Times New Roman" w:hAnsi="Times New Roman" w:cs="Times New Roman"/>
          <w:sz w:val="28"/>
          <w:szCs w:val="28"/>
          <w:lang w:val="en-US"/>
        </w:rPr>
        <w:t xml:space="preserve">investments </w:t>
      </w:r>
      <w:r w:rsidRPr="00575C23">
        <w:rPr>
          <w:rFonts w:ascii="Times New Roman" w:hAnsi="Times New Roman" w:cs="Times New Roman"/>
          <w:sz w:val="28"/>
          <w:szCs w:val="28"/>
          <w:lang w:val="en-US"/>
        </w:rPr>
        <w:t xml:space="preserve">from countries of the lower stage and optimization investments from developed countries) and outward investment (directed to less developed countries primarily to utilize their resources and to developed countries in the form of strategic assets seeking investments), which is a function of comparative O advantages, relative innovatory and organizational strengths of the countries of this stage. </w:t>
      </w:r>
    </w:p>
    <w:p w:rsidR="00733973" w:rsidRPr="00575C23" w:rsidRDefault="00733973"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w:t>
      </w:r>
      <w:r w:rsidR="00D92E23" w:rsidRPr="00575C23">
        <w:rPr>
          <w:rFonts w:ascii="Times New Roman" w:hAnsi="Times New Roman" w:cs="Times New Roman"/>
          <w:sz w:val="28"/>
          <w:szCs w:val="28"/>
          <w:lang w:val="en-US"/>
        </w:rPr>
        <w:t xml:space="preserve">e role of state </w:t>
      </w:r>
      <w:r w:rsidRPr="00575C23">
        <w:rPr>
          <w:rFonts w:ascii="Times New Roman" w:hAnsi="Times New Roman" w:cs="Times New Roman"/>
          <w:sz w:val="28"/>
          <w:szCs w:val="28"/>
          <w:lang w:val="en-US"/>
        </w:rPr>
        <w:t xml:space="preserve">is to sustain and further develop technological infrastructure and human resources as well as </w:t>
      </w:r>
      <w:r w:rsidR="009946F4" w:rsidRPr="00575C23">
        <w:rPr>
          <w:rFonts w:ascii="Times New Roman" w:hAnsi="Times New Roman" w:cs="Times New Roman"/>
          <w:sz w:val="28"/>
          <w:szCs w:val="28"/>
          <w:lang w:val="en-US"/>
        </w:rPr>
        <w:t xml:space="preserve">to </w:t>
      </w:r>
      <w:r w:rsidRPr="00575C23">
        <w:rPr>
          <w:rFonts w:ascii="Times New Roman" w:hAnsi="Times New Roman" w:cs="Times New Roman"/>
          <w:sz w:val="28"/>
          <w:szCs w:val="28"/>
          <w:lang w:val="en-US"/>
        </w:rPr>
        <w:t xml:space="preserve">make better use of them. </w:t>
      </w:r>
      <w:r w:rsidR="00891D5F" w:rsidRPr="00575C23">
        <w:rPr>
          <w:rFonts w:ascii="Times New Roman" w:hAnsi="Times New Roman" w:cs="Times New Roman"/>
          <w:sz w:val="28"/>
          <w:szCs w:val="28"/>
          <w:lang w:val="en-US"/>
        </w:rPr>
        <w:t xml:space="preserve">It should be based on the national location-bound endowments, natural assets, the characteristics of the local markets and the macro-organizational strategies of the government. Moreover, the state should also be the main initiator of exploring new trajectories of economic </w:t>
      </w:r>
      <w:r w:rsidR="00891D5F" w:rsidRPr="00575C23">
        <w:rPr>
          <w:rFonts w:ascii="Times New Roman" w:hAnsi="Times New Roman" w:cs="Times New Roman"/>
          <w:sz w:val="28"/>
          <w:szCs w:val="28"/>
          <w:lang w:val="en-US"/>
        </w:rPr>
        <w:lastRenderedPageBreak/>
        <w:t>growth based on country’s comparative advantages</w:t>
      </w:r>
      <w:r w:rsidR="001069EF" w:rsidRPr="00575C23">
        <w:rPr>
          <w:rFonts w:ascii="Times New Roman" w:hAnsi="Times New Roman" w:cs="Times New Roman"/>
          <w:sz w:val="28"/>
          <w:szCs w:val="28"/>
          <w:lang w:val="en-US"/>
        </w:rPr>
        <w:t xml:space="preserve">, as it was the case for Japan, as well as </w:t>
      </w:r>
      <w:r w:rsidR="009946F4" w:rsidRPr="00575C23">
        <w:rPr>
          <w:rFonts w:ascii="Times New Roman" w:hAnsi="Times New Roman" w:cs="Times New Roman"/>
          <w:sz w:val="28"/>
          <w:szCs w:val="28"/>
          <w:lang w:val="en-US"/>
        </w:rPr>
        <w:t xml:space="preserve">of </w:t>
      </w:r>
      <w:r w:rsidR="001069EF" w:rsidRPr="00575C23">
        <w:rPr>
          <w:rFonts w:ascii="Times New Roman" w:hAnsi="Times New Roman" w:cs="Times New Roman"/>
          <w:sz w:val="28"/>
          <w:szCs w:val="28"/>
          <w:lang w:val="en-US"/>
        </w:rPr>
        <w:t>active cooperating with enterprises to adjust the economic structure.</w:t>
      </w:r>
    </w:p>
    <w:p w:rsidR="0059075D" w:rsidRPr="00575C23" w:rsidRDefault="009946F4"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w:t>
      </w:r>
      <w:r w:rsidR="003A4458"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overall </w:t>
      </w:r>
      <w:r w:rsidR="003A4458" w:rsidRPr="00575C23">
        <w:rPr>
          <w:rFonts w:ascii="Times New Roman" w:hAnsi="Times New Roman" w:cs="Times New Roman"/>
          <w:sz w:val="28"/>
          <w:szCs w:val="28"/>
          <w:lang w:val="en-US"/>
        </w:rPr>
        <w:t>empirical value</w:t>
      </w:r>
      <w:r w:rsidRPr="00575C23">
        <w:rPr>
          <w:rFonts w:ascii="Times New Roman" w:hAnsi="Times New Roman" w:cs="Times New Roman"/>
          <w:sz w:val="28"/>
          <w:szCs w:val="28"/>
          <w:lang w:val="en-US"/>
        </w:rPr>
        <w:t xml:space="preserve"> of the investment development path model</w:t>
      </w:r>
      <w:r w:rsidR="003A4458" w:rsidRPr="00575C23">
        <w:rPr>
          <w:rFonts w:ascii="Times New Roman" w:hAnsi="Times New Roman" w:cs="Times New Roman"/>
          <w:sz w:val="28"/>
          <w:szCs w:val="28"/>
          <w:lang w:val="en-US"/>
        </w:rPr>
        <w:t xml:space="preserve"> has been </w:t>
      </w:r>
      <w:r w:rsidR="00817546" w:rsidRPr="00575C23">
        <w:rPr>
          <w:rFonts w:ascii="Times New Roman" w:hAnsi="Times New Roman" w:cs="Times New Roman"/>
          <w:sz w:val="28"/>
          <w:szCs w:val="28"/>
          <w:lang w:val="en-US"/>
        </w:rPr>
        <w:t>shown by some scholars</w:t>
      </w:r>
      <w:r w:rsidR="00DB6BA9" w:rsidRPr="00575C23">
        <w:rPr>
          <w:rFonts w:ascii="Times New Roman" w:hAnsi="Times New Roman" w:cs="Times New Roman"/>
          <w:sz w:val="28"/>
          <w:szCs w:val="28"/>
          <w:lang w:val="en-US"/>
        </w:rPr>
        <w:t xml:space="preserve"> (Dunning, </w:t>
      </w:r>
      <w:proofErr w:type="spellStart"/>
      <w:r w:rsidR="00DB6BA9" w:rsidRPr="00575C23">
        <w:rPr>
          <w:rFonts w:ascii="Times New Roman" w:hAnsi="Times New Roman" w:cs="Times New Roman"/>
          <w:sz w:val="28"/>
          <w:szCs w:val="28"/>
          <w:lang w:val="en-US"/>
        </w:rPr>
        <w:t>Narula</w:t>
      </w:r>
      <w:proofErr w:type="spellEnd"/>
      <w:r w:rsidR="00DB6BA9" w:rsidRPr="00575C23">
        <w:rPr>
          <w:rFonts w:ascii="Times New Roman" w:hAnsi="Times New Roman" w:cs="Times New Roman"/>
          <w:sz w:val="28"/>
          <w:szCs w:val="28"/>
          <w:lang w:val="en-US"/>
        </w:rPr>
        <w:t xml:space="preserve">, 1998; Liu </w:t>
      </w:r>
      <w:r w:rsidR="00DB6BA9" w:rsidRPr="00575C23">
        <w:rPr>
          <w:rFonts w:ascii="Times New Roman" w:hAnsi="Times New Roman" w:cs="Times New Roman"/>
          <w:i/>
          <w:sz w:val="28"/>
          <w:szCs w:val="28"/>
          <w:lang w:val="en-US"/>
        </w:rPr>
        <w:t>et al.,</w:t>
      </w:r>
      <w:r w:rsidR="00DB6BA9" w:rsidRPr="00575C23">
        <w:rPr>
          <w:rFonts w:ascii="Times New Roman" w:hAnsi="Times New Roman" w:cs="Times New Roman"/>
          <w:sz w:val="28"/>
          <w:szCs w:val="28"/>
          <w:lang w:val="en-US"/>
        </w:rPr>
        <w:t xml:space="preserve"> 2005)</w:t>
      </w:r>
      <w:r w:rsidR="003A4458" w:rsidRPr="00575C23">
        <w:rPr>
          <w:rFonts w:ascii="Times New Roman" w:hAnsi="Times New Roman" w:cs="Times New Roman"/>
          <w:sz w:val="28"/>
          <w:szCs w:val="28"/>
          <w:lang w:val="en-US"/>
        </w:rPr>
        <w:t>, but i</w:t>
      </w:r>
      <w:r w:rsidR="0059075D" w:rsidRPr="00575C23">
        <w:rPr>
          <w:rFonts w:ascii="Times New Roman" w:hAnsi="Times New Roman" w:cs="Times New Roman"/>
          <w:sz w:val="28"/>
          <w:szCs w:val="28"/>
          <w:lang w:val="en-US"/>
        </w:rPr>
        <w:t>t should be noted,</w:t>
      </w:r>
      <w:r w:rsidR="006431CE" w:rsidRPr="00575C23">
        <w:rPr>
          <w:rFonts w:ascii="Times New Roman" w:hAnsi="Times New Roman" w:cs="Times New Roman"/>
          <w:sz w:val="28"/>
          <w:szCs w:val="28"/>
          <w:lang w:val="en-US"/>
        </w:rPr>
        <w:t xml:space="preserve"> that</w:t>
      </w:r>
      <w:r w:rsidR="0059075D" w:rsidRPr="00575C23">
        <w:rPr>
          <w:rFonts w:ascii="Times New Roman" w:hAnsi="Times New Roman" w:cs="Times New Roman"/>
          <w:sz w:val="28"/>
          <w:szCs w:val="28"/>
          <w:lang w:val="en-US"/>
        </w:rPr>
        <w:t xml:space="preserve"> the concept described above </w:t>
      </w:r>
      <w:r w:rsidR="00B9383E" w:rsidRPr="00575C23">
        <w:rPr>
          <w:rFonts w:ascii="Times New Roman" w:hAnsi="Times New Roman" w:cs="Times New Roman"/>
          <w:sz w:val="28"/>
          <w:szCs w:val="28"/>
          <w:lang w:val="en-US"/>
        </w:rPr>
        <w:t>is not static</w:t>
      </w:r>
      <w:r w:rsidR="00F072ED" w:rsidRPr="00575C23">
        <w:rPr>
          <w:rFonts w:ascii="Times New Roman" w:hAnsi="Times New Roman" w:cs="Times New Roman"/>
          <w:sz w:val="28"/>
          <w:szCs w:val="28"/>
          <w:lang w:val="en-US"/>
        </w:rPr>
        <w:t>,</w:t>
      </w:r>
      <w:r w:rsidR="00B9383E" w:rsidRPr="00575C23">
        <w:rPr>
          <w:rFonts w:ascii="Times New Roman" w:hAnsi="Times New Roman" w:cs="Times New Roman"/>
          <w:sz w:val="28"/>
          <w:szCs w:val="28"/>
          <w:lang w:val="en-US"/>
        </w:rPr>
        <w:t xml:space="preserve"> but rather dynamic and </w:t>
      </w:r>
      <w:r w:rsidR="0059075D" w:rsidRPr="00575C23">
        <w:rPr>
          <w:rFonts w:ascii="Times New Roman" w:hAnsi="Times New Roman" w:cs="Times New Roman"/>
          <w:sz w:val="28"/>
          <w:szCs w:val="28"/>
          <w:lang w:val="en-US"/>
        </w:rPr>
        <w:t>may vary among different countries</w:t>
      </w:r>
      <w:r w:rsidR="006431CE" w:rsidRPr="00575C23">
        <w:rPr>
          <w:rFonts w:ascii="Times New Roman" w:hAnsi="Times New Roman" w:cs="Times New Roman"/>
          <w:sz w:val="28"/>
          <w:szCs w:val="28"/>
          <w:lang w:val="en-US"/>
        </w:rPr>
        <w:t>, as many other variables may influence this process of investment development (</w:t>
      </w:r>
      <w:r w:rsidR="006431CE" w:rsidRPr="00575C23">
        <w:rPr>
          <w:rFonts w:ascii="Times New Roman" w:hAnsi="Times New Roman" w:cs="Times New Roman"/>
          <w:i/>
          <w:sz w:val="28"/>
          <w:szCs w:val="28"/>
          <w:lang w:val="en-US"/>
        </w:rPr>
        <w:t>e.g.</w:t>
      </w:r>
      <w:r w:rsidR="006431CE" w:rsidRPr="00575C23">
        <w:rPr>
          <w:rFonts w:ascii="Times New Roman" w:hAnsi="Times New Roman" w:cs="Times New Roman"/>
          <w:sz w:val="28"/>
          <w:szCs w:val="28"/>
          <w:lang w:val="en-US"/>
        </w:rPr>
        <w:t xml:space="preserve"> particular economic structure, development strategies, organizational policies, global trends and crises, </w:t>
      </w:r>
      <w:r w:rsidR="006431CE" w:rsidRPr="00575C23">
        <w:rPr>
          <w:rFonts w:ascii="Times New Roman" w:hAnsi="Times New Roman" w:cs="Times New Roman"/>
          <w:i/>
          <w:sz w:val="28"/>
          <w:szCs w:val="28"/>
          <w:lang w:val="en-US"/>
        </w:rPr>
        <w:t>etc</w:t>
      </w:r>
      <w:r w:rsidR="003A4458" w:rsidRPr="00575C23">
        <w:rPr>
          <w:rFonts w:ascii="Times New Roman" w:hAnsi="Times New Roman" w:cs="Times New Roman"/>
          <w:i/>
          <w:sz w:val="28"/>
          <w:szCs w:val="28"/>
          <w:lang w:val="en-US"/>
        </w:rPr>
        <w:t>.</w:t>
      </w:r>
      <w:r w:rsidR="003A4458" w:rsidRPr="00575C23">
        <w:rPr>
          <w:rFonts w:ascii="Times New Roman" w:hAnsi="Times New Roman" w:cs="Times New Roman"/>
          <w:sz w:val="28"/>
          <w:szCs w:val="28"/>
          <w:lang w:val="en-US"/>
        </w:rPr>
        <w:t xml:space="preserve">). </w:t>
      </w:r>
      <w:r w:rsidR="00B9383E" w:rsidRPr="00575C23">
        <w:rPr>
          <w:rFonts w:ascii="Times New Roman" w:hAnsi="Times New Roman" w:cs="Times New Roman"/>
          <w:sz w:val="28"/>
          <w:szCs w:val="28"/>
          <w:lang w:val="en-US"/>
        </w:rPr>
        <w:t>Hence, there will be individual features for each country</w:t>
      </w:r>
      <w:r w:rsidRPr="00575C23">
        <w:rPr>
          <w:rFonts w:ascii="Times New Roman" w:hAnsi="Times New Roman" w:cs="Times New Roman"/>
          <w:sz w:val="28"/>
          <w:szCs w:val="28"/>
          <w:lang w:val="en-US"/>
        </w:rPr>
        <w:t>, which are very subtle and hard to be measured</w:t>
      </w:r>
      <w:r w:rsidR="007D69FA" w:rsidRPr="00575C23">
        <w:rPr>
          <w:rFonts w:ascii="Times New Roman" w:hAnsi="Times New Roman" w:cs="Times New Roman"/>
          <w:sz w:val="28"/>
          <w:szCs w:val="28"/>
          <w:lang w:val="en-US"/>
        </w:rPr>
        <w:t xml:space="preserve">. Nevertheless, </w:t>
      </w:r>
      <w:r w:rsidR="00B830F5" w:rsidRPr="00575C23">
        <w:rPr>
          <w:rFonts w:ascii="Times New Roman" w:hAnsi="Times New Roman" w:cs="Times New Roman"/>
          <w:sz w:val="28"/>
          <w:szCs w:val="28"/>
          <w:lang w:val="en-US"/>
        </w:rPr>
        <w:t>it is obvious that the role played by MNEs in economic upgrading is crucial - they are the real engines of economic growth fueled by the state</w:t>
      </w:r>
      <w:r w:rsidR="00B830F5" w:rsidRPr="00575C23">
        <w:rPr>
          <w:rStyle w:val="a9"/>
          <w:rFonts w:ascii="Times New Roman" w:hAnsi="Times New Roman" w:cs="Times New Roman"/>
          <w:sz w:val="28"/>
          <w:szCs w:val="28"/>
          <w:lang w:val="en-US"/>
        </w:rPr>
        <w:footnoteReference w:id="9"/>
      </w:r>
      <w:r w:rsidR="00B830F5" w:rsidRPr="00575C23">
        <w:rPr>
          <w:rFonts w:ascii="Times New Roman" w:hAnsi="Times New Roman" w:cs="Times New Roman"/>
          <w:sz w:val="28"/>
          <w:szCs w:val="28"/>
          <w:lang w:val="en-US"/>
        </w:rPr>
        <w:t>. T</w:t>
      </w:r>
      <w:r w:rsidR="007D69FA" w:rsidRPr="00575C23">
        <w:rPr>
          <w:rFonts w:ascii="Times New Roman" w:hAnsi="Times New Roman" w:cs="Times New Roman"/>
          <w:sz w:val="28"/>
          <w:szCs w:val="28"/>
          <w:lang w:val="en-US"/>
        </w:rPr>
        <w:t xml:space="preserve">here are three general point noted by John Dunning and Rajneesh </w:t>
      </w:r>
      <w:proofErr w:type="spellStart"/>
      <w:r w:rsidR="007D69FA" w:rsidRPr="00575C23">
        <w:rPr>
          <w:rFonts w:ascii="Times New Roman" w:hAnsi="Times New Roman" w:cs="Times New Roman"/>
          <w:sz w:val="28"/>
          <w:szCs w:val="28"/>
          <w:lang w:val="en-US"/>
        </w:rPr>
        <w:t>Narula</w:t>
      </w:r>
      <w:proofErr w:type="spellEnd"/>
      <w:r w:rsidR="007D69FA" w:rsidRPr="00575C23">
        <w:rPr>
          <w:rFonts w:ascii="Times New Roman" w:hAnsi="Times New Roman" w:cs="Times New Roman"/>
          <w:sz w:val="28"/>
          <w:szCs w:val="28"/>
          <w:lang w:val="en-US"/>
        </w:rPr>
        <w:t xml:space="preserve"> and agreed by many other scholars which determine the successfulness of a country moving along the stages</w:t>
      </w:r>
      <w:r w:rsidR="00C9743A" w:rsidRPr="00575C23">
        <w:rPr>
          <w:rFonts w:ascii="Times New Roman" w:hAnsi="Times New Roman" w:cs="Times New Roman"/>
          <w:sz w:val="28"/>
          <w:szCs w:val="28"/>
          <w:lang w:val="en-US"/>
        </w:rPr>
        <w:t>, where the general trend is the shift from the resource-driven economy to knowledge-drive one</w:t>
      </w:r>
      <w:r w:rsidR="007D69FA" w:rsidRPr="00575C23">
        <w:rPr>
          <w:rFonts w:ascii="Times New Roman" w:hAnsi="Times New Roman" w:cs="Times New Roman"/>
          <w:sz w:val="28"/>
          <w:szCs w:val="28"/>
          <w:lang w:val="en-US"/>
        </w:rPr>
        <w:t xml:space="preserve">: </w:t>
      </w:r>
    </w:p>
    <w:p w:rsidR="007D69FA" w:rsidRPr="00575C23" w:rsidRDefault="007D69FA"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1) </w:t>
      </w:r>
      <w:proofErr w:type="gramStart"/>
      <w:r w:rsidRPr="00575C23">
        <w:rPr>
          <w:rFonts w:ascii="Times New Roman" w:hAnsi="Times New Roman" w:cs="Times New Roman"/>
          <w:sz w:val="28"/>
          <w:szCs w:val="28"/>
          <w:lang w:val="en-US"/>
        </w:rPr>
        <w:t>the</w:t>
      </w:r>
      <w:proofErr w:type="gramEnd"/>
      <w:r w:rsidRPr="00575C23">
        <w:rPr>
          <w:rFonts w:ascii="Times New Roman" w:hAnsi="Times New Roman" w:cs="Times New Roman"/>
          <w:sz w:val="28"/>
          <w:szCs w:val="28"/>
          <w:lang w:val="en-US"/>
        </w:rPr>
        <w:t xml:space="preserve"> type of FDI undertaken;</w:t>
      </w:r>
    </w:p>
    <w:p w:rsidR="007D69FA" w:rsidRPr="00575C23" w:rsidRDefault="007D69FA"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2) </w:t>
      </w:r>
      <w:proofErr w:type="gramStart"/>
      <w:r w:rsidRPr="00575C23">
        <w:rPr>
          <w:rFonts w:ascii="Times New Roman" w:hAnsi="Times New Roman" w:cs="Times New Roman"/>
          <w:sz w:val="28"/>
          <w:szCs w:val="28"/>
          <w:lang w:val="en-US"/>
        </w:rPr>
        <w:t>the</w:t>
      </w:r>
      <w:proofErr w:type="gramEnd"/>
      <w:r w:rsidRPr="00575C23">
        <w:rPr>
          <w:rFonts w:ascii="Times New Roman" w:hAnsi="Times New Roman" w:cs="Times New Roman"/>
          <w:sz w:val="28"/>
          <w:szCs w:val="28"/>
          <w:lang w:val="en-US"/>
        </w:rPr>
        <w:t xml:space="preserve"> structure of the indigenous resources and capabilities of the countries concerned;</w:t>
      </w:r>
    </w:p>
    <w:p w:rsidR="00EB488B" w:rsidRPr="00575C23" w:rsidRDefault="007D69FA"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3) </w:t>
      </w:r>
      <w:proofErr w:type="gramStart"/>
      <w:r w:rsidRPr="00575C23">
        <w:rPr>
          <w:rFonts w:ascii="Times New Roman" w:hAnsi="Times New Roman" w:cs="Times New Roman"/>
          <w:sz w:val="28"/>
          <w:szCs w:val="28"/>
          <w:lang w:val="en-US"/>
        </w:rPr>
        <w:t>the</w:t>
      </w:r>
      <w:proofErr w:type="gramEnd"/>
      <w:r w:rsidRPr="00575C23">
        <w:rPr>
          <w:rFonts w:ascii="Times New Roman" w:hAnsi="Times New Roman" w:cs="Times New Roman"/>
          <w:sz w:val="28"/>
          <w:szCs w:val="28"/>
          <w:lang w:val="en-US"/>
        </w:rPr>
        <w:t xml:space="preserve"> macroeconomic and organizational policies pursued by governments</w:t>
      </w:r>
      <w:r w:rsidR="00EC0E74">
        <w:rPr>
          <w:rFonts w:ascii="Times New Roman" w:hAnsi="Times New Roman" w:cs="Times New Roman" w:hint="eastAsia"/>
          <w:sz w:val="28"/>
          <w:szCs w:val="28"/>
          <w:lang w:val="en-US"/>
        </w:rPr>
        <w:t xml:space="preserve"> (Dunning, </w:t>
      </w:r>
      <w:proofErr w:type="spellStart"/>
      <w:r w:rsidR="00EC0E74">
        <w:rPr>
          <w:rFonts w:ascii="Times New Roman" w:hAnsi="Times New Roman" w:cs="Times New Roman" w:hint="eastAsia"/>
          <w:sz w:val="28"/>
          <w:szCs w:val="28"/>
          <w:lang w:val="en-US"/>
        </w:rPr>
        <w:t>Narula</w:t>
      </w:r>
      <w:proofErr w:type="spellEnd"/>
      <w:r w:rsidR="00EC0E74">
        <w:rPr>
          <w:rFonts w:ascii="Times New Roman" w:hAnsi="Times New Roman" w:cs="Times New Roman" w:hint="eastAsia"/>
          <w:sz w:val="28"/>
          <w:szCs w:val="28"/>
          <w:lang w:val="en-US"/>
        </w:rPr>
        <w:t>, 1998, p. 12-13)</w:t>
      </w:r>
      <w:r w:rsidRPr="00575C23">
        <w:rPr>
          <w:rFonts w:ascii="Times New Roman" w:hAnsi="Times New Roman" w:cs="Times New Roman"/>
          <w:sz w:val="28"/>
          <w:szCs w:val="28"/>
          <w:lang w:val="en-US"/>
        </w:rPr>
        <w:t>.</w:t>
      </w:r>
    </w:p>
    <w:p w:rsidR="007A01AA" w:rsidRPr="00575C23" w:rsidRDefault="007A01AA" w:rsidP="003D7366">
      <w:pPr>
        <w:spacing w:line="360" w:lineRule="auto"/>
        <w:ind w:firstLine="240"/>
        <w:jc w:val="both"/>
        <w:rPr>
          <w:rFonts w:ascii="Times New Roman" w:hAnsi="Times New Roman" w:cs="Times New Roman"/>
          <w:sz w:val="28"/>
          <w:szCs w:val="28"/>
          <w:lang w:val="en-US"/>
        </w:rPr>
      </w:pPr>
    </w:p>
    <w:p w:rsidR="00274908" w:rsidRPr="00575C23" w:rsidRDefault="007A01AA"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e</w:t>
      </w:r>
      <w:r w:rsidR="00274908" w:rsidRPr="00575C23">
        <w:rPr>
          <w:rFonts w:ascii="Times New Roman" w:hAnsi="Times New Roman" w:cs="Times New Roman"/>
          <w:i/>
          <w:sz w:val="28"/>
          <w:szCs w:val="28"/>
          <w:lang w:val="en-US"/>
        </w:rPr>
        <w:t>. Possible future development of MNEs in the context of globalizing economy</w:t>
      </w:r>
    </w:p>
    <w:p w:rsidR="00274908" w:rsidRPr="00575C23" w:rsidRDefault="00274908"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As Dunning and </w:t>
      </w:r>
      <w:proofErr w:type="spellStart"/>
      <w:r w:rsidRPr="00575C23">
        <w:rPr>
          <w:rFonts w:ascii="Times New Roman" w:hAnsi="Times New Roman" w:cs="Times New Roman"/>
          <w:sz w:val="28"/>
          <w:szCs w:val="28"/>
          <w:lang w:val="en-US"/>
        </w:rPr>
        <w:t>Lundan</w:t>
      </w:r>
      <w:proofErr w:type="spellEnd"/>
      <w:r w:rsidRPr="00575C23">
        <w:rPr>
          <w:rFonts w:ascii="Times New Roman" w:hAnsi="Times New Roman" w:cs="Times New Roman"/>
          <w:sz w:val="28"/>
          <w:szCs w:val="28"/>
          <w:lang w:val="en-US"/>
        </w:rPr>
        <w:t xml:space="preserve"> noted, that the current stage of the global economy evolution from mid-1980-s up to date is marked by </w:t>
      </w:r>
      <w:r w:rsidR="00EB488B" w:rsidRPr="00575C23">
        <w:rPr>
          <w:rFonts w:ascii="Times New Roman" w:hAnsi="Times New Roman" w:cs="Times New Roman"/>
          <w:sz w:val="28"/>
          <w:szCs w:val="28"/>
          <w:lang w:val="en-US"/>
        </w:rPr>
        <w:t xml:space="preserve">rapid pace of scientific and technological improvement, a range of dramatic advances in IT and organizational </w:t>
      </w:r>
      <w:r w:rsidR="00EB488B" w:rsidRPr="00575C23">
        <w:rPr>
          <w:rFonts w:ascii="Times New Roman" w:hAnsi="Times New Roman" w:cs="Times New Roman"/>
          <w:sz w:val="28"/>
          <w:szCs w:val="28"/>
          <w:lang w:val="en-US"/>
        </w:rPr>
        <w:lastRenderedPageBreak/>
        <w:t>methods, influential political and economic changes on the global scale, which MNEs and governments have to address</w:t>
      </w:r>
      <w:r w:rsidR="00EC0E74">
        <w:rPr>
          <w:rFonts w:ascii="Times New Roman" w:hAnsi="Times New Roman" w:cs="Times New Roman" w:hint="eastAsia"/>
          <w:sz w:val="28"/>
          <w:szCs w:val="28"/>
          <w:lang w:val="en-US"/>
        </w:rPr>
        <w:t xml:space="preserve"> (Dunning, </w:t>
      </w:r>
      <w:proofErr w:type="spellStart"/>
      <w:r w:rsidR="00EC0E74">
        <w:rPr>
          <w:rFonts w:ascii="Times New Roman" w:hAnsi="Times New Roman" w:cs="Times New Roman" w:hint="eastAsia"/>
          <w:sz w:val="28"/>
          <w:szCs w:val="28"/>
          <w:lang w:val="en-US"/>
        </w:rPr>
        <w:t>Lundan</w:t>
      </w:r>
      <w:proofErr w:type="spellEnd"/>
      <w:r w:rsidR="00EC0E74">
        <w:rPr>
          <w:rFonts w:ascii="Times New Roman" w:hAnsi="Times New Roman" w:cs="Times New Roman" w:hint="eastAsia"/>
          <w:sz w:val="28"/>
          <w:szCs w:val="28"/>
          <w:lang w:val="en-US"/>
        </w:rPr>
        <w:t>, 2008, p. 736-737)</w:t>
      </w:r>
      <w:r w:rsidR="00EB488B" w:rsidRPr="00575C23">
        <w:rPr>
          <w:rFonts w:ascii="Times New Roman" w:hAnsi="Times New Roman" w:cs="Times New Roman"/>
          <w:sz w:val="28"/>
          <w:szCs w:val="28"/>
          <w:lang w:val="en-US"/>
        </w:rPr>
        <w:t xml:space="preserve">. </w:t>
      </w:r>
    </w:p>
    <w:p w:rsidR="00155CBC" w:rsidRPr="00575C23" w:rsidRDefault="00155CBC"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w:t>
      </w:r>
      <w:r w:rsidR="001A6983" w:rsidRPr="00575C23">
        <w:rPr>
          <w:rFonts w:ascii="Times New Roman" w:hAnsi="Times New Roman" w:cs="Times New Roman"/>
          <w:sz w:val="28"/>
          <w:szCs w:val="28"/>
          <w:lang w:val="en-US"/>
        </w:rPr>
        <w:t>re are two major kinds of technological advances in relation to FDI.</w:t>
      </w:r>
      <w:r w:rsidRPr="00575C23">
        <w:rPr>
          <w:rFonts w:ascii="Times New Roman" w:hAnsi="Times New Roman" w:cs="Times New Roman"/>
          <w:sz w:val="28"/>
          <w:szCs w:val="28"/>
          <w:lang w:val="en-US"/>
        </w:rPr>
        <w:t xml:space="preserve"> </w:t>
      </w:r>
      <w:r w:rsidR="001A6983" w:rsidRPr="00575C23">
        <w:rPr>
          <w:rFonts w:ascii="Times New Roman" w:hAnsi="Times New Roman" w:cs="Times New Roman"/>
          <w:sz w:val="28"/>
          <w:szCs w:val="28"/>
          <w:lang w:val="en-US"/>
        </w:rPr>
        <w:t>F</w:t>
      </w:r>
      <w:r w:rsidRPr="00575C23">
        <w:rPr>
          <w:rFonts w:ascii="Times New Roman" w:hAnsi="Times New Roman" w:cs="Times New Roman"/>
          <w:sz w:val="28"/>
          <w:szCs w:val="28"/>
          <w:lang w:val="en-US"/>
        </w:rPr>
        <w:t>irst type is upgrading the efficiency of production, which is not only labor-saving, but also resource and capital economizing, as well as much more flexible than before. Also, more specialization takes place, as production cycle becomes more sophisticated and it becomes more reasonable to cooperate with other entities, rather than do everything within the scope of a single enterprise. The second type is related to the lowering transaction costs (</w:t>
      </w:r>
      <w:r w:rsidRPr="00575C23">
        <w:rPr>
          <w:rFonts w:ascii="Times New Roman" w:hAnsi="Times New Roman" w:cs="Times New Roman"/>
          <w:i/>
          <w:sz w:val="28"/>
          <w:szCs w:val="28"/>
          <w:lang w:val="en-US"/>
        </w:rPr>
        <w:t>e.g.</w:t>
      </w:r>
      <w:r w:rsidRPr="00575C23">
        <w:rPr>
          <w:rFonts w:ascii="Times New Roman" w:hAnsi="Times New Roman" w:cs="Times New Roman"/>
          <w:sz w:val="28"/>
          <w:szCs w:val="28"/>
          <w:lang w:val="en-US"/>
        </w:rPr>
        <w:t xml:space="preserve"> transportation, communication)</w:t>
      </w:r>
      <w:r w:rsidR="00213C1D" w:rsidRPr="00575C23">
        <w:rPr>
          <w:rFonts w:ascii="Times New Roman" w:hAnsi="Times New Roman" w:cs="Times New Roman"/>
          <w:sz w:val="28"/>
          <w:szCs w:val="28"/>
          <w:lang w:val="en-US"/>
        </w:rPr>
        <w:t>, which lead to the transformation in existing business models and emerging of new ones.</w:t>
      </w:r>
    </w:p>
    <w:p w:rsidR="00DC6789" w:rsidRPr="00575C23" w:rsidRDefault="00DC6789"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industrial structure of the most developed countries is converging over the past 40 years, </w:t>
      </w:r>
      <w:r w:rsidR="00F46E90" w:rsidRPr="00575C23">
        <w:rPr>
          <w:rFonts w:ascii="Times New Roman" w:hAnsi="Times New Roman" w:cs="Times New Roman"/>
          <w:sz w:val="28"/>
          <w:szCs w:val="28"/>
          <w:lang w:val="en-US"/>
        </w:rPr>
        <w:t xml:space="preserve">and </w:t>
      </w:r>
      <w:r w:rsidR="001124A8" w:rsidRPr="00575C23">
        <w:rPr>
          <w:rFonts w:ascii="Times New Roman" w:hAnsi="Times New Roman" w:cs="Times New Roman"/>
          <w:sz w:val="28"/>
          <w:szCs w:val="28"/>
          <w:lang w:val="en-US"/>
        </w:rPr>
        <w:t xml:space="preserve">the share of the service sector is constantly increasing </w:t>
      </w:r>
      <w:r w:rsidR="00F46E90" w:rsidRPr="00575C23">
        <w:rPr>
          <w:rFonts w:ascii="Times New Roman" w:hAnsi="Times New Roman" w:cs="Times New Roman"/>
          <w:sz w:val="28"/>
          <w:szCs w:val="28"/>
          <w:lang w:val="en-US"/>
        </w:rPr>
        <w:t>in it.</w:t>
      </w:r>
      <w:r w:rsidR="001124A8" w:rsidRPr="00575C23">
        <w:rPr>
          <w:rFonts w:ascii="Times New Roman" w:hAnsi="Times New Roman" w:cs="Times New Roman"/>
          <w:sz w:val="28"/>
          <w:szCs w:val="28"/>
          <w:lang w:val="en-US"/>
        </w:rPr>
        <w:t xml:space="preserve"> </w:t>
      </w:r>
      <w:r w:rsidR="00F46E90" w:rsidRPr="00575C23">
        <w:rPr>
          <w:rFonts w:ascii="Times New Roman" w:hAnsi="Times New Roman" w:cs="Times New Roman"/>
          <w:sz w:val="28"/>
          <w:szCs w:val="28"/>
          <w:lang w:val="en-US"/>
        </w:rPr>
        <w:t>C</w:t>
      </w:r>
      <w:r w:rsidR="001124A8" w:rsidRPr="00575C23">
        <w:rPr>
          <w:rFonts w:ascii="Times New Roman" w:hAnsi="Times New Roman" w:cs="Times New Roman"/>
          <w:sz w:val="28"/>
          <w:szCs w:val="28"/>
          <w:lang w:val="en-US"/>
        </w:rPr>
        <w:t>reated assets are of the most significance</w:t>
      </w:r>
      <w:r w:rsidR="00F46E90" w:rsidRPr="00575C23">
        <w:rPr>
          <w:rFonts w:ascii="Times New Roman" w:hAnsi="Times New Roman" w:cs="Times New Roman"/>
          <w:sz w:val="28"/>
          <w:szCs w:val="28"/>
          <w:lang w:val="en-US"/>
        </w:rPr>
        <w:t xml:space="preserve"> for countries and enterprises</w:t>
      </w:r>
      <w:r w:rsidR="00F173B6" w:rsidRPr="00575C23">
        <w:rPr>
          <w:rFonts w:ascii="Times New Roman" w:hAnsi="Times New Roman" w:cs="Times New Roman"/>
          <w:sz w:val="28"/>
          <w:szCs w:val="28"/>
          <w:lang w:val="en-US"/>
        </w:rPr>
        <w:t xml:space="preserve"> due to technological improvements, while cheap labor cost for example becomes less important</w:t>
      </w:r>
      <w:r w:rsidR="001124A8" w:rsidRPr="00575C23">
        <w:rPr>
          <w:rFonts w:ascii="Times New Roman" w:hAnsi="Times New Roman" w:cs="Times New Roman"/>
          <w:sz w:val="28"/>
          <w:szCs w:val="28"/>
          <w:lang w:val="en-US"/>
        </w:rPr>
        <w:t>. At the same time, most of developing countries are diverging even further from the former, though the</w:t>
      </w:r>
      <w:r w:rsidR="00F173B6" w:rsidRPr="00575C23">
        <w:rPr>
          <w:rFonts w:ascii="Times New Roman" w:hAnsi="Times New Roman" w:cs="Times New Roman"/>
          <w:sz w:val="28"/>
          <w:szCs w:val="28"/>
          <w:lang w:val="en-US"/>
        </w:rPr>
        <w:t>ir</w:t>
      </w:r>
      <w:r w:rsidR="001124A8" w:rsidRPr="00575C23">
        <w:rPr>
          <w:rFonts w:ascii="Times New Roman" w:hAnsi="Times New Roman" w:cs="Times New Roman"/>
          <w:sz w:val="28"/>
          <w:szCs w:val="28"/>
          <w:lang w:val="en-US"/>
        </w:rPr>
        <w:t xml:space="preserve"> share of the world FDI stock </w:t>
      </w:r>
      <w:r w:rsidR="00200BDD" w:rsidRPr="00575C23">
        <w:rPr>
          <w:rFonts w:ascii="Times New Roman" w:hAnsi="Times New Roman" w:cs="Times New Roman"/>
          <w:sz w:val="28"/>
          <w:szCs w:val="28"/>
          <w:lang w:val="en-US"/>
        </w:rPr>
        <w:t>of</w:t>
      </w:r>
      <w:r w:rsidR="001124A8" w:rsidRPr="00575C23">
        <w:rPr>
          <w:rFonts w:ascii="Times New Roman" w:hAnsi="Times New Roman" w:cs="Times New Roman"/>
          <w:sz w:val="28"/>
          <w:szCs w:val="28"/>
          <w:lang w:val="en-US"/>
        </w:rPr>
        <w:t xml:space="preserve"> recipient countries is more dynamic.</w:t>
      </w:r>
    </w:p>
    <w:p w:rsidR="009E3D04" w:rsidRPr="00575C23" w:rsidRDefault="00274908"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E54116" w:rsidRPr="00575C23">
        <w:rPr>
          <w:rFonts w:ascii="Times New Roman" w:hAnsi="Times New Roman" w:cs="Times New Roman"/>
          <w:sz w:val="28"/>
          <w:szCs w:val="28"/>
          <w:lang w:val="en-US"/>
        </w:rPr>
        <w:t>he logic of the investment development path leads to</w:t>
      </w:r>
      <w:r w:rsidR="009F0372" w:rsidRPr="00575C23">
        <w:rPr>
          <w:rFonts w:ascii="Times New Roman" w:hAnsi="Times New Roman" w:cs="Times New Roman"/>
          <w:sz w:val="28"/>
          <w:szCs w:val="28"/>
          <w:lang w:val="en-US"/>
        </w:rPr>
        <w:t xml:space="preserve"> the upcoming era of </w:t>
      </w:r>
      <w:r w:rsidR="00E549A0" w:rsidRPr="00575C23">
        <w:rPr>
          <w:rFonts w:ascii="Times New Roman" w:hAnsi="Times New Roman" w:cs="Times New Roman"/>
          <w:sz w:val="28"/>
          <w:szCs w:val="28"/>
          <w:lang w:val="en-US"/>
        </w:rPr>
        <w:t xml:space="preserve">the change from </w:t>
      </w:r>
      <w:r w:rsidR="007A01AA" w:rsidRPr="00575C23">
        <w:rPr>
          <w:rFonts w:ascii="Times New Roman" w:hAnsi="Times New Roman" w:cs="Times New Roman"/>
          <w:sz w:val="28"/>
          <w:szCs w:val="28"/>
          <w:lang w:val="en-US"/>
        </w:rPr>
        <w:t xml:space="preserve">the </w:t>
      </w:r>
      <w:r w:rsidR="00E549A0" w:rsidRPr="00575C23">
        <w:rPr>
          <w:rFonts w:ascii="Times New Roman" w:hAnsi="Times New Roman" w:cs="Times New Roman"/>
          <w:sz w:val="28"/>
          <w:szCs w:val="28"/>
          <w:lang w:val="en-US"/>
        </w:rPr>
        <w:t>hierarchical capitalism to</w:t>
      </w:r>
      <w:r w:rsidR="007A01AA" w:rsidRPr="00575C23">
        <w:rPr>
          <w:rFonts w:ascii="Times New Roman" w:hAnsi="Times New Roman" w:cs="Times New Roman"/>
          <w:sz w:val="28"/>
          <w:szCs w:val="28"/>
          <w:lang w:val="en-US"/>
        </w:rPr>
        <w:t xml:space="preserve"> the</w:t>
      </w:r>
      <w:r w:rsidR="00E549A0" w:rsidRPr="00575C23">
        <w:rPr>
          <w:rFonts w:ascii="Times New Roman" w:hAnsi="Times New Roman" w:cs="Times New Roman"/>
          <w:sz w:val="28"/>
          <w:szCs w:val="28"/>
          <w:lang w:val="en-US"/>
        </w:rPr>
        <w:t xml:space="preserve"> </w:t>
      </w:r>
      <w:r w:rsidR="009F0372" w:rsidRPr="00575C23">
        <w:rPr>
          <w:rFonts w:ascii="Times New Roman" w:hAnsi="Times New Roman" w:cs="Times New Roman"/>
          <w:sz w:val="28"/>
          <w:szCs w:val="28"/>
          <w:lang w:val="en-US"/>
        </w:rPr>
        <w:t>alliance capitalism</w:t>
      </w:r>
      <w:r w:rsidR="00F173B6" w:rsidRPr="00575C23">
        <w:rPr>
          <w:rFonts w:ascii="Times New Roman" w:hAnsi="Times New Roman" w:cs="Times New Roman"/>
          <w:sz w:val="28"/>
          <w:szCs w:val="28"/>
          <w:lang w:val="en-US"/>
        </w:rPr>
        <w:t xml:space="preserve"> (Dunning, 1995)</w:t>
      </w:r>
      <w:r w:rsidR="00E54116" w:rsidRPr="00575C23">
        <w:rPr>
          <w:rFonts w:ascii="Times New Roman" w:hAnsi="Times New Roman" w:cs="Times New Roman"/>
          <w:sz w:val="28"/>
          <w:szCs w:val="28"/>
          <w:lang w:val="en-US"/>
        </w:rPr>
        <w:t>, when</w:t>
      </w:r>
      <w:r w:rsidR="009F0372" w:rsidRPr="00575C23">
        <w:rPr>
          <w:rFonts w:ascii="Times New Roman" w:hAnsi="Times New Roman" w:cs="Times New Roman"/>
          <w:sz w:val="28"/>
          <w:szCs w:val="28"/>
          <w:lang w:val="en-US"/>
        </w:rPr>
        <w:t xml:space="preserve"> more and more companies </w:t>
      </w:r>
      <w:r w:rsidR="00FA532B" w:rsidRPr="00575C23">
        <w:rPr>
          <w:rFonts w:ascii="Times New Roman" w:hAnsi="Times New Roman" w:cs="Times New Roman"/>
          <w:sz w:val="28"/>
          <w:szCs w:val="28"/>
          <w:lang w:val="en-US"/>
        </w:rPr>
        <w:t xml:space="preserve">will </w:t>
      </w:r>
      <w:r w:rsidR="009F0372" w:rsidRPr="00575C23">
        <w:rPr>
          <w:rFonts w:ascii="Times New Roman" w:hAnsi="Times New Roman" w:cs="Times New Roman"/>
          <w:sz w:val="28"/>
          <w:szCs w:val="28"/>
          <w:lang w:val="en-US"/>
        </w:rPr>
        <w:t xml:space="preserve">prefer vertical </w:t>
      </w:r>
      <w:r w:rsidR="00E54116" w:rsidRPr="00575C23">
        <w:rPr>
          <w:rFonts w:ascii="Times New Roman" w:hAnsi="Times New Roman" w:cs="Times New Roman"/>
          <w:sz w:val="28"/>
          <w:szCs w:val="28"/>
          <w:lang w:val="en-US"/>
        </w:rPr>
        <w:t>organization of production (</w:t>
      </w:r>
      <w:r w:rsidR="00E54116" w:rsidRPr="00575C23">
        <w:rPr>
          <w:rFonts w:ascii="Times New Roman" w:hAnsi="Times New Roman" w:cs="Times New Roman"/>
          <w:i/>
          <w:sz w:val="28"/>
          <w:szCs w:val="28"/>
          <w:lang w:val="en-US"/>
        </w:rPr>
        <w:t>i.e.</w:t>
      </w:r>
      <w:r w:rsidR="00E54116" w:rsidRPr="00575C23">
        <w:rPr>
          <w:rFonts w:ascii="Times New Roman" w:hAnsi="Times New Roman" w:cs="Times New Roman"/>
          <w:sz w:val="28"/>
          <w:szCs w:val="28"/>
          <w:lang w:val="en-US"/>
        </w:rPr>
        <w:t xml:space="preserve"> less diversified)</w:t>
      </w:r>
      <w:r w:rsidR="001E67CE" w:rsidRPr="00575C23">
        <w:rPr>
          <w:rFonts w:ascii="Times New Roman" w:hAnsi="Times New Roman" w:cs="Times New Roman"/>
          <w:sz w:val="28"/>
          <w:szCs w:val="28"/>
          <w:lang w:val="en-US"/>
        </w:rPr>
        <w:t xml:space="preserve"> and concentrat</w:t>
      </w:r>
      <w:r w:rsidR="00E54116" w:rsidRPr="00575C23">
        <w:rPr>
          <w:rFonts w:ascii="Times New Roman" w:hAnsi="Times New Roman" w:cs="Times New Roman"/>
          <w:sz w:val="28"/>
          <w:szCs w:val="28"/>
          <w:lang w:val="en-US"/>
        </w:rPr>
        <w:t>ing</w:t>
      </w:r>
      <w:r w:rsidR="001E67CE" w:rsidRPr="00575C23">
        <w:rPr>
          <w:rFonts w:ascii="Times New Roman" w:hAnsi="Times New Roman" w:cs="Times New Roman"/>
          <w:sz w:val="28"/>
          <w:szCs w:val="28"/>
          <w:lang w:val="en-US"/>
        </w:rPr>
        <w:t xml:space="preserve"> more on their own comparative advantages</w:t>
      </w:r>
      <w:r w:rsidR="009F0372" w:rsidRPr="00575C23">
        <w:rPr>
          <w:rFonts w:ascii="Times New Roman" w:hAnsi="Times New Roman" w:cs="Times New Roman"/>
          <w:sz w:val="28"/>
          <w:szCs w:val="28"/>
          <w:lang w:val="en-US"/>
        </w:rPr>
        <w:t xml:space="preserve">. Instead of fully internalizing their capabilities it becomes more appropriate (especially for companies from the most developed countries) to arrange alliances with other entities, </w:t>
      </w:r>
      <w:r w:rsidR="004F00D5" w:rsidRPr="00575C23">
        <w:rPr>
          <w:rFonts w:ascii="Times New Roman" w:hAnsi="Times New Roman" w:cs="Times New Roman"/>
          <w:sz w:val="28"/>
          <w:szCs w:val="28"/>
          <w:lang w:val="en-US"/>
        </w:rPr>
        <w:t xml:space="preserve">M&amp;A to reduce transaction costs of </w:t>
      </w:r>
      <w:r w:rsidR="00FA532B" w:rsidRPr="00575C23">
        <w:rPr>
          <w:rFonts w:ascii="Times New Roman" w:hAnsi="Times New Roman" w:cs="Times New Roman"/>
          <w:sz w:val="28"/>
          <w:szCs w:val="28"/>
          <w:lang w:val="en-US"/>
        </w:rPr>
        <w:t>over-</w:t>
      </w:r>
      <w:r w:rsidR="004F00D5" w:rsidRPr="00575C23">
        <w:rPr>
          <w:rFonts w:ascii="Times New Roman" w:hAnsi="Times New Roman" w:cs="Times New Roman"/>
          <w:sz w:val="28"/>
          <w:szCs w:val="28"/>
          <w:lang w:val="en-US"/>
        </w:rPr>
        <w:t>diversified activities, acqui</w:t>
      </w:r>
      <w:r w:rsidR="00FA532B" w:rsidRPr="00575C23">
        <w:rPr>
          <w:rFonts w:ascii="Times New Roman" w:hAnsi="Times New Roman" w:cs="Times New Roman"/>
          <w:sz w:val="28"/>
          <w:szCs w:val="28"/>
          <w:lang w:val="en-US"/>
        </w:rPr>
        <w:t>re even more O advantages through exchange, benefit from technological clusters and industrial networks (where many different firms are participating)</w:t>
      </w:r>
      <w:r w:rsidR="001E67CE" w:rsidRPr="00575C23">
        <w:rPr>
          <w:rFonts w:ascii="Times New Roman" w:hAnsi="Times New Roman" w:cs="Times New Roman"/>
          <w:sz w:val="28"/>
          <w:szCs w:val="28"/>
          <w:lang w:val="en-US"/>
        </w:rPr>
        <w:t>.</w:t>
      </w:r>
      <w:r w:rsidR="00FB3161" w:rsidRPr="00575C23">
        <w:rPr>
          <w:rFonts w:ascii="Times New Roman" w:hAnsi="Times New Roman" w:cs="Times New Roman"/>
          <w:sz w:val="28"/>
          <w:szCs w:val="28"/>
          <w:lang w:val="en-US"/>
        </w:rPr>
        <w:t xml:space="preserve"> Thus, the ability to successfully operate with different assets becomes more important than the type of assets any company has. At the same time, there emerge </w:t>
      </w:r>
      <w:r w:rsidR="00FB3161" w:rsidRPr="00575C23">
        <w:rPr>
          <w:rFonts w:ascii="Times New Roman" w:hAnsi="Times New Roman" w:cs="Times New Roman"/>
          <w:sz w:val="28"/>
          <w:szCs w:val="28"/>
          <w:lang w:val="en-US"/>
        </w:rPr>
        <w:lastRenderedPageBreak/>
        <w:t>more companies geared to function exactly within the global network, rather than gradually developing from the national level.</w:t>
      </w:r>
    </w:p>
    <w:p w:rsidR="001A6983" w:rsidRPr="00575C23" w:rsidRDefault="001A6983"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role of the state in this process is of extreme significance, as it can be seen from the paragraphs above, and its position as the initiator on the early stages of the investment development path and as the facilitator on the later ones should be concentrated on providing the location-bound resources, institutional infrastructure and capabilities crucial for establishing and further employment of the O advantages of both foreign and domestic enterprises. This may lead to virtuous cycle of upgrading economic development, unlike vicious one which may happen, if there is no proper combination of competitive advantages of companies and the country. On the other hand, it should be also engaged into the international cooperation to institutionalize the relations between companies of the international level.</w:t>
      </w:r>
    </w:p>
    <w:p w:rsidR="009F0372" w:rsidRDefault="009F0372" w:rsidP="003D7366">
      <w:pPr>
        <w:spacing w:line="360" w:lineRule="auto"/>
        <w:ind w:firstLine="240"/>
        <w:jc w:val="both"/>
        <w:rPr>
          <w:rFonts w:ascii="Times New Roman" w:hAnsi="Times New Roman" w:cs="Times New Roman"/>
          <w:sz w:val="28"/>
          <w:szCs w:val="28"/>
          <w:lang w:val="en-US"/>
        </w:rPr>
      </w:pPr>
    </w:p>
    <w:p w:rsidR="009F0372" w:rsidRPr="00575C23" w:rsidRDefault="007A01AA" w:rsidP="003D7366">
      <w:pPr>
        <w:spacing w:line="360" w:lineRule="auto"/>
        <w:ind w:firstLine="24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f</w:t>
      </w:r>
      <w:r w:rsidR="009F0372" w:rsidRPr="00575C23">
        <w:rPr>
          <w:rFonts w:ascii="Times New Roman" w:hAnsi="Times New Roman" w:cs="Times New Roman"/>
          <w:i/>
          <w:sz w:val="28"/>
          <w:szCs w:val="28"/>
          <w:lang w:val="en-US"/>
        </w:rPr>
        <w:t>. Conclusion</w:t>
      </w:r>
    </w:p>
    <w:p w:rsidR="000E2E0A" w:rsidRPr="00575C23" w:rsidRDefault="007A01AA" w:rsidP="00F92FB4">
      <w:pPr>
        <w:spacing w:line="360" w:lineRule="auto"/>
        <w:ind w:firstLine="240"/>
        <w:jc w:val="both"/>
        <w:rPr>
          <w:rFonts w:ascii="Times New Roman" w:hAnsi="Times New Roman" w:cs="Times New Roman"/>
          <w:b/>
          <w:sz w:val="28"/>
          <w:szCs w:val="28"/>
          <w:lang w:val="en-US"/>
        </w:rPr>
      </w:pPr>
      <w:r w:rsidRPr="00575C23">
        <w:rPr>
          <w:rFonts w:ascii="Times New Roman" w:hAnsi="Times New Roman" w:cs="Times New Roman"/>
          <w:sz w:val="28"/>
          <w:szCs w:val="28"/>
          <w:lang w:val="en-US"/>
        </w:rPr>
        <w:t>It is not anecdotal that the OLI paradigm is the most popular one, and a</w:t>
      </w:r>
      <w:r w:rsidR="001A6983" w:rsidRPr="00575C23">
        <w:rPr>
          <w:rFonts w:ascii="Times New Roman" w:hAnsi="Times New Roman" w:cs="Times New Roman"/>
          <w:sz w:val="28"/>
          <w:szCs w:val="28"/>
          <w:lang w:val="en-US"/>
        </w:rPr>
        <w:t xml:space="preserve">mong various theoretical approaches to explain the phenomenon of FDI </w:t>
      </w:r>
      <w:r w:rsidRPr="00575C23">
        <w:rPr>
          <w:rFonts w:ascii="Times New Roman" w:hAnsi="Times New Roman" w:cs="Times New Roman"/>
          <w:sz w:val="28"/>
          <w:szCs w:val="28"/>
          <w:lang w:val="en-US"/>
        </w:rPr>
        <w:t>it</w:t>
      </w:r>
      <w:r w:rsidR="001A6983" w:rsidRPr="00575C23">
        <w:rPr>
          <w:rFonts w:ascii="Times New Roman" w:hAnsi="Times New Roman" w:cs="Times New Roman"/>
          <w:sz w:val="28"/>
          <w:szCs w:val="28"/>
          <w:lang w:val="en-US"/>
        </w:rPr>
        <w:t xml:space="preserve"> was chosen </w:t>
      </w:r>
      <w:r w:rsidRPr="00575C23">
        <w:rPr>
          <w:rFonts w:ascii="Times New Roman" w:hAnsi="Times New Roman" w:cs="Times New Roman"/>
          <w:sz w:val="28"/>
          <w:szCs w:val="28"/>
          <w:lang w:val="en-US"/>
        </w:rPr>
        <w:t xml:space="preserve">exactly </w:t>
      </w:r>
      <w:r w:rsidR="001A6983" w:rsidRPr="00575C23">
        <w:rPr>
          <w:rFonts w:ascii="Times New Roman" w:hAnsi="Times New Roman" w:cs="Times New Roman"/>
          <w:sz w:val="28"/>
          <w:szCs w:val="28"/>
          <w:lang w:val="en-US"/>
        </w:rPr>
        <w:t xml:space="preserve">due to its inclusiveness. </w:t>
      </w:r>
      <w:r w:rsidRPr="00575C23">
        <w:rPr>
          <w:rFonts w:ascii="Times New Roman" w:hAnsi="Times New Roman" w:cs="Times New Roman"/>
          <w:sz w:val="28"/>
          <w:szCs w:val="28"/>
          <w:lang w:val="en-US"/>
        </w:rPr>
        <w:t>Though changes in the global economy pose some challenges to it, this approach still remains quite flexible being able to incorporate additional components into its structure (</w:t>
      </w:r>
      <w:r w:rsidRPr="00575C23">
        <w:rPr>
          <w:rFonts w:ascii="Times New Roman" w:hAnsi="Times New Roman" w:cs="Times New Roman"/>
          <w:i/>
          <w:sz w:val="28"/>
          <w:szCs w:val="28"/>
          <w:lang w:val="en-US"/>
        </w:rPr>
        <w:t>e.g.</w:t>
      </w:r>
      <w:r w:rsidRPr="00575C23">
        <w:rPr>
          <w:rFonts w:ascii="Times New Roman" w:hAnsi="Times New Roman" w:cs="Times New Roman"/>
          <w:sz w:val="28"/>
          <w:szCs w:val="28"/>
          <w:lang w:val="en-US"/>
        </w:rPr>
        <w:t xml:space="preserve"> internalization in the era of the alliance capitalism). Moreover, this “though pattern” underlies the concept of the investment development path providing new insights in the economic upgrading from the perspective of foreign investment. It turns out that for countries to get out of the vicious circle of technological backwardness it is</w:t>
      </w:r>
      <w:r w:rsidR="00564182" w:rsidRPr="00575C23">
        <w:rPr>
          <w:rFonts w:ascii="Times New Roman" w:hAnsi="Times New Roman" w:cs="Times New Roman"/>
          <w:sz w:val="28"/>
          <w:szCs w:val="28"/>
          <w:lang w:val="en-US"/>
        </w:rPr>
        <w:t xml:space="preserve"> extremely</w:t>
      </w:r>
      <w:r w:rsidRPr="00575C23">
        <w:rPr>
          <w:rFonts w:ascii="Times New Roman" w:hAnsi="Times New Roman" w:cs="Times New Roman"/>
          <w:sz w:val="28"/>
          <w:szCs w:val="28"/>
          <w:lang w:val="en-US"/>
        </w:rPr>
        <w:t xml:space="preserve"> crucial to conduct certain policies to facilitate internationalization of domestic companies </w:t>
      </w:r>
      <w:r w:rsidR="00564182" w:rsidRPr="00575C23">
        <w:rPr>
          <w:rFonts w:ascii="Times New Roman" w:hAnsi="Times New Roman" w:cs="Times New Roman"/>
          <w:sz w:val="28"/>
          <w:szCs w:val="28"/>
          <w:lang w:val="en-US"/>
        </w:rPr>
        <w:t>through related policies and institutional framework. In fact, states have to find the “sweet spot” by undertaking a gradual approach towards opening its economy to the world, and keep in mind that being too fast or too small may be fatal.</w:t>
      </w:r>
    </w:p>
    <w:p w:rsidR="0039045F" w:rsidRPr="00575C23" w:rsidRDefault="00330AF1" w:rsidP="003D7366">
      <w:pPr>
        <w:spacing w:line="360" w:lineRule="auto"/>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3</w:t>
      </w:r>
      <w:r w:rsidR="0093180A" w:rsidRPr="00575C23">
        <w:rPr>
          <w:rFonts w:ascii="Times New Roman" w:hAnsi="Times New Roman" w:cs="Times New Roman"/>
          <w:b/>
          <w:sz w:val="28"/>
          <w:szCs w:val="28"/>
          <w:lang w:val="en-US"/>
        </w:rPr>
        <w:t xml:space="preserve">. </w:t>
      </w:r>
      <w:r w:rsidR="00E9451A" w:rsidRPr="00575C23">
        <w:rPr>
          <w:rFonts w:ascii="Times New Roman" w:hAnsi="Times New Roman" w:cs="Times New Roman"/>
          <w:b/>
          <w:sz w:val="28"/>
          <w:szCs w:val="28"/>
          <w:lang w:val="en-US"/>
        </w:rPr>
        <w:t>Rise of Chinese ODI since the early 2000-s</w:t>
      </w:r>
    </w:p>
    <w:p w:rsidR="00191619" w:rsidRPr="00575C23" w:rsidRDefault="00191619" w:rsidP="003D7366">
      <w:pPr>
        <w:pStyle w:val="a3"/>
        <w:numPr>
          <w:ilvl w:val="0"/>
          <w:numId w:val="5"/>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Aggregate figures on </w:t>
      </w:r>
      <w:r w:rsidR="00A93EA2" w:rsidRPr="00575C23">
        <w:rPr>
          <w:rFonts w:ascii="Times New Roman" w:hAnsi="Times New Roman" w:cs="Times New Roman"/>
          <w:i/>
          <w:sz w:val="28"/>
          <w:szCs w:val="28"/>
          <w:lang w:val="en-US"/>
        </w:rPr>
        <w:t xml:space="preserve">the </w:t>
      </w:r>
      <w:r w:rsidRPr="00575C23">
        <w:rPr>
          <w:rFonts w:ascii="Times New Roman" w:hAnsi="Times New Roman" w:cs="Times New Roman"/>
          <w:i/>
          <w:sz w:val="28"/>
          <w:szCs w:val="28"/>
          <w:lang w:val="en-US"/>
        </w:rPr>
        <w:t>Chinese ODI</w:t>
      </w:r>
      <w:r w:rsidR="00A93EA2" w:rsidRPr="00575C23">
        <w:rPr>
          <w:rFonts w:ascii="Times New Roman" w:hAnsi="Times New Roman" w:cs="Times New Roman"/>
          <w:i/>
          <w:sz w:val="28"/>
          <w:szCs w:val="28"/>
          <w:lang w:val="en-US"/>
        </w:rPr>
        <w:t xml:space="preserve"> dynamics</w:t>
      </w:r>
    </w:p>
    <w:p w:rsidR="00E9451A" w:rsidRPr="00575C23" w:rsidRDefault="00E9451A"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recent figures on the ODI evolution </w:t>
      </w:r>
      <w:r w:rsidR="00B21DF7" w:rsidRPr="00575C23">
        <w:rPr>
          <w:rFonts w:ascii="Times New Roman" w:hAnsi="Times New Roman" w:cs="Times New Roman"/>
          <w:sz w:val="28"/>
          <w:szCs w:val="28"/>
          <w:lang w:val="en-US"/>
        </w:rPr>
        <w:t>of</w:t>
      </w:r>
      <w:r w:rsidRPr="00575C23">
        <w:rPr>
          <w:rFonts w:ascii="Times New Roman" w:hAnsi="Times New Roman" w:cs="Times New Roman"/>
          <w:sz w:val="28"/>
          <w:szCs w:val="28"/>
          <w:lang w:val="en-US"/>
        </w:rPr>
        <w:t xml:space="preserve"> Chin</w:t>
      </w:r>
      <w:r w:rsidR="00B21DF7" w:rsidRPr="00575C23">
        <w:rPr>
          <w:rFonts w:ascii="Times New Roman" w:hAnsi="Times New Roman" w:cs="Times New Roman"/>
          <w:sz w:val="28"/>
          <w:szCs w:val="28"/>
          <w:lang w:val="en-US"/>
        </w:rPr>
        <w:t>ese companies</w:t>
      </w:r>
      <w:r w:rsidRPr="00575C23">
        <w:rPr>
          <w:rFonts w:ascii="Times New Roman" w:hAnsi="Times New Roman" w:cs="Times New Roman"/>
          <w:sz w:val="28"/>
          <w:szCs w:val="28"/>
          <w:lang w:val="en-US"/>
        </w:rPr>
        <w:t xml:space="preserve"> are astonishing</w:t>
      </w:r>
      <w:r w:rsidR="00B21DF7"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like many other things related to economic development in this country. </w:t>
      </w:r>
      <w:r w:rsidR="00494AB6" w:rsidRPr="00575C23">
        <w:rPr>
          <w:rFonts w:ascii="Times New Roman" w:hAnsi="Times New Roman" w:cs="Times New Roman"/>
          <w:sz w:val="28"/>
          <w:szCs w:val="28"/>
          <w:lang w:val="en-US"/>
        </w:rPr>
        <w:t xml:space="preserve">In fact, even before the turn of centuries there was certain outflow of Chinese capital in the form of investment </w:t>
      </w:r>
      <w:r w:rsidR="00525887" w:rsidRPr="00575C23">
        <w:rPr>
          <w:rFonts w:ascii="Times New Roman" w:hAnsi="Times New Roman" w:cs="Times New Roman"/>
          <w:sz w:val="28"/>
          <w:szCs w:val="28"/>
          <w:lang w:val="en-US"/>
        </w:rPr>
        <w:t>(</w:t>
      </w:r>
      <w:r w:rsidR="00B21DF7" w:rsidRPr="00575C23">
        <w:rPr>
          <w:rFonts w:ascii="Times New Roman" w:hAnsi="Times New Roman" w:cs="Times New Roman"/>
          <w:sz w:val="28"/>
          <w:szCs w:val="28"/>
          <w:lang w:val="en-US"/>
        </w:rPr>
        <w:t>e.g.</w:t>
      </w:r>
      <w:r w:rsidR="008925D5" w:rsidRPr="00575C23">
        <w:rPr>
          <w:rFonts w:ascii="Times New Roman" w:hAnsi="Times New Roman" w:cs="Times New Roman"/>
          <w:sz w:val="28"/>
          <w:szCs w:val="28"/>
          <w:lang w:val="en-US"/>
        </w:rPr>
        <w:t xml:space="preserve"> </w:t>
      </w:r>
      <w:r w:rsidR="00525887" w:rsidRPr="00575C23">
        <w:rPr>
          <w:rFonts w:ascii="Times New Roman" w:hAnsi="Times New Roman" w:cs="Times New Roman"/>
          <w:sz w:val="28"/>
          <w:szCs w:val="28"/>
          <w:lang w:val="en-US"/>
        </w:rPr>
        <w:t xml:space="preserve">Cheng and Ma, 2007), but it was comparatively insignificant. Only </w:t>
      </w:r>
      <w:r w:rsidR="00866B27" w:rsidRPr="00575C23">
        <w:rPr>
          <w:rFonts w:ascii="Times New Roman" w:hAnsi="Times New Roman" w:cs="Times New Roman"/>
          <w:sz w:val="28"/>
          <w:szCs w:val="28"/>
          <w:lang w:val="en-US"/>
        </w:rPr>
        <w:t>since</w:t>
      </w:r>
      <w:r w:rsidR="00525887" w:rsidRPr="00575C23">
        <w:rPr>
          <w:rFonts w:ascii="Times New Roman" w:hAnsi="Times New Roman" w:cs="Times New Roman"/>
          <w:sz w:val="28"/>
          <w:szCs w:val="28"/>
          <w:lang w:val="en-US"/>
        </w:rPr>
        <w:t xml:space="preserve"> the 21 century Chinese companies </w:t>
      </w:r>
      <w:r w:rsidR="00866B27" w:rsidRPr="00575C23">
        <w:rPr>
          <w:rFonts w:ascii="Times New Roman" w:hAnsi="Times New Roman" w:cs="Times New Roman"/>
          <w:sz w:val="28"/>
          <w:szCs w:val="28"/>
          <w:lang w:val="en-US"/>
        </w:rPr>
        <w:t xml:space="preserve">have </w:t>
      </w:r>
      <w:r w:rsidR="00525887" w:rsidRPr="00575C23">
        <w:rPr>
          <w:rFonts w:ascii="Times New Roman" w:hAnsi="Times New Roman" w:cs="Times New Roman"/>
          <w:sz w:val="28"/>
          <w:szCs w:val="28"/>
          <w:lang w:val="en-US"/>
        </w:rPr>
        <w:t>bec</w:t>
      </w:r>
      <w:r w:rsidR="00866B27" w:rsidRPr="00575C23">
        <w:rPr>
          <w:rFonts w:ascii="Times New Roman" w:hAnsi="Times New Roman" w:cs="Times New Roman"/>
          <w:sz w:val="28"/>
          <w:szCs w:val="28"/>
          <w:lang w:val="en-US"/>
        </w:rPr>
        <w:t>o</w:t>
      </w:r>
      <w:r w:rsidR="00525887" w:rsidRPr="00575C23">
        <w:rPr>
          <w:rFonts w:ascii="Times New Roman" w:hAnsi="Times New Roman" w:cs="Times New Roman"/>
          <w:sz w:val="28"/>
          <w:szCs w:val="28"/>
          <w:lang w:val="en-US"/>
        </w:rPr>
        <w:t xml:space="preserve">me especially active on </w:t>
      </w:r>
      <w:r w:rsidR="00B21DF7" w:rsidRPr="00575C23">
        <w:rPr>
          <w:rFonts w:ascii="Times New Roman" w:hAnsi="Times New Roman" w:cs="Times New Roman"/>
          <w:sz w:val="28"/>
          <w:szCs w:val="28"/>
          <w:lang w:val="en-US"/>
        </w:rPr>
        <w:t xml:space="preserve">the </w:t>
      </w:r>
      <w:r w:rsidR="00525887" w:rsidRPr="00575C23">
        <w:rPr>
          <w:rFonts w:ascii="Times New Roman" w:hAnsi="Times New Roman" w:cs="Times New Roman"/>
          <w:sz w:val="28"/>
          <w:szCs w:val="28"/>
          <w:lang w:val="en-US"/>
        </w:rPr>
        <w:t xml:space="preserve">global </w:t>
      </w:r>
      <w:r w:rsidR="00866B27" w:rsidRPr="00575C23">
        <w:rPr>
          <w:rFonts w:ascii="Times New Roman" w:hAnsi="Times New Roman" w:cs="Times New Roman"/>
          <w:sz w:val="28"/>
          <w:szCs w:val="28"/>
          <w:lang w:val="en-US"/>
        </w:rPr>
        <w:t>scale</w:t>
      </w:r>
      <w:r w:rsidR="00525887" w:rsidRPr="00575C23">
        <w:rPr>
          <w:rFonts w:ascii="Times New Roman" w:hAnsi="Times New Roman" w:cs="Times New Roman"/>
          <w:sz w:val="28"/>
          <w:szCs w:val="28"/>
          <w:lang w:val="en-US"/>
        </w:rPr>
        <w:t xml:space="preserve"> and </w:t>
      </w:r>
      <w:r w:rsidR="00CF30BD" w:rsidRPr="00575C23">
        <w:rPr>
          <w:rFonts w:ascii="Times New Roman" w:hAnsi="Times New Roman" w:cs="Times New Roman"/>
          <w:sz w:val="28"/>
          <w:szCs w:val="28"/>
          <w:lang w:val="en-US"/>
        </w:rPr>
        <w:t xml:space="preserve">the wave of </w:t>
      </w:r>
      <w:r w:rsidR="00866B27" w:rsidRPr="00575C23">
        <w:rPr>
          <w:rFonts w:ascii="Times New Roman" w:hAnsi="Times New Roman" w:cs="Times New Roman"/>
          <w:sz w:val="28"/>
          <w:szCs w:val="28"/>
          <w:lang w:val="en-US"/>
        </w:rPr>
        <w:t>investments made</w:t>
      </w:r>
      <w:r w:rsidR="00CF30BD" w:rsidRPr="00575C23">
        <w:rPr>
          <w:rFonts w:ascii="Times New Roman" w:hAnsi="Times New Roman" w:cs="Times New Roman"/>
          <w:sz w:val="28"/>
          <w:szCs w:val="28"/>
          <w:lang w:val="en-US"/>
        </w:rPr>
        <w:t xml:space="preserve"> by Chinese </w:t>
      </w:r>
      <w:r w:rsidR="00866B27" w:rsidRPr="00575C23">
        <w:rPr>
          <w:rFonts w:ascii="Times New Roman" w:hAnsi="Times New Roman" w:cs="Times New Roman"/>
          <w:sz w:val="28"/>
          <w:szCs w:val="28"/>
          <w:lang w:val="en-US"/>
        </w:rPr>
        <w:t>companies</w:t>
      </w:r>
      <w:r w:rsidR="00CF30BD" w:rsidRPr="00575C23">
        <w:rPr>
          <w:rFonts w:ascii="Times New Roman" w:hAnsi="Times New Roman" w:cs="Times New Roman"/>
          <w:sz w:val="28"/>
          <w:szCs w:val="28"/>
          <w:lang w:val="en-US"/>
        </w:rPr>
        <w:t xml:space="preserve"> seems to b</w:t>
      </w:r>
      <w:r w:rsidR="00126B9E" w:rsidRPr="00575C23">
        <w:rPr>
          <w:rFonts w:ascii="Times New Roman" w:hAnsi="Times New Roman" w:cs="Times New Roman"/>
          <w:sz w:val="28"/>
          <w:szCs w:val="28"/>
          <w:lang w:val="en-US"/>
        </w:rPr>
        <w:t>ecome</w:t>
      </w:r>
      <w:r w:rsidR="00CF30BD" w:rsidRPr="00575C23">
        <w:rPr>
          <w:rFonts w:ascii="Times New Roman" w:hAnsi="Times New Roman" w:cs="Times New Roman"/>
          <w:sz w:val="28"/>
          <w:szCs w:val="28"/>
          <w:lang w:val="en-US"/>
        </w:rPr>
        <w:t xml:space="preserve"> bigger and bigger</w:t>
      </w:r>
      <w:r w:rsidR="00A47756" w:rsidRPr="00575C23">
        <w:rPr>
          <w:rFonts w:ascii="Times New Roman" w:hAnsi="Times New Roman" w:cs="Times New Roman"/>
          <w:sz w:val="28"/>
          <w:szCs w:val="28"/>
          <w:lang w:val="en-US"/>
        </w:rPr>
        <w:t xml:space="preserve"> having steady pace</w:t>
      </w:r>
      <w:r w:rsidR="00CF30BD" w:rsidRPr="00575C23">
        <w:rPr>
          <w:rFonts w:ascii="Times New Roman" w:hAnsi="Times New Roman" w:cs="Times New Roman"/>
          <w:sz w:val="28"/>
          <w:szCs w:val="28"/>
          <w:lang w:val="en-US"/>
        </w:rPr>
        <w:t xml:space="preserve">. </w:t>
      </w:r>
      <w:r w:rsidR="00866B27" w:rsidRPr="00575C23">
        <w:rPr>
          <w:rFonts w:ascii="Times New Roman" w:hAnsi="Times New Roman" w:cs="Times New Roman"/>
          <w:sz w:val="28"/>
          <w:szCs w:val="28"/>
          <w:lang w:val="en-US"/>
        </w:rPr>
        <w:t>The pattern</w:t>
      </w:r>
      <w:r w:rsidR="00191619" w:rsidRPr="00575C23">
        <w:rPr>
          <w:rFonts w:ascii="Times New Roman" w:hAnsi="Times New Roman" w:cs="Times New Roman"/>
          <w:sz w:val="28"/>
          <w:szCs w:val="28"/>
          <w:lang w:val="en-US"/>
        </w:rPr>
        <w:t>s</w:t>
      </w:r>
      <w:r w:rsidR="00866B27" w:rsidRPr="00575C23">
        <w:rPr>
          <w:rFonts w:ascii="Times New Roman" w:hAnsi="Times New Roman" w:cs="Times New Roman"/>
          <w:sz w:val="28"/>
          <w:szCs w:val="28"/>
          <w:lang w:val="en-US"/>
        </w:rPr>
        <w:t xml:space="preserve"> of the</w:t>
      </w:r>
      <w:r w:rsidR="00191619" w:rsidRPr="00575C23">
        <w:rPr>
          <w:rFonts w:ascii="Times New Roman" w:hAnsi="Times New Roman" w:cs="Times New Roman"/>
          <w:sz w:val="28"/>
          <w:szCs w:val="28"/>
          <w:lang w:val="en-US"/>
        </w:rPr>
        <w:t xml:space="preserve"> ODI flow and stock</w:t>
      </w:r>
      <w:r w:rsidR="00866B27" w:rsidRPr="00575C23">
        <w:rPr>
          <w:rFonts w:ascii="Times New Roman" w:hAnsi="Times New Roman" w:cs="Times New Roman"/>
          <w:sz w:val="28"/>
          <w:szCs w:val="28"/>
          <w:lang w:val="en-US"/>
        </w:rPr>
        <w:t xml:space="preserve"> growth since</w:t>
      </w:r>
      <w:r w:rsidR="0009457E" w:rsidRPr="00575C23">
        <w:rPr>
          <w:rFonts w:ascii="Times New Roman" w:hAnsi="Times New Roman" w:cs="Times New Roman"/>
          <w:sz w:val="28"/>
          <w:szCs w:val="28"/>
          <w:lang w:val="en-US"/>
        </w:rPr>
        <w:t xml:space="preserve"> 200</w:t>
      </w:r>
      <w:r w:rsidR="004B1785" w:rsidRPr="00575C23">
        <w:rPr>
          <w:rFonts w:ascii="Times New Roman" w:hAnsi="Times New Roman" w:cs="Times New Roman"/>
          <w:sz w:val="28"/>
          <w:szCs w:val="28"/>
          <w:lang w:val="en-US"/>
        </w:rPr>
        <w:t>2</w:t>
      </w:r>
      <w:r w:rsidR="00866B27" w:rsidRPr="00575C23">
        <w:rPr>
          <w:rFonts w:ascii="Times New Roman" w:hAnsi="Times New Roman" w:cs="Times New Roman"/>
          <w:sz w:val="28"/>
          <w:szCs w:val="28"/>
          <w:lang w:val="en-US"/>
        </w:rPr>
        <w:t xml:space="preserve"> </w:t>
      </w:r>
      <w:r w:rsidR="00191619" w:rsidRPr="00575C23">
        <w:rPr>
          <w:rFonts w:ascii="Times New Roman" w:hAnsi="Times New Roman" w:cs="Times New Roman"/>
          <w:sz w:val="28"/>
          <w:szCs w:val="28"/>
          <w:lang w:val="en-US"/>
        </w:rPr>
        <w:t>are</w:t>
      </w:r>
      <w:r w:rsidR="00866B27" w:rsidRPr="00575C23">
        <w:rPr>
          <w:rFonts w:ascii="Times New Roman" w:hAnsi="Times New Roman" w:cs="Times New Roman"/>
          <w:sz w:val="28"/>
          <w:szCs w:val="28"/>
          <w:lang w:val="en-US"/>
        </w:rPr>
        <w:t xml:space="preserve"> represented on the </w:t>
      </w:r>
      <w:r w:rsidR="00CF7DFD" w:rsidRPr="00575C23">
        <w:rPr>
          <w:rFonts w:ascii="Times New Roman" w:hAnsi="Times New Roman" w:cs="Times New Roman"/>
          <w:sz w:val="28"/>
          <w:szCs w:val="28"/>
          <w:lang w:val="en-US"/>
        </w:rPr>
        <w:t xml:space="preserve">figures </w:t>
      </w:r>
      <w:r w:rsidR="00330AF1" w:rsidRPr="00575C23">
        <w:rPr>
          <w:rFonts w:ascii="Times New Roman" w:hAnsi="Times New Roman" w:cs="Times New Roman"/>
          <w:sz w:val="28"/>
          <w:szCs w:val="28"/>
          <w:lang w:val="en-US"/>
        </w:rPr>
        <w:t>below</w:t>
      </w:r>
      <w:r w:rsidR="00866B27" w:rsidRPr="00575C23">
        <w:rPr>
          <w:rStyle w:val="a9"/>
          <w:rFonts w:ascii="Times New Roman" w:hAnsi="Times New Roman" w:cs="Times New Roman"/>
          <w:sz w:val="28"/>
          <w:szCs w:val="28"/>
          <w:lang w:val="en-US"/>
        </w:rPr>
        <w:footnoteReference w:id="10"/>
      </w:r>
      <w:r w:rsidR="002C5F0A" w:rsidRPr="00575C23">
        <w:rPr>
          <w:rFonts w:ascii="Times New Roman" w:hAnsi="Times New Roman" w:cs="Times New Roman"/>
          <w:sz w:val="28"/>
          <w:szCs w:val="28"/>
          <w:lang w:val="en-US"/>
        </w:rPr>
        <w:t>.</w:t>
      </w:r>
    </w:p>
    <w:p w:rsidR="00F66C6A" w:rsidRPr="00575C23" w:rsidRDefault="00F66C6A" w:rsidP="003D7366">
      <w:pPr>
        <w:spacing w:line="360" w:lineRule="auto"/>
        <w:ind w:firstLine="240"/>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32931A76" wp14:editId="506AF89C">
            <wp:extent cx="5486400" cy="3200400"/>
            <wp:effectExtent l="0" t="0" r="19050" b="190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2BBD" w:rsidRPr="00FB0666" w:rsidRDefault="00992BBD" w:rsidP="00FB0666">
      <w:pPr>
        <w:spacing w:line="360" w:lineRule="auto"/>
        <w:ind w:left="240"/>
        <w:rPr>
          <w:rFonts w:ascii="Times New Roman" w:hAnsi="Times New Roman" w:cs="Times New Roman"/>
          <w:i/>
          <w:sz w:val="24"/>
          <w:szCs w:val="24"/>
          <w:lang w:val="en-US"/>
        </w:rPr>
      </w:pPr>
      <w:r w:rsidRPr="00FB0666">
        <w:rPr>
          <w:rFonts w:ascii="Times New Roman" w:hAnsi="Times New Roman" w:cs="Times New Roman"/>
          <w:i/>
          <w:sz w:val="24"/>
          <w:szCs w:val="24"/>
          <w:lang w:val="en-US"/>
        </w:rPr>
        <w:t>Figure</w:t>
      </w:r>
      <w:r w:rsidR="0023463F" w:rsidRPr="00FB0666">
        <w:rPr>
          <w:rFonts w:ascii="Times New Roman" w:hAnsi="Times New Roman" w:cs="Times New Roman"/>
          <w:i/>
          <w:sz w:val="24"/>
          <w:szCs w:val="24"/>
          <w:lang w:val="en-US"/>
        </w:rPr>
        <w:t xml:space="preserve"> </w:t>
      </w:r>
      <w:r w:rsidR="00013DC6" w:rsidRPr="00FB0666">
        <w:rPr>
          <w:rFonts w:ascii="Times New Roman" w:hAnsi="Times New Roman" w:cs="Times New Roman"/>
          <w:i/>
          <w:sz w:val="24"/>
          <w:szCs w:val="24"/>
          <w:lang w:val="en-US"/>
        </w:rPr>
        <w:t>3</w:t>
      </w:r>
      <w:r w:rsidR="00E06B48"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ODI </w:t>
      </w:r>
      <w:r w:rsidR="006A5919">
        <w:rPr>
          <w:rFonts w:ascii="Times New Roman" w:hAnsi="Times New Roman" w:cs="Times New Roman" w:hint="eastAsia"/>
          <w:i/>
          <w:sz w:val="24"/>
          <w:szCs w:val="24"/>
          <w:lang w:val="en-US"/>
        </w:rPr>
        <w:t>F</w:t>
      </w:r>
      <w:r w:rsidR="00013DC6" w:rsidRPr="00FB0666">
        <w:rPr>
          <w:rFonts w:ascii="Times New Roman" w:hAnsi="Times New Roman" w:cs="Times New Roman"/>
          <w:i/>
          <w:sz w:val="24"/>
          <w:szCs w:val="24"/>
          <w:lang w:val="en-US"/>
        </w:rPr>
        <w:t>low (values are given in billion dollars)</w:t>
      </w:r>
    </w:p>
    <w:p w:rsidR="004B1785" w:rsidRPr="00FB0666" w:rsidRDefault="004B1785" w:rsidP="00FB0666">
      <w:pPr>
        <w:spacing w:line="360" w:lineRule="auto"/>
        <w:ind w:left="240"/>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00B8588D" w:rsidRPr="00FB0666">
        <w:rPr>
          <w:rFonts w:ascii="Times New Roman" w:hAnsi="Times New Roman" w:cs="Times New Roman"/>
          <w:i/>
          <w:sz w:val="24"/>
          <w:szCs w:val="24"/>
          <w:lang w:val="en-US"/>
        </w:rPr>
        <w:t xml:space="preserve">The Heritage Foundation </w:t>
      </w:r>
      <w:r w:rsidR="008F7A04" w:rsidRPr="00FB0666">
        <w:rPr>
          <w:rFonts w:ascii="Times New Roman" w:hAnsi="Times New Roman" w:cs="Times New Roman"/>
          <w:i/>
          <w:sz w:val="24"/>
          <w:szCs w:val="24"/>
          <w:lang w:val="en-US"/>
        </w:rPr>
        <w:t>–</w:t>
      </w:r>
      <w:r w:rsidR="00B8588D" w:rsidRPr="00FB0666">
        <w:rPr>
          <w:rFonts w:ascii="Times New Roman" w:hAnsi="Times New Roman" w:cs="Times New Roman"/>
          <w:i/>
          <w:sz w:val="24"/>
          <w:szCs w:val="24"/>
          <w:lang w:val="en-US"/>
        </w:rPr>
        <w:t xml:space="preserve"> </w:t>
      </w:r>
      <w:r w:rsidR="008F7A04" w:rsidRPr="00FB0666">
        <w:rPr>
          <w:rFonts w:ascii="Times New Roman" w:hAnsi="Times New Roman" w:cs="Times New Roman"/>
          <w:i/>
          <w:sz w:val="24"/>
          <w:szCs w:val="24"/>
          <w:lang w:val="en-US"/>
        </w:rPr>
        <w:t>China’s Steady Global Investment: American Choices. Derek Scissors</w:t>
      </w:r>
      <w:r w:rsidR="00562592" w:rsidRPr="00FB0666">
        <w:rPr>
          <w:rStyle w:val="a4"/>
          <w:rFonts w:ascii="Times New Roman" w:hAnsi="Times New Roman" w:cs="Times New Roman"/>
          <w:i/>
          <w:sz w:val="24"/>
          <w:szCs w:val="24"/>
          <w:lang w:val="en-US"/>
        </w:rPr>
        <w:t xml:space="preserve">; </w:t>
      </w:r>
      <w:r w:rsidR="00562592" w:rsidRPr="00FB0666">
        <w:rPr>
          <w:rFonts w:ascii="Times New Roman" w:hAnsi="Times New Roman" w:cs="Times New Roman"/>
          <w:i/>
          <w:sz w:val="24"/>
          <w:szCs w:val="24"/>
          <w:lang w:val="en-US"/>
        </w:rPr>
        <w:t xml:space="preserve">UNCTAD – </w:t>
      </w:r>
      <w:r w:rsidR="00CB12D0" w:rsidRPr="00FB0666">
        <w:rPr>
          <w:rFonts w:ascii="Times New Roman" w:hAnsi="Times New Roman" w:cs="Times New Roman"/>
          <w:i/>
          <w:sz w:val="24"/>
          <w:szCs w:val="24"/>
          <w:lang w:val="en-US"/>
        </w:rPr>
        <w:t>Foreign Direct Investment Statistics</w:t>
      </w:r>
      <w:r w:rsidR="008C26F3" w:rsidRPr="00FB0666">
        <w:rPr>
          <w:rFonts w:ascii="Times New Roman" w:hAnsi="Times New Roman" w:cs="Times New Roman"/>
          <w:i/>
          <w:sz w:val="24"/>
          <w:szCs w:val="24"/>
          <w:lang w:val="en-US"/>
        </w:rPr>
        <w:t xml:space="preserve">; </w:t>
      </w:r>
      <w:r w:rsidR="00FA6E0F" w:rsidRPr="00FB0666">
        <w:rPr>
          <w:rFonts w:ascii="Times New Roman" w:hAnsi="Times New Roman" w:cs="Times New Roman"/>
          <w:i/>
          <w:sz w:val="24"/>
          <w:szCs w:val="24"/>
          <w:lang w:val="en-US"/>
        </w:rPr>
        <w:t>MO</w:t>
      </w:r>
      <w:r w:rsidR="008C26F3" w:rsidRPr="00FB0666">
        <w:rPr>
          <w:rFonts w:ascii="Times New Roman" w:hAnsi="Times New Roman" w:cs="Times New Roman"/>
          <w:i/>
          <w:sz w:val="24"/>
          <w:szCs w:val="24"/>
          <w:lang w:val="en-US"/>
        </w:rPr>
        <w:t xml:space="preserve">FCOM – </w:t>
      </w:r>
      <w:r w:rsidR="00F774D4" w:rsidRPr="00FB0666">
        <w:rPr>
          <w:rFonts w:ascii="Times New Roman" w:hAnsi="Times New Roman" w:cs="Times New Roman"/>
          <w:i/>
          <w:sz w:val="24"/>
          <w:szCs w:val="24"/>
          <w:lang w:val="en-US"/>
        </w:rPr>
        <w:t>Foreign Investment Statistics</w:t>
      </w:r>
    </w:p>
    <w:p w:rsidR="00191619" w:rsidRPr="00575C23" w:rsidRDefault="00191619"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32D0470C" wp14:editId="7B42710C">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6B48" w:rsidRPr="00FB0666" w:rsidRDefault="00E06B48"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013DC6" w:rsidRPr="00FB0666">
        <w:rPr>
          <w:rFonts w:ascii="Times New Roman" w:hAnsi="Times New Roman" w:cs="Times New Roman"/>
          <w:i/>
          <w:sz w:val="24"/>
          <w:szCs w:val="24"/>
          <w:lang w:val="en-US"/>
        </w:rPr>
        <w:t>4</w:t>
      </w:r>
      <w:r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ODI </w:t>
      </w:r>
      <w:r w:rsidR="006A5919">
        <w:rPr>
          <w:rFonts w:ascii="Times New Roman" w:hAnsi="Times New Roman" w:cs="Times New Roman" w:hint="eastAsia"/>
          <w:i/>
          <w:sz w:val="24"/>
          <w:szCs w:val="24"/>
          <w:lang w:val="en-US"/>
        </w:rPr>
        <w:t>S</w:t>
      </w:r>
      <w:r w:rsidR="00013DC6" w:rsidRPr="00FB0666">
        <w:rPr>
          <w:rFonts w:ascii="Times New Roman" w:hAnsi="Times New Roman" w:cs="Times New Roman"/>
          <w:i/>
          <w:sz w:val="24"/>
          <w:szCs w:val="24"/>
          <w:lang w:val="en-US"/>
        </w:rPr>
        <w:t>tock (values are given in billion dollars)</w:t>
      </w:r>
    </w:p>
    <w:p w:rsidR="00FC76C6" w:rsidRPr="00FB0666" w:rsidRDefault="00FA6E0F"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00FC76C6" w:rsidRPr="00FB0666">
        <w:rPr>
          <w:rFonts w:ascii="Times New Roman" w:hAnsi="Times New Roman" w:cs="Times New Roman"/>
          <w:i/>
          <w:sz w:val="24"/>
          <w:szCs w:val="24"/>
          <w:lang w:val="en-US"/>
        </w:rPr>
        <w:t xml:space="preserve">UNCTAD – Foreign Direct Investment Statistics </w:t>
      </w:r>
    </w:p>
    <w:p w:rsidR="000816FD" w:rsidRDefault="004B1785"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It is clear from the graph that despite some fluctuations the general trend of ODI development is upward and the process itself is quite rapid.</w:t>
      </w:r>
      <w:r w:rsidR="009E14B4" w:rsidRPr="00575C23">
        <w:rPr>
          <w:rFonts w:ascii="Times New Roman" w:hAnsi="Times New Roman" w:cs="Times New Roman"/>
          <w:sz w:val="28"/>
          <w:szCs w:val="28"/>
          <w:lang w:val="en-US"/>
        </w:rPr>
        <w:t xml:space="preserve"> Since the figures have been skyrocketing</w:t>
      </w:r>
      <w:r w:rsidR="00DD1D24" w:rsidRPr="00575C23">
        <w:rPr>
          <w:rFonts w:ascii="Times New Roman" w:hAnsi="Times New Roman" w:cs="Times New Roman"/>
          <w:sz w:val="28"/>
          <w:szCs w:val="28"/>
          <w:lang w:val="en-US"/>
        </w:rPr>
        <w:t xml:space="preserve"> in the</w:t>
      </w:r>
      <w:r w:rsidR="009E14B4" w:rsidRPr="00575C23">
        <w:rPr>
          <w:rFonts w:ascii="Times New Roman" w:hAnsi="Times New Roman" w:cs="Times New Roman"/>
          <w:sz w:val="28"/>
          <w:szCs w:val="28"/>
          <w:lang w:val="en-US"/>
        </w:rPr>
        <w:t xml:space="preserve"> recent years</w:t>
      </w:r>
      <w:r w:rsidR="00DD1D24" w:rsidRPr="00575C23">
        <w:rPr>
          <w:rFonts w:ascii="Times New Roman" w:hAnsi="Times New Roman" w:cs="Times New Roman"/>
          <w:sz w:val="28"/>
          <w:szCs w:val="28"/>
          <w:lang w:val="en-US"/>
        </w:rPr>
        <w:t>,</w:t>
      </w:r>
      <w:r w:rsidR="009E14B4" w:rsidRPr="00575C23">
        <w:rPr>
          <w:rFonts w:ascii="Times New Roman" w:hAnsi="Times New Roman" w:cs="Times New Roman"/>
          <w:sz w:val="28"/>
          <w:szCs w:val="28"/>
          <w:lang w:val="en-US"/>
        </w:rPr>
        <w:t xml:space="preserve"> much attention </w:t>
      </w:r>
      <w:r w:rsidR="00DD1D24" w:rsidRPr="00575C23">
        <w:rPr>
          <w:rFonts w:ascii="Times New Roman" w:hAnsi="Times New Roman" w:cs="Times New Roman"/>
          <w:sz w:val="28"/>
          <w:szCs w:val="28"/>
          <w:lang w:val="en-US"/>
        </w:rPr>
        <w:t>has</w:t>
      </w:r>
      <w:r w:rsidR="009E14B4" w:rsidRPr="00575C23">
        <w:rPr>
          <w:rFonts w:ascii="Times New Roman" w:hAnsi="Times New Roman" w:cs="Times New Roman"/>
          <w:sz w:val="28"/>
          <w:szCs w:val="28"/>
          <w:lang w:val="en-US"/>
        </w:rPr>
        <w:t xml:space="preserve"> been paid to this process</w:t>
      </w:r>
      <w:r w:rsidR="00DD1D24" w:rsidRPr="00575C23">
        <w:rPr>
          <w:rFonts w:ascii="Times New Roman" w:hAnsi="Times New Roman" w:cs="Times New Roman"/>
          <w:sz w:val="28"/>
          <w:szCs w:val="28"/>
          <w:lang w:val="en-US"/>
        </w:rPr>
        <w:t>,</w:t>
      </w:r>
      <w:r w:rsidR="009E14B4" w:rsidRPr="00575C23">
        <w:rPr>
          <w:rFonts w:ascii="Times New Roman" w:hAnsi="Times New Roman" w:cs="Times New Roman"/>
          <w:sz w:val="28"/>
          <w:szCs w:val="28"/>
          <w:lang w:val="en-US"/>
        </w:rPr>
        <w:t xml:space="preserve"> and negative as well as positive opinions have been expressed. </w:t>
      </w:r>
      <w:r w:rsidR="00710E51" w:rsidRPr="00575C23">
        <w:rPr>
          <w:rFonts w:ascii="Times New Roman" w:hAnsi="Times New Roman" w:cs="Times New Roman"/>
          <w:sz w:val="28"/>
          <w:szCs w:val="28"/>
          <w:lang w:val="en-US"/>
        </w:rPr>
        <w:t>But it seems too early to make any firm conclusion about the general impact of Chinese ODI</w:t>
      </w:r>
      <w:r w:rsidR="00B21DF7" w:rsidRPr="00575C23">
        <w:rPr>
          <w:rFonts w:ascii="Times New Roman" w:hAnsi="Times New Roman" w:cs="Times New Roman"/>
          <w:sz w:val="28"/>
          <w:szCs w:val="28"/>
          <w:lang w:val="en-US"/>
        </w:rPr>
        <w:t>,</w:t>
      </w:r>
      <w:r w:rsidR="00710E51" w:rsidRPr="00575C23">
        <w:rPr>
          <w:rFonts w:ascii="Times New Roman" w:hAnsi="Times New Roman" w:cs="Times New Roman"/>
          <w:sz w:val="28"/>
          <w:szCs w:val="28"/>
          <w:lang w:val="en-US"/>
        </w:rPr>
        <w:t xml:space="preserve"> because this process is still on its initial phase</w:t>
      </w:r>
      <w:r w:rsidR="00992BBD" w:rsidRPr="00575C23">
        <w:rPr>
          <w:rFonts w:ascii="Times New Roman" w:hAnsi="Times New Roman" w:cs="Times New Roman"/>
          <w:sz w:val="28"/>
          <w:szCs w:val="28"/>
          <w:lang w:val="en-US"/>
        </w:rPr>
        <w:t>,</w:t>
      </w:r>
      <w:r w:rsidR="00710E51" w:rsidRPr="00575C23">
        <w:rPr>
          <w:rFonts w:ascii="Times New Roman" w:hAnsi="Times New Roman" w:cs="Times New Roman"/>
          <w:sz w:val="28"/>
          <w:szCs w:val="28"/>
          <w:lang w:val="en-US"/>
        </w:rPr>
        <w:t xml:space="preserve"> and</w:t>
      </w:r>
      <w:r w:rsidR="00B21DF7" w:rsidRPr="00575C23">
        <w:rPr>
          <w:rFonts w:ascii="Times New Roman" w:hAnsi="Times New Roman" w:cs="Times New Roman"/>
          <w:sz w:val="28"/>
          <w:szCs w:val="28"/>
          <w:lang w:val="en-US"/>
        </w:rPr>
        <w:t>, as a</w:t>
      </w:r>
      <w:r w:rsidR="00710E51" w:rsidRPr="00575C23">
        <w:rPr>
          <w:rFonts w:ascii="Times New Roman" w:hAnsi="Times New Roman" w:cs="Times New Roman"/>
          <w:sz w:val="28"/>
          <w:szCs w:val="28"/>
          <w:lang w:val="en-US"/>
        </w:rPr>
        <w:t xml:space="preserve"> consequen</w:t>
      </w:r>
      <w:r w:rsidR="00B21DF7" w:rsidRPr="00575C23">
        <w:rPr>
          <w:rFonts w:ascii="Times New Roman" w:hAnsi="Times New Roman" w:cs="Times New Roman"/>
          <w:sz w:val="28"/>
          <w:szCs w:val="28"/>
          <w:lang w:val="en-US"/>
        </w:rPr>
        <w:t>ce,</w:t>
      </w:r>
      <w:r w:rsidR="00710E51" w:rsidRPr="00575C23">
        <w:rPr>
          <w:rFonts w:ascii="Times New Roman" w:hAnsi="Times New Roman" w:cs="Times New Roman"/>
          <w:sz w:val="28"/>
          <w:szCs w:val="28"/>
          <w:lang w:val="en-US"/>
        </w:rPr>
        <w:t xml:space="preserve"> there is no enough empirical evidence</w:t>
      </w:r>
      <w:r w:rsidR="00B21DF7" w:rsidRPr="00575C23">
        <w:rPr>
          <w:rFonts w:ascii="Times New Roman" w:hAnsi="Times New Roman" w:cs="Times New Roman"/>
          <w:sz w:val="28"/>
          <w:szCs w:val="28"/>
          <w:lang w:val="en-US"/>
        </w:rPr>
        <w:t xml:space="preserve"> to derive sound conclusions</w:t>
      </w:r>
      <w:r w:rsidR="00710E51" w:rsidRPr="00575C23">
        <w:rPr>
          <w:rFonts w:ascii="Times New Roman" w:hAnsi="Times New Roman" w:cs="Times New Roman"/>
          <w:sz w:val="28"/>
          <w:szCs w:val="28"/>
          <w:lang w:val="en-US"/>
        </w:rPr>
        <w:t>.</w:t>
      </w:r>
      <w:r w:rsidR="00DD1D24" w:rsidRPr="00575C23">
        <w:rPr>
          <w:rFonts w:ascii="Times New Roman" w:hAnsi="Times New Roman" w:cs="Times New Roman"/>
          <w:sz w:val="28"/>
          <w:szCs w:val="28"/>
          <w:lang w:val="en-US"/>
        </w:rPr>
        <w:t xml:space="preserve"> This problem of </w:t>
      </w:r>
      <w:r w:rsidR="00B21DF7" w:rsidRPr="00575C23">
        <w:rPr>
          <w:rFonts w:ascii="Times New Roman" w:hAnsi="Times New Roman" w:cs="Times New Roman"/>
          <w:sz w:val="28"/>
          <w:szCs w:val="28"/>
          <w:lang w:val="en-US"/>
        </w:rPr>
        <w:t xml:space="preserve">the </w:t>
      </w:r>
      <w:r w:rsidR="00DD1D24" w:rsidRPr="00575C23">
        <w:rPr>
          <w:rFonts w:ascii="Times New Roman" w:hAnsi="Times New Roman" w:cs="Times New Roman"/>
          <w:sz w:val="28"/>
          <w:szCs w:val="28"/>
          <w:lang w:val="en-US"/>
        </w:rPr>
        <w:t>lack of empirical evidences is even exacerbate</w:t>
      </w:r>
      <w:r w:rsidR="00612E58" w:rsidRPr="00575C23">
        <w:rPr>
          <w:rFonts w:ascii="Times New Roman" w:hAnsi="Times New Roman" w:cs="Times New Roman"/>
          <w:sz w:val="28"/>
          <w:szCs w:val="28"/>
          <w:lang w:val="en-US"/>
        </w:rPr>
        <w:t>d</w:t>
      </w:r>
      <w:r w:rsidR="00DD1D24" w:rsidRPr="00575C23">
        <w:rPr>
          <w:rFonts w:ascii="Times New Roman" w:hAnsi="Times New Roman" w:cs="Times New Roman"/>
          <w:sz w:val="28"/>
          <w:szCs w:val="28"/>
          <w:lang w:val="en-US"/>
        </w:rPr>
        <w:t xml:space="preserve"> by </w:t>
      </w:r>
      <w:r w:rsidR="00E0048D" w:rsidRPr="00575C23">
        <w:rPr>
          <w:rFonts w:ascii="Times New Roman" w:hAnsi="Times New Roman" w:cs="Times New Roman"/>
          <w:sz w:val="28"/>
          <w:szCs w:val="28"/>
          <w:lang w:val="en-US"/>
        </w:rPr>
        <w:t xml:space="preserve">obscure financial operations of some Chinese companies and </w:t>
      </w:r>
      <w:r w:rsidR="00DD1D24" w:rsidRPr="00575C23">
        <w:rPr>
          <w:rFonts w:ascii="Times New Roman" w:hAnsi="Times New Roman" w:cs="Times New Roman"/>
          <w:sz w:val="28"/>
          <w:szCs w:val="28"/>
          <w:lang w:val="en-US"/>
        </w:rPr>
        <w:t>the fact that large amount of Chinese capital go</w:t>
      </w:r>
      <w:r w:rsidR="00E0048D" w:rsidRPr="00575C23">
        <w:rPr>
          <w:rFonts w:ascii="Times New Roman" w:hAnsi="Times New Roman" w:cs="Times New Roman"/>
          <w:sz w:val="28"/>
          <w:szCs w:val="28"/>
          <w:lang w:val="en-US"/>
        </w:rPr>
        <w:t>es</w:t>
      </w:r>
      <w:r w:rsidR="00DD1D24" w:rsidRPr="00575C23">
        <w:rPr>
          <w:rFonts w:ascii="Times New Roman" w:hAnsi="Times New Roman" w:cs="Times New Roman"/>
          <w:sz w:val="28"/>
          <w:szCs w:val="28"/>
          <w:lang w:val="en-US"/>
        </w:rPr>
        <w:t xml:space="preserve"> through so-called tax havens like Hong Kong, Cayman </w:t>
      </w:r>
      <w:r w:rsidR="00612E58" w:rsidRPr="00575C23">
        <w:rPr>
          <w:rFonts w:ascii="Times New Roman" w:hAnsi="Times New Roman" w:cs="Times New Roman"/>
          <w:sz w:val="28"/>
          <w:szCs w:val="28"/>
          <w:lang w:val="en-US"/>
        </w:rPr>
        <w:t>I</w:t>
      </w:r>
      <w:r w:rsidR="00DD1D24" w:rsidRPr="00575C23">
        <w:rPr>
          <w:rFonts w:ascii="Times New Roman" w:hAnsi="Times New Roman" w:cs="Times New Roman"/>
          <w:sz w:val="28"/>
          <w:szCs w:val="28"/>
          <w:lang w:val="en-US"/>
        </w:rPr>
        <w:t xml:space="preserve">slands and Virgin </w:t>
      </w:r>
      <w:r w:rsidR="00612E58" w:rsidRPr="00575C23">
        <w:rPr>
          <w:rFonts w:ascii="Times New Roman" w:hAnsi="Times New Roman" w:cs="Times New Roman"/>
          <w:sz w:val="28"/>
          <w:szCs w:val="28"/>
          <w:lang w:val="en-US"/>
        </w:rPr>
        <w:t>I</w:t>
      </w:r>
      <w:r w:rsidR="00DD1D24" w:rsidRPr="00575C23">
        <w:rPr>
          <w:rFonts w:ascii="Times New Roman" w:hAnsi="Times New Roman" w:cs="Times New Roman"/>
          <w:sz w:val="28"/>
          <w:szCs w:val="28"/>
          <w:lang w:val="en-US"/>
        </w:rPr>
        <w:t xml:space="preserve">slands, which makes it harder to track final destinations of Chinese investment. </w:t>
      </w:r>
      <w:r w:rsidR="00612E58" w:rsidRPr="00575C23">
        <w:rPr>
          <w:rFonts w:ascii="Times New Roman" w:hAnsi="Times New Roman" w:cs="Times New Roman"/>
          <w:sz w:val="28"/>
          <w:szCs w:val="28"/>
          <w:lang w:val="en-US"/>
        </w:rPr>
        <w:t xml:space="preserve">For example in 2007 </w:t>
      </w:r>
      <w:r w:rsidR="00A86D5A" w:rsidRPr="00575C23">
        <w:rPr>
          <w:rFonts w:ascii="Times New Roman" w:hAnsi="Times New Roman" w:cs="Times New Roman"/>
          <w:sz w:val="28"/>
          <w:szCs w:val="28"/>
          <w:lang w:val="en-US"/>
        </w:rPr>
        <w:t xml:space="preserve">this </w:t>
      </w:r>
      <w:r w:rsidR="00612E58" w:rsidRPr="00575C23">
        <w:rPr>
          <w:rFonts w:ascii="Times New Roman" w:hAnsi="Times New Roman" w:cs="Times New Roman"/>
          <w:sz w:val="28"/>
          <w:szCs w:val="28"/>
          <w:lang w:val="en-US"/>
        </w:rPr>
        <w:t>flow was 13.7, 2.6, and 1.9 billion dollars respectively</w:t>
      </w:r>
      <w:r w:rsidR="00612E58" w:rsidRPr="00575C23">
        <w:rPr>
          <w:rStyle w:val="a9"/>
          <w:rFonts w:ascii="Times New Roman" w:hAnsi="Times New Roman" w:cs="Times New Roman"/>
          <w:sz w:val="28"/>
          <w:szCs w:val="28"/>
          <w:lang w:val="en-US"/>
        </w:rPr>
        <w:footnoteReference w:id="11"/>
      </w:r>
      <w:r w:rsidR="00612E58" w:rsidRPr="00575C23">
        <w:rPr>
          <w:rFonts w:ascii="Times New Roman" w:hAnsi="Times New Roman" w:cs="Times New Roman"/>
          <w:sz w:val="28"/>
          <w:szCs w:val="28"/>
          <w:lang w:val="en-US"/>
        </w:rPr>
        <w:t>.</w:t>
      </w:r>
    </w:p>
    <w:p w:rsidR="00933C70" w:rsidRPr="00575C23" w:rsidRDefault="00933C70" w:rsidP="003D7366">
      <w:pPr>
        <w:spacing w:line="360" w:lineRule="auto"/>
        <w:jc w:val="both"/>
        <w:rPr>
          <w:rFonts w:ascii="Times New Roman" w:hAnsi="Times New Roman" w:cs="Times New Roman"/>
          <w:sz w:val="28"/>
          <w:szCs w:val="28"/>
          <w:lang w:val="en-US"/>
        </w:rPr>
      </w:pPr>
    </w:p>
    <w:p w:rsidR="00CA7EF1" w:rsidRPr="00575C23" w:rsidRDefault="00CA7EF1" w:rsidP="003D7366">
      <w:pPr>
        <w:spacing w:line="360" w:lineRule="auto"/>
        <w:jc w:val="both"/>
        <w:rPr>
          <w:rFonts w:ascii="Times New Roman" w:hAnsi="Times New Roman" w:cs="Times New Roman"/>
          <w:sz w:val="28"/>
          <w:szCs w:val="28"/>
          <w:lang w:val="en-US"/>
        </w:rPr>
      </w:pPr>
    </w:p>
    <w:p w:rsidR="0069432C" w:rsidRPr="00575C23" w:rsidRDefault="0069432C" w:rsidP="003D7366">
      <w:pPr>
        <w:pStyle w:val="a3"/>
        <w:numPr>
          <w:ilvl w:val="0"/>
          <w:numId w:val="5"/>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lastRenderedPageBreak/>
        <w:t>Aggregate figures on the Chinese ODI distribution by sector</w:t>
      </w:r>
    </w:p>
    <w:p w:rsidR="00992BBD" w:rsidRPr="00575C23" w:rsidRDefault="00992BBD"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distribution of the Chinese ODI between different sectors may be shown by </w:t>
      </w:r>
      <w:r w:rsidR="00B037A6" w:rsidRPr="00575C23">
        <w:rPr>
          <w:rFonts w:ascii="Times New Roman" w:hAnsi="Times New Roman" w:cs="Times New Roman"/>
          <w:sz w:val="28"/>
          <w:szCs w:val="28"/>
          <w:lang w:val="en-US"/>
        </w:rPr>
        <w:t xml:space="preserve">the </w:t>
      </w:r>
      <w:r w:rsidR="00706C61" w:rsidRPr="00575C23">
        <w:rPr>
          <w:rFonts w:ascii="Times New Roman" w:hAnsi="Times New Roman" w:cs="Times New Roman"/>
          <w:sz w:val="28"/>
          <w:szCs w:val="28"/>
          <w:lang w:val="en-US"/>
        </w:rPr>
        <w:t>pie chart</w:t>
      </w:r>
      <w:r w:rsidRPr="00575C23">
        <w:rPr>
          <w:rFonts w:ascii="Times New Roman" w:hAnsi="Times New Roman" w:cs="Times New Roman"/>
          <w:sz w:val="28"/>
          <w:szCs w:val="28"/>
          <w:lang w:val="en-US"/>
        </w:rPr>
        <w:t xml:space="preserve"> below.</w:t>
      </w:r>
      <w:r w:rsidR="009A1FB8" w:rsidRPr="00575C23">
        <w:rPr>
          <w:rFonts w:ascii="Times New Roman" w:hAnsi="Times New Roman" w:cs="Times New Roman"/>
          <w:sz w:val="28"/>
          <w:szCs w:val="28"/>
          <w:lang w:val="en-US"/>
        </w:rPr>
        <w:t xml:space="preserve"> </w:t>
      </w:r>
    </w:p>
    <w:p w:rsidR="00992BBD" w:rsidRPr="00575C23" w:rsidRDefault="00992BB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3EF7C375" wp14:editId="42124123">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7DFD" w:rsidRPr="00FB0666" w:rsidRDefault="00992BBD"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013DC6" w:rsidRPr="00FB0666">
        <w:rPr>
          <w:rFonts w:ascii="Times New Roman" w:hAnsi="Times New Roman" w:cs="Times New Roman"/>
          <w:i/>
          <w:sz w:val="24"/>
          <w:szCs w:val="24"/>
          <w:lang w:val="en-US"/>
        </w:rPr>
        <w:t>5</w:t>
      </w:r>
      <w:r w:rsidRPr="00FB0666">
        <w:rPr>
          <w:rFonts w:ascii="Times New Roman" w:hAnsi="Times New Roman" w:cs="Times New Roman"/>
          <w:i/>
          <w:sz w:val="24"/>
          <w:szCs w:val="24"/>
          <w:lang w:val="en-US"/>
        </w:rPr>
        <w:t xml:space="preserve">: </w:t>
      </w:r>
      <w:r w:rsidR="00013DC6" w:rsidRPr="00FB0666">
        <w:rPr>
          <w:rFonts w:ascii="Times New Roman" w:hAnsi="Times New Roman" w:cs="Times New Roman"/>
          <w:i/>
          <w:sz w:val="24"/>
          <w:szCs w:val="24"/>
          <w:lang w:val="en-US"/>
        </w:rPr>
        <w:t xml:space="preserve">General </w:t>
      </w:r>
      <w:r w:rsidR="006A5919">
        <w:rPr>
          <w:rFonts w:ascii="Times New Roman" w:hAnsi="Times New Roman" w:cs="Times New Roman" w:hint="eastAsia"/>
          <w:i/>
          <w:sz w:val="24"/>
          <w:szCs w:val="24"/>
          <w:lang w:val="en-US"/>
        </w:rPr>
        <w:t>D</w:t>
      </w:r>
      <w:r w:rsidR="006A5919">
        <w:rPr>
          <w:rFonts w:ascii="Times New Roman" w:hAnsi="Times New Roman" w:cs="Times New Roman"/>
          <w:i/>
          <w:sz w:val="24"/>
          <w:szCs w:val="24"/>
          <w:lang w:val="en-US"/>
        </w:rPr>
        <w:t xml:space="preserve">istribution of ODI by </w:t>
      </w:r>
      <w:r w:rsidR="006A5919">
        <w:rPr>
          <w:rFonts w:ascii="Times New Roman" w:hAnsi="Times New Roman" w:cs="Times New Roman" w:hint="eastAsia"/>
          <w:i/>
          <w:sz w:val="24"/>
          <w:szCs w:val="24"/>
          <w:lang w:val="en-US"/>
        </w:rPr>
        <w:t>S</w:t>
      </w:r>
      <w:r w:rsidR="00013DC6" w:rsidRPr="00FB0666">
        <w:rPr>
          <w:rFonts w:ascii="Times New Roman" w:hAnsi="Times New Roman" w:cs="Times New Roman"/>
          <w:i/>
          <w:sz w:val="24"/>
          <w:szCs w:val="24"/>
          <w:lang w:val="en-US"/>
        </w:rPr>
        <w:t>ector</w:t>
      </w:r>
    </w:p>
    <w:p w:rsidR="00992BBD" w:rsidRPr="00FB0666" w:rsidRDefault="00992BBD"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00D146C8" w:rsidRPr="00FB0666">
        <w:rPr>
          <w:rFonts w:ascii="Times New Roman" w:hAnsi="Times New Roman" w:cs="Times New Roman"/>
          <w:i/>
          <w:sz w:val="24"/>
          <w:szCs w:val="24"/>
          <w:lang w:val="en-US"/>
        </w:rPr>
        <w:t>T</w:t>
      </w:r>
      <w:r w:rsidR="006B15DC" w:rsidRPr="00FB0666">
        <w:rPr>
          <w:rFonts w:ascii="Times New Roman" w:hAnsi="Times New Roman" w:cs="Times New Roman"/>
          <w:i/>
          <w:sz w:val="24"/>
          <w:szCs w:val="24"/>
          <w:lang w:val="en-US"/>
        </w:rPr>
        <w:t xml:space="preserve">he </w:t>
      </w:r>
      <w:r w:rsidRPr="00FB0666">
        <w:rPr>
          <w:rFonts w:ascii="Times New Roman" w:hAnsi="Times New Roman" w:cs="Times New Roman"/>
          <w:i/>
          <w:sz w:val="24"/>
          <w:szCs w:val="24"/>
          <w:lang w:val="en-US"/>
        </w:rPr>
        <w:t xml:space="preserve">Heritage Foundation, China </w:t>
      </w:r>
      <w:r w:rsidR="000816FD" w:rsidRPr="00FB0666">
        <w:rPr>
          <w:rFonts w:ascii="Times New Roman" w:hAnsi="Times New Roman" w:cs="Times New Roman"/>
          <w:i/>
          <w:sz w:val="24"/>
          <w:szCs w:val="24"/>
          <w:lang w:val="en-US"/>
        </w:rPr>
        <w:t>G</w:t>
      </w:r>
      <w:r w:rsidRPr="00FB0666">
        <w:rPr>
          <w:rFonts w:ascii="Times New Roman" w:hAnsi="Times New Roman" w:cs="Times New Roman"/>
          <w:i/>
          <w:sz w:val="24"/>
          <w:szCs w:val="24"/>
          <w:lang w:val="en-US"/>
        </w:rPr>
        <w:t xml:space="preserve">lobal </w:t>
      </w:r>
      <w:r w:rsidR="000816FD" w:rsidRPr="00FB0666">
        <w:rPr>
          <w:rFonts w:ascii="Times New Roman" w:hAnsi="Times New Roman" w:cs="Times New Roman"/>
          <w:i/>
          <w:sz w:val="24"/>
          <w:szCs w:val="24"/>
          <w:lang w:val="en-US"/>
        </w:rPr>
        <w:t>I</w:t>
      </w:r>
      <w:r w:rsidRPr="00FB0666">
        <w:rPr>
          <w:rFonts w:ascii="Times New Roman" w:hAnsi="Times New Roman" w:cs="Times New Roman"/>
          <w:i/>
          <w:sz w:val="24"/>
          <w:szCs w:val="24"/>
          <w:lang w:val="en-US"/>
        </w:rPr>
        <w:t xml:space="preserve">nvestment </w:t>
      </w:r>
      <w:r w:rsidR="000816FD" w:rsidRPr="00FB0666">
        <w:rPr>
          <w:rFonts w:ascii="Times New Roman" w:hAnsi="Times New Roman" w:cs="Times New Roman"/>
          <w:i/>
          <w:sz w:val="24"/>
          <w:szCs w:val="24"/>
          <w:lang w:val="en-US"/>
        </w:rPr>
        <w:t>T</w:t>
      </w:r>
      <w:r w:rsidRPr="00FB0666">
        <w:rPr>
          <w:rFonts w:ascii="Times New Roman" w:hAnsi="Times New Roman" w:cs="Times New Roman"/>
          <w:i/>
          <w:sz w:val="24"/>
          <w:szCs w:val="24"/>
          <w:lang w:val="en-US"/>
        </w:rPr>
        <w:t xml:space="preserve">racker </w:t>
      </w:r>
      <w:r w:rsidR="000816FD" w:rsidRPr="00FB0666">
        <w:rPr>
          <w:rFonts w:ascii="Times New Roman" w:hAnsi="Times New Roman" w:cs="Times New Roman"/>
          <w:i/>
          <w:sz w:val="24"/>
          <w:szCs w:val="24"/>
          <w:lang w:val="en-US"/>
        </w:rPr>
        <w:t>I</w:t>
      </w:r>
      <w:r w:rsidRPr="00FB0666">
        <w:rPr>
          <w:rFonts w:ascii="Times New Roman" w:hAnsi="Times New Roman" w:cs="Times New Roman"/>
          <w:i/>
          <w:sz w:val="24"/>
          <w:szCs w:val="24"/>
          <w:lang w:val="en-US"/>
        </w:rPr>
        <w:t xml:space="preserve">nteractive </w:t>
      </w:r>
      <w:r w:rsidR="000816FD" w:rsidRPr="00FB0666">
        <w:rPr>
          <w:rFonts w:ascii="Times New Roman" w:hAnsi="Times New Roman" w:cs="Times New Roman"/>
          <w:i/>
          <w:sz w:val="24"/>
          <w:szCs w:val="24"/>
          <w:lang w:val="en-US"/>
        </w:rPr>
        <w:t>M</w:t>
      </w:r>
      <w:r w:rsidRPr="00FB0666">
        <w:rPr>
          <w:rFonts w:ascii="Times New Roman" w:hAnsi="Times New Roman" w:cs="Times New Roman"/>
          <w:i/>
          <w:sz w:val="24"/>
          <w:szCs w:val="24"/>
          <w:lang w:val="en-US"/>
        </w:rPr>
        <w:t>ap</w:t>
      </w:r>
      <w:r w:rsidR="005600D7" w:rsidRPr="00FB0666">
        <w:rPr>
          <w:rFonts w:ascii="Times New Roman" w:hAnsi="Times New Roman" w:cs="Times New Roman"/>
          <w:i/>
          <w:sz w:val="24"/>
          <w:szCs w:val="24"/>
          <w:lang w:val="en-US"/>
        </w:rPr>
        <w:t xml:space="preserve"> – it very important to keep in mind that these data doesn’t include investments less than 100 million, which makes it biased to </w:t>
      </w:r>
      <w:r w:rsidR="002B4C80" w:rsidRPr="00FB0666">
        <w:rPr>
          <w:rFonts w:ascii="Times New Roman" w:hAnsi="Times New Roman" w:cs="Times New Roman"/>
          <w:i/>
          <w:sz w:val="24"/>
          <w:szCs w:val="24"/>
          <w:lang w:val="en-US"/>
        </w:rPr>
        <w:t>some</w:t>
      </w:r>
      <w:r w:rsidR="005600D7" w:rsidRPr="00FB0666">
        <w:rPr>
          <w:rFonts w:ascii="Times New Roman" w:hAnsi="Times New Roman" w:cs="Times New Roman"/>
          <w:i/>
          <w:sz w:val="24"/>
          <w:szCs w:val="24"/>
          <w:lang w:val="en-US"/>
        </w:rPr>
        <w:t xml:space="preserve"> extent.</w:t>
      </w:r>
    </w:p>
    <w:p w:rsidR="00854871" w:rsidRPr="00575C23" w:rsidRDefault="00C67CF5"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It is well-known that energy resources are extremely important </w:t>
      </w:r>
      <w:r w:rsidR="00F46818" w:rsidRPr="00575C23">
        <w:rPr>
          <w:rFonts w:ascii="Times New Roman" w:hAnsi="Times New Roman" w:cs="Times New Roman"/>
          <w:sz w:val="28"/>
          <w:szCs w:val="28"/>
          <w:lang w:val="en-US"/>
        </w:rPr>
        <w:t>f</w:t>
      </w:r>
      <w:r w:rsidR="009A1FB8" w:rsidRPr="00575C23">
        <w:rPr>
          <w:rFonts w:ascii="Times New Roman" w:hAnsi="Times New Roman" w:cs="Times New Roman"/>
          <w:sz w:val="28"/>
          <w:szCs w:val="28"/>
          <w:lang w:val="en-US"/>
        </w:rPr>
        <w:t xml:space="preserve">or China, as it doesn’t have much of them on its own territory. </w:t>
      </w:r>
      <w:r w:rsidR="00BA1C84" w:rsidRPr="00575C23">
        <w:rPr>
          <w:rFonts w:ascii="Times New Roman" w:hAnsi="Times New Roman" w:cs="Times New Roman"/>
          <w:sz w:val="28"/>
          <w:szCs w:val="28"/>
          <w:lang w:val="en-US"/>
        </w:rPr>
        <w:t>From this point of view, o</w:t>
      </w:r>
      <w:r w:rsidR="009A1FB8" w:rsidRPr="00575C23">
        <w:rPr>
          <w:rFonts w:ascii="Times New Roman" w:hAnsi="Times New Roman" w:cs="Times New Roman"/>
          <w:sz w:val="28"/>
          <w:szCs w:val="28"/>
          <w:lang w:val="en-US"/>
        </w:rPr>
        <w:t xml:space="preserve">ne of the most important regions for China is Africa, </w:t>
      </w:r>
      <w:r w:rsidR="00F46818" w:rsidRPr="00575C23">
        <w:rPr>
          <w:rFonts w:ascii="Times New Roman" w:hAnsi="Times New Roman" w:cs="Times New Roman"/>
          <w:sz w:val="28"/>
          <w:szCs w:val="28"/>
          <w:lang w:val="en-US"/>
        </w:rPr>
        <w:t xml:space="preserve">where </w:t>
      </w:r>
      <w:r w:rsidR="00E5104A" w:rsidRPr="00575C23">
        <w:rPr>
          <w:rFonts w:ascii="Times New Roman" w:hAnsi="Times New Roman" w:cs="Times New Roman"/>
          <w:sz w:val="28"/>
          <w:szCs w:val="28"/>
          <w:lang w:val="en-US"/>
        </w:rPr>
        <w:t xml:space="preserve">this motive is </w:t>
      </w:r>
      <w:r w:rsidR="00823536" w:rsidRPr="00575C23">
        <w:rPr>
          <w:rFonts w:ascii="Times New Roman" w:hAnsi="Times New Roman" w:cs="Times New Roman"/>
          <w:sz w:val="28"/>
          <w:szCs w:val="28"/>
          <w:lang w:val="en-US"/>
        </w:rPr>
        <w:t xml:space="preserve">currently </w:t>
      </w:r>
      <w:r w:rsidR="00E5104A" w:rsidRPr="00575C23">
        <w:rPr>
          <w:rFonts w:ascii="Times New Roman" w:hAnsi="Times New Roman" w:cs="Times New Roman"/>
          <w:sz w:val="28"/>
          <w:szCs w:val="28"/>
          <w:lang w:val="en-US"/>
        </w:rPr>
        <w:t xml:space="preserve">prevalent, though other motives, like market-seeking, are also present </w:t>
      </w:r>
      <w:r w:rsidR="00C70A53" w:rsidRPr="00575C23">
        <w:rPr>
          <w:rFonts w:ascii="Times New Roman" w:hAnsi="Times New Roman" w:cs="Times New Roman"/>
          <w:sz w:val="28"/>
          <w:szCs w:val="28"/>
          <w:lang w:val="en-US"/>
        </w:rPr>
        <w:t xml:space="preserve">there </w:t>
      </w:r>
      <w:r w:rsidR="00E5104A" w:rsidRPr="00575C23">
        <w:rPr>
          <w:rFonts w:ascii="Times New Roman" w:hAnsi="Times New Roman" w:cs="Times New Roman"/>
          <w:sz w:val="28"/>
          <w:szCs w:val="28"/>
          <w:lang w:val="en-US"/>
        </w:rPr>
        <w:t xml:space="preserve">(Cheung, </w:t>
      </w:r>
      <w:r w:rsidR="006A5C77" w:rsidRPr="00137CCB">
        <w:rPr>
          <w:rFonts w:ascii="Times New Roman" w:hAnsi="Times New Roman" w:cs="Times New Roman"/>
          <w:i/>
          <w:sz w:val="28"/>
          <w:szCs w:val="28"/>
          <w:lang w:val="en-US"/>
        </w:rPr>
        <w:t>et al</w:t>
      </w:r>
      <w:r w:rsidR="006A5C77" w:rsidRPr="00575C23">
        <w:rPr>
          <w:rFonts w:ascii="Times New Roman" w:hAnsi="Times New Roman" w:cs="Times New Roman"/>
          <w:sz w:val="28"/>
          <w:szCs w:val="28"/>
          <w:lang w:val="en-US"/>
        </w:rPr>
        <w:t>.</w:t>
      </w:r>
      <w:r w:rsidR="00E5104A" w:rsidRPr="00575C23">
        <w:rPr>
          <w:rFonts w:ascii="Times New Roman" w:hAnsi="Times New Roman" w:cs="Times New Roman"/>
          <w:sz w:val="28"/>
          <w:szCs w:val="28"/>
          <w:lang w:val="en-US"/>
        </w:rPr>
        <w:t>, 2010)</w:t>
      </w:r>
      <w:r w:rsidR="00C70A53" w:rsidRPr="00575C23">
        <w:rPr>
          <w:rFonts w:ascii="Times New Roman" w:hAnsi="Times New Roman" w:cs="Times New Roman"/>
          <w:sz w:val="28"/>
          <w:szCs w:val="28"/>
          <w:lang w:val="en-US"/>
        </w:rPr>
        <w:t>.</w:t>
      </w:r>
      <w:r w:rsidR="00823536" w:rsidRPr="00575C23">
        <w:rPr>
          <w:rFonts w:ascii="Times New Roman" w:hAnsi="Times New Roman" w:cs="Times New Roman"/>
          <w:sz w:val="28"/>
          <w:szCs w:val="28"/>
          <w:lang w:val="en-US"/>
        </w:rPr>
        <w:t xml:space="preserve"> Another region is Australia, which alone is one of the main rec</w:t>
      </w:r>
      <w:r w:rsidR="00E7546C" w:rsidRPr="00575C23">
        <w:rPr>
          <w:rFonts w:ascii="Times New Roman" w:hAnsi="Times New Roman" w:cs="Times New Roman"/>
          <w:sz w:val="28"/>
          <w:szCs w:val="28"/>
          <w:lang w:val="en-US"/>
        </w:rPr>
        <w:t xml:space="preserve">ipients of Chinese resource-seeking investments (Hurst, </w:t>
      </w:r>
      <w:r w:rsidR="007B2A4E" w:rsidRPr="00137CCB">
        <w:rPr>
          <w:rFonts w:ascii="Times New Roman" w:hAnsi="Times New Roman" w:cs="Times New Roman"/>
          <w:i/>
          <w:sz w:val="28"/>
          <w:szCs w:val="28"/>
          <w:lang w:val="en-US"/>
        </w:rPr>
        <w:t>et al.</w:t>
      </w:r>
      <w:r w:rsidR="00E7546C" w:rsidRPr="00575C23">
        <w:rPr>
          <w:rFonts w:ascii="Times New Roman" w:hAnsi="Times New Roman" w:cs="Times New Roman"/>
          <w:sz w:val="28"/>
          <w:szCs w:val="28"/>
          <w:lang w:val="en-US"/>
        </w:rPr>
        <w:t>, 2012).</w:t>
      </w:r>
      <w:r w:rsidR="000F22F5" w:rsidRPr="00575C23">
        <w:rPr>
          <w:rFonts w:ascii="Times New Roman" w:hAnsi="Times New Roman" w:cs="Times New Roman"/>
          <w:sz w:val="28"/>
          <w:szCs w:val="28"/>
          <w:lang w:val="en-US"/>
        </w:rPr>
        <w:t xml:space="preserve"> But most of such countries are comparatively poor and</w:t>
      </w:r>
      <w:r w:rsidR="009B328C" w:rsidRPr="00575C23">
        <w:rPr>
          <w:rFonts w:ascii="Times New Roman" w:hAnsi="Times New Roman" w:cs="Times New Roman"/>
          <w:sz w:val="28"/>
          <w:szCs w:val="28"/>
          <w:lang w:val="en-US"/>
        </w:rPr>
        <w:t xml:space="preserve"> </w:t>
      </w:r>
      <w:r w:rsidR="000F22F5" w:rsidRPr="00575C23">
        <w:rPr>
          <w:rFonts w:ascii="Times New Roman" w:hAnsi="Times New Roman" w:cs="Times New Roman"/>
          <w:sz w:val="28"/>
          <w:szCs w:val="28"/>
          <w:lang w:val="en-US"/>
        </w:rPr>
        <w:t>SOEs are the main actors in this type of outward investment.</w:t>
      </w:r>
    </w:p>
    <w:p w:rsidR="00854871" w:rsidRPr="00575C23" w:rsidRDefault="00854871"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On the other hand</w:t>
      </w:r>
      <w:r w:rsidR="007B2A4E" w:rsidRPr="00575C23">
        <w:rPr>
          <w:rFonts w:ascii="Times New Roman" w:hAnsi="Times New Roman" w:cs="Times New Roman"/>
          <w:sz w:val="28"/>
          <w:szCs w:val="28"/>
          <w:lang w:val="en-US"/>
        </w:rPr>
        <w:t>,</w:t>
      </w:r>
      <w:r w:rsidR="00585BA5" w:rsidRPr="00575C23">
        <w:rPr>
          <w:rFonts w:ascii="Times New Roman" w:hAnsi="Times New Roman" w:cs="Times New Roman"/>
          <w:sz w:val="28"/>
          <w:szCs w:val="28"/>
          <w:lang w:val="en-US"/>
        </w:rPr>
        <w:t xml:space="preserve"> </w:t>
      </w:r>
      <w:r w:rsidR="0085604D" w:rsidRPr="00575C23">
        <w:rPr>
          <w:rFonts w:ascii="Times New Roman" w:hAnsi="Times New Roman" w:cs="Times New Roman"/>
          <w:sz w:val="28"/>
          <w:szCs w:val="28"/>
          <w:lang w:val="en-US"/>
        </w:rPr>
        <w:t xml:space="preserve">other </w:t>
      </w:r>
      <w:r w:rsidR="005E431F" w:rsidRPr="00575C23">
        <w:rPr>
          <w:rFonts w:ascii="Times New Roman" w:hAnsi="Times New Roman" w:cs="Times New Roman"/>
          <w:sz w:val="28"/>
          <w:szCs w:val="28"/>
          <w:lang w:val="en-US"/>
        </w:rPr>
        <w:t>sectors</w:t>
      </w:r>
      <w:r w:rsidR="0085604D" w:rsidRPr="00575C23">
        <w:rPr>
          <w:rFonts w:ascii="Times New Roman" w:hAnsi="Times New Roman" w:cs="Times New Roman"/>
          <w:sz w:val="28"/>
          <w:szCs w:val="28"/>
          <w:lang w:val="en-US"/>
        </w:rPr>
        <w:t xml:space="preserve"> are also important and should be taken into account, as it is shown on the figure.</w:t>
      </w:r>
      <w:r w:rsidR="00706C61" w:rsidRPr="00575C23">
        <w:rPr>
          <w:rFonts w:ascii="Times New Roman" w:hAnsi="Times New Roman" w:cs="Times New Roman"/>
          <w:sz w:val="28"/>
          <w:szCs w:val="28"/>
          <w:lang w:val="en-US"/>
        </w:rPr>
        <w:t xml:space="preserve"> For example, investments in such sectors as </w:t>
      </w:r>
      <w:r w:rsidR="00706C61" w:rsidRPr="00575C23">
        <w:rPr>
          <w:rFonts w:ascii="Times New Roman" w:hAnsi="Times New Roman" w:cs="Times New Roman"/>
          <w:sz w:val="28"/>
          <w:szCs w:val="28"/>
          <w:lang w:val="en-US"/>
        </w:rPr>
        <w:lastRenderedPageBreak/>
        <w:t>transportation, finance, wholesale or retail</w:t>
      </w:r>
      <w:r w:rsidRPr="00575C23">
        <w:rPr>
          <w:rFonts w:ascii="Times New Roman" w:hAnsi="Times New Roman" w:cs="Times New Roman"/>
          <w:sz w:val="28"/>
          <w:szCs w:val="28"/>
          <w:lang w:val="en-US"/>
        </w:rPr>
        <w:t>,</w:t>
      </w:r>
      <w:r w:rsidR="00706C61" w:rsidRPr="00575C23">
        <w:rPr>
          <w:rFonts w:ascii="Times New Roman" w:hAnsi="Times New Roman" w:cs="Times New Roman"/>
          <w:sz w:val="28"/>
          <w:szCs w:val="28"/>
          <w:lang w:val="en-US"/>
        </w:rPr>
        <w:t xml:space="preserve"> geared to support China’s import and export activities</w:t>
      </w:r>
      <w:r w:rsidR="000830BA" w:rsidRPr="00575C23">
        <w:rPr>
          <w:rStyle w:val="a9"/>
          <w:rFonts w:ascii="Times New Roman" w:hAnsi="Times New Roman" w:cs="Times New Roman"/>
          <w:sz w:val="28"/>
          <w:szCs w:val="28"/>
          <w:lang w:val="en-US"/>
        </w:rPr>
        <w:footnoteReference w:id="12"/>
      </w:r>
      <w:r w:rsidRPr="00575C23">
        <w:rPr>
          <w:rFonts w:ascii="Times New Roman" w:hAnsi="Times New Roman" w:cs="Times New Roman"/>
          <w:sz w:val="28"/>
          <w:szCs w:val="28"/>
          <w:lang w:val="en-US"/>
        </w:rPr>
        <w:t>,</w:t>
      </w:r>
      <w:r w:rsidR="00706C61" w:rsidRPr="00575C23">
        <w:rPr>
          <w:rFonts w:ascii="Times New Roman" w:hAnsi="Times New Roman" w:cs="Times New Roman"/>
          <w:sz w:val="28"/>
          <w:szCs w:val="28"/>
          <w:lang w:val="en-US"/>
        </w:rPr>
        <w:t xml:space="preserve"> are also prominent.</w:t>
      </w:r>
      <w:r w:rsidR="008233D8" w:rsidRPr="00575C23">
        <w:rPr>
          <w:rFonts w:ascii="Times New Roman" w:hAnsi="Times New Roman" w:cs="Times New Roman"/>
          <w:sz w:val="28"/>
          <w:szCs w:val="28"/>
          <w:lang w:val="en-US"/>
        </w:rPr>
        <w:t xml:space="preserve"> </w:t>
      </w:r>
      <w:r w:rsidR="000F22F5" w:rsidRPr="00575C23">
        <w:rPr>
          <w:rFonts w:ascii="Times New Roman" w:hAnsi="Times New Roman" w:cs="Times New Roman"/>
          <w:sz w:val="28"/>
          <w:szCs w:val="28"/>
          <w:lang w:val="en-US"/>
        </w:rPr>
        <w:t>Private-owned enterprises play the most prominent role here, and such investments are direct mostly to developed countries.</w:t>
      </w:r>
    </w:p>
    <w:p w:rsidR="0085604D" w:rsidRPr="00575C23" w:rsidRDefault="00854871"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Special atten</w:t>
      </w:r>
      <w:r w:rsidR="00EA7B84" w:rsidRPr="00575C23">
        <w:rPr>
          <w:rFonts w:ascii="Times New Roman" w:hAnsi="Times New Roman" w:cs="Times New Roman"/>
          <w:sz w:val="28"/>
          <w:szCs w:val="28"/>
          <w:lang w:val="en-US"/>
        </w:rPr>
        <w:t>tion should be paid to the fact</w:t>
      </w:r>
      <w:r w:rsidRPr="00575C23">
        <w:rPr>
          <w:rFonts w:ascii="Times New Roman" w:hAnsi="Times New Roman" w:cs="Times New Roman"/>
          <w:sz w:val="28"/>
          <w:szCs w:val="28"/>
          <w:lang w:val="en-US"/>
        </w:rPr>
        <w:t xml:space="preserve"> that</w:t>
      </w:r>
      <w:r w:rsidR="008233D8" w:rsidRPr="00575C23">
        <w:rPr>
          <w:rFonts w:ascii="Times New Roman" w:hAnsi="Times New Roman" w:cs="Times New Roman"/>
          <w:sz w:val="28"/>
          <w:szCs w:val="28"/>
          <w:lang w:val="en-US"/>
        </w:rPr>
        <w:t xml:space="preserve"> according to the survey presented in “China Goes Global 201</w:t>
      </w:r>
      <w:r w:rsidR="00EA7B84" w:rsidRPr="00575C23">
        <w:rPr>
          <w:rFonts w:ascii="Times New Roman" w:hAnsi="Times New Roman" w:cs="Times New Roman"/>
          <w:sz w:val="28"/>
          <w:szCs w:val="28"/>
          <w:lang w:val="en-US"/>
        </w:rPr>
        <w:t>3</w:t>
      </w:r>
      <w:r w:rsidR="008233D8" w:rsidRPr="00575C23">
        <w:rPr>
          <w:rFonts w:ascii="Times New Roman" w:hAnsi="Times New Roman" w:cs="Times New Roman"/>
          <w:sz w:val="28"/>
          <w:szCs w:val="28"/>
          <w:lang w:val="en-US"/>
        </w:rPr>
        <w:t>”</w:t>
      </w:r>
      <w:r w:rsidR="00EA7B84" w:rsidRPr="00575C23">
        <w:rPr>
          <w:rFonts w:ascii="Times New Roman" w:hAnsi="Times New Roman" w:cs="Times New Roman"/>
          <w:sz w:val="28"/>
          <w:szCs w:val="28"/>
          <w:lang w:val="en-US"/>
        </w:rPr>
        <w:t xml:space="preserve">, the ODI pattern without the inclusion of big enterprises </w:t>
      </w:r>
      <w:r w:rsidR="008233D8" w:rsidRPr="00575C23">
        <w:rPr>
          <w:rFonts w:ascii="Times New Roman" w:hAnsi="Times New Roman" w:cs="Times New Roman"/>
          <w:sz w:val="28"/>
          <w:szCs w:val="28"/>
          <w:lang w:val="en-US"/>
        </w:rPr>
        <w:t>is quite different from the general one</w:t>
      </w:r>
      <w:r w:rsidR="00561C8F" w:rsidRPr="00575C23">
        <w:rPr>
          <w:rFonts w:ascii="Times New Roman" w:hAnsi="Times New Roman" w:cs="Times New Roman"/>
          <w:sz w:val="28"/>
          <w:szCs w:val="28"/>
          <w:lang w:val="en-US"/>
        </w:rPr>
        <w:t>,</w:t>
      </w:r>
      <w:r w:rsidR="008233D8" w:rsidRPr="00575C23">
        <w:rPr>
          <w:rFonts w:ascii="Times New Roman" w:hAnsi="Times New Roman" w:cs="Times New Roman"/>
          <w:sz w:val="28"/>
          <w:szCs w:val="28"/>
          <w:lang w:val="en-US"/>
        </w:rPr>
        <w:t xml:space="preserve"> based on the Heritage Foundation data </w:t>
      </w:r>
      <w:r w:rsidR="00463395" w:rsidRPr="00575C23">
        <w:rPr>
          <w:rFonts w:ascii="Times New Roman" w:hAnsi="Times New Roman" w:cs="Times New Roman"/>
          <w:sz w:val="28"/>
          <w:szCs w:val="28"/>
          <w:lang w:val="en-US"/>
        </w:rPr>
        <w:t>–</w:t>
      </w:r>
      <w:r w:rsidR="008233D8" w:rsidRPr="00575C23">
        <w:rPr>
          <w:rFonts w:ascii="Times New Roman" w:hAnsi="Times New Roman" w:cs="Times New Roman"/>
          <w:sz w:val="28"/>
          <w:szCs w:val="28"/>
          <w:lang w:val="en-US"/>
        </w:rPr>
        <w:t xml:space="preserve"> </w:t>
      </w:r>
      <w:r w:rsidR="00463395" w:rsidRPr="00575C23">
        <w:rPr>
          <w:rFonts w:ascii="Times New Roman" w:hAnsi="Times New Roman" w:cs="Times New Roman"/>
          <w:sz w:val="28"/>
          <w:szCs w:val="28"/>
          <w:lang w:val="en-US"/>
        </w:rPr>
        <w:t xml:space="preserve">the predominant area </w:t>
      </w:r>
      <w:r w:rsidR="00EA7B84" w:rsidRPr="00575C23">
        <w:rPr>
          <w:rFonts w:ascii="Times New Roman" w:hAnsi="Times New Roman" w:cs="Times New Roman"/>
          <w:sz w:val="28"/>
          <w:szCs w:val="28"/>
          <w:lang w:val="en-US"/>
        </w:rPr>
        <w:t xml:space="preserve">here </w:t>
      </w:r>
      <w:r w:rsidR="00463395" w:rsidRPr="00575C23">
        <w:rPr>
          <w:rFonts w:ascii="Times New Roman" w:hAnsi="Times New Roman" w:cs="Times New Roman"/>
          <w:sz w:val="28"/>
          <w:szCs w:val="28"/>
          <w:lang w:val="en-US"/>
        </w:rPr>
        <w:t>is manufacturing (</w:t>
      </w:r>
      <w:r w:rsidR="00EA7B84" w:rsidRPr="00575C23">
        <w:rPr>
          <w:rFonts w:ascii="Times New Roman" w:hAnsi="Times New Roman" w:cs="Times New Roman"/>
          <w:sz w:val="28"/>
          <w:szCs w:val="28"/>
          <w:lang w:val="en-US"/>
        </w:rPr>
        <w:t>77</w:t>
      </w:r>
      <w:r w:rsidR="00463395" w:rsidRPr="00575C23">
        <w:rPr>
          <w:rFonts w:ascii="Times New Roman" w:hAnsi="Times New Roman" w:cs="Times New Roman"/>
          <w:sz w:val="28"/>
          <w:szCs w:val="28"/>
          <w:lang w:val="en-US"/>
        </w:rPr>
        <w:t>%</w:t>
      </w:r>
      <w:r w:rsidR="00E45D64" w:rsidRPr="00575C23">
        <w:rPr>
          <w:rFonts w:ascii="Times New Roman" w:hAnsi="Times New Roman" w:cs="Times New Roman"/>
          <w:sz w:val="28"/>
          <w:szCs w:val="28"/>
          <w:lang w:val="en-US"/>
        </w:rPr>
        <w:t xml:space="preserve"> of the total number</w:t>
      </w:r>
      <w:r w:rsidR="00463395" w:rsidRPr="00575C23">
        <w:rPr>
          <w:rFonts w:ascii="Times New Roman" w:hAnsi="Times New Roman" w:cs="Times New Roman"/>
          <w:sz w:val="28"/>
          <w:szCs w:val="28"/>
          <w:lang w:val="en-US"/>
        </w:rPr>
        <w:t>.</w:t>
      </w:r>
      <w:r w:rsidR="00561C8F" w:rsidRPr="00575C23">
        <w:rPr>
          <w:rFonts w:ascii="Times New Roman" w:hAnsi="Times New Roman" w:cs="Times New Roman"/>
          <w:sz w:val="28"/>
          <w:szCs w:val="28"/>
          <w:lang w:val="en-US"/>
        </w:rPr>
        <w:t xml:space="preserve"> Again, the data on two different scales </w:t>
      </w:r>
      <w:r w:rsidR="00F15D3A" w:rsidRPr="00575C23">
        <w:rPr>
          <w:rFonts w:ascii="Times New Roman" w:hAnsi="Times New Roman" w:cs="Times New Roman"/>
          <w:sz w:val="28"/>
          <w:szCs w:val="28"/>
          <w:lang w:val="en-US"/>
        </w:rPr>
        <w:t xml:space="preserve">vary </w:t>
      </w:r>
      <w:r w:rsidR="00561C8F" w:rsidRPr="00575C23">
        <w:rPr>
          <w:rFonts w:ascii="Times New Roman" w:hAnsi="Times New Roman" w:cs="Times New Roman"/>
          <w:sz w:val="28"/>
          <w:szCs w:val="28"/>
          <w:lang w:val="en-US"/>
        </w:rPr>
        <w:t xml:space="preserve">significantly, which is a very notable </w:t>
      </w:r>
      <w:r w:rsidR="005600D7" w:rsidRPr="00575C23">
        <w:rPr>
          <w:rFonts w:ascii="Times New Roman" w:hAnsi="Times New Roman" w:cs="Times New Roman"/>
          <w:sz w:val="28"/>
          <w:szCs w:val="28"/>
          <w:lang w:val="en-US"/>
        </w:rPr>
        <w:t>f</w:t>
      </w:r>
      <w:r w:rsidR="00EA7B84" w:rsidRPr="00575C23">
        <w:rPr>
          <w:rFonts w:ascii="Times New Roman" w:hAnsi="Times New Roman" w:cs="Times New Roman"/>
          <w:sz w:val="28"/>
          <w:szCs w:val="28"/>
          <w:lang w:val="en-US"/>
        </w:rPr>
        <w:t>i</w:t>
      </w:r>
      <w:r w:rsidR="005600D7" w:rsidRPr="00575C23">
        <w:rPr>
          <w:rFonts w:ascii="Times New Roman" w:hAnsi="Times New Roman" w:cs="Times New Roman"/>
          <w:sz w:val="28"/>
          <w:szCs w:val="28"/>
          <w:lang w:val="en-US"/>
        </w:rPr>
        <w:t>nding</w:t>
      </w:r>
      <w:r w:rsidR="008B688F" w:rsidRPr="00575C23">
        <w:rPr>
          <w:rFonts w:ascii="Times New Roman" w:hAnsi="Times New Roman" w:cs="Times New Roman"/>
          <w:sz w:val="28"/>
          <w:szCs w:val="28"/>
          <w:lang w:val="en-US"/>
        </w:rPr>
        <w:t xml:space="preserve"> itself</w:t>
      </w:r>
      <w:r w:rsidR="00561C8F" w:rsidRPr="00575C23">
        <w:rPr>
          <w:rFonts w:ascii="Times New Roman" w:hAnsi="Times New Roman" w:cs="Times New Roman"/>
          <w:sz w:val="28"/>
          <w:szCs w:val="28"/>
          <w:lang w:val="en-US"/>
        </w:rPr>
        <w:t>.</w:t>
      </w:r>
      <w:r w:rsidR="00F15D3A" w:rsidRPr="00575C23">
        <w:rPr>
          <w:rFonts w:ascii="Times New Roman" w:hAnsi="Times New Roman" w:cs="Times New Roman"/>
          <w:sz w:val="28"/>
          <w:szCs w:val="28"/>
          <w:lang w:val="en-US"/>
        </w:rPr>
        <w:t xml:space="preserve"> Along with the level of enterprises, it may also be related to the changing structure of ODI in</w:t>
      </w:r>
      <w:r w:rsidR="002B4C80" w:rsidRPr="00575C23">
        <w:rPr>
          <w:rFonts w:ascii="Times New Roman" w:hAnsi="Times New Roman" w:cs="Times New Roman"/>
          <w:sz w:val="28"/>
          <w:szCs w:val="28"/>
          <w:lang w:val="en-US"/>
        </w:rPr>
        <w:t xml:space="preserve"> the</w:t>
      </w:r>
      <w:r w:rsidR="00F15D3A" w:rsidRPr="00575C23">
        <w:rPr>
          <w:rFonts w:ascii="Times New Roman" w:hAnsi="Times New Roman" w:cs="Times New Roman"/>
          <w:sz w:val="28"/>
          <w:szCs w:val="28"/>
          <w:lang w:val="en-US"/>
        </w:rPr>
        <w:t xml:space="preserve"> recent years, where the share of resources is becoming less</w:t>
      </w:r>
      <w:r w:rsidR="000816FD" w:rsidRPr="00575C23">
        <w:rPr>
          <w:rFonts w:ascii="Times New Roman" w:hAnsi="Times New Roman" w:cs="Times New Roman"/>
          <w:sz w:val="28"/>
          <w:szCs w:val="28"/>
          <w:lang w:val="en-US"/>
        </w:rPr>
        <w:t xml:space="preserve"> significant</w:t>
      </w:r>
      <w:r w:rsidR="00F15D3A" w:rsidRPr="00575C23">
        <w:rPr>
          <w:rFonts w:ascii="Times New Roman" w:hAnsi="Times New Roman" w:cs="Times New Roman"/>
          <w:sz w:val="28"/>
          <w:szCs w:val="28"/>
          <w:lang w:val="en-US"/>
        </w:rPr>
        <w:t>.</w:t>
      </w:r>
    </w:p>
    <w:p w:rsidR="00561C8F" w:rsidRPr="00575C23" w:rsidRDefault="00561C8F" w:rsidP="003D7366">
      <w:pPr>
        <w:spacing w:line="360" w:lineRule="auto"/>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5159A931" wp14:editId="77BC8F98">
            <wp:extent cx="6108700" cy="3200400"/>
            <wp:effectExtent l="0" t="0" r="2540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1C8F" w:rsidRPr="00FB0666" w:rsidRDefault="00561C8F"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013DC6" w:rsidRPr="00FB0666">
        <w:rPr>
          <w:rFonts w:ascii="Times New Roman" w:hAnsi="Times New Roman" w:cs="Times New Roman"/>
          <w:i/>
          <w:sz w:val="24"/>
          <w:szCs w:val="24"/>
          <w:lang w:val="en-US"/>
        </w:rPr>
        <w:t>6</w:t>
      </w:r>
      <w:r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Distribution of ODI by </w:t>
      </w:r>
      <w:r w:rsidR="006A5919">
        <w:rPr>
          <w:rFonts w:ascii="Times New Roman" w:hAnsi="Times New Roman" w:cs="Times New Roman" w:hint="eastAsia"/>
          <w:i/>
          <w:sz w:val="24"/>
          <w:szCs w:val="24"/>
          <w:lang w:val="en-US"/>
        </w:rPr>
        <w:t>S</w:t>
      </w:r>
      <w:r w:rsidR="00013DC6" w:rsidRPr="00FB0666">
        <w:rPr>
          <w:rFonts w:ascii="Times New Roman" w:hAnsi="Times New Roman" w:cs="Times New Roman"/>
          <w:i/>
          <w:sz w:val="24"/>
          <w:szCs w:val="24"/>
          <w:lang w:val="en-US"/>
        </w:rPr>
        <w:t>ector (survey-based data)</w:t>
      </w:r>
    </w:p>
    <w:p w:rsidR="00561C8F" w:rsidRPr="00FB0666" w:rsidRDefault="00561C8F"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China Goes Global 201</w:t>
      </w:r>
      <w:r w:rsidR="00EA7B84" w:rsidRPr="00FB0666">
        <w:rPr>
          <w:rFonts w:ascii="Times New Roman" w:hAnsi="Times New Roman" w:cs="Times New Roman"/>
          <w:i/>
          <w:sz w:val="24"/>
          <w:szCs w:val="24"/>
          <w:lang w:val="en-US"/>
        </w:rPr>
        <w:t>3</w:t>
      </w:r>
      <w:r w:rsidRPr="00FB0666">
        <w:rPr>
          <w:rFonts w:ascii="Times New Roman" w:hAnsi="Times New Roman" w:cs="Times New Roman"/>
          <w:i/>
          <w:sz w:val="24"/>
          <w:szCs w:val="24"/>
          <w:lang w:val="en-US"/>
        </w:rPr>
        <w:t xml:space="preserve"> – Survey of Outward Direct Investment Int</w:t>
      </w:r>
      <w:r w:rsidR="000816FD" w:rsidRPr="00FB0666">
        <w:rPr>
          <w:rFonts w:ascii="Times New Roman" w:hAnsi="Times New Roman" w:cs="Times New Roman"/>
          <w:i/>
          <w:sz w:val="24"/>
          <w:szCs w:val="24"/>
          <w:lang w:val="en-US"/>
        </w:rPr>
        <w:t>entions of Chinese Companies</w:t>
      </w:r>
    </w:p>
    <w:p w:rsidR="00D0078A" w:rsidRDefault="00D0078A" w:rsidP="003D7366">
      <w:pPr>
        <w:spacing w:line="360" w:lineRule="auto"/>
        <w:ind w:firstLine="285"/>
        <w:jc w:val="both"/>
        <w:rPr>
          <w:rFonts w:ascii="Times New Roman" w:hAnsi="Times New Roman" w:cs="Times New Roman"/>
          <w:sz w:val="28"/>
          <w:szCs w:val="28"/>
          <w:lang w:val="en-US"/>
        </w:rPr>
      </w:pPr>
    </w:p>
    <w:p w:rsidR="00FB0666" w:rsidRPr="00575C23" w:rsidRDefault="00FB0666" w:rsidP="003D7366">
      <w:pPr>
        <w:spacing w:line="360" w:lineRule="auto"/>
        <w:ind w:firstLine="285"/>
        <w:jc w:val="both"/>
        <w:rPr>
          <w:rFonts w:ascii="Times New Roman" w:hAnsi="Times New Roman" w:cs="Times New Roman"/>
          <w:sz w:val="28"/>
          <w:szCs w:val="28"/>
          <w:lang w:val="en-US"/>
        </w:rPr>
      </w:pPr>
    </w:p>
    <w:p w:rsidR="00D0078A" w:rsidRPr="00575C23" w:rsidRDefault="00D0078A" w:rsidP="003D7366">
      <w:pPr>
        <w:pStyle w:val="a3"/>
        <w:numPr>
          <w:ilvl w:val="0"/>
          <w:numId w:val="5"/>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lastRenderedPageBreak/>
        <w:t xml:space="preserve">Aggregate figures on the Chinese ODI distribution by </w:t>
      </w:r>
      <w:r w:rsidR="00A2324A" w:rsidRPr="00575C23">
        <w:rPr>
          <w:rFonts w:ascii="Times New Roman" w:hAnsi="Times New Roman" w:cs="Times New Roman"/>
          <w:i/>
          <w:sz w:val="28"/>
          <w:szCs w:val="28"/>
          <w:lang w:val="en-US"/>
        </w:rPr>
        <w:t>region</w:t>
      </w:r>
    </w:p>
    <w:p w:rsidR="005E431F" w:rsidRPr="00575C23" w:rsidRDefault="005E431F"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distribution of Chinese ODI by </w:t>
      </w:r>
      <w:r w:rsidR="00706C61" w:rsidRPr="00575C23">
        <w:rPr>
          <w:rFonts w:ascii="Times New Roman" w:hAnsi="Times New Roman" w:cs="Times New Roman"/>
          <w:sz w:val="28"/>
          <w:szCs w:val="28"/>
          <w:lang w:val="en-US"/>
        </w:rPr>
        <w:t>region</w:t>
      </w:r>
      <w:r w:rsidRPr="00575C23">
        <w:rPr>
          <w:rFonts w:ascii="Times New Roman" w:hAnsi="Times New Roman" w:cs="Times New Roman"/>
          <w:sz w:val="28"/>
          <w:szCs w:val="28"/>
          <w:lang w:val="en-US"/>
        </w:rPr>
        <w:t xml:space="preserve"> is </w:t>
      </w:r>
      <w:r w:rsidR="00464795" w:rsidRPr="00575C23">
        <w:rPr>
          <w:rFonts w:ascii="Times New Roman" w:hAnsi="Times New Roman" w:cs="Times New Roman"/>
          <w:sz w:val="28"/>
          <w:szCs w:val="28"/>
          <w:lang w:val="en-US"/>
        </w:rPr>
        <w:t xml:space="preserve">comparatively </w:t>
      </w:r>
      <w:r w:rsidR="009314F5" w:rsidRPr="00575C23">
        <w:rPr>
          <w:rFonts w:ascii="Times New Roman" w:hAnsi="Times New Roman" w:cs="Times New Roman"/>
          <w:sz w:val="28"/>
          <w:szCs w:val="28"/>
          <w:lang w:val="en-US"/>
        </w:rPr>
        <w:t>equal and</w:t>
      </w:r>
      <w:r w:rsidR="00464795" w:rsidRPr="00575C23">
        <w:rPr>
          <w:rFonts w:ascii="Times New Roman" w:hAnsi="Times New Roman" w:cs="Times New Roman"/>
          <w:sz w:val="28"/>
          <w:szCs w:val="28"/>
          <w:lang w:val="en-US"/>
        </w:rPr>
        <w:t xml:space="preserve"> without any country or region, which holds the biggest share</w:t>
      </w:r>
      <w:r w:rsidR="00D07BEB" w:rsidRPr="00575C23">
        <w:rPr>
          <w:rFonts w:ascii="Times New Roman" w:hAnsi="Times New Roman" w:cs="Times New Roman"/>
          <w:sz w:val="28"/>
          <w:szCs w:val="28"/>
          <w:lang w:val="en-US"/>
        </w:rPr>
        <w:t xml:space="preserve"> – at least according to the Heritage Foundation data</w:t>
      </w:r>
      <w:r w:rsidR="00464795" w:rsidRPr="00575C23">
        <w:rPr>
          <w:rFonts w:ascii="Times New Roman" w:hAnsi="Times New Roman" w:cs="Times New Roman"/>
          <w:sz w:val="28"/>
          <w:szCs w:val="28"/>
          <w:lang w:val="en-US"/>
        </w:rPr>
        <w:t xml:space="preserve">. </w:t>
      </w:r>
      <w:r w:rsidR="00CC08ED" w:rsidRPr="00575C23">
        <w:rPr>
          <w:rFonts w:ascii="Times New Roman" w:hAnsi="Times New Roman" w:cs="Times New Roman"/>
          <w:sz w:val="28"/>
          <w:szCs w:val="28"/>
          <w:lang w:val="en-US"/>
        </w:rPr>
        <w:t>One interesting generalization was made by Wang B. and Huang Y. based on their own data stating that Chinese companies in developed countries are prone to invest in sectors where they are not strong so that it could be possible to acquire the lacking capabilities to be stronger domestically, while in developing countries they purely seeking for resources</w:t>
      </w:r>
      <w:r w:rsidR="00EC0E74">
        <w:rPr>
          <w:rFonts w:ascii="Times New Roman" w:hAnsi="Times New Roman" w:cs="Times New Roman" w:hint="eastAsia"/>
          <w:sz w:val="28"/>
          <w:szCs w:val="28"/>
          <w:lang w:val="en-US"/>
        </w:rPr>
        <w:t xml:space="preserve"> (Wang, Huang, 2011, p. 21)</w:t>
      </w:r>
      <w:r w:rsidR="00CC08ED" w:rsidRPr="00575C23">
        <w:rPr>
          <w:rFonts w:ascii="Times New Roman" w:hAnsi="Times New Roman" w:cs="Times New Roman"/>
          <w:sz w:val="28"/>
          <w:szCs w:val="28"/>
          <w:lang w:val="en-US"/>
        </w:rPr>
        <w:t xml:space="preserve">. Nevertheless, despite the feasibility of this statement, the overall picture seems to be much more complicated by different factors </w:t>
      </w:r>
      <w:r w:rsidR="00304AE2" w:rsidRPr="00575C23">
        <w:rPr>
          <w:rFonts w:ascii="Times New Roman" w:hAnsi="Times New Roman" w:cs="Times New Roman"/>
          <w:sz w:val="28"/>
          <w:szCs w:val="28"/>
          <w:lang w:val="en-US"/>
        </w:rPr>
        <w:t>like possible revenues gained from foreign markets in developed and specific created assets in developing countries.</w:t>
      </w:r>
    </w:p>
    <w:p w:rsidR="00FF7CF5" w:rsidRPr="00575C23" w:rsidRDefault="00FF7CF5"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17DDAF69" wp14:editId="2E9F05EB">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2CAC" w:rsidRPr="00FB0666" w:rsidRDefault="008A2CAC"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E66581" w:rsidRPr="00FB0666">
        <w:rPr>
          <w:rFonts w:ascii="Times New Roman" w:hAnsi="Times New Roman" w:cs="Times New Roman"/>
          <w:i/>
          <w:sz w:val="24"/>
          <w:szCs w:val="24"/>
          <w:lang w:val="en-US"/>
        </w:rPr>
        <w:t>7</w:t>
      </w:r>
      <w:r w:rsidRPr="00FB0666">
        <w:rPr>
          <w:rFonts w:ascii="Times New Roman" w:hAnsi="Times New Roman" w:cs="Times New Roman"/>
          <w:i/>
          <w:sz w:val="24"/>
          <w:szCs w:val="24"/>
          <w:lang w:val="en-US"/>
        </w:rPr>
        <w:t xml:space="preserve">: </w:t>
      </w:r>
      <w:r w:rsidR="006A5919">
        <w:rPr>
          <w:rFonts w:ascii="Times New Roman" w:hAnsi="Times New Roman" w:cs="Times New Roman" w:hint="eastAsia"/>
          <w:i/>
          <w:sz w:val="24"/>
          <w:szCs w:val="24"/>
          <w:lang w:val="en-US"/>
        </w:rPr>
        <w:t>D</w:t>
      </w:r>
      <w:r w:rsidR="006A5919">
        <w:rPr>
          <w:rFonts w:ascii="Times New Roman" w:hAnsi="Times New Roman" w:cs="Times New Roman"/>
          <w:i/>
          <w:sz w:val="24"/>
          <w:szCs w:val="24"/>
          <w:lang w:val="en-US"/>
        </w:rPr>
        <w:t xml:space="preserve">istribution of ODI by </w:t>
      </w:r>
      <w:r w:rsidR="006A5919">
        <w:rPr>
          <w:rFonts w:ascii="Times New Roman" w:hAnsi="Times New Roman" w:cs="Times New Roman" w:hint="eastAsia"/>
          <w:i/>
          <w:sz w:val="24"/>
          <w:szCs w:val="24"/>
          <w:lang w:val="en-US"/>
        </w:rPr>
        <w:t>R</w:t>
      </w:r>
      <w:r w:rsidR="00013DC6" w:rsidRPr="00FB0666">
        <w:rPr>
          <w:rFonts w:ascii="Times New Roman" w:hAnsi="Times New Roman" w:cs="Times New Roman"/>
          <w:i/>
          <w:sz w:val="24"/>
          <w:szCs w:val="24"/>
          <w:lang w:val="en-US"/>
        </w:rPr>
        <w:t xml:space="preserve">egion </w:t>
      </w:r>
      <w:r w:rsidRPr="00FB0666">
        <w:rPr>
          <w:rFonts w:ascii="Times New Roman" w:hAnsi="Times New Roman" w:cs="Times New Roman"/>
          <w:i/>
          <w:sz w:val="24"/>
          <w:szCs w:val="24"/>
          <w:lang w:val="en-US"/>
        </w:rPr>
        <w:t>(values are given in billion US dollars)</w:t>
      </w:r>
    </w:p>
    <w:p w:rsidR="00650D48" w:rsidRPr="00FB0666" w:rsidRDefault="008A2CAC"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00650D48" w:rsidRPr="00FB0666">
        <w:rPr>
          <w:rFonts w:ascii="Times New Roman" w:hAnsi="Times New Roman" w:cs="Times New Roman"/>
          <w:i/>
          <w:sz w:val="24"/>
          <w:szCs w:val="24"/>
          <w:lang w:val="en-US"/>
        </w:rPr>
        <w:t xml:space="preserve">The Heritage Foundation – China’s Steady Global Investment: American Choices. Derek Scissors </w:t>
      </w:r>
    </w:p>
    <w:p w:rsidR="00C64F86" w:rsidRDefault="00650D48"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D07BEB" w:rsidRPr="00575C23">
        <w:rPr>
          <w:rFonts w:ascii="Times New Roman" w:hAnsi="Times New Roman" w:cs="Times New Roman"/>
          <w:sz w:val="28"/>
          <w:szCs w:val="28"/>
          <w:lang w:val="en-US"/>
        </w:rPr>
        <w:t xml:space="preserve">But it should be noted, that there is </w:t>
      </w:r>
      <w:r w:rsidR="00464795" w:rsidRPr="00575C23">
        <w:rPr>
          <w:rFonts w:ascii="Times New Roman" w:hAnsi="Times New Roman" w:cs="Times New Roman"/>
          <w:sz w:val="28"/>
          <w:szCs w:val="28"/>
          <w:lang w:val="en-US"/>
        </w:rPr>
        <w:t>significant capital flow to so-called financial havens</w:t>
      </w:r>
      <w:r w:rsidR="0085604D" w:rsidRPr="00575C23">
        <w:rPr>
          <w:rFonts w:ascii="Times New Roman" w:hAnsi="Times New Roman" w:cs="Times New Roman"/>
          <w:sz w:val="28"/>
          <w:szCs w:val="28"/>
          <w:lang w:val="en-US"/>
        </w:rPr>
        <w:t xml:space="preserve"> </w:t>
      </w:r>
      <w:r w:rsidR="008B42D1" w:rsidRPr="00575C23">
        <w:rPr>
          <w:rFonts w:ascii="Times New Roman" w:hAnsi="Times New Roman" w:cs="Times New Roman"/>
          <w:sz w:val="28"/>
          <w:szCs w:val="28"/>
          <w:lang w:val="en-US"/>
        </w:rPr>
        <w:t>like Hong Kong,</w:t>
      </w:r>
      <w:r w:rsidR="0085604D" w:rsidRPr="00575C23">
        <w:rPr>
          <w:rFonts w:ascii="Times New Roman" w:hAnsi="Times New Roman" w:cs="Times New Roman"/>
          <w:sz w:val="28"/>
          <w:szCs w:val="28"/>
          <w:lang w:val="en-US"/>
        </w:rPr>
        <w:t xml:space="preserve"> </w:t>
      </w:r>
      <w:r w:rsidR="008B42D1" w:rsidRPr="00575C23">
        <w:rPr>
          <w:rFonts w:ascii="Times New Roman" w:hAnsi="Times New Roman" w:cs="Times New Roman"/>
          <w:sz w:val="28"/>
          <w:szCs w:val="28"/>
          <w:lang w:val="en-US"/>
        </w:rPr>
        <w:t xml:space="preserve">Macau, British Virgin Islands or Cayman Islands. Many Chinese companies, including </w:t>
      </w:r>
      <w:r w:rsidR="009314F5" w:rsidRPr="00575C23">
        <w:rPr>
          <w:rFonts w:ascii="Times New Roman" w:hAnsi="Times New Roman" w:cs="Times New Roman"/>
          <w:sz w:val="28"/>
          <w:szCs w:val="28"/>
          <w:lang w:val="en-US"/>
        </w:rPr>
        <w:t>State-owned enterprises (</w:t>
      </w:r>
      <w:r w:rsidR="008B42D1" w:rsidRPr="00575C23">
        <w:rPr>
          <w:rFonts w:ascii="Times New Roman" w:hAnsi="Times New Roman" w:cs="Times New Roman"/>
          <w:sz w:val="28"/>
          <w:szCs w:val="28"/>
          <w:lang w:val="en-US"/>
        </w:rPr>
        <w:t>SOEs</w:t>
      </w:r>
      <w:r w:rsidR="009314F5" w:rsidRPr="00575C23">
        <w:rPr>
          <w:rFonts w:ascii="Times New Roman" w:hAnsi="Times New Roman" w:cs="Times New Roman"/>
          <w:sz w:val="28"/>
          <w:szCs w:val="28"/>
          <w:lang w:val="en-US"/>
        </w:rPr>
        <w:t>)</w:t>
      </w:r>
      <w:r w:rsidR="008B42D1" w:rsidRPr="00575C23">
        <w:rPr>
          <w:rFonts w:ascii="Times New Roman" w:hAnsi="Times New Roman" w:cs="Times New Roman"/>
          <w:sz w:val="28"/>
          <w:szCs w:val="28"/>
          <w:lang w:val="en-US"/>
        </w:rPr>
        <w:t xml:space="preserve">, invest there in </w:t>
      </w:r>
      <w:r w:rsidR="008B42D1" w:rsidRPr="00575C23">
        <w:rPr>
          <w:rFonts w:ascii="Times New Roman" w:hAnsi="Times New Roman" w:cs="Times New Roman"/>
          <w:sz w:val="28"/>
          <w:szCs w:val="28"/>
          <w:lang w:val="en-US"/>
        </w:rPr>
        <w:lastRenderedPageBreak/>
        <w:t>order to avoid governmental control over their funds or to get additional preferences, and round-tripping is quite pervasive.</w:t>
      </w:r>
      <w:r w:rsidR="00A675B6" w:rsidRPr="00575C23">
        <w:rPr>
          <w:rFonts w:ascii="Times New Roman" w:hAnsi="Times New Roman" w:cs="Times New Roman"/>
          <w:sz w:val="28"/>
          <w:szCs w:val="28"/>
          <w:lang w:val="en-US"/>
        </w:rPr>
        <w:t xml:space="preserve"> Thus,</w:t>
      </w:r>
      <w:r w:rsidR="008B42D1" w:rsidRPr="00575C23">
        <w:rPr>
          <w:rFonts w:ascii="Times New Roman" w:hAnsi="Times New Roman" w:cs="Times New Roman"/>
          <w:sz w:val="28"/>
          <w:szCs w:val="28"/>
          <w:lang w:val="en-US"/>
        </w:rPr>
        <w:t xml:space="preserve"> </w:t>
      </w:r>
      <w:r w:rsidR="00A675B6" w:rsidRPr="00575C23">
        <w:rPr>
          <w:rFonts w:ascii="Times New Roman" w:hAnsi="Times New Roman" w:cs="Times New Roman"/>
          <w:sz w:val="28"/>
          <w:szCs w:val="28"/>
          <w:lang w:val="en-US"/>
        </w:rPr>
        <w:t>according to Yu A. L. and Li K. the position of Hong Kong in the ODI of Chinese companies is in fact underestimated, while this place is the earliest platform of foreign-directed investments. Furthermore, many Chinese companies implemented the strategy of dealing with Hong Kong as a window to the world, making use of experiences there and learning Western skills in management, trade and technology</w:t>
      </w:r>
      <w:r w:rsidR="00EC0E74">
        <w:rPr>
          <w:rFonts w:ascii="Times New Roman" w:hAnsi="Times New Roman" w:cs="Times New Roman" w:hint="eastAsia"/>
          <w:sz w:val="28"/>
          <w:szCs w:val="28"/>
          <w:lang w:val="en-US"/>
        </w:rPr>
        <w:t xml:space="preserve"> (Yu, Li, 2012, p. 17-18)</w:t>
      </w:r>
      <w:r w:rsidR="00A675B6" w:rsidRPr="00575C23">
        <w:rPr>
          <w:rFonts w:ascii="Times New Roman" w:hAnsi="Times New Roman" w:cs="Times New Roman"/>
          <w:sz w:val="28"/>
          <w:szCs w:val="28"/>
          <w:lang w:val="en-US"/>
        </w:rPr>
        <w:t xml:space="preserve">. </w:t>
      </w:r>
    </w:p>
    <w:p w:rsidR="004E5E1F" w:rsidRPr="00575C23" w:rsidRDefault="00C64F86" w:rsidP="003D7366">
      <w:pPr>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 xml:space="preserve">     </w:t>
      </w:r>
      <w:r w:rsidR="00A675B6" w:rsidRPr="00575C23">
        <w:rPr>
          <w:rFonts w:ascii="Times New Roman" w:hAnsi="Times New Roman" w:cs="Times New Roman"/>
          <w:sz w:val="28"/>
          <w:szCs w:val="28"/>
          <w:lang w:val="en-US"/>
        </w:rPr>
        <w:t>It is reflected in the</w:t>
      </w:r>
      <w:r w:rsidR="008B42D1" w:rsidRPr="00575C23">
        <w:rPr>
          <w:rFonts w:ascii="Times New Roman" w:hAnsi="Times New Roman" w:cs="Times New Roman"/>
          <w:sz w:val="28"/>
          <w:szCs w:val="28"/>
          <w:lang w:val="en-US"/>
        </w:rPr>
        <w:t xml:space="preserve"> da</w:t>
      </w:r>
      <w:r w:rsidR="00FA6E0F" w:rsidRPr="00575C23">
        <w:rPr>
          <w:rFonts w:ascii="Times New Roman" w:hAnsi="Times New Roman" w:cs="Times New Roman"/>
          <w:sz w:val="28"/>
          <w:szCs w:val="28"/>
          <w:lang w:val="en-US"/>
        </w:rPr>
        <w:t>taset composed by MO</w:t>
      </w:r>
      <w:r w:rsidR="00DF1ACE" w:rsidRPr="00575C23">
        <w:rPr>
          <w:rFonts w:ascii="Times New Roman" w:hAnsi="Times New Roman" w:cs="Times New Roman"/>
          <w:sz w:val="28"/>
          <w:szCs w:val="28"/>
          <w:lang w:val="en-US"/>
        </w:rPr>
        <w:t>FCOM</w:t>
      </w:r>
      <w:r w:rsidR="00A446F8">
        <w:rPr>
          <w:rFonts w:ascii="Times New Roman" w:hAnsi="Times New Roman" w:cs="Times New Roman" w:hint="eastAsia"/>
          <w:sz w:val="28"/>
          <w:szCs w:val="28"/>
          <w:lang w:val="en-US"/>
        </w:rPr>
        <w:t xml:space="preserve"> </w:t>
      </w:r>
      <w:r w:rsidR="00A446F8">
        <w:rPr>
          <w:rFonts w:ascii="Times New Roman" w:hAnsi="Times New Roman" w:cs="Times New Roman"/>
          <w:sz w:val="28"/>
          <w:szCs w:val="28"/>
          <w:lang w:val="en-US"/>
        </w:rPr>
        <w:t>–</w:t>
      </w:r>
      <w:r w:rsidR="00A446F8">
        <w:rPr>
          <w:rFonts w:ascii="Times New Roman" w:hAnsi="Times New Roman" w:cs="Times New Roman" w:hint="eastAsia"/>
          <w:sz w:val="28"/>
          <w:szCs w:val="28"/>
          <w:lang w:val="en-US"/>
        </w:rPr>
        <w:t xml:space="preserve"> in both </w:t>
      </w:r>
      <w:proofErr w:type="gramStart"/>
      <w:r w:rsidR="00A446F8">
        <w:rPr>
          <w:rFonts w:ascii="Times New Roman" w:hAnsi="Times New Roman" w:cs="Times New Roman" w:hint="eastAsia"/>
          <w:sz w:val="28"/>
          <w:szCs w:val="28"/>
          <w:lang w:val="en-US"/>
        </w:rPr>
        <w:t>distribution</w:t>
      </w:r>
      <w:proofErr w:type="gramEnd"/>
      <w:r w:rsidR="00A446F8">
        <w:rPr>
          <w:rFonts w:ascii="Times New Roman" w:hAnsi="Times New Roman" w:cs="Times New Roman" w:hint="eastAsia"/>
          <w:sz w:val="28"/>
          <w:szCs w:val="28"/>
          <w:lang w:val="en-US"/>
        </w:rPr>
        <w:t xml:space="preserve"> by region and by sector finance-related investments in Asia prevail</w:t>
      </w:r>
      <w:r w:rsidR="00A446F8">
        <w:rPr>
          <w:rStyle w:val="a9"/>
          <w:rFonts w:ascii="Times New Roman" w:hAnsi="Times New Roman" w:cs="Times New Roman"/>
          <w:sz w:val="28"/>
          <w:szCs w:val="28"/>
          <w:lang w:val="en-US"/>
        </w:rPr>
        <w:footnoteReference w:id="13"/>
      </w:r>
      <w:r w:rsidR="008B42D1" w:rsidRPr="00575C23">
        <w:rPr>
          <w:rFonts w:ascii="Times New Roman" w:hAnsi="Times New Roman" w:cs="Times New Roman"/>
          <w:sz w:val="28"/>
          <w:szCs w:val="28"/>
          <w:lang w:val="en-US"/>
        </w:rPr>
        <w:t>.</w:t>
      </w:r>
      <w:r w:rsidR="00DF1ACE" w:rsidRPr="00575C23">
        <w:rPr>
          <w:rFonts w:ascii="Times New Roman" w:hAnsi="Times New Roman" w:cs="Times New Roman"/>
          <w:sz w:val="28"/>
          <w:szCs w:val="28"/>
          <w:lang w:val="en-US"/>
        </w:rPr>
        <w:t xml:space="preserve"> Accordingly, Asia and Latin America (though lagging far behind the </w:t>
      </w:r>
      <w:r w:rsidR="00B06618" w:rsidRPr="00575C23">
        <w:rPr>
          <w:rFonts w:ascii="Times New Roman" w:hAnsi="Times New Roman" w:cs="Times New Roman"/>
          <w:sz w:val="28"/>
          <w:szCs w:val="28"/>
          <w:lang w:val="en-US"/>
        </w:rPr>
        <w:t>former</w:t>
      </w:r>
      <w:r w:rsidR="00DF1ACE" w:rsidRPr="00575C23">
        <w:rPr>
          <w:rFonts w:ascii="Times New Roman" w:hAnsi="Times New Roman" w:cs="Times New Roman"/>
          <w:sz w:val="28"/>
          <w:szCs w:val="28"/>
          <w:lang w:val="en-US"/>
        </w:rPr>
        <w:t>) are the major recipient</w:t>
      </w:r>
      <w:r w:rsidR="00B06618" w:rsidRPr="00575C23">
        <w:rPr>
          <w:rFonts w:ascii="Times New Roman" w:hAnsi="Times New Roman" w:cs="Times New Roman"/>
          <w:sz w:val="28"/>
          <w:szCs w:val="28"/>
          <w:lang w:val="en-US"/>
        </w:rPr>
        <w:t>s</w:t>
      </w:r>
      <w:r w:rsidR="00DF1ACE" w:rsidRPr="00575C23">
        <w:rPr>
          <w:rFonts w:ascii="Times New Roman" w:hAnsi="Times New Roman" w:cs="Times New Roman"/>
          <w:sz w:val="28"/>
          <w:szCs w:val="28"/>
          <w:lang w:val="en-US"/>
        </w:rPr>
        <w:t xml:space="preserve"> of Chinese ODI, but regarding the fact these investments are just temporal and actually not stable, long-term investments, it seems that these dat</w:t>
      </w:r>
      <w:r w:rsidR="005170FB" w:rsidRPr="00575C23">
        <w:rPr>
          <w:rFonts w:ascii="Times New Roman" w:hAnsi="Times New Roman" w:cs="Times New Roman"/>
          <w:sz w:val="28"/>
          <w:szCs w:val="28"/>
          <w:lang w:val="en-US"/>
        </w:rPr>
        <w:t>a</w:t>
      </w:r>
      <w:r w:rsidR="00DF1ACE" w:rsidRPr="00575C23">
        <w:rPr>
          <w:rFonts w:ascii="Times New Roman" w:hAnsi="Times New Roman" w:cs="Times New Roman"/>
          <w:sz w:val="28"/>
          <w:szCs w:val="28"/>
          <w:lang w:val="en-US"/>
        </w:rPr>
        <w:t xml:space="preserve"> should </w:t>
      </w:r>
      <w:r w:rsidR="00B06618" w:rsidRPr="00575C23">
        <w:rPr>
          <w:rFonts w:ascii="Times New Roman" w:hAnsi="Times New Roman" w:cs="Times New Roman"/>
          <w:sz w:val="28"/>
          <w:szCs w:val="28"/>
          <w:lang w:val="en-US"/>
        </w:rPr>
        <w:t>considered carefully, like all the data related to Chinese ODI</w:t>
      </w:r>
      <w:r w:rsidR="00DF1ACE" w:rsidRPr="00575C23">
        <w:rPr>
          <w:rFonts w:ascii="Times New Roman" w:hAnsi="Times New Roman" w:cs="Times New Roman"/>
          <w:sz w:val="28"/>
          <w:szCs w:val="28"/>
          <w:lang w:val="en-US"/>
        </w:rPr>
        <w:t>.</w:t>
      </w:r>
      <w:r w:rsidR="00B06618" w:rsidRPr="00575C23">
        <w:rPr>
          <w:rFonts w:ascii="Times New Roman" w:hAnsi="Times New Roman" w:cs="Times New Roman"/>
          <w:sz w:val="28"/>
          <w:szCs w:val="28"/>
          <w:lang w:val="en-US"/>
        </w:rPr>
        <w:t xml:space="preserve"> The importance of Asia actually may be also explained (besides tax havens) by geographical and cultural proximity, as well as by the fact Chinese companies have ample experience in operating in institutionally undeveloped countries, and many Asian states in their institutional development are</w:t>
      </w:r>
      <w:r w:rsidR="00605B4B">
        <w:rPr>
          <w:rFonts w:ascii="Times New Roman" w:hAnsi="Times New Roman" w:cs="Times New Roman"/>
          <w:sz w:val="28"/>
          <w:szCs w:val="28"/>
          <w:lang w:val="en-US"/>
        </w:rPr>
        <w:t xml:space="preserve"> comparable with China</w:t>
      </w:r>
      <w:r w:rsidR="00B06618" w:rsidRPr="00575C23">
        <w:rPr>
          <w:rFonts w:ascii="Times New Roman" w:hAnsi="Times New Roman" w:cs="Times New Roman"/>
          <w:sz w:val="28"/>
          <w:szCs w:val="28"/>
          <w:lang w:val="en-US"/>
        </w:rPr>
        <w:t>.</w:t>
      </w:r>
      <w:r w:rsidR="00605B4B" w:rsidRPr="00605B4B">
        <w:rPr>
          <w:rFonts w:ascii="Times New Roman" w:hAnsi="Times New Roman" w:cs="Times New Roman"/>
          <w:sz w:val="28"/>
          <w:szCs w:val="28"/>
          <w:lang w:val="en-US"/>
        </w:rPr>
        <w:t xml:space="preserve"> </w:t>
      </w:r>
      <w:r w:rsidR="00605B4B">
        <w:rPr>
          <w:rFonts w:ascii="Times New Roman" w:hAnsi="Times New Roman" w:cs="Times New Roman" w:hint="eastAsia"/>
          <w:sz w:val="28"/>
          <w:szCs w:val="28"/>
          <w:lang w:val="en-US"/>
        </w:rPr>
        <w:t xml:space="preserve">It is also the case for African countries, which enjoy huge amounts of investment in their economies being backward institutionally and politically </w:t>
      </w:r>
      <w:r w:rsidR="00605B4B" w:rsidRPr="00575C23">
        <w:rPr>
          <w:rFonts w:ascii="Times New Roman" w:hAnsi="Times New Roman" w:cs="Times New Roman"/>
          <w:sz w:val="28"/>
          <w:szCs w:val="28"/>
          <w:lang w:val="en-US"/>
        </w:rPr>
        <w:t>(</w:t>
      </w:r>
      <w:proofErr w:type="spellStart"/>
      <w:r w:rsidR="00605B4B" w:rsidRPr="00575C23">
        <w:rPr>
          <w:rFonts w:ascii="Times New Roman" w:hAnsi="Times New Roman" w:cs="Times New Roman"/>
          <w:sz w:val="28"/>
          <w:szCs w:val="28"/>
          <w:lang w:val="en-US"/>
        </w:rPr>
        <w:t>Morck</w:t>
      </w:r>
      <w:proofErr w:type="spellEnd"/>
      <w:r w:rsidR="00605B4B" w:rsidRPr="00575C23">
        <w:rPr>
          <w:rFonts w:ascii="Times New Roman" w:hAnsi="Times New Roman" w:cs="Times New Roman"/>
          <w:sz w:val="28"/>
          <w:szCs w:val="28"/>
          <w:lang w:val="en-US"/>
        </w:rPr>
        <w:t xml:space="preserve"> </w:t>
      </w:r>
      <w:r w:rsidR="00605B4B" w:rsidRPr="00137CCB">
        <w:rPr>
          <w:rFonts w:ascii="Times New Roman" w:hAnsi="Times New Roman" w:cs="Times New Roman"/>
          <w:i/>
          <w:sz w:val="28"/>
          <w:szCs w:val="28"/>
          <w:lang w:val="en-US"/>
        </w:rPr>
        <w:t>et al.,</w:t>
      </w:r>
      <w:r w:rsidR="00605B4B" w:rsidRPr="00575C23">
        <w:rPr>
          <w:rFonts w:ascii="Times New Roman" w:hAnsi="Times New Roman" w:cs="Times New Roman"/>
          <w:sz w:val="28"/>
          <w:szCs w:val="28"/>
          <w:lang w:val="en-US"/>
        </w:rPr>
        <w:t xml:space="preserve"> 2008</w:t>
      </w:r>
      <w:r w:rsidR="00605B4B">
        <w:rPr>
          <w:rFonts w:ascii="Times New Roman" w:hAnsi="Times New Roman" w:cs="Times New Roman" w:hint="eastAsia"/>
          <w:sz w:val="28"/>
          <w:szCs w:val="28"/>
          <w:lang w:val="en-US"/>
        </w:rPr>
        <w:t xml:space="preserve">; </w:t>
      </w:r>
      <w:r w:rsidR="00605B4B">
        <w:rPr>
          <w:rFonts w:ascii="Times New Roman" w:hAnsi="Times New Roman" w:cs="Times New Roman" w:hint="eastAsia"/>
          <w:sz w:val="28"/>
          <w:szCs w:val="28"/>
          <w:lang w:val="en-US"/>
        </w:rPr>
        <w:t>王</w:t>
      </w:r>
      <w:r w:rsidR="00605B4B">
        <w:rPr>
          <w:rFonts w:ascii="Times New Roman" w:hAnsi="Times New Roman" w:cs="Times New Roman" w:hint="eastAsia"/>
          <w:sz w:val="28"/>
          <w:szCs w:val="28"/>
          <w:lang w:val="en-US"/>
        </w:rPr>
        <w:t xml:space="preserve"> (Wang), </w:t>
      </w:r>
      <w:r w:rsidR="00605B4B">
        <w:rPr>
          <w:rFonts w:ascii="Times New Roman" w:hAnsi="Times New Roman" w:cs="Times New Roman" w:hint="eastAsia"/>
          <w:sz w:val="28"/>
          <w:szCs w:val="28"/>
          <w:lang w:val="en-US"/>
        </w:rPr>
        <w:t>宋</w:t>
      </w:r>
      <w:r w:rsidR="00605B4B">
        <w:rPr>
          <w:rFonts w:ascii="Times New Roman" w:hAnsi="Times New Roman" w:cs="Times New Roman" w:hint="eastAsia"/>
          <w:sz w:val="28"/>
          <w:szCs w:val="28"/>
          <w:lang w:val="en-US"/>
        </w:rPr>
        <w:t xml:space="preserve"> (Song), 2013</w:t>
      </w:r>
      <w:r w:rsidR="00605B4B" w:rsidRPr="00575C23">
        <w:rPr>
          <w:rFonts w:ascii="Times New Roman" w:hAnsi="Times New Roman" w:cs="Times New Roman"/>
          <w:sz w:val="28"/>
          <w:szCs w:val="28"/>
          <w:lang w:val="en-US"/>
        </w:rPr>
        <w:t>)</w:t>
      </w:r>
      <w:r w:rsidR="00605B4B">
        <w:rPr>
          <w:rFonts w:ascii="Times New Roman" w:hAnsi="Times New Roman" w:cs="Times New Roman" w:hint="eastAsia"/>
          <w:sz w:val="28"/>
          <w:szCs w:val="28"/>
          <w:lang w:val="en-US"/>
        </w:rPr>
        <w:t>.</w:t>
      </w:r>
      <w:r w:rsidR="001546B1" w:rsidRPr="00575C23">
        <w:rPr>
          <w:rFonts w:ascii="Times New Roman" w:hAnsi="Times New Roman" w:cs="Times New Roman"/>
          <w:sz w:val="28"/>
          <w:szCs w:val="28"/>
          <w:lang w:val="en-US"/>
        </w:rPr>
        <w:t xml:space="preserve"> Also the fact that unlike Heritage Foundation data the projects under the threshold of 100 million US dollars are included should be kept in mind.</w:t>
      </w:r>
    </w:p>
    <w:p w:rsidR="005B352A" w:rsidRPr="00575C23" w:rsidRDefault="005B352A"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25B2D9BF" wp14:editId="595831E7">
            <wp:extent cx="5486400" cy="32004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352A" w:rsidRPr="00FB0666" w:rsidRDefault="005B352A"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E66581" w:rsidRPr="00FB0666">
        <w:rPr>
          <w:rFonts w:ascii="Times New Roman" w:hAnsi="Times New Roman" w:cs="Times New Roman"/>
          <w:i/>
          <w:sz w:val="24"/>
          <w:szCs w:val="24"/>
          <w:lang w:val="en-US"/>
        </w:rPr>
        <w:t>8</w:t>
      </w:r>
      <w:r w:rsidRPr="00FB0666">
        <w:rPr>
          <w:rFonts w:ascii="Times New Roman" w:hAnsi="Times New Roman" w:cs="Times New Roman"/>
          <w:i/>
          <w:sz w:val="24"/>
          <w:szCs w:val="24"/>
          <w:lang w:val="en-US"/>
        </w:rPr>
        <w:t xml:space="preserve">: </w:t>
      </w:r>
      <w:r w:rsidR="006A5919">
        <w:rPr>
          <w:rFonts w:ascii="Times New Roman" w:hAnsi="Times New Roman" w:cs="Times New Roman" w:hint="eastAsia"/>
          <w:i/>
          <w:sz w:val="24"/>
          <w:szCs w:val="24"/>
          <w:lang w:val="en-US"/>
        </w:rPr>
        <w:t>D</w:t>
      </w:r>
      <w:r w:rsidR="006A5919">
        <w:rPr>
          <w:rFonts w:ascii="Times New Roman" w:hAnsi="Times New Roman" w:cs="Times New Roman"/>
          <w:i/>
          <w:sz w:val="24"/>
          <w:szCs w:val="24"/>
          <w:lang w:val="en-US"/>
        </w:rPr>
        <w:t xml:space="preserve">istribution of ODI by </w:t>
      </w:r>
      <w:r w:rsidR="006A5919">
        <w:rPr>
          <w:rFonts w:ascii="Times New Roman" w:hAnsi="Times New Roman" w:cs="Times New Roman" w:hint="eastAsia"/>
          <w:i/>
          <w:sz w:val="24"/>
          <w:szCs w:val="24"/>
          <w:lang w:val="en-US"/>
        </w:rPr>
        <w:t>S</w:t>
      </w:r>
      <w:r w:rsidR="00E66581" w:rsidRPr="00FB0666">
        <w:rPr>
          <w:rFonts w:ascii="Times New Roman" w:hAnsi="Times New Roman" w:cs="Times New Roman"/>
          <w:i/>
          <w:sz w:val="24"/>
          <w:szCs w:val="24"/>
          <w:lang w:val="en-US"/>
        </w:rPr>
        <w:t>ector</w:t>
      </w:r>
      <w:r w:rsidR="00D353C5" w:rsidRPr="00FB0666">
        <w:rPr>
          <w:rFonts w:ascii="Times New Roman" w:hAnsi="Times New Roman" w:cs="Times New Roman"/>
          <w:i/>
          <w:sz w:val="24"/>
          <w:szCs w:val="24"/>
          <w:lang w:val="en-US"/>
        </w:rPr>
        <w:t xml:space="preserve"> </w:t>
      </w:r>
      <w:r w:rsidRPr="00FB0666">
        <w:rPr>
          <w:rFonts w:ascii="Times New Roman" w:hAnsi="Times New Roman" w:cs="Times New Roman"/>
          <w:i/>
          <w:sz w:val="24"/>
          <w:szCs w:val="24"/>
          <w:lang w:val="en-US"/>
        </w:rPr>
        <w:t>(values are given in billion US dollars</w:t>
      </w:r>
      <w:r w:rsidR="00CF7DFD" w:rsidRPr="00FB0666">
        <w:rPr>
          <w:rFonts w:ascii="Times New Roman" w:hAnsi="Times New Roman" w:cs="Times New Roman"/>
          <w:i/>
          <w:sz w:val="24"/>
          <w:szCs w:val="24"/>
          <w:lang w:val="en-US"/>
        </w:rPr>
        <w:t>; the data is for the year 2010</w:t>
      </w:r>
      <w:r w:rsidRPr="00FB0666">
        <w:rPr>
          <w:rFonts w:ascii="Times New Roman" w:hAnsi="Times New Roman" w:cs="Times New Roman"/>
          <w:i/>
          <w:sz w:val="24"/>
          <w:szCs w:val="24"/>
          <w:lang w:val="en-US"/>
        </w:rPr>
        <w:t>)</w:t>
      </w:r>
    </w:p>
    <w:p w:rsidR="005B352A" w:rsidRPr="00FB0666" w:rsidRDefault="00FA6E0F"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MO</w:t>
      </w:r>
      <w:r w:rsidR="005B352A" w:rsidRPr="00FB0666">
        <w:rPr>
          <w:rFonts w:ascii="Times New Roman" w:hAnsi="Times New Roman" w:cs="Times New Roman"/>
          <w:i/>
          <w:sz w:val="24"/>
          <w:szCs w:val="24"/>
          <w:lang w:val="en-US"/>
        </w:rPr>
        <w:t>FCOM – 2010 Statistical Bulletin of China’s Outward Foreign Direct Investment</w:t>
      </w:r>
    </w:p>
    <w:p w:rsidR="00A675B6" w:rsidRPr="00575C23" w:rsidRDefault="00C64F86" w:rsidP="00C64F86">
      <w:pPr>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 xml:space="preserve">     This trend seems to be quite persistent as there </w:t>
      </w:r>
      <w:proofErr w:type="gramStart"/>
      <w:r>
        <w:rPr>
          <w:rFonts w:ascii="Times New Roman" w:hAnsi="Times New Roman" w:cs="Times New Roman" w:hint="eastAsia"/>
          <w:sz w:val="28"/>
          <w:szCs w:val="28"/>
          <w:lang w:val="en-US"/>
        </w:rPr>
        <w:t>is no radical changes</w:t>
      </w:r>
      <w:proofErr w:type="gramEnd"/>
      <w:r>
        <w:rPr>
          <w:rFonts w:ascii="Times New Roman" w:hAnsi="Times New Roman" w:cs="Times New Roman" w:hint="eastAsia"/>
          <w:sz w:val="28"/>
          <w:szCs w:val="28"/>
          <w:lang w:val="en-US"/>
        </w:rPr>
        <w:t xml:space="preserve"> in the recent years reflected by the MOFCOM data </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in the 2012 paper it is shown that 60.9% of ODI for the year 2011 were headed to Asia</w:t>
      </w:r>
      <w:r>
        <w:rPr>
          <w:rStyle w:val="a9"/>
          <w:rFonts w:ascii="Times New Roman" w:hAnsi="Times New Roman" w:cs="Times New Roman"/>
          <w:sz w:val="28"/>
          <w:szCs w:val="28"/>
          <w:lang w:val="en-US"/>
        </w:rPr>
        <w:footnoteReference w:id="14"/>
      </w:r>
      <w:r>
        <w:rPr>
          <w:rFonts w:ascii="Times New Roman" w:hAnsi="Times New Roman" w:cs="Times New Roman" w:hint="eastAsia"/>
          <w:sz w:val="28"/>
          <w:szCs w:val="28"/>
          <w:lang w:val="en-US"/>
        </w:rPr>
        <w:t>.</w:t>
      </w:r>
    </w:p>
    <w:p w:rsidR="00CD7E96" w:rsidRPr="00575C23" w:rsidRDefault="00CD7E96" w:rsidP="003D7366">
      <w:pPr>
        <w:pStyle w:val="a3"/>
        <w:numPr>
          <w:ilvl w:val="0"/>
          <w:numId w:val="5"/>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Motivation</w:t>
      </w:r>
      <w:r w:rsidR="00E952F6" w:rsidRPr="00575C23">
        <w:rPr>
          <w:rFonts w:ascii="Times New Roman" w:hAnsi="Times New Roman" w:cs="Times New Roman"/>
          <w:i/>
          <w:sz w:val="28"/>
          <w:szCs w:val="28"/>
          <w:lang w:val="en-US"/>
        </w:rPr>
        <w:t>s</w:t>
      </w:r>
      <w:r w:rsidRPr="00575C23">
        <w:rPr>
          <w:rFonts w:ascii="Times New Roman" w:hAnsi="Times New Roman" w:cs="Times New Roman"/>
          <w:i/>
          <w:sz w:val="28"/>
          <w:szCs w:val="28"/>
          <w:lang w:val="en-US"/>
        </w:rPr>
        <w:t xml:space="preserve"> of Chinese companies to </w:t>
      </w:r>
      <w:r w:rsidR="001948C5" w:rsidRPr="00575C23">
        <w:rPr>
          <w:rFonts w:ascii="Times New Roman" w:hAnsi="Times New Roman" w:cs="Times New Roman"/>
          <w:i/>
          <w:sz w:val="28"/>
          <w:szCs w:val="28"/>
          <w:lang w:val="en-US"/>
        </w:rPr>
        <w:t>go abroad</w:t>
      </w:r>
    </w:p>
    <w:p w:rsidR="00585BA5" w:rsidRPr="00575C23" w:rsidRDefault="00CD7E96"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85604D" w:rsidRPr="00575C23">
        <w:rPr>
          <w:rFonts w:ascii="Times New Roman" w:hAnsi="Times New Roman" w:cs="Times New Roman"/>
          <w:sz w:val="28"/>
          <w:szCs w:val="28"/>
          <w:lang w:val="en-US"/>
        </w:rPr>
        <w:t>T</w:t>
      </w:r>
      <w:r w:rsidR="00585BA5" w:rsidRPr="00575C23">
        <w:rPr>
          <w:rFonts w:ascii="Times New Roman" w:hAnsi="Times New Roman" w:cs="Times New Roman"/>
          <w:sz w:val="28"/>
          <w:szCs w:val="28"/>
          <w:lang w:val="en-US"/>
        </w:rPr>
        <w:t xml:space="preserve">here is relatively common understanding among scholars about the </w:t>
      </w:r>
      <w:r w:rsidR="008F31F1" w:rsidRPr="00575C23">
        <w:rPr>
          <w:rFonts w:ascii="Times New Roman" w:hAnsi="Times New Roman" w:cs="Times New Roman"/>
          <w:sz w:val="28"/>
          <w:szCs w:val="28"/>
          <w:lang w:val="en-US"/>
        </w:rPr>
        <w:t>motivations</w:t>
      </w:r>
      <w:r w:rsidR="00585BA5" w:rsidRPr="00575C23">
        <w:rPr>
          <w:rFonts w:ascii="Times New Roman" w:hAnsi="Times New Roman" w:cs="Times New Roman"/>
          <w:sz w:val="28"/>
          <w:szCs w:val="28"/>
          <w:lang w:val="en-US"/>
        </w:rPr>
        <w:t xml:space="preserve"> of Chinese ODI</w:t>
      </w:r>
      <w:r w:rsidR="00092BC9" w:rsidRPr="00575C23">
        <w:rPr>
          <w:rFonts w:ascii="Times New Roman" w:hAnsi="Times New Roman" w:cs="Times New Roman"/>
          <w:sz w:val="28"/>
          <w:szCs w:val="28"/>
          <w:lang w:val="en-US"/>
        </w:rPr>
        <w:t xml:space="preserve">. </w:t>
      </w:r>
      <w:r w:rsidR="008F31F1" w:rsidRPr="00575C23">
        <w:rPr>
          <w:rFonts w:ascii="Times New Roman" w:hAnsi="Times New Roman" w:cs="Times New Roman"/>
          <w:sz w:val="28"/>
          <w:szCs w:val="28"/>
          <w:lang w:val="en-US"/>
        </w:rPr>
        <w:t>For instance</w:t>
      </w:r>
      <w:r w:rsidR="00150DA5" w:rsidRPr="00575C23">
        <w:rPr>
          <w:rFonts w:ascii="Times New Roman" w:hAnsi="Times New Roman" w:cs="Times New Roman"/>
          <w:sz w:val="28"/>
          <w:szCs w:val="28"/>
          <w:lang w:val="en-US"/>
        </w:rPr>
        <w:t>,</w:t>
      </w:r>
      <w:r w:rsidR="008F31F1" w:rsidRPr="00575C23">
        <w:rPr>
          <w:rFonts w:ascii="Times New Roman" w:hAnsi="Times New Roman" w:cs="Times New Roman"/>
          <w:sz w:val="28"/>
          <w:szCs w:val="28"/>
          <w:lang w:val="en-US"/>
        </w:rPr>
        <w:t xml:space="preserve"> Wang</w:t>
      </w:r>
      <w:r w:rsidR="00DA763F" w:rsidRPr="00575C23">
        <w:rPr>
          <w:rFonts w:ascii="Times New Roman" w:hAnsi="Times New Roman" w:cs="Times New Roman"/>
          <w:sz w:val="28"/>
          <w:szCs w:val="28"/>
          <w:lang w:val="en-US"/>
        </w:rPr>
        <w:t xml:space="preserve"> B.</w:t>
      </w:r>
      <w:r w:rsidR="008F31F1" w:rsidRPr="00575C23">
        <w:rPr>
          <w:rFonts w:ascii="Times New Roman" w:hAnsi="Times New Roman" w:cs="Times New Roman"/>
          <w:sz w:val="28"/>
          <w:szCs w:val="28"/>
          <w:lang w:val="en-US"/>
        </w:rPr>
        <w:t xml:space="preserve"> notes in his article that there are four of them</w:t>
      </w:r>
      <w:r w:rsidR="00EC0E74">
        <w:rPr>
          <w:rFonts w:ascii="Times New Roman" w:hAnsi="Times New Roman" w:cs="Times New Roman" w:hint="eastAsia"/>
          <w:sz w:val="28"/>
          <w:szCs w:val="28"/>
          <w:lang w:val="en-US"/>
        </w:rPr>
        <w:t xml:space="preserve"> (Wang, 2012, p. 159-161)</w:t>
      </w:r>
      <w:r w:rsidR="00DA763F" w:rsidRPr="00575C23">
        <w:rPr>
          <w:rStyle w:val="a9"/>
          <w:rFonts w:ascii="Times New Roman" w:hAnsi="Times New Roman" w:cs="Times New Roman"/>
          <w:sz w:val="28"/>
          <w:szCs w:val="28"/>
          <w:lang w:val="en-US"/>
        </w:rPr>
        <w:footnoteReference w:id="15"/>
      </w:r>
      <w:r w:rsidR="00150DA5" w:rsidRPr="00575C23">
        <w:rPr>
          <w:rFonts w:ascii="Times New Roman" w:hAnsi="Times New Roman" w:cs="Times New Roman"/>
          <w:sz w:val="28"/>
          <w:szCs w:val="28"/>
          <w:lang w:val="en-US"/>
        </w:rPr>
        <w:t>, which are pointed out by many other analysts as well (</w:t>
      </w:r>
      <w:r w:rsidR="00150DA5" w:rsidRPr="00575C23">
        <w:rPr>
          <w:rFonts w:ascii="Times New Roman" w:hAnsi="Times New Roman" w:cs="Times New Roman"/>
          <w:i/>
          <w:sz w:val="28"/>
          <w:szCs w:val="28"/>
          <w:lang w:val="en-US"/>
        </w:rPr>
        <w:t>e.g.</w:t>
      </w:r>
      <w:r w:rsidR="00150DA5" w:rsidRPr="00575C23">
        <w:rPr>
          <w:rFonts w:ascii="Times New Roman" w:hAnsi="Times New Roman" w:cs="Times New Roman"/>
          <w:sz w:val="28"/>
          <w:szCs w:val="28"/>
          <w:lang w:val="en-US"/>
        </w:rPr>
        <w:t xml:space="preserve"> Buckley </w:t>
      </w:r>
      <w:r w:rsidR="00150DA5" w:rsidRPr="00575C23">
        <w:rPr>
          <w:rFonts w:ascii="Times New Roman" w:hAnsi="Times New Roman" w:cs="Times New Roman"/>
          <w:i/>
          <w:sz w:val="28"/>
          <w:szCs w:val="28"/>
          <w:lang w:val="en-US"/>
        </w:rPr>
        <w:t>et al</w:t>
      </w:r>
      <w:r w:rsidR="00150DA5" w:rsidRPr="00575C23">
        <w:rPr>
          <w:rFonts w:ascii="Times New Roman" w:hAnsi="Times New Roman" w:cs="Times New Roman"/>
          <w:sz w:val="28"/>
          <w:szCs w:val="28"/>
          <w:lang w:val="en-US"/>
        </w:rPr>
        <w:t xml:space="preserve">., 2008; </w:t>
      </w:r>
      <w:proofErr w:type="spellStart"/>
      <w:r w:rsidR="005E6A16" w:rsidRPr="00575C23">
        <w:rPr>
          <w:rFonts w:ascii="Times New Roman" w:hAnsi="Times New Roman" w:cs="Times New Roman"/>
          <w:sz w:val="28"/>
          <w:szCs w:val="28"/>
          <w:lang w:val="en-US"/>
        </w:rPr>
        <w:t>Amighini</w:t>
      </w:r>
      <w:proofErr w:type="spellEnd"/>
      <w:r w:rsidR="005E6A16" w:rsidRPr="00575C23">
        <w:rPr>
          <w:rFonts w:ascii="Times New Roman" w:hAnsi="Times New Roman" w:cs="Times New Roman"/>
          <w:sz w:val="28"/>
          <w:szCs w:val="28"/>
          <w:lang w:val="en-US"/>
        </w:rPr>
        <w:t xml:space="preserve"> </w:t>
      </w:r>
      <w:r w:rsidR="005E6A16" w:rsidRPr="00575C23">
        <w:rPr>
          <w:rFonts w:ascii="Times New Roman" w:hAnsi="Times New Roman" w:cs="Times New Roman"/>
          <w:i/>
          <w:sz w:val="28"/>
          <w:szCs w:val="28"/>
          <w:lang w:val="en-US"/>
        </w:rPr>
        <w:t>et al</w:t>
      </w:r>
      <w:r w:rsidR="005E6A16" w:rsidRPr="00575C23">
        <w:rPr>
          <w:rFonts w:ascii="Times New Roman" w:hAnsi="Times New Roman" w:cs="Times New Roman"/>
          <w:sz w:val="28"/>
          <w:szCs w:val="28"/>
          <w:lang w:val="en-US"/>
        </w:rPr>
        <w:t>.,</w:t>
      </w:r>
      <w:r w:rsidR="00A675B6" w:rsidRPr="00575C23">
        <w:rPr>
          <w:rFonts w:ascii="Times New Roman" w:hAnsi="Times New Roman" w:cs="Times New Roman"/>
          <w:sz w:val="28"/>
          <w:szCs w:val="28"/>
          <w:lang w:val="en-US"/>
        </w:rPr>
        <w:t xml:space="preserve"> 2011</w:t>
      </w:r>
      <w:r w:rsidR="005E6A16" w:rsidRPr="00575C23">
        <w:rPr>
          <w:rFonts w:ascii="Times New Roman" w:hAnsi="Times New Roman" w:cs="Times New Roman"/>
          <w:sz w:val="28"/>
          <w:szCs w:val="28"/>
          <w:lang w:val="en-US"/>
        </w:rPr>
        <w:t>)</w:t>
      </w:r>
      <w:r w:rsidR="00EC0E74">
        <w:rPr>
          <w:rFonts w:ascii="Times New Roman" w:hAnsi="Times New Roman" w:cs="Times New Roman" w:hint="eastAsia"/>
          <w:sz w:val="28"/>
          <w:szCs w:val="28"/>
          <w:lang w:val="en-US"/>
        </w:rPr>
        <w:t>.</w:t>
      </w:r>
    </w:p>
    <w:p w:rsidR="008925D5" w:rsidRPr="00575C23" w:rsidRDefault="00C34B19" w:rsidP="003D7366">
      <w:pPr>
        <w:pStyle w:val="a3"/>
        <w:numPr>
          <w:ilvl w:val="0"/>
          <w:numId w:val="3"/>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Market-seeking ODI</w:t>
      </w:r>
      <w:r w:rsidR="008925D5" w:rsidRPr="00575C23">
        <w:rPr>
          <w:rFonts w:ascii="Times New Roman" w:hAnsi="Times New Roman" w:cs="Times New Roman"/>
          <w:sz w:val="28"/>
          <w:szCs w:val="28"/>
          <w:lang w:val="en-US"/>
        </w:rPr>
        <w:t xml:space="preserve"> (to expand or secure markets overseas);</w:t>
      </w:r>
    </w:p>
    <w:p w:rsidR="008925D5" w:rsidRPr="00575C23" w:rsidRDefault="008925D5" w:rsidP="003D7366">
      <w:pPr>
        <w:pStyle w:val="a3"/>
        <w:numPr>
          <w:ilvl w:val="0"/>
          <w:numId w:val="3"/>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Resource-seeking ODI (to exploit natural resources of foreign countries);</w:t>
      </w:r>
    </w:p>
    <w:p w:rsidR="008925D5" w:rsidRPr="00575C23" w:rsidRDefault="008925D5" w:rsidP="003D7366">
      <w:pPr>
        <w:pStyle w:val="a3"/>
        <w:numPr>
          <w:ilvl w:val="0"/>
          <w:numId w:val="3"/>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Strategic assets-seeking ODI (to obtain new knowledge, technologies, managerial practices, supply chains, etc.);</w:t>
      </w:r>
    </w:p>
    <w:p w:rsidR="008F31F1" w:rsidRPr="00575C23" w:rsidRDefault="008925D5" w:rsidP="003D7366">
      <w:pPr>
        <w:pStyle w:val="a3"/>
        <w:numPr>
          <w:ilvl w:val="0"/>
          <w:numId w:val="3"/>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Efficiency-seeking ODI </w:t>
      </w:r>
      <w:r w:rsidR="00CE3B8C" w:rsidRPr="00575C23">
        <w:rPr>
          <w:rFonts w:ascii="Times New Roman" w:hAnsi="Times New Roman" w:cs="Times New Roman"/>
          <w:sz w:val="28"/>
          <w:szCs w:val="28"/>
          <w:lang w:val="en-US"/>
        </w:rPr>
        <w:t>(to lower production costs)</w:t>
      </w:r>
      <w:r w:rsidR="001A63D1" w:rsidRPr="00575C23">
        <w:rPr>
          <w:rFonts w:ascii="Times New Roman" w:hAnsi="Times New Roman" w:cs="Times New Roman"/>
          <w:sz w:val="28"/>
          <w:szCs w:val="28"/>
          <w:lang w:val="en-US"/>
        </w:rPr>
        <w:t>.</w:t>
      </w:r>
    </w:p>
    <w:tbl>
      <w:tblPr>
        <w:tblStyle w:val="aa"/>
        <w:tblW w:w="0" w:type="auto"/>
        <w:tblInd w:w="108" w:type="dxa"/>
        <w:tblLook w:val="04A0" w:firstRow="1" w:lastRow="0" w:firstColumn="1" w:lastColumn="0" w:noHBand="0" w:noVBand="1"/>
      </w:tblPr>
      <w:tblGrid>
        <w:gridCol w:w="1834"/>
        <w:gridCol w:w="1909"/>
        <w:gridCol w:w="1884"/>
        <w:gridCol w:w="1951"/>
        <w:gridCol w:w="1884"/>
      </w:tblGrid>
      <w:tr w:rsidR="00810CF7" w:rsidRPr="00137CCB" w:rsidTr="00DA763F">
        <w:tc>
          <w:tcPr>
            <w:tcW w:w="9746" w:type="dxa"/>
            <w:gridSpan w:val="5"/>
          </w:tcPr>
          <w:p w:rsidR="00810CF7" w:rsidRPr="00575C23" w:rsidRDefault="005C187E" w:rsidP="003D7366">
            <w:pPr>
              <w:spacing w:line="360" w:lineRule="auto"/>
              <w:jc w:val="center"/>
              <w:rPr>
                <w:rFonts w:ascii="Times New Roman" w:hAnsi="Times New Roman" w:cs="Times New Roman"/>
                <w:sz w:val="28"/>
                <w:szCs w:val="28"/>
                <w:lang w:val="en-US"/>
              </w:rPr>
            </w:pPr>
            <w:r w:rsidRPr="00575C23">
              <w:rPr>
                <w:rFonts w:ascii="Times New Roman" w:hAnsi="Times New Roman" w:cs="Times New Roman"/>
                <w:sz w:val="28"/>
                <w:szCs w:val="28"/>
                <w:lang w:val="en-US"/>
              </w:rPr>
              <w:t>Percentage of different motivations</w:t>
            </w:r>
            <w:r w:rsidR="00BB55D9" w:rsidRPr="00575C23">
              <w:rPr>
                <w:rFonts w:ascii="Times New Roman" w:hAnsi="Times New Roman" w:cs="Times New Roman"/>
                <w:sz w:val="28"/>
                <w:szCs w:val="28"/>
                <w:lang w:val="en-US"/>
              </w:rPr>
              <w:t xml:space="preserve"> for the year 2010</w:t>
            </w:r>
          </w:p>
        </w:tc>
      </w:tr>
      <w:tr w:rsidR="002B407D" w:rsidRPr="00575C23" w:rsidTr="00DA763F">
        <w:tc>
          <w:tcPr>
            <w:tcW w:w="1862" w:type="dxa"/>
            <w:vMerge w:val="restart"/>
          </w:tcPr>
          <w:p w:rsidR="002B407D" w:rsidRPr="00575C23" w:rsidRDefault="002B407D" w:rsidP="003D7366">
            <w:pPr>
              <w:spacing w:line="360" w:lineRule="auto"/>
              <w:jc w:val="both"/>
              <w:rPr>
                <w:rFonts w:ascii="Times New Roman" w:hAnsi="Times New Roman" w:cs="Times New Roman"/>
                <w:sz w:val="28"/>
                <w:szCs w:val="28"/>
                <w:lang w:val="en-US"/>
              </w:rPr>
            </w:pPr>
          </w:p>
        </w:tc>
        <w:tc>
          <w:tcPr>
            <w:tcW w:w="3942" w:type="dxa"/>
            <w:gridSpan w:val="2"/>
          </w:tcPr>
          <w:p w:rsidR="002B407D" w:rsidRPr="00575C23" w:rsidRDefault="002B407D" w:rsidP="003D7366">
            <w:pPr>
              <w:spacing w:line="360" w:lineRule="auto"/>
              <w:jc w:val="center"/>
              <w:rPr>
                <w:rFonts w:ascii="Times New Roman" w:hAnsi="Times New Roman" w:cs="Times New Roman"/>
                <w:sz w:val="28"/>
                <w:szCs w:val="28"/>
                <w:lang w:val="en-US"/>
              </w:rPr>
            </w:pPr>
            <w:r w:rsidRPr="00575C23">
              <w:rPr>
                <w:rFonts w:ascii="Times New Roman" w:hAnsi="Times New Roman" w:cs="Times New Roman"/>
                <w:sz w:val="28"/>
                <w:szCs w:val="28"/>
                <w:lang w:val="en-US"/>
              </w:rPr>
              <w:t>By number</w:t>
            </w:r>
          </w:p>
        </w:tc>
        <w:tc>
          <w:tcPr>
            <w:tcW w:w="3942" w:type="dxa"/>
            <w:gridSpan w:val="2"/>
          </w:tcPr>
          <w:p w:rsidR="002B407D" w:rsidRPr="00575C23" w:rsidRDefault="002B407D" w:rsidP="003D7366">
            <w:pPr>
              <w:spacing w:line="360" w:lineRule="auto"/>
              <w:jc w:val="center"/>
              <w:rPr>
                <w:rFonts w:ascii="Times New Roman" w:hAnsi="Times New Roman" w:cs="Times New Roman"/>
                <w:sz w:val="28"/>
                <w:szCs w:val="28"/>
                <w:lang w:val="en-US"/>
              </w:rPr>
            </w:pPr>
            <w:r w:rsidRPr="00575C23">
              <w:rPr>
                <w:rFonts w:ascii="Times New Roman" w:hAnsi="Times New Roman" w:cs="Times New Roman"/>
                <w:sz w:val="28"/>
                <w:szCs w:val="28"/>
                <w:lang w:val="en-US"/>
              </w:rPr>
              <w:t>By value</w:t>
            </w:r>
          </w:p>
        </w:tc>
      </w:tr>
      <w:tr w:rsidR="002B407D" w:rsidRPr="00575C23" w:rsidTr="00DA763F">
        <w:tc>
          <w:tcPr>
            <w:tcW w:w="1862" w:type="dxa"/>
            <w:vMerge/>
          </w:tcPr>
          <w:p w:rsidR="002B407D" w:rsidRPr="00575C23" w:rsidRDefault="002B407D" w:rsidP="003D7366">
            <w:pPr>
              <w:spacing w:line="360" w:lineRule="auto"/>
              <w:jc w:val="both"/>
              <w:rPr>
                <w:rFonts w:ascii="Times New Roman" w:hAnsi="Times New Roman" w:cs="Times New Roman"/>
                <w:sz w:val="28"/>
                <w:szCs w:val="28"/>
                <w:lang w:val="en-US"/>
              </w:rPr>
            </w:pP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Number</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Total share</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Value (US$ billion)</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Total share</w:t>
            </w:r>
          </w:p>
        </w:tc>
      </w:tr>
      <w:tr w:rsidR="002B407D" w:rsidRPr="00575C23" w:rsidTr="00DA763F">
        <w:tc>
          <w:tcPr>
            <w:tcW w:w="1862"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Market-seeking</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87</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30%</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28.2</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28%</w:t>
            </w:r>
          </w:p>
        </w:tc>
      </w:tr>
      <w:tr w:rsidR="002B407D" w:rsidRPr="00575C23" w:rsidTr="00DA763F">
        <w:tc>
          <w:tcPr>
            <w:tcW w:w="1862"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Resource-seeking</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121</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41%</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51.0</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51%</w:t>
            </w:r>
          </w:p>
        </w:tc>
      </w:tr>
      <w:tr w:rsidR="002B407D" w:rsidRPr="00575C23" w:rsidTr="00DA763F">
        <w:tc>
          <w:tcPr>
            <w:tcW w:w="1862"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Strategic assets-seeking</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78</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27%</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20.0</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20%</w:t>
            </w:r>
          </w:p>
        </w:tc>
      </w:tr>
      <w:tr w:rsidR="002B407D" w:rsidRPr="00575C23" w:rsidTr="00DA763F">
        <w:tc>
          <w:tcPr>
            <w:tcW w:w="1862"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Efficiency-seeking</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7</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2%</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0.2</w:t>
            </w:r>
          </w:p>
        </w:tc>
        <w:tc>
          <w:tcPr>
            <w:tcW w:w="1971" w:type="dxa"/>
          </w:tcPr>
          <w:p w:rsidR="002B407D" w:rsidRPr="00575C23" w:rsidRDefault="002B40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0%</w:t>
            </w:r>
          </w:p>
        </w:tc>
      </w:tr>
    </w:tbl>
    <w:p w:rsidR="0096012A" w:rsidRPr="00FB0666" w:rsidRDefault="00252653"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E66581" w:rsidRPr="00FB0666">
        <w:rPr>
          <w:rFonts w:ascii="Times New Roman" w:hAnsi="Times New Roman" w:cs="Times New Roman"/>
          <w:i/>
          <w:sz w:val="24"/>
          <w:szCs w:val="24"/>
          <w:lang w:val="en-US"/>
        </w:rPr>
        <w:t>9</w:t>
      </w:r>
      <w:r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Percentage of </w:t>
      </w:r>
      <w:r w:rsidR="006A5919">
        <w:rPr>
          <w:rFonts w:ascii="Times New Roman" w:hAnsi="Times New Roman" w:cs="Times New Roman" w:hint="eastAsia"/>
          <w:i/>
          <w:sz w:val="24"/>
          <w:szCs w:val="24"/>
          <w:lang w:val="en-US"/>
        </w:rPr>
        <w:t>D</w:t>
      </w:r>
      <w:r w:rsidR="006A5919">
        <w:rPr>
          <w:rFonts w:ascii="Times New Roman" w:hAnsi="Times New Roman" w:cs="Times New Roman"/>
          <w:i/>
          <w:sz w:val="24"/>
          <w:szCs w:val="24"/>
          <w:lang w:val="en-US"/>
        </w:rPr>
        <w:t xml:space="preserve">ifferent </w:t>
      </w:r>
      <w:r w:rsidR="006A5919">
        <w:rPr>
          <w:rFonts w:ascii="Times New Roman" w:hAnsi="Times New Roman" w:cs="Times New Roman" w:hint="eastAsia"/>
          <w:i/>
          <w:sz w:val="24"/>
          <w:szCs w:val="24"/>
          <w:lang w:val="en-US"/>
        </w:rPr>
        <w:t>M</w:t>
      </w:r>
      <w:r w:rsidR="006A5919">
        <w:rPr>
          <w:rFonts w:ascii="Times New Roman" w:hAnsi="Times New Roman" w:cs="Times New Roman"/>
          <w:i/>
          <w:sz w:val="24"/>
          <w:szCs w:val="24"/>
          <w:lang w:val="en-US"/>
        </w:rPr>
        <w:t xml:space="preserve">otivations for the </w:t>
      </w:r>
      <w:r w:rsidR="006A5919">
        <w:rPr>
          <w:rFonts w:ascii="Times New Roman" w:hAnsi="Times New Roman" w:cs="Times New Roman" w:hint="eastAsia"/>
          <w:i/>
          <w:sz w:val="24"/>
          <w:szCs w:val="24"/>
          <w:lang w:val="en-US"/>
        </w:rPr>
        <w:t>Y</w:t>
      </w:r>
      <w:r w:rsidR="00E66581" w:rsidRPr="00FB0666">
        <w:rPr>
          <w:rFonts w:ascii="Times New Roman" w:hAnsi="Times New Roman" w:cs="Times New Roman"/>
          <w:i/>
          <w:sz w:val="24"/>
          <w:szCs w:val="24"/>
          <w:lang w:val="en-US"/>
        </w:rPr>
        <w:t>ear 2010</w:t>
      </w:r>
    </w:p>
    <w:p w:rsidR="001A63D1" w:rsidRPr="00FB0666" w:rsidRDefault="00CC08ED"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Wang, B</w:t>
      </w:r>
      <w:r w:rsidR="003F7B90" w:rsidRPr="00FB0666">
        <w:rPr>
          <w:rFonts w:ascii="Times New Roman" w:hAnsi="Times New Roman" w:cs="Times New Roman"/>
          <w:i/>
          <w:sz w:val="24"/>
          <w:szCs w:val="24"/>
          <w:lang w:val="en-US"/>
        </w:rPr>
        <w:t>.</w:t>
      </w:r>
      <w:r w:rsidR="002B407D" w:rsidRPr="00FB0666">
        <w:rPr>
          <w:rFonts w:ascii="Times New Roman" w:hAnsi="Times New Roman" w:cs="Times New Roman"/>
          <w:i/>
          <w:sz w:val="24"/>
          <w:szCs w:val="24"/>
          <w:lang w:val="en-US"/>
        </w:rPr>
        <w:t xml:space="preserve"> Upgrading China's Economy through Outward Foreign Direct Investment. </w:t>
      </w:r>
      <w:proofErr w:type="gramStart"/>
      <w:r w:rsidR="002B407D" w:rsidRPr="00FB0666">
        <w:rPr>
          <w:rFonts w:ascii="Times New Roman" w:hAnsi="Times New Roman" w:cs="Times New Roman"/>
          <w:i/>
          <w:sz w:val="24"/>
          <w:szCs w:val="24"/>
          <w:lang w:val="en-US"/>
        </w:rPr>
        <w:t>Rebalancing</w:t>
      </w:r>
      <w:r w:rsidR="003F7B90" w:rsidRPr="00FB0666">
        <w:rPr>
          <w:rFonts w:ascii="Times New Roman" w:hAnsi="Times New Roman" w:cs="Times New Roman"/>
          <w:i/>
          <w:sz w:val="24"/>
          <w:szCs w:val="24"/>
          <w:lang w:val="en-US"/>
        </w:rPr>
        <w:t xml:space="preserve"> and Sustaining Growth in China, - 2012.</w:t>
      </w:r>
      <w:proofErr w:type="gramEnd"/>
      <w:r w:rsidR="002B407D" w:rsidRPr="00FB0666">
        <w:rPr>
          <w:rFonts w:ascii="Times New Roman" w:hAnsi="Times New Roman" w:cs="Times New Roman"/>
          <w:i/>
          <w:sz w:val="24"/>
          <w:szCs w:val="24"/>
          <w:lang w:val="en-US"/>
        </w:rPr>
        <w:t xml:space="preserve"> </w:t>
      </w:r>
      <w:r w:rsidR="003F7B90" w:rsidRPr="00FB0666">
        <w:rPr>
          <w:rFonts w:ascii="Times New Roman" w:hAnsi="Times New Roman" w:cs="Times New Roman"/>
          <w:i/>
          <w:sz w:val="24"/>
          <w:szCs w:val="24"/>
          <w:lang w:val="en-US"/>
        </w:rPr>
        <w:t xml:space="preserve">P. </w:t>
      </w:r>
      <w:r w:rsidR="00A675B6" w:rsidRPr="00FB0666">
        <w:rPr>
          <w:rFonts w:ascii="Times New Roman" w:hAnsi="Times New Roman" w:cs="Times New Roman"/>
          <w:i/>
          <w:sz w:val="24"/>
          <w:szCs w:val="24"/>
          <w:lang w:val="en-US"/>
        </w:rPr>
        <w:t>162</w:t>
      </w:r>
    </w:p>
    <w:p w:rsidR="003D7EDD" w:rsidRPr="00575C23" w:rsidRDefault="00252653"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It</w:t>
      </w:r>
      <w:r w:rsidR="00372FA4" w:rsidRPr="00575C23">
        <w:rPr>
          <w:rFonts w:ascii="Times New Roman" w:hAnsi="Times New Roman" w:cs="Times New Roman"/>
          <w:sz w:val="28"/>
          <w:szCs w:val="28"/>
          <w:lang w:val="en-US"/>
        </w:rPr>
        <w:t xml:space="preserve"> i</w:t>
      </w:r>
      <w:r w:rsidRPr="00575C23">
        <w:rPr>
          <w:rFonts w:ascii="Times New Roman" w:hAnsi="Times New Roman" w:cs="Times New Roman"/>
          <w:sz w:val="28"/>
          <w:szCs w:val="28"/>
          <w:lang w:val="en-US"/>
        </w:rPr>
        <w:t xml:space="preserve">s noteworthy that this author also calculated the shares of each motivation in the total number of ODI and his results are represented in the chart above. These figures </w:t>
      </w:r>
      <w:r w:rsidR="002B407D" w:rsidRPr="00575C23">
        <w:rPr>
          <w:rFonts w:ascii="Times New Roman" w:hAnsi="Times New Roman" w:cs="Times New Roman"/>
          <w:sz w:val="28"/>
          <w:szCs w:val="28"/>
          <w:lang w:val="en-US"/>
        </w:rPr>
        <w:t xml:space="preserve">help us understand the </w:t>
      </w:r>
      <w:r w:rsidR="004839FC" w:rsidRPr="00575C23">
        <w:rPr>
          <w:rFonts w:ascii="Times New Roman" w:hAnsi="Times New Roman" w:cs="Times New Roman"/>
          <w:sz w:val="28"/>
          <w:szCs w:val="28"/>
          <w:lang w:val="en-US"/>
        </w:rPr>
        <w:t xml:space="preserve">main pattern of Chinese ODI and measure different motivations, their importance in the whole process of investment development. </w:t>
      </w:r>
      <w:r w:rsidR="00FE56AC" w:rsidRPr="00575C23">
        <w:rPr>
          <w:rFonts w:ascii="Times New Roman" w:hAnsi="Times New Roman" w:cs="Times New Roman"/>
          <w:sz w:val="28"/>
          <w:szCs w:val="28"/>
          <w:lang w:val="en-US"/>
        </w:rPr>
        <w:t>It is w</w:t>
      </w:r>
      <w:r w:rsidR="00D85F5A" w:rsidRPr="00575C23">
        <w:rPr>
          <w:rFonts w:ascii="Times New Roman" w:hAnsi="Times New Roman" w:cs="Times New Roman"/>
          <w:sz w:val="28"/>
          <w:szCs w:val="28"/>
          <w:lang w:val="en-US"/>
        </w:rPr>
        <w:t>ell known that resource-seeking</w:t>
      </w:r>
      <w:r w:rsidR="00FE56AC" w:rsidRPr="00575C23">
        <w:rPr>
          <w:rFonts w:ascii="Times New Roman" w:hAnsi="Times New Roman" w:cs="Times New Roman"/>
          <w:sz w:val="28"/>
          <w:szCs w:val="28"/>
          <w:lang w:val="en-US"/>
        </w:rPr>
        <w:t xml:space="preserve"> aspect have been extremely important for Chinese companies</w:t>
      </w:r>
      <w:r w:rsidR="00D85F5A" w:rsidRPr="00575C23">
        <w:rPr>
          <w:rFonts w:ascii="Times New Roman" w:hAnsi="Times New Roman" w:cs="Times New Roman"/>
          <w:sz w:val="28"/>
          <w:szCs w:val="28"/>
          <w:lang w:val="en-US"/>
        </w:rPr>
        <w:t>,</w:t>
      </w:r>
      <w:r w:rsidR="00FE56AC" w:rsidRPr="00575C23">
        <w:rPr>
          <w:rFonts w:ascii="Times New Roman" w:hAnsi="Times New Roman" w:cs="Times New Roman"/>
          <w:sz w:val="28"/>
          <w:szCs w:val="28"/>
          <w:lang w:val="en-US"/>
        </w:rPr>
        <w:t xml:space="preserve"> as with the overall economic development of China they consume more and more energy, metals and other raw materials. </w:t>
      </w:r>
      <w:r w:rsidR="00985DBF" w:rsidRPr="00575C23">
        <w:rPr>
          <w:rFonts w:ascii="Times New Roman" w:hAnsi="Times New Roman" w:cs="Times New Roman"/>
          <w:sz w:val="28"/>
          <w:szCs w:val="28"/>
          <w:lang w:val="en-US"/>
        </w:rPr>
        <w:t>Hence,</w:t>
      </w:r>
      <w:r w:rsidR="00D85F5A" w:rsidRPr="00575C23">
        <w:rPr>
          <w:rFonts w:ascii="Times New Roman" w:hAnsi="Times New Roman" w:cs="Times New Roman"/>
          <w:sz w:val="28"/>
          <w:szCs w:val="28"/>
          <w:lang w:val="en-US"/>
        </w:rPr>
        <w:t xml:space="preserve"> it is not surprisingly that this motive is still prevalent. But at the same time the net value of other reasons to invest abroad </w:t>
      </w:r>
      <w:r w:rsidR="00985DBF" w:rsidRPr="00575C23">
        <w:rPr>
          <w:rFonts w:ascii="Times New Roman" w:hAnsi="Times New Roman" w:cs="Times New Roman"/>
          <w:sz w:val="28"/>
          <w:szCs w:val="28"/>
          <w:lang w:val="en-US"/>
        </w:rPr>
        <w:t xml:space="preserve">has </w:t>
      </w:r>
      <w:r w:rsidR="00D85F5A" w:rsidRPr="00575C23">
        <w:rPr>
          <w:rFonts w:ascii="Times New Roman" w:hAnsi="Times New Roman" w:cs="Times New Roman"/>
          <w:sz w:val="28"/>
          <w:szCs w:val="28"/>
          <w:lang w:val="en-US"/>
        </w:rPr>
        <w:t>rise</w:t>
      </w:r>
      <w:r w:rsidR="00985DBF" w:rsidRPr="00575C23">
        <w:rPr>
          <w:rFonts w:ascii="Times New Roman" w:hAnsi="Times New Roman" w:cs="Times New Roman"/>
          <w:sz w:val="28"/>
          <w:szCs w:val="28"/>
          <w:lang w:val="en-US"/>
        </w:rPr>
        <w:t>n</w:t>
      </w:r>
      <w:r w:rsidR="00D85F5A" w:rsidRPr="00575C23">
        <w:rPr>
          <w:rFonts w:ascii="Times New Roman" w:hAnsi="Times New Roman" w:cs="Times New Roman"/>
          <w:sz w:val="28"/>
          <w:szCs w:val="28"/>
          <w:lang w:val="en-US"/>
        </w:rPr>
        <w:t xml:space="preserve"> as well, because the very development of </w:t>
      </w:r>
      <w:r w:rsidR="00985DBF" w:rsidRPr="00575C23">
        <w:rPr>
          <w:rFonts w:ascii="Times New Roman" w:hAnsi="Times New Roman" w:cs="Times New Roman"/>
          <w:sz w:val="28"/>
          <w:szCs w:val="28"/>
          <w:lang w:val="en-US"/>
        </w:rPr>
        <w:t xml:space="preserve">the </w:t>
      </w:r>
      <w:r w:rsidR="00D85F5A" w:rsidRPr="00575C23">
        <w:rPr>
          <w:rFonts w:ascii="Times New Roman" w:hAnsi="Times New Roman" w:cs="Times New Roman"/>
          <w:sz w:val="28"/>
          <w:szCs w:val="28"/>
          <w:lang w:val="en-US"/>
        </w:rPr>
        <w:t>Chinese econom</w:t>
      </w:r>
      <w:r w:rsidR="00985DBF" w:rsidRPr="00575C23">
        <w:rPr>
          <w:rFonts w:ascii="Times New Roman" w:hAnsi="Times New Roman" w:cs="Times New Roman"/>
          <w:sz w:val="28"/>
          <w:szCs w:val="28"/>
          <w:lang w:val="en-US"/>
        </w:rPr>
        <w:t>y, its globalization</w:t>
      </w:r>
      <w:r w:rsidR="00D85F5A" w:rsidRPr="00575C23">
        <w:rPr>
          <w:rFonts w:ascii="Times New Roman" w:hAnsi="Times New Roman" w:cs="Times New Roman"/>
          <w:sz w:val="28"/>
          <w:szCs w:val="28"/>
          <w:lang w:val="en-US"/>
        </w:rPr>
        <w:t xml:space="preserve"> requires companies to improve themselves </w:t>
      </w:r>
      <w:r w:rsidR="00985DBF" w:rsidRPr="00575C23">
        <w:rPr>
          <w:rFonts w:ascii="Times New Roman" w:hAnsi="Times New Roman" w:cs="Times New Roman"/>
          <w:sz w:val="28"/>
          <w:szCs w:val="28"/>
          <w:lang w:val="en-US"/>
        </w:rPr>
        <w:t>in order to</w:t>
      </w:r>
      <w:r w:rsidR="00D85F5A" w:rsidRPr="00575C23">
        <w:rPr>
          <w:rFonts w:ascii="Times New Roman" w:hAnsi="Times New Roman" w:cs="Times New Roman"/>
          <w:sz w:val="28"/>
          <w:szCs w:val="28"/>
          <w:lang w:val="en-US"/>
        </w:rPr>
        <w:t xml:space="preserve"> become more competitive on domestic and even international market. </w:t>
      </w:r>
      <w:r w:rsidR="00D85F5A" w:rsidRPr="00575C23">
        <w:rPr>
          <w:rFonts w:ascii="Times New Roman" w:hAnsi="Times New Roman" w:cs="Times New Roman"/>
          <w:sz w:val="28"/>
          <w:szCs w:val="28"/>
          <w:lang w:val="en-US"/>
        </w:rPr>
        <w:lastRenderedPageBreak/>
        <w:t xml:space="preserve">That is why the shares of market-seeking and strategic-seeking motives are also </w:t>
      </w:r>
      <w:r w:rsidR="008B18D8" w:rsidRPr="00575C23">
        <w:rPr>
          <w:rFonts w:ascii="Times New Roman" w:hAnsi="Times New Roman" w:cs="Times New Roman"/>
          <w:sz w:val="28"/>
          <w:szCs w:val="28"/>
          <w:lang w:val="en-US"/>
        </w:rPr>
        <w:t xml:space="preserve">significant, </w:t>
      </w:r>
      <w:r w:rsidR="00FB6591" w:rsidRPr="00575C23">
        <w:rPr>
          <w:rFonts w:ascii="Times New Roman" w:hAnsi="Times New Roman" w:cs="Times New Roman"/>
          <w:sz w:val="28"/>
          <w:szCs w:val="28"/>
          <w:lang w:val="en-US"/>
        </w:rPr>
        <w:t>though</w:t>
      </w:r>
      <w:r w:rsidR="008B18D8" w:rsidRPr="00575C23">
        <w:rPr>
          <w:rFonts w:ascii="Times New Roman" w:hAnsi="Times New Roman" w:cs="Times New Roman"/>
          <w:sz w:val="28"/>
          <w:szCs w:val="28"/>
          <w:lang w:val="en-US"/>
        </w:rPr>
        <w:t xml:space="preserve"> efficiency-seeking factor is not.</w:t>
      </w:r>
    </w:p>
    <w:p w:rsidR="00401F67" w:rsidRPr="00575C23" w:rsidRDefault="00401F67" w:rsidP="003D7366">
      <w:pPr>
        <w:spacing w:line="360" w:lineRule="auto"/>
        <w:ind w:firstLine="300"/>
        <w:jc w:val="both"/>
        <w:rPr>
          <w:rStyle w:val="a9"/>
          <w:rFonts w:ascii="Times New Roman" w:hAnsi="Times New Roman" w:cs="Times New Roman"/>
          <w:sz w:val="28"/>
          <w:szCs w:val="28"/>
          <w:lang w:val="en-US"/>
        </w:rPr>
      </w:pPr>
      <w:r w:rsidRPr="00575C23">
        <w:rPr>
          <w:rFonts w:ascii="Times New Roman" w:hAnsi="Times New Roman" w:cs="Times New Roman"/>
          <w:sz w:val="28"/>
          <w:szCs w:val="28"/>
          <w:lang w:val="en-US"/>
        </w:rPr>
        <w:t>In the relation to the point above Child and Rodrigues list various drivers and facilitators of internationalization by Chinese firms, which concern companies not engaged in resource-seeking international projects.</w:t>
      </w:r>
      <w:r w:rsidR="00B35E8D" w:rsidRPr="00575C23">
        <w:rPr>
          <w:rFonts w:ascii="Times New Roman" w:hAnsi="Times New Roman" w:cs="Times New Roman"/>
          <w:sz w:val="28"/>
          <w:szCs w:val="28"/>
          <w:lang w:val="en-US"/>
        </w:rPr>
        <w:t xml:space="preserve"> As it can be seen from the table both internal and external factors are influencing the decision-making process of Chinese companies, namely state policies, internal pressure and potential opportunities of internationalization.</w:t>
      </w:r>
    </w:p>
    <w:tbl>
      <w:tblPr>
        <w:tblStyle w:val="aa"/>
        <w:tblW w:w="0" w:type="auto"/>
        <w:tblLook w:val="04A0" w:firstRow="1" w:lastRow="0" w:firstColumn="1" w:lastColumn="0" w:noHBand="0" w:noVBand="1"/>
      </w:tblPr>
      <w:tblGrid>
        <w:gridCol w:w="4775"/>
        <w:gridCol w:w="4795"/>
      </w:tblGrid>
      <w:tr w:rsidR="00401F67" w:rsidRPr="00575C23" w:rsidTr="00401F67">
        <w:tc>
          <w:tcPr>
            <w:tcW w:w="4981" w:type="dxa"/>
          </w:tcPr>
          <w:p w:rsidR="00401F67" w:rsidRPr="00575C23" w:rsidRDefault="00401F67" w:rsidP="00401F67">
            <w:pPr>
              <w:spacing w:line="360" w:lineRule="auto"/>
              <w:jc w:val="center"/>
              <w:rPr>
                <w:rFonts w:ascii="Times New Roman" w:hAnsi="Times New Roman" w:cs="Times New Roman"/>
                <w:sz w:val="28"/>
                <w:szCs w:val="28"/>
                <w:lang w:val="en-US"/>
              </w:rPr>
            </w:pPr>
            <w:r w:rsidRPr="00575C23">
              <w:rPr>
                <w:rFonts w:ascii="Times New Roman" w:hAnsi="Times New Roman" w:cs="Times New Roman"/>
                <w:sz w:val="28"/>
                <w:szCs w:val="28"/>
                <w:lang w:val="en-US"/>
              </w:rPr>
              <w:t>Drivers</w:t>
            </w:r>
          </w:p>
        </w:tc>
        <w:tc>
          <w:tcPr>
            <w:tcW w:w="4981" w:type="dxa"/>
          </w:tcPr>
          <w:p w:rsidR="00401F67" w:rsidRPr="00575C23" w:rsidRDefault="00401F67" w:rsidP="00401F67">
            <w:pPr>
              <w:spacing w:line="360" w:lineRule="auto"/>
              <w:jc w:val="center"/>
              <w:rPr>
                <w:rFonts w:ascii="Times New Roman" w:hAnsi="Times New Roman" w:cs="Times New Roman"/>
                <w:sz w:val="28"/>
                <w:szCs w:val="28"/>
                <w:lang w:val="en-US"/>
              </w:rPr>
            </w:pPr>
            <w:r w:rsidRPr="00575C23">
              <w:rPr>
                <w:rFonts w:ascii="Times New Roman" w:hAnsi="Times New Roman" w:cs="Times New Roman"/>
                <w:sz w:val="28"/>
                <w:szCs w:val="28"/>
                <w:lang w:val="en-US"/>
              </w:rPr>
              <w:t>Facilitators</w:t>
            </w:r>
          </w:p>
        </w:tc>
      </w:tr>
      <w:tr w:rsidR="00401F67" w:rsidRPr="00137CCB" w:rsidTr="00401F67">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Hazard of relying on a highly competitive domestic market, with low margins</w:t>
            </w:r>
          </w:p>
        </w:tc>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Strong governmental support for globalization, especially financial backing and tolerance of domestic moves (such as M&amp;A) that build corporate strength</w:t>
            </w:r>
          </w:p>
        </w:tc>
      </w:tr>
      <w:tr w:rsidR="00401F67" w:rsidRPr="00137CCB" w:rsidTr="00401F67">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Opportunities to export based on domestic cost advantages</w:t>
            </w:r>
          </w:p>
        </w:tc>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Ability to reach a favorable accommodation with government, so as to combine support with strategic freedom to act entrepreneurially, raise capital abroad, </w:t>
            </w:r>
            <w:r w:rsidRPr="00575C23">
              <w:rPr>
                <w:rFonts w:ascii="Times New Roman" w:hAnsi="Times New Roman" w:cs="Times New Roman"/>
                <w:i/>
                <w:sz w:val="28"/>
                <w:szCs w:val="28"/>
                <w:lang w:val="en-US"/>
              </w:rPr>
              <w:t>etc.</w:t>
            </w:r>
          </w:p>
        </w:tc>
      </w:tr>
      <w:tr w:rsidR="00401F67" w:rsidRPr="00137CCB" w:rsidTr="00401F67">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Potential to complement domestic cost advantages with differentiation advantages acquired abroad</w:t>
            </w:r>
          </w:p>
        </w:tc>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Access to state-supported scientific and technical research</w:t>
            </w:r>
          </w:p>
        </w:tc>
      </w:tr>
      <w:tr w:rsidR="00401F67" w:rsidRPr="00137CCB" w:rsidTr="00401F67">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Need to secure and develop advanced technology and internationally recognized brands</w:t>
            </w:r>
          </w:p>
        </w:tc>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Willingness of foreign firms to sell or share international-standard technology, know-how, and brands</w:t>
            </w:r>
          </w:p>
        </w:tc>
      </w:tr>
      <w:tr w:rsidR="00401F67" w:rsidRPr="00137CCB" w:rsidTr="00401F67">
        <w:tc>
          <w:tcPr>
            <w:tcW w:w="4981" w:type="dxa"/>
          </w:tcPr>
          <w:p w:rsidR="00401F67" w:rsidRPr="00575C23" w:rsidRDefault="00401F67"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Desire to gain entrepreneurial and managerial freedom</w:t>
            </w:r>
          </w:p>
        </w:tc>
        <w:tc>
          <w:tcPr>
            <w:tcW w:w="4981" w:type="dxa"/>
            <w:tcBorders>
              <w:bottom w:val="nil"/>
              <w:right w:val="nil"/>
            </w:tcBorders>
          </w:tcPr>
          <w:p w:rsidR="00401F67" w:rsidRPr="00575C23" w:rsidRDefault="00401F67" w:rsidP="003D7366">
            <w:pPr>
              <w:spacing w:line="360" w:lineRule="auto"/>
              <w:jc w:val="both"/>
              <w:rPr>
                <w:rFonts w:ascii="Times New Roman" w:hAnsi="Times New Roman" w:cs="Times New Roman"/>
                <w:sz w:val="28"/>
                <w:szCs w:val="28"/>
                <w:lang w:val="en-US"/>
              </w:rPr>
            </w:pPr>
          </w:p>
        </w:tc>
      </w:tr>
    </w:tbl>
    <w:p w:rsidR="00401F67" w:rsidRPr="00FB0666" w:rsidRDefault="006A5919" w:rsidP="00B35E8D">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Figure 10: </w:t>
      </w:r>
      <w:r>
        <w:rPr>
          <w:rFonts w:ascii="Times New Roman" w:hAnsi="Times New Roman" w:cs="Times New Roman" w:hint="eastAsia"/>
          <w:i/>
          <w:sz w:val="24"/>
          <w:szCs w:val="24"/>
          <w:lang w:val="en-US"/>
        </w:rPr>
        <w:t>D</w:t>
      </w:r>
      <w:r w:rsidR="00B35E8D" w:rsidRPr="00FB0666">
        <w:rPr>
          <w:rFonts w:ascii="Times New Roman" w:hAnsi="Times New Roman" w:cs="Times New Roman"/>
          <w:i/>
          <w:sz w:val="24"/>
          <w:szCs w:val="24"/>
          <w:lang w:val="en-US"/>
        </w:rPr>
        <w:t xml:space="preserve">rivers and </w:t>
      </w:r>
      <w:r>
        <w:rPr>
          <w:rFonts w:ascii="Times New Roman" w:hAnsi="Times New Roman" w:cs="Times New Roman" w:hint="eastAsia"/>
          <w:i/>
          <w:sz w:val="24"/>
          <w:szCs w:val="24"/>
          <w:lang w:val="en-US"/>
        </w:rPr>
        <w:t>F</w:t>
      </w:r>
      <w:r>
        <w:rPr>
          <w:rFonts w:ascii="Times New Roman" w:hAnsi="Times New Roman" w:cs="Times New Roman"/>
          <w:i/>
          <w:sz w:val="24"/>
          <w:szCs w:val="24"/>
          <w:lang w:val="en-US"/>
        </w:rPr>
        <w:t xml:space="preserve">acilitators of </w:t>
      </w:r>
      <w:r>
        <w:rPr>
          <w:rFonts w:ascii="Times New Roman" w:hAnsi="Times New Roman" w:cs="Times New Roman" w:hint="eastAsia"/>
          <w:i/>
          <w:sz w:val="24"/>
          <w:szCs w:val="24"/>
          <w:lang w:val="en-US"/>
        </w:rPr>
        <w:t>I</w:t>
      </w:r>
      <w:r w:rsidR="00B35E8D" w:rsidRPr="00FB0666">
        <w:rPr>
          <w:rFonts w:ascii="Times New Roman" w:hAnsi="Times New Roman" w:cs="Times New Roman"/>
          <w:i/>
          <w:sz w:val="24"/>
          <w:szCs w:val="24"/>
          <w:lang w:val="en-US"/>
        </w:rPr>
        <w:t>nternationalization</w:t>
      </w:r>
    </w:p>
    <w:p w:rsidR="00B35E8D" w:rsidRPr="00FB0666" w:rsidRDefault="00B35E8D" w:rsidP="00B35E8D">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lastRenderedPageBreak/>
        <w:t>Source: Child J., Rodrigues S. B. The Internationalization of Chinese Firms: A Case for Theoretical Extension? // Management and Organization Review.</w:t>
      </w:r>
      <w:r w:rsidR="00FB0666" w:rsidRPr="00FB0666">
        <w:rPr>
          <w:rFonts w:ascii="Times New Roman" w:hAnsi="Times New Roman" w:cs="Times New Roman"/>
          <w:i/>
          <w:sz w:val="24"/>
          <w:szCs w:val="24"/>
          <w:lang w:val="en-US"/>
        </w:rPr>
        <w:t xml:space="preserve"> </w:t>
      </w:r>
      <w:proofErr w:type="gramStart"/>
      <w:r w:rsidR="00FB0666" w:rsidRPr="00FB0666">
        <w:rPr>
          <w:rFonts w:ascii="Times New Roman" w:hAnsi="Times New Roman" w:cs="Times New Roman"/>
          <w:i/>
          <w:sz w:val="24"/>
          <w:szCs w:val="24"/>
          <w:lang w:val="en-US"/>
        </w:rPr>
        <w:t>Vol. 1, No. 3.</w:t>
      </w:r>
      <w:proofErr w:type="gramEnd"/>
      <w:r w:rsidR="00FB0666" w:rsidRPr="00FB0666">
        <w:rPr>
          <w:rFonts w:ascii="Times New Roman" w:hAnsi="Times New Roman" w:cs="Times New Roman"/>
          <w:i/>
          <w:sz w:val="24"/>
          <w:szCs w:val="24"/>
          <w:lang w:val="en-US"/>
        </w:rPr>
        <w:t xml:space="preserve"> P. 399</w:t>
      </w:r>
    </w:p>
    <w:p w:rsidR="00E952F6" w:rsidRPr="00575C23" w:rsidRDefault="00E952F6" w:rsidP="00CC08ED">
      <w:pPr>
        <w:spacing w:line="360" w:lineRule="auto"/>
        <w:jc w:val="both"/>
        <w:rPr>
          <w:rFonts w:ascii="Times New Roman" w:hAnsi="Times New Roman" w:cs="Times New Roman"/>
          <w:sz w:val="28"/>
          <w:szCs w:val="28"/>
          <w:lang w:val="en-US"/>
        </w:rPr>
      </w:pPr>
    </w:p>
    <w:p w:rsidR="00E952F6" w:rsidRPr="00575C23" w:rsidRDefault="00B47F13" w:rsidP="003D7366">
      <w:pPr>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e. </w:t>
      </w:r>
      <w:r w:rsidR="00E952F6" w:rsidRPr="00575C23">
        <w:rPr>
          <w:rFonts w:ascii="Times New Roman" w:hAnsi="Times New Roman" w:cs="Times New Roman"/>
          <w:i/>
          <w:sz w:val="28"/>
          <w:szCs w:val="28"/>
          <w:lang w:val="en-US"/>
        </w:rPr>
        <w:t>Entry modes and behavior of internationalizing Chinese companies</w:t>
      </w:r>
    </w:p>
    <w:p w:rsidR="00E952F6" w:rsidRPr="00575C23" w:rsidRDefault="00E952F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With the recent development of Chinese ODI and emergence of Chinese companies on the global scale there have been some changes to happen in their entry modes and behavior.</w:t>
      </w:r>
    </w:p>
    <w:p w:rsidR="00E952F6" w:rsidRPr="00575C23" w:rsidRDefault="00E952F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Generally, there are three main types of internationalization undertaken by Chinese companies: investment in new assets (</w:t>
      </w:r>
      <w:proofErr w:type="gramStart"/>
      <w:r w:rsidRPr="00575C23">
        <w:rPr>
          <w:rFonts w:ascii="Times New Roman" w:hAnsi="Times New Roman" w:cs="Times New Roman"/>
          <w:sz w:val="28"/>
          <w:szCs w:val="28"/>
          <w:lang w:val="en-US"/>
        </w:rPr>
        <w:t>greenfield</w:t>
      </w:r>
      <w:proofErr w:type="gramEnd"/>
      <w:r w:rsidRPr="00575C23">
        <w:rPr>
          <w:rFonts w:ascii="Times New Roman" w:hAnsi="Times New Roman" w:cs="Times New Roman"/>
          <w:sz w:val="28"/>
          <w:szCs w:val="28"/>
          <w:lang w:val="en-US"/>
        </w:rPr>
        <w:t xml:space="preserve"> investment), and in existing assets – whether cross-border M&amp;A or joint ventures</w:t>
      </w:r>
      <w:r w:rsidR="00EC0E74">
        <w:rPr>
          <w:rFonts w:ascii="Times New Roman" w:hAnsi="Times New Roman" w:cs="Times New Roman" w:hint="eastAsia"/>
          <w:sz w:val="28"/>
          <w:szCs w:val="28"/>
          <w:lang w:val="en-US"/>
        </w:rPr>
        <w:t xml:space="preserve"> (</w:t>
      </w:r>
      <w:proofErr w:type="spellStart"/>
      <w:r w:rsidR="00EC0E74">
        <w:rPr>
          <w:rFonts w:ascii="Times New Roman" w:hAnsi="Times New Roman" w:cs="Times New Roman"/>
          <w:sz w:val="28"/>
          <w:szCs w:val="28"/>
          <w:lang w:val="en-US"/>
        </w:rPr>
        <w:t>Schüller</w:t>
      </w:r>
      <w:proofErr w:type="spellEnd"/>
      <w:r w:rsidR="00EC0E74" w:rsidRPr="00EC0E74">
        <w:rPr>
          <w:rFonts w:ascii="Times New Roman" w:hAnsi="Times New Roman" w:cs="Times New Roman"/>
          <w:sz w:val="28"/>
          <w:szCs w:val="28"/>
          <w:lang w:val="en-US"/>
        </w:rPr>
        <w:t>, Turner</w:t>
      </w:r>
      <w:r w:rsidR="00EC0E74">
        <w:rPr>
          <w:rFonts w:ascii="Times New Roman" w:hAnsi="Times New Roman" w:cs="Times New Roman" w:hint="eastAsia"/>
          <w:sz w:val="28"/>
          <w:szCs w:val="28"/>
          <w:lang w:val="en-US"/>
        </w:rPr>
        <w:t>, 2005, p. 6)</w:t>
      </w:r>
      <w:r w:rsidRPr="00575C23">
        <w:rPr>
          <w:rFonts w:ascii="Times New Roman" w:hAnsi="Times New Roman" w:cs="Times New Roman"/>
          <w:sz w:val="28"/>
          <w:szCs w:val="28"/>
          <w:lang w:val="en-US"/>
        </w:rPr>
        <w:t xml:space="preserve">. On the early stage Chinese companies preferred joint ventures with foreign companies, being only partial owners without majority holding, due to the assets security reason. But since 1995 full ownership has become a widely used mode of Chinese ODI, which in fact manifested </w:t>
      </w:r>
      <w:r w:rsidR="00B77846" w:rsidRPr="00575C23">
        <w:rPr>
          <w:rFonts w:ascii="Times New Roman" w:hAnsi="Times New Roman" w:cs="Times New Roman"/>
          <w:sz w:val="28"/>
          <w:szCs w:val="28"/>
          <w:lang w:val="en-US"/>
        </w:rPr>
        <w:t>maturation</w:t>
      </w:r>
      <w:r w:rsidRPr="00575C23">
        <w:rPr>
          <w:rFonts w:ascii="Times New Roman" w:hAnsi="Times New Roman" w:cs="Times New Roman"/>
          <w:sz w:val="28"/>
          <w:szCs w:val="28"/>
          <w:lang w:val="en-US"/>
        </w:rPr>
        <w:t xml:space="preserve"> of Chinese companies: first, government became more confident in managerial skills of enterprises and cancelled part of constraints imposed on them (state- and private-owned) to go abroad; second, with the outset of </w:t>
      </w:r>
      <w:r w:rsidR="00B77846" w:rsidRPr="00575C23">
        <w:rPr>
          <w:rFonts w:ascii="Times New Roman" w:hAnsi="Times New Roman" w:cs="Times New Roman"/>
          <w:sz w:val="28"/>
          <w:szCs w:val="28"/>
          <w:lang w:val="en-US"/>
        </w:rPr>
        <w:t>“Go Out” policy</w:t>
      </w:r>
      <w:r w:rsidRPr="00575C23">
        <w:rPr>
          <w:rFonts w:ascii="Times New Roman" w:hAnsi="Times New Roman" w:cs="Times New Roman"/>
          <w:sz w:val="28"/>
          <w:szCs w:val="28"/>
          <w:lang w:val="en-US"/>
        </w:rPr>
        <w:t xml:space="preserve"> SOEs were provided with loans below market rates and improved access to hard currencies; third, with the growth of access to the global market the necessity to establish more wholly-owned subsidiaries has become evident</w:t>
      </w:r>
      <w:r w:rsidR="00EC0E74">
        <w:rPr>
          <w:rFonts w:ascii="Times New Roman" w:hAnsi="Times New Roman" w:cs="Times New Roman" w:hint="eastAsia"/>
          <w:sz w:val="28"/>
          <w:szCs w:val="28"/>
          <w:lang w:val="en-US"/>
        </w:rPr>
        <w:t xml:space="preserve"> (Buckley </w:t>
      </w:r>
      <w:r w:rsidR="00EC0E74" w:rsidRPr="00EC0E74">
        <w:rPr>
          <w:rFonts w:ascii="Times New Roman" w:hAnsi="Times New Roman" w:cs="Times New Roman" w:hint="eastAsia"/>
          <w:i/>
          <w:sz w:val="28"/>
          <w:szCs w:val="28"/>
          <w:lang w:val="en-US"/>
        </w:rPr>
        <w:t>et al.</w:t>
      </w:r>
      <w:r w:rsidR="00EC0E74">
        <w:rPr>
          <w:rFonts w:ascii="Times New Roman" w:hAnsi="Times New Roman" w:cs="Times New Roman" w:hint="eastAsia"/>
          <w:i/>
          <w:sz w:val="28"/>
          <w:szCs w:val="28"/>
          <w:lang w:val="en-US"/>
        </w:rPr>
        <w:t>,</w:t>
      </w:r>
      <w:r w:rsidR="00EC0E74">
        <w:rPr>
          <w:rFonts w:ascii="Times New Roman" w:hAnsi="Times New Roman" w:cs="Times New Roman" w:hint="eastAsia"/>
          <w:sz w:val="28"/>
          <w:szCs w:val="28"/>
          <w:lang w:val="en-US"/>
        </w:rPr>
        <w:t xml:space="preserve"> 2008, p. 734-735)</w:t>
      </w:r>
      <w:r w:rsidRPr="00575C23">
        <w:rPr>
          <w:rFonts w:ascii="Times New Roman" w:hAnsi="Times New Roman" w:cs="Times New Roman"/>
          <w:sz w:val="28"/>
          <w:szCs w:val="28"/>
          <w:lang w:val="en-US"/>
        </w:rPr>
        <w:t>. At the same time, some companies including private ones are employing international listing as an important channel to raise capital and to finance overseas expansion, as well as a tool to improve their international image</w:t>
      </w:r>
      <w:r w:rsidR="00EC0E74">
        <w:rPr>
          <w:rFonts w:ascii="Times New Roman" w:hAnsi="Times New Roman" w:cs="Times New Roman" w:hint="eastAsia"/>
          <w:sz w:val="28"/>
          <w:szCs w:val="28"/>
          <w:lang w:val="en-US"/>
        </w:rPr>
        <w:t xml:space="preserve"> (</w:t>
      </w:r>
      <w:proofErr w:type="spellStart"/>
      <w:r w:rsidR="00EC0E74">
        <w:rPr>
          <w:rFonts w:ascii="Times New Roman" w:hAnsi="Times New Roman" w:cs="Times New Roman" w:hint="eastAsia"/>
          <w:sz w:val="28"/>
          <w:szCs w:val="28"/>
          <w:lang w:val="en-US"/>
        </w:rPr>
        <w:t>Hoong</w:t>
      </w:r>
      <w:proofErr w:type="spellEnd"/>
      <w:r w:rsidR="00EC0E74">
        <w:rPr>
          <w:rFonts w:ascii="Times New Roman" w:hAnsi="Times New Roman" w:cs="Times New Roman" w:hint="eastAsia"/>
          <w:sz w:val="28"/>
          <w:szCs w:val="28"/>
          <w:lang w:val="en-US"/>
        </w:rPr>
        <w:t>, Sun, 2006, p. 616)</w:t>
      </w:r>
      <w:r w:rsidRPr="00575C23">
        <w:rPr>
          <w:rFonts w:ascii="Times New Roman" w:hAnsi="Times New Roman" w:cs="Times New Roman"/>
          <w:sz w:val="28"/>
          <w:szCs w:val="28"/>
          <w:lang w:val="en-US"/>
        </w:rPr>
        <w:t>.</w:t>
      </w:r>
    </w:p>
    <w:p w:rsidR="00B77846" w:rsidRPr="00575C23" w:rsidRDefault="00B7784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2013 survey of sampled Chinese companies reflects the described trends, as it can be seen from the figure below.</w:t>
      </w:r>
    </w:p>
    <w:p w:rsidR="00B77846" w:rsidRPr="00575C23" w:rsidRDefault="00B7784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277F49A1" wp14:editId="59386FBE">
            <wp:extent cx="5486400" cy="32004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7846" w:rsidRPr="00FB0666" w:rsidRDefault="00B77846" w:rsidP="003D7366">
      <w:pPr>
        <w:spacing w:line="360" w:lineRule="auto"/>
        <w:ind w:firstLine="285"/>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E66581" w:rsidRPr="00FB0666">
        <w:rPr>
          <w:rFonts w:ascii="Times New Roman" w:hAnsi="Times New Roman" w:cs="Times New Roman"/>
          <w:i/>
          <w:sz w:val="24"/>
          <w:szCs w:val="24"/>
          <w:lang w:val="en-US"/>
        </w:rPr>
        <w:t>1</w:t>
      </w:r>
      <w:r w:rsidR="00FB0666">
        <w:rPr>
          <w:rFonts w:ascii="Times New Roman" w:hAnsi="Times New Roman" w:cs="Times New Roman" w:hint="eastAsia"/>
          <w:i/>
          <w:sz w:val="24"/>
          <w:szCs w:val="24"/>
          <w:lang w:val="en-US"/>
        </w:rPr>
        <w:t>1</w:t>
      </w:r>
      <w:r w:rsidR="006A5919">
        <w:rPr>
          <w:rFonts w:ascii="Times New Roman" w:hAnsi="Times New Roman" w:cs="Times New Roman"/>
          <w:i/>
          <w:sz w:val="24"/>
          <w:szCs w:val="24"/>
          <w:lang w:val="en-US"/>
        </w:rPr>
        <w:t xml:space="preserve">: Entry </w:t>
      </w:r>
      <w:r w:rsidR="006A5919">
        <w:rPr>
          <w:rFonts w:ascii="Times New Roman" w:hAnsi="Times New Roman" w:cs="Times New Roman" w:hint="eastAsia"/>
          <w:i/>
          <w:sz w:val="24"/>
          <w:szCs w:val="24"/>
          <w:lang w:val="en-US"/>
        </w:rPr>
        <w:t>M</w:t>
      </w:r>
      <w:r w:rsidR="00E66581" w:rsidRPr="00FB0666">
        <w:rPr>
          <w:rFonts w:ascii="Times New Roman" w:hAnsi="Times New Roman" w:cs="Times New Roman"/>
          <w:i/>
          <w:sz w:val="24"/>
          <w:szCs w:val="24"/>
          <w:lang w:val="en-US"/>
        </w:rPr>
        <w:t>ode</w:t>
      </w:r>
      <w:r w:rsidR="006A5919">
        <w:rPr>
          <w:rFonts w:ascii="Times New Roman" w:hAnsi="Times New Roman" w:cs="Times New Roman" w:hint="eastAsia"/>
          <w:i/>
          <w:sz w:val="24"/>
          <w:szCs w:val="24"/>
          <w:lang w:val="en-US"/>
        </w:rPr>
        <w:t>s</w:t>
      </w:r>
      <w:r w:rsidR="006A5919">
        <w:rPr>
          <w:rFonts w:ascii="Times New Roman" w:hAnsi="Times New Roman" w:cs="Times New Roman"/>
          <w:i/>
          <w:sz w:val="24"/>
          <w:szCs w:val="24"/>
          <w:lang w:val="en-US"/>
        </w:rPr>
        <w:t xml:space="preserve"> of </w:t>
      </w:r>
      <w:r w:rsidR="006A5919">
        <w:rPr>
          <w:rFonts w:ascii="Times New Roman" w:hAnsi="Times New Roman" w:cs="Times New Roman" w:hint="eastAsia"/>
          <w:i/>
          <w:sz w:val="24"/>
          <w:szCs w:val="24"/>
          <w:lang w:val="en-US"/>
        </w:rPr>
        <w:t>E</w:t>
      </w:r>
      <w:r w:rsidR="006A5919">
        <w:rPr>
          <w:rFonts w:ascii="Times New Roman" w:hAnsi="Times New Roman" w:cs="Times New Roman"/>
          <w:i/>
          <w:sz w:val="24"/>
          <w:szCs w:val="24"/>
          <w:lang w:val="en-US"/>
        </w:rPr>
        <w:t xml:space="preserve">xisting ODI </w:t>
      </w:r>
      <w:r w:rsidR="006A5919">
        <w:rPr>
          <w:rFonts w:ascii="Times New Roman" w:hAnsi="Times New Roman" w:cs="Times New Roman" w:hint="eastAsia"/>
          <w:i/>
          <w:sz w:val="24"/>
          <w:szCs w:val="24"/>
          <w:lang w:val="en-US"/>
        </w:rPr>
        <w:t>B</w:t>
      </w:r>
      <w:r w:rsidR="00E66581" w:rsidRPr="00FB0666">
        <w:rPr>
          <w:rFonts w:ascii="Times New Roman" w:hAnsi="Times New Roman" w:cs="Times New Roman"/>
          <w:i/>
          <w:sz w:val="24"/>
          <w:szCs w:val="24"/>
          <w:lang w:val="en-US"/>
        </w:rPr>
        <w:t xml:space="preserve">ased on the </w:t>
      </w:r>
      <w:r w:rsidR="006A5919">
        <w:rPr>
          <w:rFonts w:ascii="Times New Roman" w:hAnsi="Times New Roman" w:cs="Times New Roman" w:hint="eastAsia"/>
          <w:i/>
          <w:sz w:val="24"/>
          <w:szCs w:val="24"/>
          <w:lang w:val="en-US"/>
        </w:rPr>
        <w:t>S</w:t>
      </w:r>
      <w:r w:rsidR="006A5919">
        <w:rPr>
          <w:rFonts w:ascii="Times New Roman" w:hAnsi="Times New Roman" w:cs="Times New Roman"/>
          <w:i/>
          <w:sz w:val="24"/>
          <w:szCs w:val="24"/>
          <w:lang w:val="en-US"/>
        </w:rPr>
        <w:t xml:space="preserve">urvey </w:t>
      </w:r>
      <w:r w:rsidR="006A5919">
        <w:rPr>
          <w:rFonts w:ascii="Times New Roman" w:hAnsi="Times New Roman" w:cs="Times New Roman" w:hint="eastAsia"/>
          <w:i/>
          <w:sz w:val="24"/>
          <w:szCs w:val="24"/>
          <w:lang w:val="en-US"/>
        </w:rPr>
        <w:t>R</w:t>
      </w:r>
      <w:r w:rsidR="00E66581" w:rsidRPr="00FB0666">
        <w:rPr>
          <w:rFonts w:ascii="Times New Roman" w:hAnsi="Times New Roman" w:cs="Times New Roman"/>
          <w:i/>
          <w:sz w:val="24"/>
          <w:szCs w:val="24"/>
          <w:lang w:val="en-US"/>
        </w:rPr>
        <w:t>esults</w:t>
      </w:r>
    </w:p>
    <w:p w:rsidR="00B77846" w:rsidRPr="00FB0666" w:rsidRDefault="00B77846" w:rsidP="00FB0666">
      <w:pPr>
        <w:spacing w:line="360" w:lineRule="auto"/>
        <w:ind w:left="285"/>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China Goes Global 2013 – Survey of Outward Direct Investment Intentions of Chinese Companies</w:t>
      </w:r>
    </w:p>
    <w:p w:rsidR="00E952F6" w:rsidRPr="00575C23" w:rsidRDefault="00E952F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As for the changes in the behavior of Chinese companies abroad, some analysts noted, that they were forced to adhere to international standards, which generally led to certain improvements in socio-economic sphere (Moran, </w:t>
      </w:r>
      <w:r w:rsidRPr="00137CCB">
        <w:rPr>
          <w:rFonts w:ascii="Times New Roman" w:hAnsi="Times New Roman" w:cs="Times New Roman"/>
          <w:i/>
          <w:sz w:val="28"/>
          <w:szCs w:val="28"/>
          <w:lang w:val="en-US"/>
        </w:rPr>
        <w:t>et al.</w:t>
      </w:r>
      <w:r w:rsidRPr="00575C23">
        <w:rPr>
          <w:rFonts w:ascii="Times New Roman" w:hAnsi="Times New Roman" w:cs="Times New Roman"/>
          <w:sz w:val="28"/>
          <w:szCs w:val="28"/>
          <w:lang w:val="en-US"/>
        </w:rPr>
        <w:t>, 2012). Also, unlike Japanese companies in the past, Chinese companies are inclined to maintain the staff of merged companies, not to discharge them in order to hire Chinese managers or technicians</w:t>
      </w:r>
      <w:r w:rsidR="00EC0E74">
        <w:rPr>
          <w:rFonts w:ascii="Times New Roman" w:hAnsi="Times New Roman" w:cs="Times New Roman" w:hint="eastAsia"/>
          <w:sz w:val="28"/>
          <w:szCs w:val="28"/>
          <w:lang w:val="en-US"/>
        </w:rPr>
        <w:t xml:space="preserve"> (Rein, 2012, p. 162-163)</w:t>
      </w:r>
      <w:r w:rsidRPr="00575C23">
        <w:rPr>
          <w:rFonts w:ascii="Times New Roman" w:hAnsi="Times New Roman" w:cs="Times New Roman"/>
          <w:sz w:val="28"/>
          <w:szCs w:val="28"/>
          <w:lang w:val="en-US"/>
        </w:rPr>
        <w:t>. It complies with the overall strive to obtain new managerial practices and innovations.</w:t>
      </w:r>
    </w:p>
    <w:p w:rsidR="00B47F13" w:rsidRPr="00575C23" w:rsidRDefault="00B47F13" w:rsidP="003D7366">
      <w:pPr>
        <w:spacing w:line="360" w:lineRule="auto"/>
        <w:ind w:left="360"/>
        <w:jc w:val="both"/>
        <w:rPr>
          <w:rFonts w:ascii="Times New Roman" w:hAnsi="Times New Roman" w:cs="Times New Roman"/>
          <w:i/>
          <w:sz w:val="28"/>
          <w:szCs w:val="28"/>
          <w:lang w:val="en-US"/>
        </w:rPr>
      </w:pPr>
    </w:p>
    <w:p w:rsidR="003D7EDD" w:rsidRPr="00575C23" w:rsidRDefault="00B47F13" w:rsidP="003D7366">
      <w:pPr>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f. </w:t>
      </w:r>
      <w:r w:rsidR="003D7EDD" w:rsidRPr="00575C23">
        <w:rPr>
          <w:rFonts w:ascii="Times New Roman" w:hAnsi="Times New Roman" w:cs="Times New Roman"/>
          <w:i/>
          <w:sz w:val="28"/>
          <w:szCs w:val="28"/>
          <w:lang w:val="en-US"/>
        </w:rPr>
        <w:t>Positive and negative factors to internationalize</w:t>
      </w:r>
      <w:r w:rsidR="00B411F0" w:rsidRPr="00575C23">
        <w:rPr>
          <w:rFonts w:ascii="Times New Roman" w:hAnsi="Times New Roman" w:cs="Times New Roman"/>
          <w:i/>
          <w:sz w:val="28"/>
          <w:szCs w:val="28"/>
          <w:lang w:val="en-US"/>
        </w:rPr>
        <w:t xml:space="preserve"> and the level of satisfaction with existing ODI</w:t>
      </w:r>
    </w:p>
    <w:p w:rsidR="003D7EDD" w:rsidRPr="00575C23" w:rsidRDefault="003D7EDD" w:rsidP="00DA5EFD">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Besides motivations</w:t>
      </w:r>
      <w:r w:rsidR="005E3ABE"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other factors may also play a significant role in decision making on th</w:t>
      </w:r>
      <w:r w:rsidR="00DA5EFD" w:rsidRPr="00575C23">
        <w:rPr>
          <w:rFonts w:ascii="Times New Roman" w:hAnsi="Times New Roman" w:cs="Times New Roman"/>
          <w:sz w:val="28"/>
          <w:szCs w:val="28"/>
          <w:lang w:val="en-US"/>
        </w:rPr>
        <w:t>e enterprise level. For example, a</w:t>
      </w:r>
      <w:r w:rsidRPr="00575C23">
        <w:rPr>
          <w:rFonts w:ascii="Times New Roman" w:hAnsi="Times New Roman" w:cs="Times New Roman"/>
          <w:sz w:val="28"/>
          <w:szCs w:val="28"/>
          <w:lang w:val="en-US"/>
        </w:rPr>
        <w:t xml:space="preserve">ccording to the survey </w:t>
      </w:r>
      <w:r w:rsidR="00E679B3" w:rsidRPr="00575C23">
        <w:rPr>
          <w:rFonts w:ascii="Times New Roman" w:hAnsi="Times New Roman" w:cs="Times New Roman"/>
          <w:sz w:val="28"/>
          <w:szCs w:val="28"/>
          <w:lang w:val="en-US"/>
        </w:rPr>
        <w:t xml:space="preserve">of Chinese MNEs </w:t>
      </w:r>
      <w:r w:rsidRPr="00575C23">
        <w:rPr>
          <w:rFonts w:ascii="Times New Roman" w:hAnsi="Times New Roman" w:cs="Times New Roman"/>
          <w:sz w:val="28"/>
          <w:szCs w:val="28"/>
          <w:lang w:val="en-US"/>
        </w:rPr>
        <w:t xml:space="preserve">presented in </w:t>
      </w:r>
      <w:r w:rsidRPr="00D40435">
        <w:rPr>
          <w:rFonts w:ascii="Times New Roman" w:hAnsi="Times New Roman" w:cs="Times New Roman"/>
          <w:i/>
          <w:sz w:val="28"/>
          <w:szCs w:val="28"/>
          <w:lang w:val="en-US"/>
        </w:rPr>
        <w:t>“China Goes Global”</w:t>
      </w:r>
      <w:r w:rsidRPr="00575C23">
        <w:rPr>
          <w:rFonts w:ascii="Times New Roman" w:hAnsi="Times New Roman" w:cs="Times New Roman"/>
          <w:sz w:val="28"/>
          <w:szCs w:val="28"/>
          <w:lang w:val="en-US"/>
        </w:rPr>
        <w:t xml:space="preserve"> the most positive factors are “Going </w:t>
      </w:r>
      <w:r w:rsidRPr="00575C23">
        <w:rPr>
          <w:rFonts w:ascii="Times New Roman" w:hAnsi="Times New Roman" w:cs="Times New Roman"/>
          <w:sz w:val="28"/>
          <w:szCs w:val="28"/>
          <w:lang w:val="en-US"/>
        </w:rPr>
        <w:lastRenderedPageBreak/>
        <w:t>Global” policy and relevant favorable supports</w:t>
      </w:r>
      <w:r w:rsidR="00DA5EFD" w:rsidRPr="00575C23">
        <w:rPr>
          <w:rStyle w:val="a9"/>
          <w:rFonts w:ascii="Times New Roman" w:hAnsi="Times New Roman" w:cs="Times New Roman"/>
          <w:sz w:val="28"/>
          <w:szCs w:val="28"/>
          <w:lang w:val="en-US"/>
        </w:rPr>
        <w:footnoteReference w:id="16"/>
      </w:r>
      <w:r w:rsidRPr="00575C23">
        <w:rPr>
          <w:rFonts w:ascii="Times New Roman" w:hAnsi="Times New Roman" w:cs="Times New Roman"/>
          <w:sz w:val="28"/>
          <w:szCs w:val="28"/>
          <w:lang w:val="en-US"/>
        </w:rPr>
        <w:t xml:space="preserve">, capital availability, market potential of target countries, natural resources of target countries and advanced technologies and brands. </w:t>
      </w:r>
      <w:r w:rsidR="008653E4" w:rsidRPr="00575C23">
        <w:rPr>
          <w:rFonts w:ascii="Times New Roman" w:hAnsi="Times New Roman" w:cs="Times New Roman"/>
          <w:sz w:val="28"/>
          <w:szCs w:val="28"/>
          <w:lang w:val="en-US"/>
        </w:rPr>
        <w:t>On the contrary, among negative factors limited knowledge of Chinese brands, financing difficulty, lack of qualified managers, absence of cutting edge of products and technologies</w:t>
      </w:r>
      <w:r w:rsidR="008653E4" w:rsidRPr="00575C23">
        <w:rPr>
          <w:rStyle w:val="a9"/>
          <w:rFonts w:ascii="Times New Roman" w:hAnsi="Times New Roman" w:cs="Times New Roman"/>
          <w:sz w:val="28"/>
          <w:szCs w:val="28"/>
          <w:lang w:val="en-US"/>
        </w:rPr>
        <w:footnoteReference w:id="17"/>
      </w:r>
      <w:r w:rsidR="008653E4" w:rsidRPr="00575C23">
        <w:rPr>
          <w:rFonts w:ascii="Times New Roman" w:hAnsi="Times New Roman" w:cs="Times New Roman"/>
          <w:sz w:val="28"/>
          <w:szCs w:val="28"/>
          <w:lang w:val="en-US"/>
        </w:rPr>
        <w:t>.</w:t>
      </w:r>
    </w:p>
    <w:p w:rsidR="00B411F0" w:rsidRPr="00575C23" w:rsidRDefault="00B411F0"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same survey </w:t>
      </w:r>
      <w:r w:rsidR="005E3ABE" w:rsidRPr="00575C23">
        <w:rPr>
          <w:rFonts w:ascii="Times New Roman" w:hAnsi="Times New Roman" w:cs="Times New Roman"/>
          <w:sz w:val="28"/>
          <w:szCs w:val="28"/>
          <w:lang w:val="en-US"/>
        </w:rPr>
        <w:t xml:space="preserve">also </w:t>
      </w:r>
      <w:r w:rsidRPr="00575C23">
        <w:rPr>
          <w:rFonts w:ascii="Times New Roman" w:hAnsi="Times New Roman" w:cs="Times New Roman"/>
          <w:sz w:val="28"/>
          <w:szCs w:val="28"/>
          <w:lang w:val="en-US"/>
        </w:rPr>
        <w:t xml:space="preserve">shows very interesting information about the level of </w:t>
      </w:r>
      <w:r w:rsidR="009314F5" w:rsidRPr="00575C23">
        <w:rPr>
          <w:rFonts w:ascii="Times New Roman" w:hAnsi="Times New Roman" w:cs="Times New Roman"/>
          <w:sz w:val="28"/>
          <w:szCs w:val="28"/>
          <w:lang w:val="en-US"/>
        </w:rPr>
        <w:t>small and medium enterprises (</w:t>
      </w:r>
      <w:r w:rsidRPr="00575C23">
        <w:rPr>
          <w:rFonts w:ascii="Times New Roman" w:hAnsi="Times New Roman" w:cs="Times New Roman"/>
          <w:sz w:val="28"/>
          <w:szCs w:val="28"/>
          <w:lang w:val="en-US"/>
        </w:rPr>
        <w:t>SMEs</w:t>
      </w:r>
      <w:r w:rsidR="009314F5"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satisfaction, which complies with the general trend of the overall desire to go abroad among companies capable doing so.</w:t>
      </w:r>
    </w:p>
    <w:p w:rsidR="00B411F0" w:rsidRPr="00575C23" w:rsidRDefault="00B411F0"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6523A616" wp14:editId="23A78092">
            <wp:extent cx="5486400" cy="32004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11F0" w:rsidRPr="00FB0666" w:rsidRDefault="00B411F0"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5E3ABE" w:rsidRPr="00FB0666">
        <w:rPr>
          <w:rFonts w:ascii="Times New Roman" w:hAnsi="Times New Roman" w:cs="Times New Roman"/>
          <w:i/>
          <w:sz w:val="24"/>
          <w:szCs w:val="24"/>
          <w:lang w:val="en-US"/>
        </w:rPr>
        <w:t>1</w:t>
      </w:r>
      <w:r w:rsidR="00FB0666">
        <w:rPr>
          <w:rFonts w:ascii="Times New Roman" w:hAnsi="Times New Roman" w:cs="Times New Roman" w:hint="eastAsia"/>
          <w:i/>
          <w:sz w:val="24"/>
          <w:szCs w:val="24"/>
          <w:lang w:val="en-US"/>
        </w:rPr>
        <w:t>2</w:t>
      </w:r>
      <w:r w:rsidRPr="00FB0666">
        <w:rPr>
          <w:rFonts w:ascii="Times New Roman" w:hAnsi="Times New Roman" w:cs="Times New Roman"/>
          <w:i/>
          <w:sz w:val="24"/>
          <w:szCs w:val="24"/>
          <w:lang w:val="en-US"/>
        </w:rPr>
        <w:t xml:space="preserve">: </w:t>
      </w:r>
      <w:r w:rsidR="00E66581" w:rsidRPr="00FB0666">
        <w:rPr>
          <w:rFonts w:ascii="Times New Roman" w:hAnsi="Times New Roman" w:cs="Times New Roman"/>
          <w:i/>
          <w:sz w:val="24"/>
          <w:szCs w:val="24"/>
          <w:lang w:val="en-US"/>
        </w:rPr>
        <w:t xml:space="preserve">Level </w:t>
      </w:r>
      <w:r w:rsidR="006A5919">
        <w:rPr>
          <w:rFonts w:ascii="Times New Roman" w:hAnsi="Times New Roman" w:cs="Times New Roman"/>
          <w:i/>
          <w:sz w:val="24"/>
          <w:szCs w:val="24"/>
          <w:lang w:val="en-US"/>
        </w:rPr>
        <w:t xml:space="preserve">of </w:t>
      </w:r>
      <w:r w:rsidR="006A5919">
        <w:rPr>
          <w:rFonts w:ascii="Times New Roman" w:hAnsi="Times New Roman" w:cs="Times New Roman" w:hint="eastAsia"/>
          <w:i/>
          <w:sz w:val="24"/>
          <w:szCs w:val="24"/>
          <w:lang w:val="en-US"/>
        </w:rPr>
        <w:t>S</w:t>
      </w:r>
      <w:r w:rsidR="00E66581" w:rsidRPr="00FB0666">
        <w:rPr>
          <w:rFonts w:ascii="Times New Roman" w:hAnsi="Times New Roman" w:cs="Times New Roman"/>
          <w:i/>
          <w:sz w:val="24"/>
          <w:szCs w:val="24"/>
          <w:lang w:val="en-US"/>
        </w:rPr>
        <w:t xml:space="preserve">atisfaction with </w:t>
      </w:r>
      <w:r w:rsidR="006A5919">
        <w:rPr>
          <w:rFonts w:ascii="Times New Roman" w:hAnsi="Times New Roman" w:cs="Times New Roman" w:hint="eastAsia"/>
          <w:i/>
          <w:sz w:val="24"/>
          <w:szCs w:val="24"/>
          <w:lang w:val="en-US"/>
        </w:rPr>
        <w:t>E</w:t>
      </w:r>
      <w:r w:rsidR="00E66581" w:rsidRPr="00FB0666">
        <w:rPr>
          <w:rFonts w:ascii="Times New Roman" w:hAnsi="Times New Roman" w:cs="Times New Roman"/>
          <w:i/>
          <w:sz w:val="24"/>
          <w:szCs w:val="24"/>
          <w:lang w:val="en-US"/>
        </w:rPr>
        <w:t>xisting ODI of SMEs</w:t>
      </w:r>
      <w:r w:rsidR="00546DC8" w:rsidRPr="00FB0666">
        <w:rPr>
          <w:rFonts w:ascii="Times New Roman" w:hAnsi="Times New Roman" w:cs="Times New Roman"/>
          <w:i/>
          <w:sz w:val="24"/>
          <w:szCs w:val="24"/>
          <w:lang w:val="en-US"/>
        </w:rPr>
        <w:t xml:space="preserve"> (the data is for the year 2010)</w:t>
      </w:r>
    </w:p>
    <w:p w:rsidR="00B411F0" w:rsidRDefault="00B411F0"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China Goes Global 2011 – Survey of Outward Direct Investment Intentions of Chinese Companies</w:t>
      </w:r>
      <w:r w:rsidR="00BB0446" w:rsidRPr="00FB0666">
        <w:rPr>
          <w:rFonts w:ascii="Times New Roman" w:hAnsi="Times New Roman" w:cs="Times New Roman"/>
          <w:i/>
          <w:sz w:val="24"/>
          <w:szCs w:val="24"/>
          <w:lang w:val="en-US"/>
        </w:rPr>
        <w:t xml:space="preserve"> </w:t>
      </w:r>
    </w:p>
    <w:p w:rsidR="00D40435" w:rsidRPr="00F046E5" w:rsidRDefault="00D40435" w:rsidP="003D7366">
      <w:pPr>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 xml:space="preserve">     The very situation in the global economy may also play a significant role in whether boosting or </w:t>
      </w:r>
      <w:r>
        <w:rPr>
          <w:rFonts w:ascii="Times New Roman" w:hAnsi="Times New Roman" w:cs="Times New Roman"/>
          <w:sz w:val="28"/>
          <w:szCs w:val="28"/>
          <w:lang w:val="en-US"/>
        </w:rPr>
        <w:t>impeding</w:t>
      </w:r>
      <w:r>
        <w:rPr>
          <w:rFonts w:ascii="Times New Roman" w:hAnsi="Times New Roman" w:cs="Times New Roman" w:hint="eastAsia"/>
          <w:sz w:val="28"/>
          <w:szCs w:val="28"/>
          <w:lang w:val="en-US"/>
        </w:rPr>
        <w:t xml:space="preserve"> Chinese companies from investing abroad, as it has happened in 2008 during the global financial </w:t>
      </w:r>
      <w:r>
        <w:rPr>
          <w:rFonts w:ascii="Times New Roman" w:hAnsi="Times New Roman" w:cs="Times New Roman"/>
          <w:sz w:val="28"/>
          <w:szCs w:val="28"/>
          <w:lang w:val="en-US"/>
        </w:rPr>
        <w:t>crisis</w:t>
      </w:r>
      <w:r>
        <w:rPr>
          <w:rFonts w:ascii="Times New Roman" w:hAnsi="Times New Roman" w:cs="Times New Roman" w:hint="eastAsia"/>
          <w:sz w:val="28"/>
          <w:szCs w:val="28"/>
          <w:lang w:val="en-US"/>
        </w:rPr>
        <w:t xml:space="preserve">. At that time some Chinese companies actually </w:t>
      </w:r>
      <w:r w:rsidR="00DC6986" w:rsidRPr="00DC6986">
        <w:rPr>
          <w:rFonts w:ascii="Times New Roman" w:hAnsi="Times New Roman" w:cs="Times New Roman"/>
          <w:sz w:val="28"/>
          <w:szCs w:val="28"/>
          <w:lang w:val="en-US"/>
        </w:rPr>
        <w:t xml:space="preserve">made use of this opportunity and bought up a row of troubled </w:t>
      </w:r>
      <w:r w:rsidR="00DC6986" w:rsidRPr="00DC6986">
        <w:rPr>
          <w:rFonts w:ascii="Times New Roman" w:hAnsi="Times New Roman" w:cs="Times New Roman"/>
          <w:sz w:val="28"/>
          <w:szCs w:val="28"/>
          <w:lang w:val="en-US"/>
        </w:rPr>
        <w:lastRenderedPageBreak/>
        <w:t>Western companies, which were on the brink of bankruptcy</w:t>
      </w:r>
      <w:r w:rsidR="00DC6986">
        <w:rPr>
          <w:rFonts w:ascii="Times New Roman" w:hAnsi="Times New Roman" w:cs="Times New Roman" w:hint="eastAsia"/>
          <w:sz w:val="28"/>
          <w:szCs w:val="28"/>
          <w:lang w:val="en-US"/>
        </w:rPr>
        <w:t xml:space="preserve"> or had </w:t>
      </w:r>
      <w:r w:rsidR="00DC6986">
        <w:rPr>
          <w:rFonts w:ascii="Times New Roman" w:hAnsi="Times New Roman" w:cs="Times New Roman"/>
          <w:sz w:val="28"/>
          <w:szCs w:val="28"/>
          <w:lang w:val="en-US"/>
        </w:rPr>
        <w:t>other financial problems</w:t>
      </w:r>
      <w:r w:rsidR="00DC6986">
        <w:rPr>
          <w:rFonts w:ascii="Times New Roman" w:hAnsi="Times New Roman" w:cs="Times New Roman" w:hint="eastAsia"/>
          <w:sz w:val="28"/>
          <w:szCs w:val="28"/>
          <w:lang w:val="en-US"/>
        </w:rPr>
        <w:t xml:space="preserve"> (</w:t>
      </w:r>
      <w:r w:rsidR="00DC6986">
        <w:rPr>
          <w:rFonts w:ascii="Times New Roman" w:hAnsi="Times New Roman" w:cs="Times New Roman" w:hint="eastAsia"/>
          <w:sz w:val="28"/>
          <w:szCs w:val="28"/>
          <w:lang w:val="en-US"/>
        </w:rPr>
        <w:t>周</w:t>
      </w:r>
      <w:r w:rsidR="00DC6986">
        <w:rPr>
          <w:rFonts w:ascii="Times New Roman" w:hAnsi="Times New Roman" w:cs="Times New Roman" w:hint="eastAsia"/>
          <w:sz w:val="28"/>
          <w:szCs w:val="28"/>
          <w:lang w:val="en-US"/>
        </w:rPr>
        <w:t xml:space="preserve"> (Zhou), 2009, p. 18-21). If it were not the </w:t>
      </w:r>
      <w:r w:rsidR="00DC6986">
        <w:rPr>
          <w:rFonts w:ascii="Times New Roman" w:hAnsi="Times New Roman" w:cs="Times New Roman"/>
          <w:sz w:val="28"/>
          <w:szCs w:val="28"/>
          <w:lang w:val="en-US"/>
        </w:rPr>
        <w:t>crisis</w:t>
      </w:r>
      <w:r w:rsidR="00DC6986">
        <w:rPr>
          <w:rFonts w:ascii="Times New Roman" w:hAnsi="Times New Roman" w:cs="Times New Roman" w:hint="eastAsia"/>
          <w:sz w:val="28"/>
          <w:szCs w:val="28"/>
          <w:lang w:val="en-US"/>
        </w:rPr>
        <w:t xml:space="preserve">, one might </w:t>
      </w:r>
      <w:r w:rsidR="00DC6986">
        <w:rPr>
          <w:rFonts w:ascii="Times New Roman" w:hAnsi="Times New Roman" w:cs="Times New Roman"/>
          <w:sz w:val="28"/>
          <w:szCs w:val="28"/>
          <w:lang w:val="en-US"/>
        </w:rPr>
        <w:t>surely</w:t>
      </w:r>
      <w:r w:rsidR="00DC6986">
        <w:rPr>
          <w:rFonts w:ascii="Times New Roman" w:hAnsi="Times New Roman" w:cs="Times New Roman" w:hint="eastAsia"/>
          <w:sz w:val="28"/>
          <w:szCs w:val="28"/>
          <w:lang w:val="en-US"/>
        </w:rPr>
        <w:t xml:space="preserve"> assume that such a success could not be pos</w:t>
      </w:r>
      <w:r w:rsidR="004A0BA0">
        <w:rPr>
          <w:rFonts w:ascii="Times New Roman" w:hAnsi="Times New Roman" w:cs="Times New Roman" w:hint="eastAsia"/>
          <w:sz w:val="28"/>
          <w:szCs w:val="28"/>
          <w:lang w:val="en-US"/>
        </w:rPr>
        <w:t xml:space="preserve">sible, as it takes </w:t>
      </w:r>
      <w:proofErr w:type="gramStart"/>
      <w:r w:rsidR="004A0BA0">
        <w:rPr>
          <w:rFonts w:ascii="Times New Roman" w:hAnsi="Times New Roman" w:cs="Times New Roman"/>
          <w:sz w:val="28"/>
          <w:szCs w:val="28"/>
          <w:lang w:val="en-US"/>
        </w:rPr>
        <w:t>much</w:t>
      </w:r>
      <w:r w:rsidR="004A0BA0">
        <w:rPr>
          <w:rFonts w:ascii="Times New Roman" w:hAnsi="Times New Roman" w:cs="Times New Roman" w:hint="eastAsia"/>
          <w:sz w:val="28"/>
          <w:szCs w:val="28"/>
          <w:lang w:val="en-US"/>
        </w:rPr>
        <w:t xml:space="preserve"> resources</w:t>
      </w:r>
      <w:proofErr w:type="gramEnd"/>
      <w:r w:rsidR="004A0BA0">
        <w:rPr>
          <w:rFonts w:ascii="Times New Roman" w:hAnsi="Times New Roman" w:cs="Times New Roman" w:hint="eastAsia"/>
          <w:sz w:val="28"/>
          <w:szCs w:val="28"/>
          <w:lang w:val="en-US"/>
        </w:rPr>
        <w:t xml:space="preserve"> to acquire well-established Western enterprises.</w:t>
      </w:r>
    </w:p>
    <w:p w:rsidR="00B47F13" w:rsidRPr="00575C23" w:rsidRDefault="00B47F13" w:rsidP="003D7366">
      <w:pPr>
        <w:pStyle w:val="a3"/>
        <w:spacing w:line="360" w:lineRule="auto"/>
        <w:jc w:val="both"/>
        <w:rPr>
          <w:rFonts w:ascii="Times New Roman" w:hAnsi="Times New Roman" w:cs="Times New Roman"/>
          <w:i/>
          <w:sz w:val="28"/>
          <w:szCs w:val="28"/>
          <w:lang w:val="en-US"/>
        </w:rPr>
      </w:pPr>
    </w:p>
    <w:p w:rsidR="001948C5" w:rsidRPr="00575C23" w:rsidRDefault="00B47F13" w:rsidP="003D7366">
      <w:p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     g. </w:t>
      </w:r>
      <w:r w:rsidR="001948C5" w:rsidRPr="00575C23">
        <w:rPr>
          <w:rFonts w:ascii="Times New Roman" w:hAnsi="Times New Roman" w:cs="Times New Roman"/>
          <w:i/>
          <w:sz w:val="28"/>
          <w:szCs w:val="28"/>
          <w:lang w:val="en-US"/>
        </w:rPr>
        <w:t>Ownership structure of internationalizing Chinese companies</w:t>
      </w:r>
    </w:p>
    <w:p w:rsidR="007C5FA6" w:rsidRPr="00575C23" w:rsidRDefault="00FF22B3"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Ownership structure of Chinese companies investing abroad is generally typical for a developing economy, and the bulk of them (in terms of ODI stock) are represented by large state-owned enterprises</w:t>
      </w:r>
      <w:r w:rsidRPr="00575C23">
        <w:rPr>
          <w:rStyle w:val="a9"/>
          <w:rFonts w:ascii="Times New Roman" w:hAnsi="Times New Roman" w:cs="Times New Roman"/>
          <w:sz w:val="28"/>
          <w:szCs w:val="28"/>
          <w:lang w:val="en-US"/>
        </w:rPr>
        <w:footnoteReference w:id="18"/>
      </w:r>
      <w:r w:rsidR="00C87D59" w:rsidRPr="00575C23">
        <w:rPr>
          <w:rFonts w:ascii="Times New Roman" w:hAnsi="Times New Roman" w:cs="Times New Roman"/>
          <w:sz w:val="28"/>
          <w:szCs w:val="28"/>
          <w:lang w:val="en-US"/>
        </w:rPr>
        <w:t xml:space="preserve">. </w:t>
      </w:r>
      <w:r w:rsidR="007C5FA6" w:rsidRPr="00575C23">
        <w:rPr>
          <w:rFonts w:ascii="Times New Roman" w:hAnsi="Times New Roman" w:cs="Times New Roman"/>
          <w:sz w:val="28"/>
          <w:szCs w:val="28"/>
          <w:lang w:val="en-US"/>
        </w:rPr>
        <w:t xml:space="preserve">Their presence is mostly observable in the projects related to resources, strategic assets and diversification, and some ODI in these fields can be considered as investments motivated by national rather than commercial interests. </w:t>
      </w:r>
      <w:r w:rsidR="009D1425" w:rsidRPr="00575C23">
        <w:rPr>
          <w:rFonts w:ascii="Times New Roman" w:hAnsi="Times New Roman" w:cs="Times New Roman"/>
          <w:sz w:val="28"/>
          <w:szCs w:val="28"/>
          <w:lang w:val="en-US"/>
        </w:rPr>
        <w:t>Other enterprises include collective enterprises, which are only partially owned by the government</w:t>
      </w:r>
      <w:r w:rsidR="00E65F75" w:rsidRPr="00575C23">
        <w:rPr>
          <w:rFonts w:ascii="Times New Roman" w:hAnsi="Times New Roman" w:cs="Times New Roman"/>
          <w:sz w:val="28"/>
          <w:szCs w:val="28"/>
          <w:lang w:val="en-US"/>
        </w:rPr>
        <w:t xml:space="preserve">, and private companies, where there </w:t>
      </w:r>
      <w:proofErr w:type="gramStart"/>
      <w:r w:rsidR="00E65F75" w:rsidRPr="00575C23">
        <w:rPr>
          <w:rFonts w:ascii="Times New Roman" w:hAnsi="Times New Roman" w:cs="Times New Roman"/>
          <w:sz w:val="28"/>
          <w:szCs w:val="28"/>
          <w:lang w:val="en-US"/>
        </w:rPr>
        <w:t>is no government-owned equities</w:t>
      </w:r>
      <w:proofErr w:type="gramEnd"/>
      <w:r w:rsidR="00E65F75" w:rsidRPr="00575C23">
        <w:rPr>
          <w:rFonts w:ascii="Times New Roman" w:hAnsi="Times New Roman" w:cs="Times New Roman"/>
          <w:sz w:val="28"/>
          <w:szCs w:val="28"/>
          <w:lang w:val="en-US"/>
        </w:rPr>
        <w:t>.</w:t>
      </w:r>
    </w:p>
    <w:p w:rsidR="00E85633" w:rsidRPr="00575C23" w:rsidRDefault="00E85633" w:rsidP="003D7366">
      <w:pPr>
        <w:spacing w:line="360" w:lineRule="auto"/>
        <w:ind w:firstLine="285"/>
        <w:jc w:val="both"/>
        <w:rPr>
          <w:rFonts w:ascii="Times New Roman" w:hAnsi="Times New Roman" w:cs="Times New Roman"/>
          <w:sz w:val="28"/>
          <w:szCs w:val="28"/>
          <w:lang w:val="en-US"/>
        </w:rPr>
      </w:pPr>
    </w:p>
    <w:p w:rsidR="00C87D59" w:rsidRPr="00575C23" w:rsidRDefault="00C87D59"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6BFC2E10" wp14:editId="44801186">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38D7" w:rsidRPr="00FB0666" w:rsidRDefault="000B38D7"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lastRenderedPageBreak/>
        <w:t xml:space="preserve">Figure </w:t>
      </w:r>
      <w:r w:rsidR="00AF161B" w:rsidRPr="00FB0666">
        <w:rPr>
          <w:rFonts w:ascii="Times New Roman" w:hAnsi="Times New Roman" w:cs="Times New Roman"/>
          <w:i/>
          <w:sz w:val="24"/>
          <w:szCs w:val="24"/>
          <w:lang w:val="en-US"/>
        </w:rPr>
        <w:t>1</w:t>
      </w:r>
      <w:r w:rsidR="00FB0666">
        <w:rPr>
          <w:rFonts w:ascii="Times New Roman" w:hAnsi="Times New Roman" w:cs="Times New Roman" w:hint="eastAsia"/>
          <w:i/>
          <w:sz w:val="24"/>
          <w:szCs w:val="24"/>
          <w:lang w:val="en-US"/>
        </w:rPr>
        <w:t>3</w:t>
      </w:r>
      <w:r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Share of SOEs in the </w:t>
      </w:r>
      <w:r w:rsidR="006A5919">
        <w:rPr>
          <w:rFonts w:ascii="Times New Roman" w:hAnsi="Times New Roman" w:cs="Times New Roman" w:hint="eastAsia"/>
          <w:i/>
          <w:sz w:val="24"/>
          <w:szCs w:val="24"/>
          <w:lang w:val="en-US"/>
        </w:rPr>
        <w:t>T</w:t>
      </w:r>
      <w:r w:rsidR="006A5919">
        <w:rPr>
          <w:rFonts w:ascii="Times New Roman" w:hAnsi="Times New Roman" w:cs="Times New Roman"/>
          <w:i/>
          <w:sz w:val="24"/>
          <w:szCs w:val="24"/>
          <w:lang w:val="en-US"/>
        </w:rPr>
        <w:t xml:space="preserve">otal </w:t>
      </w:r>
      <w:r w:rsidR="006A5919">
        <w:rPr>
          <w:rFonts w:ascii="Times New Roman" w:hAnsi="Times New Roman" w:cs="Times New Roman" w:hint="eastAsia"/>
          <w:i/>
          <w:sz w:val="24"/>
          <w:szCs w:val="24"/>
          <w:lang w:val="en-US"/>
        </w:rPr>
        <w:t>N</w:t>
      </w:r>
      <w:r w:rsidR="00E66581" w:rsidRPr="00FB0666">
        <w:rPr>
          <w:rFonts w:ascii="Times New Roman" w:hAnsi="Times New Roman" w:cs="Times New Roman"/>
          <w:i/>
          <w:sz w:val="24"/>
          <w:szCs w:val="24"/>
          <w:lang w:val="en-US"/>
        </w:rPr>
        <w:t xml:space="preserve">umber of </w:t>
      </w:r>
      <w:r w:rsidR="006A5919">
        <w:rPr>
          <w:rFonts w:ascii="Times New Roman" w:hAnsi="Times New Roman" w:cs="Times New Roman" w:hint="eastAsia"/>
          <w:i/>
          <w:sz w:val="24"/>
          <w:szCs w:val="24"/>
          <w:lang w:val="en-US"/>
        </w:rPr>
        <w:t>C</w:t>
      </w:r>
      <w:r w:rsidR="006A5919">
        <w:rPr>
          <w:rFonts w:ascii="Times New Roman" w:hAnsi="Times New Roman" w:cs="Times New Roman"/>
          <w:i/>
          <w:sz w:val="24"/>
          <w:szCs w:val="24"/>
          <w:lang w:val="en-US"/>
        </w:rPr>
        <w:t xml:space="preserve">ompanies </w:t>
      </w:r>
      <w:r w:rsidR="006A5919">
        <w:rPr>
          <w:rFonts w:ascii="Times New Roman" w:hAnsi="Times New Roman" w:cs="Times New Roman" w:hint="eastAsia"/>
          <w:i/>
          <w:sz w:val="24"/>
          <w:szCs w:val="24"/>
          <w:lang w:val="en-US"/>
        </w:rPr>
        <w:t>I</w:t>
      </w:r>
      <w:r w:rsidR="006A5919">
        <w:rPr>
          <w:rFonts w:ascii="Times New Roman" w:hAnsi="Times New Roman" w:cs="Times New Roman"/>
          <w:i/>
          <w:sz w:val="24"/>
          <w:szCs w:val="24"/>
          <w:lang w:val="en-US"/>
        </w:rPr>
        <w:t xml:space="preserve">nvested </w:t>
      </w:r>
      <w:r w:rsidR="006A5919">
        <w:rPr>
          <w:rFonts w:ascii="Times New Roman" w:hAnsi="Times New Roman" w:cs="Times New Roman" w:hint="eastAsia"/>
          <w:i/>
          <w:sz w:val="24"/>
          <w:szCs w:val="24"/>
          <w:lang w:val="en-US"/>
        </w:rPr>
        <w:t>A</w:t>
      </w:r>
      <w:r w:rsidR="00E66581" w:rsidRPr="00FB0666">
        <w:rPr>
          <w:rFonts w:ascii="Times New Roman" w:hAnsi="Times New Roman" w:cs="Times New Roman"/>
          <w:i/>
          <w:sz w:val="24"/>
          <w:szCs w:val="24"/>
          <w:lang w:val="en-US"/>
        </w:rPr>
        <w:t>broad</w:t>
      </w:r>
    </w:p>
    <w:p w:rsidR="000B38D7" w:rsidRDefault="000B38D7" w:rsidP="008349A1">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00AF161B" w:rsidRPr="00FB0666">
        <w:rPr>
          <w:rFonts w:ascii="Times New Roman" w:hAnsi="Times New Roman" w:cs="Times New Roman"/>
          <w:i/>
          <w:sz w:val="24"/>
          <w:szCs w:val="24"/>
          <w:lang w:val="en-US"/>
        </w:rPr>
        <w:t>S</w:t>
      </w:r>
      <w:r w:rsidRPr="00FB0666">
        <w:rPr>
          <w:rFonts w:ascii="Times New Roman" w:hAnsi="Times New Roman" w:cs="Times New Roman"/>
          <w:i/>
          <w:sz w:val="24"/>
          <w:szCs w:val="24"/>
          <w:lang w:val="en-US"/>
        </w:rPr>
        <w:t xml:space="preserve">tatistical Bulletin of China’s Outward Foreign Direct Investment and </w:t>
      </w:r>
      <w:r w:rsidR="00AF161B" w:rsidRPr="00FB0666">
        <w:rPr>
          <w:rFonts w:ascii="Times New Roman" w:hAnsi="Times New Roman" w:cs="Times New Roman"/>
          <w:i/>
          <w:sz w:val="24"/>
          <w:szCs w:val="24"/>
          <w:lang w:val="en-US"/>
        </w:rPr>
        <w:t xml:space="preserve">the </w:t>
      </w:r>
      <w:r w:rsidRPr="00FB0666">
        <w:rPr>
          <w:rFonts w:ascii="Times New Roman" w:hAnsi="Times New Roman" w:cs="Times New Roman"/>
          <w:i/>
          <w:sz w:val="24"/>
          <w:szCs w:val="24"/>
          <w:lang w:val="en-US"/>
        </w:rPr>
        <w:t xml:space="preserve">calculation </w:t>
      </w:r>
      <w:r w:rsidR="00AF161B" w:rsidRPr="00FB0666">
        <w:rPr>
          <w:rFonts w:ascii="Times New Roman" w:hAnsi="Times New Roman" w:cs="Times New Roman"/>
          <w:i/>
          <w:sz w:val="24"/>
          <w:szCs w:val="24"/>
          <w:lang w:val="en-US"/>
        </w:rPr>
        <w:t>made by Wang B</w:t>
      </w:r>
      <w:r w:rsidR="003C6A74" w:rsidRPr="00FB0666">
        <w:rPr>
          <w:rFonts w:ascii="Times New Roman" w:hAnsi="Times New Roman" w:cs="Times New Roman"/>
          <w:i/>
          <w:sz w:val="24"/>
          <w:szCs w:val="24"/>
          <w:lang w:val="en-US"/>
        </w:rPr>
        <w:t>.</w:t>
      </w:r>
      <w:r w:rsidR="00AF161B" w:rsidRPr="00FB0666">
        <w:rPr>
          <w:rFonts w:ascii="Times New Roman" w:hAnsi="Times New Roman" w:cs="Times New Roman"/>
          <w:i/>
          <w:sz w:val="24"/>
          <w:szCs w:val="24"/>
          <w:lang w:val="en-US"/>
        </w:rPr>
        <w:t xml:space="preserve"> and Huang </w:t>
      </w:r>
      <w:r w:rsidRPr="00FB0666">
        <w:rPr>
          <w:rFonts w:ascii="Times New Roman" w:hAnsi="Times New Roman" w:cs="Times New Roman"/>
          <w:i/>
          <w:sz w:val="24"/>
          <w:szCs w:val="24"/>
          <w:lang w:val="en-US"/>
        </w:rPr>
        <w:t>Y</w:t>
      </w:r>
      <w:r w:rsidR="003C6A74" w:rsidRPr="00FB0666">
        <w:rPr>
          <w:rFonts w:ascii="Times New Roman" w:hAnsi="Times New Roman" w:cs="Times New Roman"/>
          <w:i/>
          <w:sz w:val="24"/>
          <w:szCs w:val="24"/>
          <w:lang w:val="en-US"/>
        </w:rPr>
        <w:t>.</w:t>
      </w:r>
      <w:r w:rsidR="000B15ED" w:rsidRPr="00FB0666">
        <w:rPr>
          <w:rFonts w:ascii="Times New Roman" w:hAnsi="Times New Roman" w:cs="Times New Roman"/>
          <w:i/>
          <w:sz w:val="24"/>
          <w:szCs w:val="24"/>
          <w:lang w:val="en-US"/>
        </w:rPr>
        <w:t xml:space="preserve"> It is noteworthy, that in the distribution by the number of non-SOEs </w:t>
      </w:r>
      <w:r w:rsidR="0034389F" w:rsidRPr="00FB0666">
        <w:rPr>
          <w:rFonts w:ascii="Times New Roman" w:hAnsi="Times New Roman" w:cs="Times New Roman"/>
          <w:i/>
          <w:sz w:val="24"/>
          <w:szCs w:val="24"/>
          <w:lang w:val="en-US"/>
        </w:rPr>
        <w:t>projects is</w:t>
      </w:r>
      <w:r w:rsidR="000B15ED" w:rsidRPr="00FB0666">
        <w:rPr>
          <w:rFonts w:ascii="Times New Roman" w:hAnsi="Times New Roman" w:cs="Times New Roman"/>
          <w:i/>
          <w:sz w:val="24"/>
          <w:szCs w:val="24"/>
          <w:lang w:val="en-US"/>
        </w:rPr>
        <w:t xml:space="preserve"> nevertheless prevailing</w:t>
      </w:r>
      <w:r w:rsidR="0034389F" w:rsidRPr="00FB0666">
        <w:rPr>
          <w:rFonts w:ascii="Times New Roman" w:hAnsi="Times New Roman" w:cs="Times New Roman"/>
          <w:i/>
          <w:sz w:val="24"/>
          <w:szCs w:val="24"/>
          <w:lang w:val="en-US"/>
        </w:rPr>
        <w:t>, which means that SOE primarily undertake only large ones (Wang and Huang, 2012)</w:t>
      </w:r>
      <w:r w:rsidR="000B15ED" w:rsidRPr="00FB0666">
        <w:rPr>
          <w:rFonts w:ascii="Times New Roman" w:hAnsi="Times New Roman" w:cs="Times New Roman"/>
          <w:i/>
          <w:sz w:val="24"/>
          <w:szCs w:val="24"/>
          <w:lang w:val="en-US"/>
        </w:rPr>
        <w:t>.</w:t>
      </w:r>
    </w:p>
    <w:p w:rsidR="008144E7" w:rsidRPr="008144E7" w:rsidRDefault="008144E7" w:rsidP="008349A1">
      <w:pPr>
        <w:spacing w:line="360" w:lineRule="auto"/>
        <w:jc w:val="both"/>
        <w:rPr>
          <w:rFonts w:ascii="Times New Roman" w:hAnsi="Times New Roman" w:cs="Times New Roman"/>
          <w:sz w:val="28"/>
          <w:szCs w:val="28"/>
          <w:lang w:val="en-US"/>
        </w:rPr>
      </w:pPr>
      <w:r>
        <w:rPr>
          <w:rFonts w:ascii="Times New Roman" w:hAnsi="Times New Roman" w:cs="Times New Roman" w:hint="eastAsia"/>
          <w:sz w:val="24"/>
          <w:szCs w:val="24"/>
          <w:lang w:val="en-US"/>
        </w:rPr>
        <w:t xml:space="preserve">     </w:t>
      </w:r>
      <w:r w:rsidRPr="008144E7">
        <w:rPr>
          <w:rFonts w:ascii="Times New Roman" w:hAnsi="Times New Roman" w:cs="Times New Roman" w:hint="eastAsia"/>
          <w:sz w:val="28"/>
          <w:szCs w:val="28"/>
          <w:lang w:val="en-US"/>
        </w:rPr>
        <w:t xml:space="preserve">A bit different </w:t>
      </w:r>
      <w:r>
        <w:rPr>
          <w:rFonts w:ascii="Times New Roman" w:hAnsi="Times New Roman" w:cs="Times New Roman" w:hint="eastAsia"/>
          <w:sz w:val="28"/>
          <w:szCs w:val="28"/>
          <w:lang w:val="en-US"/>
        </w:rPr>
        <w:t>figures</w:t>
      </w:r>
      <w:r w:rsidRPr="008144E7">
        <w:rPr>
          <w:rFonts w:ascii="Times New Roman" w:hAnsi="Times New Roman" w:cs="Times New Roman" w:hint="eastAsia"/>
          <w:sz w:val="28"/>
          <w:szCs w:val="28"/>
          <w:lang w:val="en-US"/>
        </w:rPr>
        <w:t xml:space="preserve"> </w:t>
      </w:r>
      <w:r>
        <w:rPr>
          <w:rFonts w:ascii="Times New Roman" w:hAnsi="Times New Roman" w:cs="Times New Roman" w:hint="eastAsia"/>
          <w:sz w:val="28"/>
          <w:szCs w:val="28"/>
          <w:lang w:val="en-US"/>
        </w:rPr>
        <w:t>are</w:t>
      </w:r>
      <w:r w:rsidRPr="008144E7">
        <w:rPr>
          <w:rFonts w:ascii="Times New Roman" w:hAnsi="Times New Roman" w:cs="Times New Roman" w:hint="eastAsia"/>
          <w:sz w:val="28"/>
          <w:szCs w:val="28"/>
          <w:lang w:val="en-US"/>
        </w:rPr>
        <w:t xml:space="preserve"> reflected </w:t>
      </w:r>
      <w:r>
        <w:rPr>
          <w:rFonts w:ascii="Times New Roman" w:hAnsi="Times New Roman" w:cs="Times New Roman" w:hint="eastAsia"/>
          <w:sz w:val="28"/>
          <w:szCs w:val="28"/>
          <w:lang w:val="en-US"/>
        </w:rPr>
        <w:t xml:space="preserve">by MOFCOM </w:t>
      </w:r>
      <w:r w:rsidR="008349A1">
        <w:rPr>
          <w:rFonts w:ascii="Times New Roman" w:hAnsi="Times New Roman" w:cs="Times New Roman" w:hint="eastAsia"/>
          <w:sz w:val="28"/>
          <w:szCs w:val="28"/>
          <w:lang w:val="en-US"/>
        </w:rPr>
        <w:t xml:space="preserve">dataset </w:t>
      </w:r>
      <w:r>
        <w:rPr>
          <w:rFonts w:ascii="Times New Roman" w:hAnsi="Times New Roman" w:cs="Times New Roman" w:hint="eastAsia"/>
          <w:sz w:val="28"/>
          <w:szCs w:val="28"/>
          <w:lang w:val="en-US"/>
        </w:rPr>
        <w:t>for the year 2011</w:t>
      </w:r>
      <w:r w:rsidR="008349A1">
        <w:rPr>
          <w:rFonts w:ascii="Times New Roman" w:hAnsi="Times New Roman" w:cs="Times New Roman" w:hint="eastAsia"/>
          <w:sz w:val="28"/>
          <w:szCs w:val="28"/>
          <w:lang w:val="en-US"/>
        </w:rPr>
        <w:t xml:space="preserve">, where the share of SOEs is 55.1%, while that of other kind of </w:t>
      </w:r>
      <w:r w:rsidR="008349A1">
        <w:rPr>
          <w:rFonts w:ascii="Times New Roman" w:hAnsi="Times New Roman" w:cs="Times New Roman"/>
          <w:sz w:val="28"/>
          <w:szCs w:val="28"/>
          <w:lang w:val="en-US"/>
        </w:rPr>
        <w:t>enterprises</w:t>
      </w:r>
      <w:r w:rsidR="008349A1">
        <w:rPr>
          <w:rFonts w:ascii="Times New Roman" w:hAnsi="Times New Roman" w:cs="Times New Roman" w:hint="eastAsia"/>
          <w:sz w:val="28"/>
          <w:szCs w:val="28"/>
          <w:lang w:val="en-US"/>
        </w:rPr>
        <w:t xml:space="preserve"> is 44.9% - including 26.4% share taken by limited liability companies in it</w:t>
      </w:r>
      <w:r w:rsidR="008349A1">
        <w:rPr>
          <w:rStyle w:val="a9"/>
          <w:rFonts w:ascii="Times New Roman" w:hAnsi="Times New Roman" w:cs="Times New Roman"/>
          <w:sz w:val="28"/>
          <w:szCs w:val="28"/>
          <w:lang w:val="en-US"/>
        </w:rPr>
        <w:footnoteReference w:id="19"/>
      </w:r>
      <w:r w:rsidR="008349A1">
        <w:rPr>
          <w:rFonts w:ascii="Times New Roman" w:hAnsi="Times New Roman" w:cs="Times New Roman" w:hint="eastAsia"/>
          <w:sz w:val="28"/>
          <w:szCs w:val="28"/>
          <w:lang w:val="en-US"/>
        </w:rPr>
        <w:t>. It can be explained both by possible discrepancies in the related data and by the deepening process of private companies internationalization.</w:t>
      </w:r>
    </w:p>
    <w:p w:rsidR="00BB5C35" w:rsidRPr="00575C23" w:rsidRDefault="00E85633"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As it is seen from the chart</w:t>
      </w:r>
      <w:r w:rsidR="008144E7">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 the share of </w:t>
      </w:r>
      <w:r w:rsidR="00633724" w:rsidRPr="00575C23">
        <w:rPr>
          <w:rFonts w:ascii="Times New Roman" w:hAnsi="Times New Roman" w:cs="Times New Roman"/>
          <w:sz w:val="28"/>
          <w:szCs w:val="28"/>
          <w:lang w:val="en-US"/>
        </w:rPr>
        <w:t xml:space="preserve">SOEs is gradually decreasing and the share of </w:t>
      </w:r>
      <w:r w:rsidR="009D1425" w:rsidRPr="00575C23">
        <w:rPr>
          <w:rFonts w:ascii="Times New Roman" w:hAnsi="Times New Roman" w:cs="Times New Roman"/>
          <w:sz w:val="28"/>
          <w:szCs w:val="28"/>
          <w:lang w:val="en-US"/>
        </w:rPr>
        <w:t>other</w:t>
      </w:r>
      <w:r w:rsidR="00633724" w:rsidRPr="00575C23">
        <w:rPr>
          <w:rFonts w:ascii="Times New Roman" w:hAnsi="Times New Roman" w:cs="Times New Roman"/>
          <w:sz w:val="28"/>
          <w:szCs w:val="28"/>
          <w:lang w:val="en-US"/>
        </w:rPr>
        <w:t xml:space="preserve"> enterprises is </w:t>
      </w:r>
      <w:r w:rsidR="009D1425" w:rsidRPr="00575C23">
        <w:rPr>
          <w:rFonts w:ascii="Times New Roman" w:hAnsi="Times New Roman" w:cs="Times New Roman"/>
          <w:sz w:val="28"/>
          <w:szCs w:val="28"/>
          <w:lang w:val="en-US"/>
        </w:rPr>
        <w:t xml:space="preserve">gradually </w:t>
      </w:r>
      <w:r w:rsidR="00633724" w:rsidRPr="00575C23">
        <w:rPr>
          <w:rFonts w:ascii="Times New Roman" w:hAnsi="Times New Roman" w:cs="Times New Roman"/>
          <w:sz w:val="28"/>
          <w:szCs w:val="28"/>
          <w:lang w:val="en-US"/>
        </w:rPr>
        <w:t xml:space="preserve">increasing. </w:t>
      </w:r>
      <w:r w:rsidR="00E67E97" w:rsidRPr="00575C23">
        <w:rPr>
          <w:rFonts w:ascii="Times New Roman" w:hAnsi="Times New Roman" w:cs="Times New Roman"/>
          <w:sz w:val="28"/>
          <w:szCs w:val="28"/>
          <w:lang w:val="en-US"/>
        </w:rPr>
        <w:t>Generally speaking, the</w:t>
      </w:r>
      <w:r w:rsidR="00AD18E2" w:rsidRPr="00575C23">
        <w:rPr>
          <w:rFonts w:ascii="Times New Roman" w:hAnsi="Times New Roman" w:cs="Times New Roman"/>
          <w:sz w:val="28"/>
          <w:szCs w:val="28"/>
          <w:lang w:val="en-US"/>
        </w:rPr>
        <w:t>ir</w:t>
      </w:r>
      <w:r w:rsidR="00E67E97" w:rsidRPr="00575C23">
        <w:rPr>
          <w:rFonts w:ascii="Times New Roman" w:hAnsi="Times New Roman" w:cs="Times New Roman"/>
          <w:sz w:val="28"/>
          <w:szCs w:val="28"/>
          <w:lang w:val="en-US"/>
        </w:rPr>
        <w:t xml:space="preserve"> net weight in the Chinese economy is shrinking due to different reasons like overall ineffectiveness, and private-owned enterprises a</w:t>
      </w:r>
      <w:r w:rsidR="00F7489C" w:rsidRPr="00575C23">
        <w:rPr>
          <w:rFonts w:ascii="Times New Roman" w:hAnsi="Times New Roman" w:cs="Times New Roman"/>
          <w:sz w:val="28"/>
          <w:szCs w:val="28"/>
          <w:lang w:val="en-US"/>
        </w:rPr>
        <w:t>re constantly substituting them</w:t>
      </w:r>
      <w:r w:rsidR="00841512" w:rsidRPr="00575C23">
        <w:rPr>
          <w:rFonts w:ascii="Times New Roman" w:hAnsi="Times New Roman" w:cs="Times New Roman"/>
          <w:sz w:val="28"/>
          <w:szCs w:val="28"/>
          <w:lang w:val="en-US"/>
        </w:rPr>
        <w:t xml:space="preserve"> (Xu G., 2010)</w:t>
      </w:r>
      <w:r w:rsidR="00F7489C" w:rsidRPr="00575C23">
        <w:rPr>
          <w:rFonts w:ascii="Times New Roman" w:hAnsi="Times New Roman" w:cs="Times New Roman"/>
          <w:sz w:val="28"/>
          <w:szCs w:val="28"/>
          <w:lang w:val="en-US"/>
        </w:rPr>
        <w:t xml:space="preserve">. </w:t>
      </w:r>
      <w:r w:rsidR="00841512" w:rsidRPr="00575C23">
        <w:rPr>
          <w:rFonts w:ascii="Times New Roman" w:hAnsi="Times New Roman" w:cs="Times New Roman"/>
          <w:sz w:val="28"/>
          <w:szCs w:val="28"/>
          <w:lang w:val="en-US"/>
        </w:rPr>
        <w:t xml:space="preserve">But this process is likely to be quite long and only its initial stage can be seen so far. </w:t>
      </w:r>
      <w:r w:rsidR="00C306DC" w:rsidRPr="00575C23">
        <w:rPr>
          <w:rFonts w:ascii="Times New Roman" w:hAnsi="Times New Roman" w:cs="Times New Roman"/>
          <w:sz w:val="28"/>
          <w:szCs w:val="28"/>
          <w:lang w:val="en-US"/>
        </w:rPr>
        <w:t>At the same time</w:t>
      </w:r>
      <w:r w:rsidR="00BB5C35" w:rsidRPr="00575C23">
        <w:rPr>
          <w:rFonts w:ascii="Times New Roman" w:hAnsi="Times New Roman" w:cs="Times New Roman"/>
          <w:sz w:val="28"/>
          <w:szCs w:val="28"/>
          <w:lang w:val="en-US"/>
        </w:rPr>
        <w:t xml:space="preserve">, the difference between locally administered </w:t>
      </w:r>
      <w:r w:rsidR="00C545CC" w:rsidRPr="00575C23">
        <w:rPr>
          <w:rFonts w:ascii="Times New Roman" w:hAnsi="Times New Roman" w:cs="Times New Roman"/>
          <w:sz w:val="28"/>
          <w:szCs w:val="28"/>
          <w:lang w:val="en-US"/>
        </w:rPr>
        <w:t>SOEs and centrally-administered SOEs should be kept in mind – the latter</w:t>
      </w:r>
      <w:r w:rsidR="00E8139A" w:rsidRPr="00575C23">
        <w:rPr>
          <w:rFonts w:ascii="Times New Roman" w:hAnsi="Times New Roman" w:cs="Times New Roman"/>
          <w:sz w:val="28"/>
          <w:szCs w:val="28"/>
          <w:lang w:val="en-US"/>
        </w:rPr>
        <w:t xml:space="preserve"> are far bigger, their projects much larger, they</w:t>
      </w:r>
      <w:r w:rsidR="00C545CC" w:rsidRPr="00575C23">
        <w:rPr>
          <w:rFonts w:ascii="Times New Roman" w:hAnsi="Times New Roman" w:cs="Times New Roman"/>
          <w:sz w:val="28"/>
          <w:szCs w:val="28"/>
          <w:lang w:val="en-US"/>
        </w:rPr>
        <w:t xml:space="preserve"> receive more support from the government and have less competition</w:t>
      </w:r>
      <w:r w:rsidR="00C306DC" w:rsidRPr="00575C23">
        <w:rPr>
          <w:rFonts w:ascii="Times New Roman" w:hAnsi="Times New Roman" w:cs="Times New Roman"/>
          <w:sz w:val="28"/>
          <w:szCs w:val="28"/>
          <w:lang w:val="en-US"/>
        </w:rPr>
        <w:t>,</w:t>
      </w:r>
      <w:r w:rsidR="00C545CC" w:rsidRPr="00575C23">
        <w:rPr>
          <w:rFonts w:ascii="Times New Roman" w:hAnsi="Times New Roman" w:cs="Times New Roman"/>
          <w:sz w:val="28"/>
          <w:szCs w:val="28"/>
          <w:lang w:val="en-US"/>
        </w:rPr>
        <w:t xml:space="preserve"> being surely protected (Wang B., Huang Y., 2012). </w:t>
      </w:r>
    </w:p>
    <w:p w:rsidR="00841512" w:rsidRPr="00575C23" w:rsidRDefault="00841512"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It is noteworthy that </w:t>
      </w:r>
      <w:r w:rsidR="00152A2D" w:rsidRPr="00575C23">
        <w:rPr>
          <w:rFonts w:ascii="Times New Roman" w:hAnsi="Times New Roman" w:cs="Times New Roman"/>
          <w:sz w:val="28"/>
          <w:szCs w:val="28"/>
          <w:lang w:val="en-US"/>
        </w:rPr>
        <w:t xml:space="preserve">some </w:t>
      </w:r>
      <w:r w:rsidRPr="00575C23">
        <w:rPr>
          <w:rFonts w:ascii="Times New Roman" w:hAnsi="Times New Roman" w:cs="Times New Roman"/>
          <w:sz w:val="28"/>
          <w:szCs w:val="28"/>
          <w:lang w:val="en-US"/>
        </w:rPr>
        <w:t xml:space="preserve">Chinese </w:t>
      </w:r>
      <w:r w:rsidR="00152A2D" w:rsidRPr="00575C23">
        <w:rPr>
          <w:rFonts w:ascii="Times New Roman" w:hAnsi="Times New Roman" w:cs="Times New Roman"/>
          <w:sz w:val="28"/>
          <w:szCs w:val="28"/>
          <w:lang w:val="en-US"/>
        </w:rPr>
        <w:t>big enterprises</w:t>
      </w:r>
      <w:r w:rsidRPr="00575C23">
        <w:rPr>
          <w:rFonts w:ascii="Times New Roman" w:hAnsi="Times New Roman" w:cs="Times New Roman"/>
          <w:sz w:val="28"/>
          <w:szCs w:val="28"/>
          <w:lang w:val="en-US"/>
        </w:rPr>
        <w:t xml:space="preserve"> </w:t>
      </w:r>
      <w:r w:rsidR="00152A2D" w:rsidRPr="00575C23">
        <w:rPr>
          <w:rFonts w:ascii="Times New Roman" w:hAnsi="Times New Roman" w:cs="Times New Roman"/>
          <w:sz w:val="28"/>
          <w:szCs w:val="28"/>
          <w:lang w:val="en-US"/>
        </w:rPr>
        <w:t>being partially (but not totally) owned by the state still retain their autonomy in decision-making, while having additional advantages in international operations provided by the state. Such companies as Haier</w:t>
      </w:r>
      <w:r w:rsidR="00A75B7B" w:rsidRPr="00575C23">
        <w:rPr>
          <w:rFonts w:ascii="Times New Roman" w:hAnsi="Times New Roman" w:cs="Times New Roman"/>
          <w:sz w:val="28"/>
          <w:szCs w:val="28"/>
          <w:lang w:val="en-US"/>
        </w:rPr>
        <w:t>, CIMC</w:t>
      </w:r>
      <w:r w:rsidR="00152A2D" w:rsidRPr="00575C23">
        <w:rPr>
          <w:rFonts w:ascii="Times New Roman" w:hAnsi="Times New Roman" w:cs="Times New Roman"/>
          <w:sz w:val="28"/>
          <w:szCs w:val="28"/>
          <w:lang w:val="en-US"/>
        </w:rPr>
        <w:t xml:space="preserve"> and Lenovo are good examples of it – they were given the access to </w:t>
      </w:r>
      <w:r w:rsidR="00A75B7B" w:rsidRPr="00575C23">
        <w:rPr>
          <w:rFonts w:ascii="Times New Roman" w:hAnsi="Times New Roman" w:cs="Times New Roman"/>
          <w:sz w:val="28"/>
          <w:szCs w:val="28"/>
          <w:lang w:val="en-US"/>
        </w:rPr>
        <w:t>privileged financial loans, domestic government and educational markets and to state sources of scientific and technical research. Lenovo is even classified as a “state-owned non-governmental managed enterprise”</w:t>
      </w:r>
      <w:r w:rsidR="002F2B4B">
        <w:rPr>
          <w:rFonts w:ascii="Times New Roman" w:hAnsi="Times New Roman" w:cs="Times New Roman" w:hint="eastAsia"/>
          <w:sz w:val="28"/>
          <w:szCs w:val="28"/>
          <w:lang w:val="en-US"/>
        </w:rPr>
        <w:t xml:space="preserve"> (Child, </w:t>
      </w:r>
      <w:r w:rsidR="002F2B4B">
        <w:rPr>
          <w:rFonts w:ascii="Times New Roman" w:hAnsi="Times New Roman" w:cs="Times New Roman" w:hint="eastAsia"/>
          <w:sz w:val="28"/>
          <w:szCs w:val="28"/>
          <w:lang w:val="en-US"/>
        </w:rPr>
        <w:lastRenderedPageBreak/>
        <w:t>Rodrigues, 2005, p. 400)</w:t>
      </w:r>
      <w:r w:rsidR="00A75B7B" w:rsidRPr="00575C23">
        <w:rPr>
          <w:rFonts w:ascii="Times New Roman" w:hAnsi="Times New Roman" w:cs="Times New Roman"/>
          <w:sz w:val="28"/>
          <w:szCs w:val="28"/>
          <w:lang w:val="en-US"/>
        </w:rPr>
        <w:t>.</w:t>
      </w:r>
      <w:r w:rsidR="001546B1" w:rsidRPr="00575C23">
        <w:rPr>
          <w:rFonts w:ascii="Times New Roman" w:hAnsi="Times New Roman" w:cs="Times New Roman"/>
          <w:sz w:val="28"/>
          <w:szCs w:val="28"/>
          <w:lang w:val="en-US"/>
        </w:rPr>
        <w:t xml:space="preserve"> Obviously, it makes them much more effective and reactive in their interaction with foreign peers.</w:t>
      </w:r>
    </w:p>
    <w:p w:rsidR="00BB0446" w:rsidRPr="00575C23" w:rsidRDefault="00BB044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 recent survey of a representative set of Chinese companies shows a different picture due to the absence of large companies and shows that the share of </w:t>
      </w:r>
      <w:r w:rsidR="00841512"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 xml:space="preserve">private sector in the general pattern is not that </w:t>
      </w:r>
      <w:r w:rsidR="00841512" w:rsidRPr="00575C23">
        <w:rPr>
          <w:rFonts w:ascii="Times New Roman" w:hAnsi="Times New Roman" w:cs="Times New Roman"/>
          <w:sz w:val="28"/>
          <w:szCs w:val="28"/>
          <w:lang w:val="en-US"/>
        </w:rPr>
        <w:t>insignificant</w:t>
      </w:r>
      <w:r w:rsidRPr="00575C23">
        <w:rPr>
          <w:rFonts w:ascii="Times New Roman" w:hAnsi="Times New Roman" w:cs="Times New Roman"/>
          <w:sz w:val="28"/>
          <w:szCs w:val="28"/>
          <w:lang w:val="en-US"/>
        </w:rPr>
        <w:t>.</w:t>
      </w:r>
      <w:r w:rsidR="009B6C72" w:rsidRPr="00575C23">
        <w:rPr>
          <w:rFonts w:ascii="Times New Roman" w:hAnsi="Times New Roman" w:cs="Times New Roman"/>
          <w:sz w:val="28"/>
          <w:szCs w:val="28"/>
          <w:lang w:val="en-US"/>
        </w:rPr>
        <w:t xml:space="preserve"> It is evident that the smaller the </w:t>
      </w:r>
      <w:r w:rsidR="00841512" w:rsidRPr="00575C23">
        <w:rPr>
          <w:rFonts w:ascii="Times New Roman" w:hAnsi="Times New Roman" w:cs="Times New Roman"/>
          <w:sz w:val="28"/>
          <w:szCs w:val="28"/>
          <w:lang w:val="en-US"/>
        </w:rPr>
        <w:t>scale of investment, the more non-SOEs is</w:t>
      </w:r>
      <w:r w:rsidR="009B6C72" w:rsidRPr="00575C23">
        <w:rPr>
          <w:rFonts w:ascii="Times New Roman" w:hAnsi="Times New Roman" w:cs="Times New Roman"/>
          <w:sz w:val="28"/>
          <w:szCs w:val="28"/>
          <w:lang w:val="en-US"/>
        </w:rPr>
        <w:t xml:space="preserve"> engaged in foreign investment. </w:t>
      </w:r>
    </w:p>
    <w:p w:rsidR="00BB0446" w:rsidRPr="00575C23" w:rsidRDefault="00BB044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002D294F" wp14:editId="5F967731">
            <wp:extent cx="5486400" cy="3646967"/>
            <wp:effectExtent l="0" t="0" r="19050" b="1079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6C72" w:rsidRPr="00FB0666" w:rsidRDefault="009B6C72" w:rsidP="00FB0666">
      <w:pPr>
        <w:spacing w:line="360" w:lineRule="auto"/>
        <w:ind w:left="285" w:firstLine="285"/>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Figure 1</w:t>
      </w:r>
      <w:r w:rsidR="00FB0666">
        <w:rPr>
          <w:rFonts w:ascii="Times New Roman" w:hAnsi="Times New Roman" w:cs="Times New Roman" w:hint="eastAsia"/>
          <w:i/>
          <w:sz w:val="24"/>
          <w:szCs w:val="24"/>
          <w:lang w:val="en-US"/>
        </w:rPr>
        <w:t>4</w:t>
      </w:r>
      <w:r w:rsidRPr="00FB0666">
        <w:rPr>
          <w:rFonts w:ascii="Times New Roman" w:hAnsi="Times New Roman" w:cs="Times New Roman"/>
          <w:i/>
          <w:sz w:val="24"/>
          <w:szCs w:val="24"/>
          <w:lang w:val="en-US"/>
        </w:rPr>
        <w:t xml:space="preserve">: </w:t>
      </w:r>
      <w:r w:rsidR="006A5919">
        <w:rPr>
          <w:rFonts w:ascii="Times New Roman" w:hAnsi="Times New Roman" w:cs="Times New Roman" w:hint="eastAsia"/>
          <w:i/>
          <w:sz w:val="24"/>
          <w:szCs w:val="24"/>
          <w:lang w:val="en-US"/>
        </w:rPr>
        <w:t>P</w:t>
      </w:r>
      <w:r w:rsidR="00E66581" w:rsidRPr="00FB0666">
        <w:rPr>
          <w:rFonts w:ascii="Times New Roman" w:hAnsi="Times New Roman" w:cs="Times New Roman"/>
          <w:i/>
          <w:sz w:val="24"/>
          <w:szCs w:val="24"/>
          <w:lang w:val="en-US"/>
        </w:rPr>
        <w:t>roportion of SOEs and non-SOEs in ODI (based on the survey results</w:t>
      </w:r>
      <w:r w:rsidR="00DA5EFD" w:rsidRPr="00FB0666">
        <w:rPr>
          <w:rFonts w:ascii="Times New Roman" w:hAnsi="Times New Roman" w:cs="Times New Roman"/>
          <w:i/>
          <w:sz w:val="24"/>
          <w:szCs w:val="24"/>
          <w:lang w:val="en-US"/>
        </w:rPr>
        <w:t>, value on x-axis are given in million UD dollars</w:t>
      </w:r>
      <w:r w:rsidR="00E66581" w:rsidRPr="00FB0666">
        <w:rPr>
          <w:rFonts w:ascii="Times New Roman" w:hAnsi="Times New Roman" w:cs="Times New Roman"/>
          <w:i/>
          <w:sz w:val="24"/>
          <w:szCs w:val="24"/>
          <w:lang w:val="en-US"/>
        </w:rPr>
        <w:t>)</w:t>
      </w:r>
    </w:p>
    <w:p w:rsidR="009B6C72" w:rsidRPr="00FB0666" w:rsidRDefault="009B6C72" w:rsidP="00FB0666">
      <w:pPr>
        <w:spacing w:line="360" w:lineRule="auto"/>
        <w:ind w:left="285"/>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China Goes Global 2013 – Survey of Outward Direct Investment Intentions of Chinese Companies</w:t>
      </w:r>
    </w:p>
    <w:p w:rsidR="00633724" w:rsidRPr="00575C23" w:rsidRDefault="00F7489C"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It</w:t>
      </w:r>
      <w:r w:rsidR="00372FA4" w:rsidRPr="00575C23">
        <w:rPr>
          <w:rFonts w:ascii="Times New Roman" w:hAnsi="Times New Roman" w:cs="Times New Roman"/>
          <w:sz w:val="28"/>
          <w:szCs w:val="28"/>
          <w:lang w:val="en-US"/>
        </w:rPr>
        <w:t xml:space="preserve"> i</w:t>
      </w:r>
      <w:r w:rsidRPr="00575C23">
        <w:rPr>
          <w:rFonts w:ascii="Times New Roman" w:hAnsi="Times New Roman" w:cs="Times New Roman"/>
          <w:sz w:val="28"/>
          <w:szCs w:val="28"/>
          <w:lang w:val="en-US"/>
        </w:rPr>
        <w:t xml:space="preserve">s </w:t>
      </w:r>
      <w:r w:rsidR="00BB5C35" w:rsidRPr="00575C23">
        <w:rPr>
          <w:rFonts w:ascii="Times New Roman" w:hAnsi="Times New Roman" w:cs="Times New Roman"/>
          <w:sz w:val="28"/>
          <w:szCs w:val="28"/>
          <w:lang w:val="en-US"/>
        </w:rPr>
        <w:t xml:space="preserve">also </w:t>
      </w:r>
      <w:r w:rsidRPr="00575C23">
        <w:rPr>
          <w:rFonts w:ascii="Times New Roman" w:hAnsi="Times New Roman" w:cs="Times New Roman"/>
          <w:sz w:val="28"/>
          <w:szCs w:val="28"/>
          <w:lang w:val="en-US"/>
        </w:rPr>
        <w:t>noteworthy in this context, that SOEs</w:t>
      </w:r>
      <w:r w:rsidR="007D6FEC"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investments being largely supported by the government are generally directed to resources</w:t>
      </w:r>
      <w:r w:rsidR="000F22F5" w:rsidRPr="00575C23">
        <w:rPr>
          <w:rFonts w:ascii="Times New Roman" w:hAnsi="Times New Roman" w:cs="Times New Roman"/>
          <w:sz w:val="28"/>
          <w:szCs w:val="28"/>
          <w:lang w:val="en-US"/>
        </w:rPr>
        <w:t xml:space="preserve"> in poor countries with poor institutions and unstable political systems</w:t>
      </w:r>
      <w:r w:rsidRPr="00575C23">
        <w:rPr>
          <w:rFonts w:ascii="Times New Roman" w:hAnsi="Times New Roman" w:cs="Times New Roman"/>
          <w:sz w:val="28"/>
          <w:szCs w:val="28"/>
          <w:lang w:val="en-US"/>
        </w:rPr>
        <w:t xml:space="preserve">, while non-SOEs (most of them are small in size) are more interested in </w:t>
      </w:r>
      <w:r w:rsidR="000F22F5" w:rsidRPr="00575C23">
        <w:rPr>
          <w:rFonts w:ascii="Times New Roman" w:hAnsi="Times New Roman" w:cs="Times New Roman"/>
          <w:sz w:val="28"/>
          <w:szCs w:val="28"/>
          <w:lang w:val="en-US"/>
        </w:rPr>
        <w:t xml:space="preserve">technology-related sectors in developed countries (OECD Investment Policy Reviews: China, 2008; </w:t>
      </w:r>
      <w:proofErr w:type="spellStart"/>
      <w:r w:rsidR="000F22F5" w:rsidRPr="00575C23">
        <w:rPr>
          <w:rFonts w:ascii="Times New Roman" w:hAnsi="Times New Roman" w:cs="Times New Roman"/>
          <w:sz w:val="28"/>
          <w:szCs w:val="28"/>
          <w:lang w:val="en-US"/>
        </w:rPr>
        <w:t>Amighini</w:t>
      </w:r>
      <w:proofErr w:type="spellEnd"/>
      <w:r w:rsidR="000F22F5" w:rsidRPr="00575C23">
        <w:rPr>
          <w:rFonts w:ascii="Times New Roman" w:hAnsi="Times New Roman" w:cs="Times New Roman"/>
          <w:sz w:val="28"/>
          <w:szCs w:val="28"/>
          <w:lang w:val="en-US"/>
        </w:rPr>
        <w:t xml:space="preserve"> A. </w:t>
      </w:r>
      <w:r w:rsidR="000F22F5" w:rsidRPr="00575C23">
        <w:rPr>
          <w:rFonts w:ascii="Times New Roman" w:hAnsi="Times New Roman" w:cs="Times New Roman"/>
          <w:sz w:val="28"/>
          <w:szCs w:val="28"/>
          <w:lang w:val="en-US"/>
        </w:rPr>
        <w:lastRenderedPageBreak/>
        <w:t xml:space="preserve">A., </w:t>
      </w:r>
      <w:r w:rsidR="000F22F5" w:rsidRPr="00575C23">
        <w:rPr>
          <w:rFonts w:ascii="Times New Roman" w:hAnsi="Times New Roman" w:cs="Times New Roman"/>
          <w:i/>
          <w:sz w:val="28"/>
          <w:szCs w:val="28"/>
          <w:lang w:val="en-US"/>
        </w:rPr>
        <w:t>et al.</w:t>
      </w:r>
      <w:r w:rsidR="000F22F5" w:rsidRPr="00575C23">
        <w:rPr>
          <w:rFonts w:ascii="Times New Roman" w:hAnsi="Times New Roman" w:cs="Times New Roman"/>
          <w:sz w:val="28"/>
          <w:szCs w:val="28"/>
          <w:lang w:val="en-US"/>
        </w:rPr>
        <w:t>, 2013)</w:t>
      </w:r>
      <w:r w:rsidRPr="00575C23">
        <w:rPr>
          <w:rFonts w:ascii="Times New Roman" w:hAnsi="Times New Roman" w:cs="Times New Roman"/>
          <w:sz w:val="28"/>
          <w:szCs w:val="28"/>
          <w:lang w:val="en-US"/>
        </w:rPr>
        <w:t>.</w:t>
      </w:r>
      <w:r w:rsidR="00E67E97" w:rsidRPr="00575C23">
        <w:rPr>
          <w:rFonts w:ascii="Times New Roman" w:hAnsi="Times New Roman" w:cs="Times New Roman"/>
          <w:sz w:val="28"/>
          <w:szCs w:val="28"/>
          <w:lang w:val="en-US"/>
        </w:rPr>
        <w:t xml:space="preserve"> </w:t>
      </w:r>
      <w:r w:rsidR="00B46002" w:rsidRPr="00575C23">
        <w:rPr>
          <w:rFonts w:ascii="Times New Roman" w:hAnsi="Times New Roman" w:cs="Times New Roman"/>
          <w:sz w:val="28"/>
          <w:szCs w:val="28"/>
          <w:lang w:val="en-US"/>
        </w:rPr>
        <w:t>This difference is very important being a distinctive feature of the Chinese ODI pattern.</w:t>
      </w:r>
    </w:p>
    <w:p w:rsidR="00640A70" w:rsidRPr="00575C23" w:rsidRDefault="00640A70" w:rsidP="003D7366">
      <w:pPr>
        <w:spacing w:line="360" w:lineRule="auto"/>
        <w:ind w:firstLine="285"/>
        <w:jc w:val="both"/>
        <w:rPr>
          <w:rFonts w:ascii="Times New Roman" w:hAnsi="Times New Roman" w:cs="Times New Roman"/>
          <w:sz w:val="28"/>
          <w:szCs w:val="28"/>
          <w:lang w:val="en-US"/>
        </w:rPr>
      </w:pPr>
    </w:p>
    <w:p w:rsidR="00640A70" w:rsidRPr="00575C23" w:rsidRDefault="00640A70" w:rsidP="00640A70">
      <w:pPr>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h. Existing problems related to the internationalization of Chinese companies</w:t>
      </w:r>
    </w:p>
    <w:p w:rsidR="00640A70" w:rsidRPr="00575C23" w:rsidRDefault="00640A70" w:rsidP="00640A7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In the move to internationalize different problems and impediments have emerged for Chinese firms. They were noted by different authors, are multidimensional and related to the ownership structure of Chinese companies, their capabilities, political system in this country, etc. </w:t>
      </w:r>
    </w:p>
    <w:p w:rsidR="00640A70" w:rsidRPr="00575C23" w:rsidRDefault="00640A70" w:rsidP="00640A7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For example, general rigidity and lack of experience</w:t>
      </w:r>
      <w:r w:rsidR="00B23698">
        <w:rPr>
          <w:rFonts w:ascii="Times New Roman" w:hAnsi="Times New Roman" w:cs="Times New Roman" w:hint="eastAsia"/>
          <w:sz w:val="28"/>
          <w:szCs w:val="28"/>
          <w:lang w:val="en-US"/>
        </w:rPr>
        <w:t xml:space="preserve"> are noted in the related literature</w:t>
      </w:r>
      <w:r w:rsidRPr="00575C23">
        <w:rPr>
          <w:rFonts w:ascii="Times New Roman" w:hAnsi="Times New Roman" w:cs="Times New Roman"/>
          <w:sz w:val="28"/>
          <w:szCs w:val="28"/>
          <w:lang w:val="en-US"/>
        </w:rPr>
        <w:t xml:space="preserve">, which includes strict hierarchy, conformism, reluctance to operate abroad (but some of them are compelled by the government to do so), undeveloped mid-carrier training, </w:t>
      </w:r>
      <w:r w:rsidRPr="00575C23">
        <w:rPr>
          <w:rFonts w:ascii="Times New Roman" w:hAnsi="Times New Roman" w:cs="Times New Roman"/>
          <w:i/>
          <w:sz w:val="28"/>
          <w:szCs w:val="28"/>
          <w:lang w:val="en-US"/>
        </w:rPr>
        <w:t>etc.</w:t>
      </w:r>
      <w:r w:rsidRPr="00575C23">
        <w:rPr>
          <w:rFonts w:ascii="Times New Roman" w:hAnsi="Times New Roman" w:cs="Times New Roman"/>
          <w:sz w:val="28"/>
          <w:szCs w:val="28"/>
          <w:lang w:val="en-US"/>
        </w:rPr>
        <w:t xml:space="preserve"> He concludes that Chinese companies are still new kids on the block, and it will take time to overcome all these problems (Shambaugh, 2012</w:t>
      </w:r>
      <w:r w:rsidR="00B23698">
        <w:rPr>
          <w:rFonts w:ascii="Times New Roman" w:hAnsi="Times New Roman" w:cs="Times New Roman" w:hint="eastAsia"/>
          <w:sz w:val="28"/>
          <w:szCs w:val="28"/>
          <w:lang w:val="en-US"/>
        </w:rPr>
        <w:t xml:space="preserve">; </w:t>
      </w:r>
      <w:r w:rsidR="00B23698">
        <w:rPr>
          <w:rFonts w:ascii="Times New Roman" w:hAnsi="Times New Roman" w:cs="Times New Roman" w:hint="eastAsia"/>
          <w:sz w:val="28"/>
          <w:szCs w:val="28"/>
          <w:lang w:val="en-US"/>
        </w:rPr>
        <w:t>周</w:t>
      </w:r>
      <w:r w:rsidR="00B23698">
        <w:rPr>
          <w:rFonts w:ascii="Times New Roman" w:hAnsi="Times New Roman" w:cs="Times New Roman" w:hint="eastAsia"/>
          <w:sz w:val="28"/>
          <w:szCs w:val="28"/>
          <w:lang w:val="en-US"/>
        </w:rPr>
        <w:t xml:space="preserve"> (Zhou), 2009</w:t>
      </w:r>
      <w:r w:rsidRPr="00575C23">
        <w:rPr>
          <w:rFonts w:ascii="Times New Roman" w:hAnsi="Times New Roman" w:cs="Times New Roman"/>
          <w:sz w:val="28"/>
          <w:szCs w:val="28"/>
          <w:lang w:val="en-US"/>
        </w:rPr>
        <w:t xml:space="preserve">). </w:t>
      </w:r>
    </w:p>
    <w:p w:rsidR="00640A70" w:rsidRPr="00575C23" w:rsidRDefault="00640A70" w:rsidP="00640A7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Some analysts scrutinize another negative factor - the relationship between the government and companies in China, - which is probably even more significant for the future of “Go Out policy” and the overall economic development. The main point here is that there is the lack of transparency of SOEs, and foreign private companies as well as foreign governments are reluctant to cooperate with them</w:t>
      </w:r>
      <w:r w:rsidR="00DF7620" w:rsidRPr="00575C23">
        <w:rPr>
          <w:rFonts w:ascii="Times New Roman" w:hAnsi="Times New Roman" w:cs="Times New Roman"/>
          <w:sz w:val="28"/>
          <w:szCs w:val="28"/>
          <w:lang w:val="en-US"/>
        </w:rPr>
        <w:t xml:space="preserve"> (Cui J., Jiang F., 2012</w:t>
      </w:r>
      <w:r w:rsidR="00B214CF" w:rsidRPr="00B214CF">
        <w:rPr>
          <w:rFonts w:ascii="Times New Roman" w:hAnsi="Times New Roman" w:cs="Times New Roman" w:hint="eastAsia"/>
          <w:sz w:val="28"/>
          <w:szCs w:val="28"/>
          <w:lang w:val="en-US"/>
        </w:rPr>
        <w:t xml:space="preserve">; </w:t>
      </w:r>
      <w:r w:rsidR="00B214CF">
        <w:rPr>
          <w:rFonts w:ascii="Times New Roman" w:hAnsi="Times New Roman" w:cs="Times New Roman" w:hint="eastAsia"/>
          <w:sz w:val="28"/>
          <w:szCs w:val="28"/>
        </w:rPr>
        <w:t>李</w:t>
      </w:r>
      <w:r w:rsidR="00B214CF" w:rsidRPr="00B214CF">
        <w:rPr>
          <w:rFonts w:ascii="Times New Roman" w:hAnsi="Times New Roman" w:cs="Times New Roman" w:hint="eastAsia"/>
          <w:sz w:val="28"/>
          <w:szCs w:val="28"/>
          <w:lang w:val="en-US"/>
        </w:rPr>
        <w:t xml:space="preserve"> (Li), </w:t>
      </w:r>
      <w:r w:rsidR="00B214CF">
        <w:rPr>
          <w:rFonts w:ascii="Times New Roman" w:hAnsi="Times New Roman" w:cs="Times New Roman" w:hint="eastAsia"/>
          <w:sz w:val="28"/>
          <w:szCs w:val="28"/>
        </w:rPr>
        <w:t>张</w:t>
      </w:r>
      <w:r w:rsidR="00B214CF" w:rsidRPr="00B214CF">
        <w:rPr>
          <w:rFonts w:ascii="Times New Roman" w:hAnsi="Times New Roman" w:cs="Times New Roman" w:hint="eastAsia"/>
          <w:sz w:val="28"/>
          <w:szCs w:val="28"/>
          <w:lang w:val="en-US"/>
        </w:rPr>
        <w:t xml:space="preserve"> (Zhang), 2012</w:t>
      </w:r>
      <w:r w:rsidR="00DF7620"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For example, Huawei, which is believed to be a private enterprise, was claimed by the US government as a national threat, and was even blocked to employ some investment deal, being considered closely connected with the Chinese People’s Liberation Army. </w:t>
      </w:r>
    </w:p>
    <w:p w:rsidR="00640A70" w:rsidRPr="00575C23" w:rsidRDefault="00640A70" w:rsidP="00640A7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Speaking about SOEs it is worth to pay attention to the overall ineffectiveness of Chinese SOEs - their flawed corporate governance, distorted capital allocation, lesser pursuit of profitability (</w:t>
      </w:r>
      <w:proofErr w:type="spellStart"/>
      <w:r w:rsidRPr="00575C23">
        <w:rPr>
          <w:rFonts w:ascii="Times New Roman" w:hAnsi="Times New Roman" w:cs="Times New Roman"/>
          <w:sz w:val="28"/>
          <w:szCs w:val="28"/>
          <w:lang w:val="en-US"/>
        </w:rPr>
        <w:t>Morck</w:t>
      </w:r>
      <w:proofErr w:type="spellEnd"/>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et al</w:t>
      </w:r>
      <w:r w:rsidRPr="00575C23">
        <w:rPr>
          <w:rFonts w:ascii="Times New Roman" w:hAnsi="Times New Roman" w:cs="Times New Roman"/>
          <w:sz w:val="28"/>
          <w:szCs w:val="28"/>
          <w:lang w:val="en-US"/>
        </w:rPr>
        <w:t xml:space="preserve">., 2008). Therefore, their investments may potentially cause huge losses. Incidentally, that is why many authors note that, </w:t>
      </w:r>
      <w:r w:rsidRPr="00575C23">
        <w:rPr>
          <w:rFonts w:ascii="Times New Roman" w:hAnsi="Times New Roman" w:cs="Times New Roman"/>
          <w:sz w:val="28"/>
          <w:szCs w:val="28"/>
          <w:lang w:val="en-US"/>
        </w:rPr>
        <w:lastRenderedPageBreak/>
        <w:t>it is mostly Chinese private companies, who can lead the process of further globalization of national economy (</w:t>
      </w:r>
      <w:proofErr w:type="spellStart"/>
      <w:proofErr w:type="gramStart"/>
      <w:r w:rsidRPr="00575C23">
        <w:rPr>
          <w:rFonts w:ascii="Times New Roman" w:hAnsi="Times New Roman" w:cs="Times New Roman"/>
          <w:sz w:val="28"/>
          <w:szCs w:val="28"/>
          <w:lang w:val="en-US"/>
        </w:rPr>
        <w:t>Cai</w:t>
      </w:r>
      <w:proofErr w:type="spellEnd"/>
      <w:proofErr w:type="gramEnd"/>
      <w:r w:rsidRPr="00575C23">
        <w:rPr>
          <w:rFonts w:ascii="Times New Roman" w:hAnsi="Times New Roman" w:cs="Times New Roman"/>
          <w:sz w:val="28"/>
          <w:szCs w:val="28"/>
          <w:lang w:val="en-US"/>
        </w:rPr>
        <w:t>, 2012; Huang, 2012).</w:t>
      </w:r>
    </w:p>
    <w:p w:rsidR="00640A70" w:rsidRPr="00575C23" w:rsidRDefault="00640A70" w:rsidP="00640A7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Another point is related to the present vagueness of Chinese companies and their investments having close connections with tax havens like Hong Kong, Macao, Virgin Islands and Cayman Islands – some enterprises use them to avoid state control over capital flow and overseas investment, to implement round-tripping of capital (according to some estimations 25% to 50 % of inflowing FDI are round-tripped)</w:t>
      </w:r>
      <w:r w:rsidR="002F2B4B">
        <w:rPr>
          <w:rFonts w:ascii="Times New Roman" w:hAnsi="Times New Roman" w:cs="Times New Roman" w:hint="eastAsia"/>
          <w:sz w:val="28"/>
          <w:szCs w:val="28"/>
          <w:lang w:val="en-US"/>
        </w:rPr>
        <w:t xml:space="preserve"> (Yu, Li, 2012, p. 8-15)</w:t>
      </w:r>
      <w:r w:rsidRPr="00575C23">
        <w:rPr>
          <w:rFonts w:ascii="Times New Roman" w:hAnsi="Times New Roman" w:cs="Times New Roman"/>
          <w:sz w:val="28"/>
          <w:szCs w:val="28"/>
          <w:lang w:val="en-US"/>
        </w:rPr>
        <w:t>. Yu and Li even assumed, that a significant portion of Chinese overseas investments have been from the very beginning connected to capital flight, irregularities, corruption</w:t>
      </w:r>
      <w:r w:rsidR="002F2B4B">
        <w:rPr>
          <w:rFonts w:ascii="Times New Roman" w:hAnsi="Times New Roman" w:cs="Times New Roman" w:hint="eastAsia"/>
          <w:sz w:val="28"/>
          <w:szCs w:val="28"/>
          <w:lang w:val="en-US"/>
        </w:rPr>
        <w:t xml:space="preserve"> (Yu, Li, 2012, p. 8-15)</w:t>
      </w:r>
      <w:r w:rsidRPr="00575C23">
        <w:rPr>
          <w:rFonts w:ascii="Times New Roman" w:hAnsi="Times New Roman" w:cs="Times New Roman"/>
          <w:sz w:val="28"/>
          <w:szCs w:val="28"/>
          <w:lang w:val="en-US"/>
        </w:rPr>
        <w:t>. This problem is closely connected with the fact, noted by many authors, that there is no perfect data on Chinese ODI, and considerable omissions may take place – for example the Heritage Foundation has collected information only about investments exceeding 100 million dollars threshold (</w:t>
      </w:r>
      <w:r w:rsidRPr="00575C23">
        <w:rPr>
          <w:rFonts w:ascii="Times New Roman" w:hAnsi="Times New Roman" w:cs="Times New Roman"/>
          <w:i/>
          <w:sz w:val="28"/>
          <w:szCs w:val="28"/>
          <w:lang w:val="en-US"/>
        </w:rPr>
        <w:t>e.g.</w:t>
      </w:r>
      <w:r w:rsidRPr="00575C23">
        <w:rPr>
          <w:rFonts w:ascii="Times New Roman" w:hAnsi="Times New Roman" w:cs="Times New Roman"/>
          <w:sz w:val="28"/>
          <w:szCs w:val="28"/>
          <w:lang w:val="en-US"/>
        </w:rPr>
        <w:t xml:space="preserve"> </w:t>
      </w:r>
      <w:proofErr w:type="spellStart"/>
      <w:r w:rsidRPr="00575C23">
        <w:rPr>
          <w:rFonts w:ascii="Times New Roman" w:hAnsi="Times New Roman" w:cs="Times New Roman"/>
          <w:sz w:val="28"/>
          <w:szCs w:val="28"/>
          <w:lang w:val="en-US"/>
        </w:rPr>
        <w:t>Hoong</w:t>
      </w:r>
      <w:proofErr w:type="spellEnd"/>
      <w:r w:rsidRPr="00575C23">
        <w:rPr>
          <w:rFonts w:ascii="Times New Roman" w:hAnsi="Times New Roman" w:cs="Times New Roman"/>
          <w:sz w:val="28"/>
          <w:szCs w:val="28"/>
          <w:lang w:val="en-US"/>
        </w:rPr>
        <w:t xml:space="preserve">, Sun, 2006; Buckley </w:t>
      </w:r>
      <w:r w:rsidRPr="00575C23">
        <w:rPr>
          <w:rFonts w:ascii="Times New Roman" w:hAnsi="Times New Roman" w:cs="Times New Roman"/>
          <w:i/>
          <w:sz w:val="28"/>
          <w:szCs w:val="28"/>
          <w:lang w:val="en-US"/>
        </w:rPr>
        <w:t>et al.,</w:t>
      </w:r>
      <w:r w:rsidRPr="00575C23">
        <w:rPr>
          <w:rFonts w:ascii="Times New Roman" w:hAnsi="Times New Roman" w:cs="Times New Roman"/>
          <w:sz w:val="28"/>
          <w:szCs w:val="28"/>
          <w:lang w:val="en-US"/>
        </w:rPr>
        <w:t xml:space="preserve"> 2008; Yu, Li, 2012). </w:t>
      </w:r>
    </w:p>
    <w:p w:rsidR="00640A70" w:rsidRPr="00575C23" w:rsidRDefault="00640A70" w:rsidP="00640A7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In addition, many foreign companies, especially American ones, are suspicious about the future behavior of their Chinese counterparts, assuming that they may for example violate intellectual property rights (Wang B., Huang Y., 2012), which is probably partially connected with weak institutional base in China.</w:t>
      </w:r>
    </w:p>
    <w:p w:rsidR="00730BFB" w:rsidRPr="00575C23" w:rsidRDefault="00730BFB" w:rsidP="003D7366">
      <w:pPr>
        <w:spacing w:line="360" w:lineRule="auto"/>
        <w:jc w:val="both"/>
        <w:rPr>
          <w:rFonts w:ascii="Times New Roman" w:hAnsi="Times New Roman" w:cs="Times New Roman"/>
          <w:sz w:val="28"/>
          <w:szCs w:val="28"/>
          <w:lang w:val="en-US"/>
        </w:rPr>
      </w:pPr>
    </w:p>
    <w:p w:rsidR="00CB7660" w:rsidRPr="00575C23" w:rsidRDefault="00640A70" w:rsidP="002F6260">
      <w:pPr>
        <w:spacing w:line="360" w:lineRule="auto"/>
        <w:ind w:left="360"/>
        <w:jc w:val="both"/>
        <w:rPr>
          <w:rFonts w:ascii="Times New Roman" w:hAnsi="Times New Roman" w:cs="Times New Roman"/>
          <w:i/>
          <w:sz w:val="28"/>
          <w:szCs w:val="28"/>
          <w:lang w:val="en-US"/>
        </w:rPr>
      </w:pPr>
      <w:proofErr w:type="spellStart"/>
      <w:r w:rsidRPr="00575C23">
        <w:rPr>
          <w:rFonts w:ascii="Times New Roman" w:hAnsi="Times New Roman" w:cs="Times New Roman"/>
          <w:i/>
          <w:sz w:val="28"/>
          <w:szCs w:val="28"/>
          <w:lang w:val="en-US"/>
        </w:rPr>
        <w:t>i</w:t>
      </w:r>
      <w:proofErr w:type="spellEnd"/>
      <w:r w:rsidR="002F6260" w:rsidRPr="00575C23">
        <w:rPr>
          <w:rFonts w:ascii="Times New Roman" w:hAnsi="Times New Roman" w:cs="Times New Roman"/>
          <w:i/>
          <w:sz w:val="28"/>
          <w:szCs w:val="28"/>
          <w:lang w:val="en-US"/>
        </w:rPr>
        <w:t xml:space="preserve">. </w:t>
      </w:r>
      <w:r w:rsidR="00CB7660" w:rsidRPr="00575C23">
        <w:rPr>
          <w:rFonts w:ascii="Times New Roman" w:hAnsi="Times New Roman" w:cs="Times New Roman"/>
          <w:i/>
          <w:sz w:val="28"/>
          <w:szCs w:val="28"/>
          <w:lang w:val="en-US"/>
        </w:rPr>
        <w:t>Conclusion</w:t>
      </w:r>
    </w:p>
    <w:p w:rsidR="00B818CB" w:rsidRPr="00575C23" w:rsidRDefault="00B70E0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In this chapter general trends of Chinese ODI development were examined. </w:t>
      </w:r>
      <w:r w:rsidR="00883BC2" w:rsidRPr="00575C23">
        <w:rPr>
          <w:rFonts w:ascii="Times New Roman" w:hAnsi="Times New Roman" w:cs="Times New Roman"/>
          <w:sz w:val="28"/>
          <w:szCs w:val="28"/>
          <w:lang w:val="en-US"/>
        </w:rPr>
        <w:t xml:space="preserve">It seems clear that this process has upward dynamic and is becoming more and more prominent on the global scale. This new phenomenon in the evolution of the Chinese economy can probably be described as a further stage of </w:t>
      </w:r>
      <w:r w:rsidR="009E16EB" w:rsidRPr="00575C23">
        <w:rPr>
          <w:rFonts w:ascii="Times New Roman" w:hAnsi="Times New Roman" w:cs="Times New Roman"/>
          <w:sz w:val="28"/>
          <w:szCs w:val="28"/>
          <w:lang w:val="en-US"/>
        </w:rPr>
        <w:t xml:space="preserve">the </w:t>
      </w:r>
      <w:r w:rsidR="00883BC2" w:rsidRPr="00575C23">
        <w:rPr>
          <w:rFonts w:ascii="Times New Roman" w:hAnsi="Times New Roman" w:cs="Times New Roman"/>
          <w:sz w:val="28"/>
          <w:szCs w:val="28"/>
          <w:lang w:val="en-US"/>
        </w:rPr>
        <w:t xml:space="preserve">overall growth. </w:t>
      </w:r>
      <w:r w:rsidR="00E322A3" w:rsidRPr="00575C23">
        <w:rPr>
          <w:rFonts w:ascii="Times New Roman" w:hAnsi="Times New Roman" w:cs="Times New Roman"/>
          <w:sz w:val="28"/>
          <w:szCs w:val="28"/>
          <w:lang w:val="en-US"/>
        </w:rPr>
        <w:t xml:space="preserve">One the one hand, at present </w:t>
      </w:r>
      <w:r w:rsidR="00883BC2" w:rsidRPr="00575C23">
        <w:rPr>
          <w:rFonts w:ascii="Times New Roman" w:hAnsi="Times New Roman" w:cs="Times New Roman"/>
          <w:sz w:val="28"/>
          <w:szCs w:val="28"/>
          <w:lang w:val="en-US"/>
        </w:rPr>
        <w:t xml:space="preserve">Chinese companies </w:t>
      </w:r>
      <w:proofErr w:type="gramStart"/>
      <w:r w:rsidR="00883BC2" w:rsidRPr="00575C23">
        <w:rPr>
          <w:rFonts w:ascii="Times New Roman" w:hAnsi="Times New Roman" w:cs="Times New Roman"/>
          <w:sz w:val="28"/>
          <w:szCs w:val="28"/>
          <w:lang w:val="en-US"/>
        </w:rPr>
        <w:t>are</w:t>
      </w:r>
      <w:proofErr w:type="gramEnd"/>
      <w:r w:rsidR="00883BC2" w:rsidRPr="00575C23">
        <w:rPr>
          <w:rFonts w:ascii="Times New Roman" w:hAnsi="Times New Roman" w:cs="Times New Roman"/>
          <w:sz w:val="28"/>
          <w:szCs w:val="28"/>
          <w:lang w:val="en-US"/>
        </w:rPr>
        <w:t xml:space="preserve"> becoming more and more </w:t>
      </w:r>
      <w:r w:rsidR="006F724B" w:rsidRPr="00575C23">
        <w:rPr>
          <w:rFonts w:ascii="Times New Roman" w:hAnsi="Times New Roman" w:cs="Times New Roman"/>
          <w:sz w:val="28"/>
          <w:szCs w:val="28"/>
          <w:lang w:val="en-US"/>
        </w:rPr>
        <w:t>capable</w:t>
      </w:r>
      <w:r w:rsidR="00883BC2" w:rsidRPr="00575C23">
        <w:rPr>
          <w:rFonts w:ascii="Times New Roman" w:hAnsi="Times New Roman" w:cs="Times New Roman"/>
          <w:sz w:val="28"/>
          <w:szCs w:val="28"/>
          <w:lang w:val="en-US"/>
        </w:rPr>
        <w:t xml:space="preserve"> to compete with foreign enterprises and to absorb</w:t>
      </w:r>
      <w:r w:rsidR="00B07A8A" w:rsidRPr="00575C23">
        <w:rPr>
          <w:rFonts w:ascii="Times New Roman" w:hAnsi="Times New Roman" w:cs="Times New Roman"/>
          <w:sz w:val="28"/>
          <w:szCs w:val="28"/>
          <w:lang w:val="en-US"/>
        </w:rPr>
        <w:t xml:space="preserve"> managerial and</w:t>
      </w:r>
      <w:r w:rsidR="00883BC2" w:rsidRPr="00575C23">
        <w:rPr>
          <w:rFonts w:ascii="Times New Roman" w:hAnsi="Times New Roman" w:cs="Times New Roman"/>
          <w:sz w:val="28"/>
          <w:szCs w:val="28"/>
          <w:lang w:val="en-US"/>
        </w:rPr>
        <w:t xml:space="preserve"> technological </w:t>
      </w:r>
      <w:r w:rsidR="00B07A8A" w:rsidRPr="00575C23">
        <w:rPr>
          <w:rFonts w:ascii="Times New Roman" w:hAnsi="Times New Roman" w:cs="Times New Roman"/>
          <w:sz w:val="28"/>
          <w:szCs w:val="28"/>
          <w:lang w:val="en-US"/>
        </w:rPr>
        <w:t>knowledge and skills.</w:t>
      </w:r>
      <w:r w:rsidR="00E322A3" w:rsidRPr="00575C23">
        <w:rPr>
          <w:rFonts w:ascii="Times New Roman" w:hAnsi="Times New Roman" w:cs="Times New Roman"/>
          <w:sz w:val="28"/>
          <w:szCs w:val="28"/>
          <w:lang w:val="en-US"/>
        </w:rPr>
        <w:t xml:space="preserve"> One the other hand, China </w:t>
      </w:r>
      <w:r w:rsidR="000D17A9" w:rsidRPr="00575C23">
        <w:rPr>
          <w:rFonts w:ascii="Times New Roman" w:hAnsi="Times New Roman" w:cs="Times New Roman"/>
          <w:sz w:val="28"/>
          <w:szCs w:val="28"/>
          <w:lang w:val="en-US"/>
        </w:rPr>
        <w:t>desperately</w:t>
      </w:r>
      <w:r w:rsidR="00E322A3" w:rsidRPr="00575C23">
        <w:rPr>
          <w:rFonts w:ascii="Times New Roman" w:hAnsi="Times New Roman" w:cs="Times New Roman"/>
          <w:sz w:val="28"/>
          <w:szCs w:val="28"/>
          <w:lang w:val="en-US"/>
        </w:rPr>
        <w:t xml:space="preserve"> needs </w:t>
      </w:r>
      <w:r w:rsidR="00E322A3" w:rsidRPr="00575C23">
        <w:rPr>
          <w:rFonts w:ascii="Times New Roman" w:hAnsi="Times New Roman" w:cs="Times New Roman"/>
          <w:sz w:val="28"/>
          <w:szCs w:val="28"/>
          <w:lang w:val="en-US"/>
        </w:rPr>
        <w:lastRenderedPageBreak/>
        <w:t>resour</w:t>
      </w:r>
      <w:r w:rsidR="00D457AC" w:rsidRPr="00575C23">
        <w:rPr>
          <w:rFonts w:ascii="Times New Roman" w:hAnsi="Times New Roman" w:cs="Times New Roman"/>
          <w:sz w:val="28"/>
          <w:szCs w:val="28"/>
          <w:lang w:val="en-US"/>
        </w:rPr>
        <w:t>ces and innovative technologies</w:t>
      </w:r>
      <w:r w:rsidR="006F724B" w:rsidRPr="00575C23">
        <w:rPr>
          <w:rFonts w:ascii="Times New Roman" w:hAnsi="Times New Roman" w:cs="Times New Roman"/>
          <w:sz w:val="28"/>
          <w:szCs w:val="28"/>
          <w:lang w:val="en-US"/>
        </w:rPr>
        <w:t>,</w:t>
      </w:r>
      <w:r w:rsidR="00E322A3" w:rsidRPr="00575C23">
        <w:rPr>
          <w:rFonts w:ascii="Times New Roman" w:hAnsi="Times New Roman" w:cs="Times New Roman"/>
          <w:sz w:val="28"/>
          <w:szCs w:val="28"/>
          <w:lang w:val="en-US"/>
        </w:rPr>
        <w:t xml:space="preserve"> as well as new markets. That is why the government of this country is </w:t>
      </w:r>
      <w:r w:rsidR="00D457AC" w:rsidRPr="00575C23">
        <w:rPr>
          <w:rFonts w:ascii="Times New Roman" w:hAnsi="Times New Roman" w:cs="Times New Roman"/>
          <w:sz w:val="28"/>
          <w:szCs w:val="28"/>
          <w:lang w:val="en-US"/>
        </w:rPr>
        <w:t xml:space="preserve">much </w:t>
      </w:r>
      <w:r w:rsidR="00E322A3" w:rsidRPr="00575C23">
        <w:rPr>
          <w:rFonts w:ascii="Times New Roman" w:hAnsi="Times New Roman" w:cs="Times New Roman"/>
          <w:sz w:val="28"/>
          <w:szCs w:val="28"/>
          <w:lang w:val="en-US"/>
        </w:rPr>
        <w:t>more confident</w:t>
      </w:r>
      <w:r w:rsidR="00D457AC" w:rsidRPr="00575C23">
        <w:rPr>
          <w:rFonts w:ascii="Times New Roman" w:hAnsi="Times New Roman" w:cs="Times New Roman"/>
          <w:sz w:val="28"/>
          <w:szCs w:val="28"/>
          <w:lang w:val="en-US"/>
        </w:rPr>
        <w:t xml:space="preserve"> and active in boo</w:t>
      </w:r>
      <w:r w:rsidR="005968EB" w:rsidRPr="00575C23">
        <w:rPr>
          <w:rFonts w:ascii="Times New Roman" w:hAnsi="Times New Roman" w:cs="Times New Roman"/>
          <w:sz w:val="28"/>
          <w:szCs w:val="28"/>
          <w:lang w:val="en-US"/>
        </w:rPr>
        <w:t xml:space="preserve">sting this process than before, while Chinese enterprises themselves </w:t>
      </w:r>
      <w:r w:rsidR="007C1A33" w:rsidRPr="00575C23">
        <w:rPr>
          <w:rFonts w:ascii="Times New Roman" w:hAnsi="Times New Roman" w:cs="Times New Roman"/>
          <w:sz w:val="28"/>
          <w:szCs w:val="28"/>
          <w:lang w:val="en-US"/>
        </w:rPr>
        <w:t>understand t</w:t>
      </w:r>
      <w:r w:rsidR="005968EB" w:rsidRPr="00575C23">
        <w:rPr>
          <w:rFonts w:ascii="Times New Roman" w:hAnsi="Times New Roman" w:cs="Times New Roman"/>
          <w:sz w:val="28"/>
          <w:szCs w:val="28"/>
          <w:lang w:val="en-US"/>
        </w:rPr>
        <w:t>he necessity to go abroad.</w:t>
      </w:r>
      <w:r w:rsidR="00611E2B" w:rsidRPr="00575C23">
        <w:rPr>
          <w:rFonts w:ascii="Times New Roman" w:hAnsi="Times New Roman" w:cs="Times New Roman"/>
          <w:sz w:val="28"/>
          <w:szCs w:val="28"/>
          <w:lang w:val="en-US"/>
        </w:rPr>
        <w:t xml:space="preserve"> </w:t>
      </w:r>
      <w:r w:rsidR="00C343E2" w:rsidRPr="00575C23">
        <w:rPr>
          <w:rFonts w:ascii="Times New Roman" w:hAnsi="Times New Roman" w:cs="Times New Roman"/>
          <w:sz w:val="28"/>
          <w:szCs w:val="28"/>
          <w:lang w:val="en-US"/>
        </w:rPr>
        <w:t>On this base it</w:t>
      </w:r>
      <w:r w:rsidR="00372FA4" w:rsidRPr="00575C23">
        <w:rPr>
          <w:rFonts w:ascii="Times New Roman" w:hAnsi="Times New Roman" w:cs="Times New Roman"/>
          <w:sz w:val="28"/>
          <w:szCs w:val="28"/>
          <w:lang w:val="en-US"/>
        </w:rPr>
        <w:t xml:space="preserve"> i</w:t>
      </w:r>
      <w:r w:rsidR="00C343E2" w:rsidRPr="00575C23">
        <w:rPr>
          <w:rFonts w:ascii="Times New Roman" w:hAnsi="Times New Roman" w:cs="Times New Roman"/>
          <w:sz w:val="28"/>
          <w:szCs w:val="28"/>
          <w:lang w:val="en-US"/>
        </w:rPr>
        <w:t xml:space="preserve">s possible to predict that Chinese ODI will be constantly </w:t>
      </w:r>
      <w:proofErr w:type="gramStart"/>
      <w:r w:rsidR="00C343E2" w:rsidRPr="00575C23">
        <w:rPr>
          <w:rFonts w:ascii="Times New Roman" w:hAnsi="Times New Roman" w:cs="Times New Roman"/>
          <w:sz w:val="28"/>
          <w:szCs w:val="28"/>
          <w:lang w:val="en-US"/>
        </w:rPr>
        <w:t>rising</w:t>
      </w:r>
      <w:proofErr w:type="gramEnd"/>
      <w:r w:rsidR="00C343E2" w:rsidRPr="00575C23">
        <w:rPr>
          <w:rFonts w:ascii="Times New Roman" w:hAnsi="Times New Roman" w:cs="Times New Roman"/>
          <w:sz w:val="28"/>
          <w:szCs w:val="28"/>
          <w:lang w:val="en-US"/>
        </w:rPr>
        <w:t xml:space="preserve"> in future, </w:t>
      </w:r>
      <w:r w:rsidR="006F724B" w:rsidRPr="00575C23">
        <w:rPr>
          <w:rFonts w:ascii="Times New Roman" w:hAnsi="Times New Roman" w:cs="Times New Roman"/>
          <w:sz w:val="28"/>
          <w:szCs w:val="28"/>
          <w:lang w:val="en-US"/>
        </w:rPr>
        <w:t>as many authors do (</w:t>
      </w:r>
      <w:r w:rsidR="006F724B" w:rsidRPr="00575C23">
        <w:rPr>
          <w:rFonts w:ascii="Times New Roman" w:hAnsi="Times New Roman" w:cs="Times New Roman"/>
          <w:i/>
          <w:sz w:val="28"/>
          <w:szCs w:val="28"/>
          <w:lang w:val="en-US"/>
        </w:rPr>
        <w:t>e.g.</w:t>
      </w:r>
      <w:r w:rsidR="006F724B" w:rsidRPr="00575C23">
        <w:rPr>
          <w:rFonts w:ascii="Times New Roman" w:hAnsi="Times New Roman" w:cs="Times New Roman"/>
          <w:sz w:val="28"/>
          <w:szCs w:val="28"/>
          <w:lang w:val="en-US"/>
        </w:rPr>
        <w:t xml:space="preserve"> Wolf</w:t>
      </w:r>
      <w:r w:rsidR="00C343E2" w:rsidRPr="00575C23">
        <w:rPr>
          <w:rFonts w:ascii="Times New Roman" w:hAnsi="Times New Roman" w:cs="Times New Roman"/>
          <w:sz w:val="28"/>
          <w:szCs w:val="28"/>
          <w:lang w:val="en-US"/>
        </w:rPr>
        <w:t xml:space="preserve"> </w:t>
      </w:r>
      <w:r w:rsidR="00C343E2" w:rsidRPr="00575C23">
        <w:rPr>
          <w:rFonts w:ascii="Times New Roman" w:hAnsi="Times New Roman" w:cs="Times New Roman"/>
          <w:i/>
          <w:sz w:val="28"/>
          <w:szCs w:val="28"/>
          <w:lang w:val="en-US"/>
        </w:rPr>
        <w:t>et al.</w:t>
      </w:r>
      <w:r w:rsidR="00C343E2" w:rsidRPr="00575C23">
        <w:rPr>
          <w:rFonts w:ascii="Times New Roman" w:hAnsi="Times New Roman" w:cs="Times New Roman"/>
          <w:sz w:val="28"/>
          <w:szCs w:val="28"/>
          <w:lang w:val="en-US"/>
        </w:rPr>
        <w:t>, 2011</w:t>
      </w:r>
      <w:r w:rsidR="006F724B" w:rsidRPr="00575C23">
        <w:rPr>
          <w:rFonts w:ascii="Times New Roman" w:hAnsi="Times New Roman" w:cs="Times New Roman"/>
          <w:sz w:val="28"/>
          <w:szCs w:val="28"/>
          <w:lang w:val="en-US"/>
        </w:rPr>
        <w:t>; He, Lyles</w:t>
      </w:r>
      <w:r w:rsidR="00A9387D" w:rsidRPr="00575C23">
        <w:rPr>
          <w:rFonts w:ascii="Times New Roman" w:hAnsi="Times New Roman" w:cs="Times New Roman"/>
          <w:sz w:val="28"/>
          <w:szCs w:val="28"/>
          <w:lang w:val="en-US"/>
        </w:rPr>
        <w:t>, 2008</w:t>
      </w:r>
      <w:r w:rsidR="00C343E2" w:rsidRPr="00575C23">
        <w:rPr>
          <w:rFonts w:ascii="Times New Roman" w:hAnsi="Times New Roman" w:cs="Times New Roman"/>
          <w:sz w:val="28"/>
          <w:szCs w:val="28"/>
          <w:lang w:val="en-US"/>
        </w:rPr>
        <w:t>).</w:t>
      </w:r>
      <w:r w:rsidR="00B818CB" w:rsidRPr="00575C23">
        <w:rPr>
          <w:rFonts w:ascii="Times New Roman" w:hAnsi="Times New Roman" w:cs="Times New Roman"/>
          <w:sz w:val="28"/>
          <w:szCs w:val="28"/>
          <w:lang w:val="en-US"/>
        </w:rPr>
        <w:t xml:space="preserve"> </w:t>
      </w:r>
    </w:p>
    <w:p w:rsidR="002D208F" w:rsidRPr="00575C23" w:rsidRDefault="0019136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At the same time, the priorities given to different sectors are not equal, as it </w:t>
      </w:r>
      <w:r w:rsidR="00C821B2" w:rsidRPr="00575C23">
        <w:rPr>
          <w:rFonts w:ascii="Times New Roman" w:hAnsi="Times New Roman" w:cs="Times New Roman"/>
          <w:sz w:val="28"/>
          <w:szCs w:val="28"/>
          <w:lang w:val="en-US"/>
        </w:rPr>
        <w:t>has been</w:t>
      </w:r>
      <w:r w:rsidRPr="00575C23">
        <w:rPr>
          <w:rFonts w:ascii="Times New Roman" w:hAnsi="Times New Roman" w:cs="Times New Roman"/>
          <w:sz w:val="28"/>
          <w:szCs w:val="28"/>
          <w:lang w:val="en-US"/>
        </w:rPr>
        <w:t xml:space="preserve"> shown above, considering the fact</w:t>
      </w:r>
      <w:r w:rsidR="00F808F0" w:rsidRPr="00575C23">
        <w:rPr>
          <w:rFonts w:ascii="Times New Roman" w:hAnsi="Times New Roman" w:cs="Times New Roman"/>
          <w:sz w:val="28"/>
          <w:szCs w:val="28"/>
          <w:lang w:val="en-US"/>
        </w:rPr>
        <w:t xml:space="preserve"> that</w:t>
      </w:r>
      <w:r w:rsidRPr="00575C23">
        <w:rPr>
          <w:rFonts w:ascii="Times New Roman" w:hAnsi="Times New Roman" w:cs="Times New Roman"/>
          <w:sz w:val="28"/>
          <w:szCs w:val="28"/>
          <w:lang w:val="en-US"/>
        </w:rPr>
        <w:t xml:space="preserve"> the biggest part of capital was invested in resource sector.</w:t>
      </w:r>
      <w:r w:rsidR="005F207E" w:rsidRPr="00575C23">
        <w:rPr>
          <w:rFonts w:ascii="Times New Roman" w:hAnsi="Times New Roman" w:cs="Times New Roman"/>
          <w:sz w:val="28"/>
          <w:szCs w:val="28"/>
          <w:lang w:val="en-US"/>
        </w:rPr>
        <w:t xml:space="preserve"> This trend is actually formed by SOEs, which are the main participants of the foreign investment process.</w:t>
      </w:r>
      <w:r w:rsidRPr="00575C23">
        <w:rPr>
          <w:rFonts w:ascii="Times New Roman" w:hAnsi="Times New Roman" w:cs="Times New Roman"/>
          <w:sz w:val="28"/>
          <w:szCs w:val="28"/>
          <w:lang w:val="en-US"/>
        </w:rPr>
        <w:t xml:space="preserve"> </w:t>
      </w:r>
      <w:r w:rsidR="004D3E99" w:rsidRPr="00575C23">
        <w:rPr>
          <w:rFonts w:ascii="Times New Roman" w:hAnsi="Times New Roman" w:cs="Times New Roman"/>
          <w:sz w:val="28"/>
          <w:szCs w:val="28"/>
          <w:lang w:val="en-US"/>
        </w:rPr>
        <w:t>Nonetheless</w:t>
      </w:r>
      <w:r w:rsidRPr="00575C23">
        <w:rPr>
          <w:rFonts w:ascii="Times New Roman" w:hAnsi="Times New Roman" w:cs="Times New Roman"/>
          <w:sz w:val="28"/>
          <w:szCs w:val="28"/>
          <w:lang w:val="en-US"/>
        </w:rPr>
        <w:t xml:space="preserve">, many analysts are predicting that the focus of Chinese ODI will shift to </w:t>
      </w:r>
      <w:r w:rsidR="00F13689" w:rsidRPr="00575C23">
        <w:rPr>
          <w:rFonts w:ascii="Times New Roman" w:hAnsi="Times New Roman" w:cs="Times New Roman"/>
          <w:sz w:val="28"/>
          <w:szCs w:val="28"/>
          <w:lang w:val="en-US"/>
        </w:rPr>
        <w:t xml:space="preserve">manufacturing </w:t>
      </w:r>
      <w:r w:rsidRPr="00575C23">
        <w:rPr>
          <w:rFonts w:ascii="Times New Roman" w:hAnsi="Times New Roman" w:cs="Times New Roman"/>
          <w:sz w:val="28"/>
          <w:szCs w:val="28"/>
          <w:lang w:val="en-US"/>
        </w:rPr>
        <w:t>sector</w:t>
      </w:r>
      <w:r w:rsidR="00C15CBC" w:rsidRPr="00575C23">
        <w:rPr>
          <w:rFonts w:ascii="Times New Roman" w:hAnsi="Times New Roman" w:cs="Times New Roman"/>
          <w:sz w:val="28"/>
          <w:szCs w:val="28"/>
          <w:lang w:val="en-US"/>
        </w:rPr>
        <w:t xml:space="preserve"> and private companies will become dominant</w:t>
      </w:r>
      <w:r w:rsidRPr="00575C23">
        <w:rPr>
          <w:rFonts w:ascii="Times New Roman" w:hAnsi="Times New Roman" w:cs="Times New Roman"/>
          <w:sz w:val="28"/>
          <w:szCs w:val="28"/>
          <w:lang w:val="en-US"/>
        </w:rPr>
        <w:t xml:space="preserve"> (</w:t>
      </w:r>
      <w:r w:rsidR="000D17A9" w:rsidRPr="00575C23">
        <w:rPr>
          <w:rFonts w:ascii="Times New Roman" w:hAnsi="Times New Roman" w:cs="Times New Roman"/>
          <w:i/>
          <w:sz w:val="28"/>
          <w:szCs w:val="28"/>
          <w:lang w:val="en-US"/>
        </w:rPr>
        <w:t>e.</w:t>
      </w:r>
      <w:r w:rsidR="00AF32CF" w:rsidRPr="00575C23">
        <w:rPr>
          <w:rFonts w:ascii="Times New Roman" w:hAnsi="Times New Roman" w:cs="Times New Roman"/>
          <w:i/>
          <w:sz w:val="28"/>
          <w:szCs w:val="28"/>
          <w:lang w:val="en-US"/>
        </w:rPr>
        <w:t>g.</w:t>
      </w:r>
      <w:r w:rsidR="007E4EA1" w:rsidRPr="00575C23">
        <w:rPr>
          <w:rFonts w:ascii="Times New Roman" w:hAnsi="Times New Roman" w:cs="Times New Roman"/>
          <w:sz w:val="28"/>
          <w:szCs w:val="28"/>
          <w:lang w:val="en-US"/>
        </w:rPr>
        <w:t xml:space="preserve"> Buckley</w:t>
      </w:r>
      <w:r w:rsidRPr="00575C23">
        <w:rPr>
          <w:rFonts w:ascii="Times New Roman" w:hAnsi="Times New Roman" w:cs="Times New Roman"/>
          <w:sz w:val="28"/>
          <w:szCs w:val="28"/>
          <w:lang w:val="en-US"/>
        </w:rPr>
        <w:t xml:space="preserve">, </w:t>
      </w:r>
      <w:r w:rsidR="00A65253" w:rsidRPr="00575C23">
        <w:rPr>
          <w:rFonts w:ascii="Times New Roman" w:hAnsi="Times New Roman" w:cs="Times New Roman"/>
          <w:i/>
          <w:sz w:val="28"/>
          <w:szCs w:val="28"/>
          <w:lang w:val="en-US"/>
        </w:rPr>
        <w:t>et al.</w:t>
      </w:r>
      <w:r w:rsidR="007E4EA1" w:rsidRPr="00575C23">
        <w:rPr>
          <w:rFonts w:ascii="Times New Roman" w:hAnsi="Times New Roman" w:cs="Times New Roman"/>
          <w:i/>
          <w:sz w:val="28"/>
          <w:szCs w:val="28"/>
          <w:lang w:val="en-US"/>
        </w:rPr>
        <w:t>,</w:t>
      </w:r>
      <w:r w:rsidR="007E4EA1" w:rsidRPr="00575C23">
        <w:rPr>
          <w:rFonts w:ascii="Times New Roman" w:hAnsi="Times New Roman" w:cs="Times New Roman"/>
          <w:sz w:val="28"/>
          <w:szCs w:val="28"/>
          <w:lang w:val="en-US"/>
        </w:rPr>
        <w:t xml:space="preserve"> 2008; Cheng</w:t>
      </w:r>
      <w:r w:rsidRPr="00575C23">
        <w:rPr>
          <w:rFonts w:ascii="Times New Roman" w:hAnsi="Times New Roman" w:cs="Times New Roman"/>
          <w:sz w:val="28"/>
          <w:szCs w:val="28"/>
          <w:lang w:val="en-US"/>
        </w:rPr>
        <w:t xml:space="preserve">, </w:t>
      </w:r>
      <w:r w:rsidR="007E4EA1" w:rsidRPr="00575C23">
        <w:rPr>
          <w:rFonts w:ascii="Times New Roman" w:hAnsi="Times New Roman" w:cs="Times New Roman"/>
          <w:sz w:val="28"/>
          <w:szCs w:val="28"/>
          <w:lang w:val="en-US"/>
        </w:rPr>
        <w:t>Qian</w:t>
      </w:r>
      <w:r w:rsidR="00013B3B" w:rsidRPr="00575C23">
        <w:rPr>
          <w:rFonts w:ascii="Times New Roman" w:hAnsi="Times New Roman" w:cs="Times New Roman"/>
          <w:sz w:val="28"/>
          <w:szCs w:val="28"/>
          <w:lang w:val="en-US"/>
        </w:rPr>
        <w:t>, 2009</w:t>
      </w:r>
      <w:r w:rsidR="007E4EA1" w:rsidRPr="00575C23">
        <w:rPr>
          <w:rFonts w:ascii="Times New Roman" w:hAnsi="Times New Roman" w:cs="Times New Roman"/>
          <w:sz w:val="28"/>
          <w:szCs w:val="28"/>
          <w:lang w:val="en-US"/>
        </w:rPr>
        <w:t>; Wang, Huang</w:t>
      </w:r>
      <w:r w:rsidR="00AF32CF" w:rsidRPr="00575C23">
        <w:rPr>
          <w:rFonts w:ascii="Times New Roman" w:hAnsi="Times New Roman" w:cs="Times New Roman"/>
          <w:sz w:val="28"/>
          <w:szCs w:val="28"/>
          <w:lang w:val="en-US"/>
        </w:rPr>
        <w:t>, 2012</w:t>
      </w:r>
      <w:r w:rsidR="007E4EA1" w:rsidRPr="00575C23">
        <w:rPr>
          <w:rFonts w:ascii="Times New Roman" w:hAnsi="Times New Roman" w:cs="Times New Roman"/>
          <w:sz w:val="28"/>
          <w:szCs w:val="28"/>
          <w:lang w:val="en-US"/>
        </w:rPr>
        <w:t xml:space="preserve">; Berger, </w:t>
      </w:r>
      <w:proofErr w:type="spellStart"/>
      <w:r w:rsidR="007E4EA1" w:rsidRPr="00575C23">
        <w:rPr>
          <w:rFonts w:ascii="Times New Roman" w:hAnsi="Times New Roman" w:cs="Times New Roman"/>
          <w:sz w:val="28"/>
          <w:szCs w:val="28"/>
          <w:lang w:val="en-US"/>
        </w:rPr>
        <w:t>Berkofsky</w:t>
      </w:r>
      <w:proofErr w:type="spellEnd"/>
      <w:r w:rsidR="001D0122" w:rsidRPr="00575C23">
        <w:rPr>
          <w:rFonts w:ascii="Times New Roman" w:hAnsi="Times New Roman" w:cs="Times New Roman"/>
          <w:sz w:val="28"/>
          <w:szCs w:val="28"/>
          <w:lang w:val="en-US"/>
        </w:rPr>
        <w:t>, 2009</w:t>
      </w:r>
      <w:r w:rsidR="00D9421C">
        <w:rPr>
          <w:rFonts w:ascii="Times New Roman" w:hAnsi="Times New Roman" w:cs="Times New Roman" w:hint="eastAsia"/>
          <w:sz w:val="28"/>
          <w:szCs w:val="28"/>
          <w:lang w:val="en-US"/>
        </w:rPr>
        <w:t xml:space="preserve">; </w:t>
      </w:r>
      <w:r w:rsidR="00D9421C">
        <w:rPr>
          <w:rFonts w:ascii="Times New Roman" w:hAnsi="Times New Roman" w:cs="Times New Roman" w:hint="eastAsia"/>
          <w:sz w:val="28"/>
          <w:szCs w:val="28"/>
          <w:lang w:val="en-US"/>
        </w:rPr>
        <w:t>姚</w:t>
      </w:r>
      <w:r w:rsidR="00D9421C">
        <w:rPr>
          <w:rFonts w:ascii="Times New Roman" w:hAnsi="Times New Roman" w:cs="Times New Roman" w:hint="eastAsia"/>
          <w:sz w:val="28"/>
          <w:szCs w:val="28"/>
          <w:lang w:val="en-US"/>
        </w:rPr>
        <w:t xml:space="preserve"> (Yao), </w:t>
      </w:r>
      <w:r w:rsidR="00D9421C">
        <w:rPr>
          <w:rFonts w:ascii="Times New Roman" w:hAnsi="Times New Roman" w:cs="Times New Roman" w:hint="eastAsia"/>
          <w:sz w:val="28"/>
          <w:szCs w:val="28"/>
          <w:lang w:val="en-US"/>
        </w:rPr>
        <w:t>李</w:t>
      </w:r>
      <w:r w:rsidR="00D9421C">
        <w:rPr>
          <w:rFonts w:ascii="Times New Roman" w:hAnsi="Times New Roman" w:cs="Times New Roman" w:hint="eastAsia"/>
          <w:sz w:val="28"/>
          <w:szCs w:val="28"/>
          <w:lang w:val="en-US"/>
        </w:rPr>
        <w:t xml:space="preserve"> (Li), 2011</w:t>
      </w:r>
      <w:r w:rsidR="00013B3B" w:rsidRPr="00575C23">
        <w:rPr>
          <w:rFonts w:ascii="Times New Roman" w:hAnsi="Times New Roman" w:cs="Times New Roman"/>
          <w:sz w:val="28"/>
          <w:szCs w:val="28"/>
          <w:lang w:val="en-US"/>
        </w:rPr>
        <w:t>)</w:t>
      </w:r>
      <w:r w:rsidR="00B675CB" w:rsidRPr="00575C23">
        <w:rPr>
          <w:rFonts w:ascii="Times New Roman" w:hAnsi="Times New Roman" w:cs="Times New Roman"/>
          <w:sz w:val="28"/>
          <w:szCs w:val="28"/>
          <w:lang w:val="en-US"/>
        </w:rPr>
        <w:t>.</w:t>
      </w:r>
      <w:r w:rsidR="00C821B2" w:rsidRPr="00575C23">
        <w:rPr>
          <w:rFonts w:ascii="Times New Roman" w:hAnsi="Times New Roman" w:cs="Times New Roman"/>
          <w:sz w:val="28"/>
          <w:szCs w:val="28"/>
          <w:lang w:val="en-US"/>
        </w:rPr>
        <w:t xml:space="preserve"> MOFCOM data</w:t>
      </w:r>
      <w:r w:rsidR="00B675CB" w:rsidRPr="00575C23">
        <w:rPr>
          <w:rFonts w:ascii="Times New Roman" w:hAnsi="Times New Roman" w:cs="Times New Roman"/>
          <w:sz w:val="28"/>
          <w:szCs w:val="28"/>
          <w:lang w:val="en-US"/>
        </w:rPr>
        <w:t xml:space="preserve"> as well as “China </w:t>
      </w:r>
      <w:r w:rsidR="000D17A9" w:rsidRPr="00575C23">
        <w:rPr>
          <w:rFonts w:ascii="Times New Roman" w:hAnsi="Times New Roman" w:cs="Times New Roman"/>
          <w:sz w:val="28"/>
          <w:szCs w:val="28"/>
          <w:lang w:val="en-US"/>
        </w:rPr>
        <w:t>G</w:t>
      </w:r>
      <w:r w:rsidR="00B675CB" w:rsidRPr="00575C23">
        <w:rPr>
          <w:rFonts w:ascii="Times New Roman" w:hAnsi="Times New Roman" w:cs="Times New Roman"/>
          <w:sz w:val="28"/>
          <w:szCs w:val="28"/>
          <w:lang w:val="en-US"/>
        </w:rPr>
        <w:t xml:space="preserve">oes </w:t>
      </w:r>
      <w:r w:rsidR="000D17A9" w:rsidRPr="00575C23">
        <w:rPr>
          <w:rFonts w:ascii="Times New Roman" w:hAnsi="Times New Roman" w:cs="Times New Roman"/>
          <w:sz w:val="28"/>
          <w:szCs w:val="28"/>
          <w:lang w:val="en-US"/>
        </w:rPr>
        <w:t>G</w:t>
      </w:r>
      <w:r w:rsidR="00B675CB" w:rsidRPr="00575C23">
        <w:rPr>
          <w:rFonts w:ascii="Times New Roman" w:hAnsi="Times New Roman" w:cs="Times New Roman"/>
          <w:sz w:val="28"/>
          <w:szCs w:val="28"/>
          <w:lang w:val="en-US"/>
        </w:rPr>
        <w:t>lobal” data</w:t>
      </w:r>
      <w:r w:rsidR="000D17A9" w:rsidRPr="00575C23">
        <w:rPr>
          <w:rFonts w:ascii="Times New Roman" w:hAnsi="Times New Roman" w:cs="Times New Roman"/>
          <w:sz w:val="28"/>
          <w:szCs w:val="28"/>
          <w:lang w:val="en-US"/>
        </w:rPr>
        <w:t>sets</w:t>
      </w:r>
      <w:r w:rsidR="00C821B2" w:rsidRPr="00575C23">
        <w:rPr>
          <w:rFonts w:ascii="Times New Roman" w:hAnsi="Times New Roman" w:cs="Times New Roman"/>
          <w:sz w:val="28"/>
          <w:szCs w:val="28"/>
          <w:lang w:val="en-US"/>
        </w:rPr>
        <w:t xml:space="preserve"> on Chinese </w:t>
      </w:r>
      <w:r w:rsidR="000D17A9" w:rsidRPr="00575C23">
        <w:rPr>
          <w:rFonts w:ascii="Times New Roman" w:hAnsi="Times New Roman" w:cs="Times New Roman"/>
          <w:sz w:val="28"/>
          <w:szCs w:val="28"/>
          <w:lang w:val="en-US"/>
        </w:rPr>
        <w:t>companies’</w:t>
      </w:r>
      <w:r w:rsidR="00B675CB" w:rsidRPr="00575C23">
        <w:rPr>
          <w:rFonts w:ascii="Times New Roman" w:hAnsi="Times New Roman" w:cs="Times New Roman"/>
          <w:sz w:val="28"/>
          <w:szCs w:val="28"/>
          <w:lang w:val="en-US"/>
        </w:rPr>
        <w:t xml:space="preserve"> ODI</w:t>
      </w:r>
      <w:r w:rsidR="00C821B2" w:rsidRPr="00575C23">
        <w:rPr>
          <w:rFonts w:ascii="Times New Roman" w:hAnsi="Times New Roman" w:cs="Times New Roman"/>
          <w:sz w:val="28"/>
          <w:szCs w:val="28"/>
          <w:lang w:val="en-US"/>
        </w:rPr>
        <w:t xml:space="preserve"> structure actually prove this point</w:t>
      </w:r>
      <w:r w:rsidR="00343321" w:rsidRPr="00575C23">
        <w:rPr>
          <w:rFonts w:ascii="Times New Roman" w:hAnsi="Times New Roman" w:cs="Times New Roman"/>
          <w:sz w:val="28"/>
          <w:szCs w:val="28"/>
          <w:lang w:val="en-US"/>
        </w:rPr>
        <w:t>.</w:t>
      </w:r>
      <w:r w:rsidR="007C1A33" w:rsidRPr="00575C23">
        <w:rPr>
          <w:rFonts w:ascii="Times New Roman" w:hAnsi="Times New Roman" w:cs="Times New Roman"/>
          <w:sz w:val="28"/>
          <w:szCs w:val="28"/>
          <w:lang w:val="en-US"/>
        </w:rPr>
        <w:t xml:space="preserve"> </w:t>
      </w:r>
      <w:r w:rsidR="005324EB" w:rsidRPr="00575C23">
        <w:rPr>
          <w:rFonts w:ascii="Times New Roman" w:hAnsi="Times New Roman" w:cs="Times New Roman"/>
          <w:sz w:val="28"/>
          <w:szCs w:val="28"/>
          <w:lang w:val="en-US"/>
        </w:rPr>
        <w:t>Some</w:t>
      </w:r>
      <w:r w:rsidR="007C1A33" w:rsidRPr="00575C23">
        <w:rPr>
          <w:rFonts w:ascii="Times New Roman" w:hAnsi="Times New Roman" w:cs="Times New Roman"/>
          <w:sz w:val="28"/>
          <w:szCs w:val="28"/>
          <w:lang w:val="en-US"/>
        </w:rPr>
        <w:t xml:space="preserve"> analysts</w:t>
      </w:r>
      <w:r w:rsidR="00F808F0" w:rsidRPr="00575C23">
        <w:rPr>
          <w:rFonts w:ascii="Times New Roman" w:hAnsi="Times New Roman" w:cs="Times New Roman"/>
          <w:sz w:val="28"/>
          <w:szCs w:val="28"/>
          <w:lang w:val="en-US"/>
        </w:rPr>
        <w:t xml:space="preserve"> even</w:t>
      </w:r>
      <w:r w:rsidR="007C1A33" w:rsidRPr="00575C23">
        <w:rPr>
          <w:rFonts w:ascii="Times New Roman" w:hAnsi="Times New Roman" w:cs="Times New Roman"/>
          <w:sz w:val="28"/>
          <w:szCs w:val="28"/>
          <w:lang w:val="en-US"/>
        </w:rPr>
        <w:t xml:space="preserve"> propose the “China</w:t>
      </w:r>
      <w:r w:rsidR="000D17A9" w:rsidRPr="00575C23">
        <w:rPr>
          <w:rFonts w:ascii="Times New Roman" w:hAnsi="Times New Roman" w:cs="Times New Roman"/>
          <w:sz w:val="28"/>
          <w:szCs w:val="28"/>
          <w:lang w:val="en-US"/>
        </w:rPr>
        <w:t>’s</w:t>
      </w:r>
      <w:r w:rsidR="007C1A33" w:rsidRPr="00575C23">
        <w:rPr>
          <w:rFonts w:ascii="Times New Roman" w:hAnsi="Times New Roman" w:cs="Times New Roman"/>
          <w:sz w:val="28"/>
          <w:szCs w:val="28"/>
          <w:lang w:val="en-US"/>
        </w:rPr>
        <w:t xml:space="preserve"> model”</w:t>
      </w:r>
      <w:r w:rsidR="005324EB" w:rsidRPr="00575C23">
        <w:rPr>
          <w:rFonts w:ascii="Times New Roman" w:hAnsi="Times New Roman" w:cs="Times New Roman"/>
          <w:sz w:val="28"/>
          <w:szCs w:val="28"/>
          <w:lang w:val="en-US"/>
        </w:rPr>
        <w:t xml:space="preserve"> to explain the dynamics of Chinese ODI</w:t>
      </w:r>
      <w:r w:rsidR="007C1A33" w:rsidRPr="00575C23">
        <w:rPr>
          <w:rFonts w:ascii="Times New Roman" w:hAnsi="Times New Roman" w:cs="Times New Roman"/>
          <w:sz w:val="28"/>
          <w:szCs w:val="28"/>
          <w:lang w:val="en-US"/>
        </w:rPr>
        <w:t>, which can be considered as a special case in the general theory of FDI</w:t>
      </w:r>
      <w:r w:rsidR="005324EB" w:rsidRPr="00575C23">
        <w:rPr>
          <w:rFonts w:ascii="Times New Roman" w:hAnsi="Times New Roman" w:cs="Times New Roman"/>
          <w:sz w:val="28"/>
          <w:szCs w:val="28"/>
          <w:lang w:val="en-US"/>
        </w:rPr>
        <w:t>,</w:t>
      </w:r>
      <w:r w:rsidR="007C1A33" w:rsidRPr="00575C23">
        <w:rPr>
          <w:rFonts w:ascii="Times New Roman" w:hAnsi="Times New Roman" w:cs="Times New Roman"/>
          <w:sz w:val="28"/>
          <w:szCs w:val="28"/>
          <w:lang w:val="en-US"/>
        </w:rPr>
        <w:t xml:space="preserve"> where investments in strategic assets and resources are prevailing and based on </w:t>
      </w:r>
      <w:r w:rsidR="002F6260" w:rsidRPr="00575C23">
        <w:rPr>
          <w:rFonts w:ascii="Times New Roman" w:hAnsi="Times New Roman" w:cs="Times New Roman"/>
          <w:sz w:val="28"/>
          <w:szCs w:val="28"/>
          <w:lang w:val="en-US"/>
        </w:rPr>
        <w:t xml:space="preserve">the </w:t>
      </w:r>
      <w:r w:rsidR="007C1A33" w:rsidRPr="00575C23">
        <w:rPr>
          <w:rFonts w:ascii="Times New Roman" w:hAnsi="Times New Roman" w:cs="Times New Roman"/>
          <w:sz w:val="28"/>
          <w:szCs w:val="28"/>
          <w:lang w:val="en-US"/>
        </w:rPr>
        <w:t>political agenda</w:t>
      </w:r>
      <w:r w:rsidR="007E4EA1" w:rsidRPr="00575C23">
        <w:rPr>
          <w:rFonts w:ascii="Times New Roman" w:hAnsi="Times New Roman" w:cs="Times New Roman"/>
          <w:sz w:val="28"/>
          <w:szCs w:val="28"/>
          <w:lang w:val="en-US"/>
        </w:rPr>
        <w:t xml:space="preserve"> (Wang, Huang</w:t>
      </w:r>
      <w:r w:rsidR="00340161" w:rsidRPr="00575C23">
        <w:rPr>
          <w:rFonts w:ascii="Times New Roman" w:hAnsi="Times New Roman" w:cs="Times New Roman"/>
          <w:sz w:val="28"/>
          <w:szCs w:val="28"/>
          <w:lang w:val="en-US"/>
        </w:rPr>
        <w:t>, 2011)</w:t>
      </w:r>
      <w:r w:rsidR="007C1A33" w:rsidRPr="00575C23">
        <w:rPr>
          <w:rFonts w:ascii="Times New Roman" w:hAnsi="Times New Roman" w:cs="Times New Roman"/>
          <w:sz w:val="28"/>
          <w:szCs w:val="28"/>
          <w:lang w:val="en-US"/>
        </w:rPr>
        <w:t>.</w:t>
      </w:r>
      <w:r w:rsidR="000D17A9" w:rsidRPr="00575C23">
        <w:rPr>
          <w:rFonts w:ascii="Times New Roman" w:hAnsi="Times New Roman" w:cs="Times New Roman"/>
          <w:sz w:val="28"/>
          <w:szCs w:val="28"/>
          <w:lang w:val="en-US"/>
        </w:rPr>
        <w:t xml:space="preserve"> </w:t>
      </w:r>
    </w:p>
    <w:p w:rsidR="009461F8" w:rsidRPr="00575C23" w:rsidRDefault="009461F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But there are obstacles and difficulties, which may impede Chinese companies on their way of internationalization. </w:t>
      </w:r>
      <w:r w:rsidR="00B818CB" w:rsidRPr="00575C23">
        <w:rPr>
          <w:rFonts w:ascii="Times New Roman" w:hAnsi="Times New Roman" w:cs="Times New Roman"/>
          <w:sz w:val="28"/>
          <w:szCs w:val="28"/>
          <w:lang w:val="en-US"/>
        </w:rPr>
        <w:t>They</w:t>
      </w:r>
      <w:r w:rsidRPr="00575C23">
        <w:rPr>
          <w:rFonts w:ascii="Times New Roman" w:hAnsi="Times New Roman" w:cs="Times New Roman"/>
          <w:sz w:val="28"/>
          <w:szCs w:val="28"/>
          <w:lang w:val="en-US"/>
        </w:rPr>
        <w:t xml:space="preserve"> can be generalized to two major points: enterprises inexperience (flawed corporate governance, losses, etc.) and government inexperience (high level of red tape in approving companies ODI, close relations with some enterprises, like Huawei, etc.). </w:t>
      </w:r>
    </w:p>
    <w:p w:rsidR="00C821B2" w:rsidRPr="00575C23" w:rsidRDefault="004D3E99"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On sum</w:t>
      </w:r>
      <w:r w:rsidR="00C821B2" w:rsidRPr="00575C23">
        <w:rPr>
          <w:rFonts w:ascii="Times New Roman" w:hAnsi="Times New Roman" w:cs="Times New Roman"/>
          <w:sz w:val="28"/>
          <w:szCs w:val="28"/>
          <w:lang w:val="en-US"/>
        </w:rPr>
        <w:t xml:space="preserve">, there is a long road for Chinese </w:t>
      </w:r>
      <w:r w:rsidR="006D3EF3" w:rsidRPr="00575C23">
        <w:rPr>
          <w:rFonts w:ascii="Times New Roman" w:hAnsi="Times New Roman" w:cs="Times New Roman"/>
          <w:sz w:val="28"/>
          <w:szCs w:val="28"/>
          <w:lang w:val="en-US"/>
        </w:rPr>
        <w:t xml:space="preserve">companies </w:t>
      </w:r>
      <w:r w:rsidR="00C821B2" w:rsidRPr="00575C23">
        <w:rPr>
          <w:rFonts w:ascii="Times New Roman" w:hAnsi="Times New Roman" w:cs="Times New Roman"/>
          <w:sz w:val="28"/>
          <w:szCs w:val="28"/>
          <w:lang w:val="en-US"/>
        </w:rPr>
        <w:t xml:space="preserve">to become a major investor on the global scale – its ODI still can hardly be comparable with investments from </w:t>
      </w:r>
      <w:r w:rsidR="007E4EA1" w:rsidRPr="00575C23">
        <w:rPr>
          <w:rFonts w:ascii="Times New Roman" w:hAnsi="Times New Roman" w:cs="Times New Roman"/>
          <w:sz w:val="28"/>
          <w:szCs w:val="28"/>
          <w:lang w:val="en-US"/>
        </w:rPr>
        <w:t xml:space="preserve">the </w:t>
      </w:r>
      <w:r w:rsidR="00C821B2" w:rsidRPr="00575C23">
        <w:rPr>
          <w:rFonts w:ascii="Times New Roman" w:hAnsi="Times New Roman" w:cs="Times New Roman"/>
          <w:sz w:val="28"/>
          <w:szCs w:val="28"/>
          <w:lang w:val="en-US"/>
        </w:rPr>
        <w:t>USA and Europe</w:t>
      </w:r>
      <w:r w:rsidR="006D3EF3" w:rsidRPr="00575C23">
        <w:rPr>
          <w:rFonts w:ascii="Times New Roman" w:hAnsi="Times New Roman" w:cs="Times New Roman"/>
          <w:sz w:val="28"/>
          <w:szCs w:val="28"/>
          <w:lang w:val="en-US"/>
        </w:rPr>
        <w:t xml:space="preserve"> (as it is shown on the figures </w:t>
      </w:r>
      <w:r w:rsidR="00B818CB" w:rsidRPr="00575C23">
        <w:rPr>
          <w:rFonts w:ascii="Times New Roman" w:hAnsi="Times New Roman" w:cs="Times New Roman"/>
          <w:sz w:val="28"/>
          <w:szCs w:val="28"/>
          <w:lang w:val="en-US"/>
        </w:rPr>
        <w:t>below</w:t>
      </w:r>
      <w:r w:rsidR="006D3EF3" w:rsidRPr="00575C23">
        <w:rPr>
          <w:rFonts w:ascii="Times New Roman" w:hAnsi="Times New Roman" w:cs="Times New Roman"/>
          <w:sz w:val="28"/>
          <w:szCs w:val="28"/>
          <w:lang w:val="en-US"/>
        </w:rPr>
        <w:t>)</w:t>
      </w:r>
      <w:r w:rsidR="00C821B2" w:rsidRPr="00575C23">
        <w:rPr>
          <w:rFonts w:ascii="Times New Roman" w:hAnsi="Times New Roman" w:cs="Times New Roman"/>
          <w:sz w:val="28"/>
          <w:szCs w:val="28"/>
          <w:lang w:val="en-US"/>
        </w:rPr>
        <w:t xml:space="preserve">. It </w:t>
      </w:r>
      <w:r w:rsidRPr="00575C23">
        <w:rPr>
          <w:rFonts w:ascii="Times New Roman" w:hAnsi="Times New Roman" w:cs="Times New Roman"/>
          <w:sz w:val="28"/>
          <w:szCs w:val="28"/>
          <w:lang w:val="en-US"/>
        </w:rPr>
        <w:t>seems</w:t>
      </w:r>
      <w:r w:rsidR="00C821B2" w:rsidRPr="00575C23">
        <w:rPr>
          <w:rFonts w:ascii="Times New Roman" w:hAnsi="Times New Roman" w:cs="Times New Roman"/>
          <w:sz w:val="28"/>
          <w:szCs w:val="28"/>
          <w:lang w:val="en-US"/>
        </w:rPr>
        <w:t>, that</w:t>
      </w:r>
      <w:r w:rsidR="007E4EA1" w:rsidRPr="00575C23">
        <w:rPr>
          <w:rFonts w:ascii="Times New Roman" w:hAnsi="Times New Roman" w:cs="Times New Roman"/>
          <w:sz w:val="28"/>
          <w:szCs w:val="28"/>
          <w:lang w:val="en-US"/>
        </w:rPr>
        <w:t xml:space="preserve"> today</w:t>
      </w:r>
      <w:r w:rsidR="00C821B2" w:rsidRPr="00575C23">
        <w:rPr>
          <w:rFonts w:ascii="Times New Roman" w:hAnsi="Times New Roman" w:cs="Times New Roman"/>
          <w:sz w:val="28"/>
          <w:szCs w:val="28"/>
          <w:lang w:val="en-US"/>
        </w:rPr>
        <w:t xml:space="preserve"> global ambitions of </w:t>
      </w:r>
      <w:r w:rsidR="006D3EF3" w:rsidRPr="00575C23">
        <w:rPr>
          <w:rFonts w:ascii="Times New Roman" w:hAnsi="Times New Roman" w:cs="Times New Roman"/>
          <w:sz w:val="28"/>
          <w:szCs w:val="28"/>
          <w:lang w:val="en-US"/>
        </w:rPr>
        <w:t xml:space="preserve">many </w:t>
      </w:r>
      <w:r w:rsidR="00C821B2" w:rsidRPr="00575C23">
        <w:rPr>
          <w:rFonts w:ascii="Times New Roman" w:hAnsi="Times New Roman" w:cs="Times New Roman"/>
          <w:sz w:val="28"/>
          <w:szCs w:val="28"/>
          <w:lang w:val="en-US"/>
        </w:rPr>
        <w:t>Chinese</w:t>
      </w:r>
      <w:r w:rsidR="007E4EA1" w:rsidRPr="00575C23">
        <w:rPr>
          <w:rFonts w:ascii="Times New Roman" w:hAnsi="Times New Roman" w:cs="Times New Roman"/>
          <w:sz w:val="28"/>
          <w:szCs w:val="28"/>
          <w:lang w:val="en-US"/>
        </w:rPr>
        <w:t xml:space="preserve"> enterprises</w:t>
      </w:r>
      <w:r w:rsidR="00C821B2" w:rsidRPr="00575C23">
        <w:rPr>
          <w:rFonts w:ascii="Times New Roman" w:hAnsi="Times New Roman" w:cs="Times New Roman"/>
          <w:sz w:val="28"/>
          <w:szCs w:val="28"/>
          <w:lang w:val="en-US"/>
        </w:rPr>
        <w:t xml:space="preserve"> in this area cannot be realized, </w:t>
      </w:r>
      <w:r w:rsidR="006D3EF3" w:rsidRPr="00575C23">
        <w:rPr>
          <w:rFonts w:ascii="Times New Roman" w:hAnsi="Times New Roman" w:cs="Times New Roman"/>
          <w:sz w:val="28"/>
          <w:szCs w:val="28"/>
          <w:lang w:val="en-US"/>
        </w:rPr>
        <w:t xml:space="preserve">as only few of them are recognized internationally, though the general trend of ODI </w:t>
      </w:r>
      <w:r w:rsidR="006D3EF3" w:rsidRPr="00575C23">
        <w:rPr>
          <w:rFonts w:ascii="Times New Roman" w:hAnsi="Times New Roman" w:cs="Times New Roman"/>
          <w:sz w:val="28"/>
          <w:szCs w:val="28"/>
          <w:lang w:val="en-US"/>
        </w:rPr>
        <w:lastRenderedPageBreak/>
        <w:t>development allows assuming, that in the future more and more companies will undertake internationalization and play more significant role on the global scale.</w:t>
      </w:r>
    </w:p>
    <w:p w:rsidR="00C821B2" w:rsidRPr="00575C23" w:rsidRDefault="00C821B2"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2A67752F" wp14:editId="5E0760E4">
            <wp:extent cx="5486400" cy="320040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21B2" w:rsidRPr="00FB0666" w:rsidRDefault="00C821B2"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044FDC" w:rsidRPr="00FB0666">
        <w:rPr>
          <w:rFonts w:ascii="Times New Roman" w:hAnsi="Times New Roman" w:cs="Times New Roman"/>
          <w:i/>
          <w:sz w:val="24"/>
          <w:szCs w:val="24"/>
          <w:lang w:val="en-US"/>
        </w:rPr>
        <w:t>1</w:t>
      </w:r>
      <w:r w:rsidR="00FB0666">
        <w:rPr>
          <w:rFonts w:ascii="Times New Roman" w:hAnsi="Times New Roman" w:cs="Times New Roman" w:hint="eastAsia"/>
          <w:i/>
          <w:sz w:val="24"/>
          <w:szCs w:val="24"/>
          <w:lang w:val="en-US"/>
        </w:rPr>
        <w:t>5</w:t>
      </w:r>
      <w:r w:rsidRPr="00FB0666">
        <w:rPr>
          <w:rFonts w:ascii="Times New Roman" w:hAnsi="Times New Roman" w:cs="Times New Roman"/>
          <w:i/>
          <w:sz w:val="24"/>
          <w:szCs w:val="24"/>
          <w:lang w:val="en-US"/>
        </w:rPr>
        <w:t xml:space="preserve">: </w:t>
      </w:r>
      <w:r w:rsidR="00E66581" w:rsidRPr="00FB0666">
        <w:rPr>
          <w:rFonts w:ascii="Times New Roman" w:hAnsi="Times New Roman" w:cs="Times New Roman"/>
          <w:i/>
          <w:sz w:val="24"/>
          <w:szCs w:val="24"/>
          <w:lang w:val="en-US"/>
        </w:rPr>
        <w:t xml:space="preserve">ODI </w:t>
      </w:r>
      <w:r w:rsidR="006A5919">
        <w:rPr>
          <w:rFonts w:ascii="Times New Roman" w:hAnsi="Times New Roman" w:cs="Times New Roman" w:hint="eastAsia"/>
          <w:i/>
          <w:sz w:val="24"/>
          <w:szCs w:val="24"/>
          <w:lang w:val="en-US"/>
        </w:rPr>
        <w:t>S</w:t>
      </w:r>
      <w:r w:rsidR="00E66581" w:rsidRPr="00FB0666">
        <w:rPr>
          <w:rFonts w:ascii="Times New Roman" w:hAnsi="Times New Roman" w:cs="Times New Roman"/>
          <w:i/>
          <w:sz w:val="24"/>
          <w:szCs w:val="24"/>
          <w:lang w:val="en-US"/>
        </w:rPr>
        <w:t>tock of the USA, Japan and China</w:t>
      </w:r>
      <w:r w:rsidRPr="00FB0666">
        <w:rPr>
          <w:rFonts w:ascii="Times New Roman" w:hAnsi="Times New Roman" w:cs="Times New Roman"/>
          <w:i/>
          <w:sz w:val="24"/>
          <w:szCs w:val="24"/>
          <w:lang w:val="en-US"/>
        </w:rPr>
        <w:t xml:space="preserve"> (values on y-axis are given in billion US dollars)</w:t>
      </w:r>
    </w:p>
    <w:p w:rsidR="00C821B2" w:rsidRPr="00FB0666" w:rsidRDefault="00C821B2"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00C5651B" w:rsidRPr="00FB0666">
        <w:rPr>
          <w:rFonts w:ascii="Times New Roman" w:hAnsi="Times New Roman" w:cs="Times New Roman"/>
          <w:i/>
          <w:sz w:val="24"/>
          <w:szCs w:val="24"/>
          <w:lang w:val="en-US"/>
        </w:rPr>
        <w:t>UNCTAD – Foreign Direct Investment Statistics</w:t>
      </w:r>
    </w:p>
    <w:p w:rsidR="00B97422" w:rsidRPr="00575C23" w:rsidRDefault="00B97422" w:rsidP="003D7366">
      <w:pPr>
        <w:spacing w:line="360" w:lineRule="auto"/>
        <w:ind w:firstLine="285"/>
        <w:jc w:val="both"/>
        <w:rPr>
          <w:rFonts w:ascii="Times New Roman" w:hAnsi="Times New Roman" w:cs="Times New Roman"/>
          <w:sz w:val="28"/>
          <w:szCs w:val="28"/>
          <w:lang w:val="en-US"/>
        </w:rPr>
      </w:pPr>
    </w:p>
    <w:p w:rsidR="006D3EF3" w:rsidRPr="00575C23" w:rsidRDefault="006D3EF3" w:rsidP="003D7366">
      <w:pPr>
        <w:spacing w:line="360" w:lineRule="auto"/>
        <w:ind w:firstLine="285"/>
        <w:jc w:val="center"/>
        <w:rPr>
          <w:rFonts w:ascii="Times New Roman" w:hAnsi="Times New Roman" w:cs="Times New Roman"/>
          <w:b/>
          <w:sz w:val="28"/>
          <w:szCs w:val="28"/>
          <w:lang w:val="en-US"/>
        </w:rPr>
      </w:pPr>
    </w:p>
    <w:p w:rsidR="006D3EF3" w:rsidRDefault="006D3EF3" w:rsidP="003D7366">
      <w:pPr>
        <w:spacing w:line="360" w:lineRule="auto"/>
        <w:ind w:firstLine="285"/>
        <w:jc w:val="center"/>
        <w:rPr>
          <w:rFonts w:ascii="Times New Roman" w:hAnsi="Times New Roman" w:cs="Times New Roman"/>
          <w:b/>
          <w:sz w:val="28"/>
          <w:szCs w:val="28"/>
          <w:lang w:val="en-US"/>
        </w:rPr>
      </w:pPr>
    </w:p>
    <w:p w:rsidR="004A0BA0" w:rsidRDefault="004A0BA0" w:rsidP="003D7366">
      <w:pPr>
        <w:spacing w:line="360" w:lineRule="auto"/>
        <w:ind w:firstLine="285"/>
        <w:jc w:val="center"/>
        <w:rPr>
          <w:rFonts w:ascii="Times New Roman" w:hAnsi="Times New Roman" w:cs="Times New Roman"/>
          <w:b/>
          <w:sz w:val="28"/>
          <w:szCs w:val="28"/>
          <w:lang w:val="en-US"/>
        </w:rPr>
      </w:pPr>
    </w:p>
    <w:p w:rsidR="004A0BA0" w:rsidRDefault="004A0BA0" w:rsidP="003D7366">
      <w:pPr>
        <w:spacing w:line="360" w:lineRule="auto"/>
        <w:ind w:firstLine="285"/>
        <w:jc w:val="center"/>
        <w:rPr>
          <w:rFonts w:ascii="Times New Roman" w:hAnsi="Times New Roman" w:cs="Times New Roman"/>
          <w:b/>
          <w:sz w:val="28"/>
          <w:szCs w:val="28"/>
          <w:lang w:val="en-US"/>
        </w:rPr>
      </w:pPr>
    </w:p>
    <w:p w:rsidR="004A0BA0" w:rsidRDefault="004A0BA0" w:rsidP="003D7366">
      <w:pPr>
        <w:spacing w:line="360" w:lineRule="auto"/>
        <w:ind w:firstLine="285"/>
        <w:jc w:val="center"/>
        <w:rPr>
          <w:rFonts w:ascii="Times New Roman" w:hAnsi="Times New Roman" w:cs="Times New Roman"/>
          <w:b/>
          <w:sz w:val="28"/>
          <w:szCs w:val="28"/>
          <w:lang w:val="en-US"/>
        </w:rPr>
      </w:pPr>
    </w:p>
    <w:p w:rsidR="004A0BA0" w:rsidRDefault="004A0BA0" w:rsidP="003D7366">
      <w:pPr>
        <w:spacing w:line="360" w:lineRule="auto"/>
        <w:ind w:firstLine="285"/>
        <w:jc w:val="center"/>
        <w:rPr>
          <w:rFonts w:ascii="Times New Roman" w:hAnsi="Times New Roman" w:cs="Times New Roman"/>
          <w:b/>
          <w:sz w:val="28"/>
          <w:szCs w:val="28"/>
          <w:lang w:val="en-US"/>
        </w:rPr>
      </w:pPr>
    </w:p>
    <w:p w:rsidR="004A0BA0" w:rsidRDefault="004A0BA0" w:rsidP="003D7366">
      <w:pPr>
        <w:spacing w:line="360" w:lineRule="auto"/>
        <w:ind w:firstLine="285"/>
        <w:jc w:val="center"/>
        <w:rPr>
          <w:rFonts w:ascii="Times New Roman" w:hAnsi="Times New Roman" w:cs="Times New Roman"/>
          <w:b/>
          <w:sz w:val="28"/>
          <w:szCs w:val="28"/>
          <w:lang w:val="en-US"/>
        </w:rPr>
      </w:pPr>
    </w:p>
    <w:p w:rsidR="00933C70" w:rsidRPr="00575C23" w:rsidRDefault="00933C70" w:rsidP="003D7366">
      <w:pPr>
        <w:spacing w:line="360" w:lineRule="auto"/>
        <w:ind w:firstLine="285"/>
        <w:jc w:val="center"/>
        <w:rPr>
          <w:rFonts w:ascii="Times New Roman" w:hAnsi="Times New Roman" w:cs="Times New Roman"/>
          <w:b/>
          <w:sz w:val="28"/>
          <w:szCs w:val="28"/>
          <w:lang w:val="en-US"/>
        </w:rPr>
      </w:pPr>
    </w:p>
    <w:p w:rsidR="00F92FB4" w:rsidRPr="00575C23" w:rsidRDefault="00175715" w:rsidP="003D7366">
      <w:pPr>
        <w:spacing w:line="360" w:lineRule="auto"/>
        <w:ind w:firstLine="285"/>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 xml:space="preserve">4. </w:t>
      </w:r>
      <w:r w:rsidR="003A6D81" w:rsidRPr="00575C23">
        <w:rPr>
          <w:rFonts w:ascii="Times New Roman" w:hAnsi="Times New Roman" w:cs="Times New Roman"/>
          <w:b/>
          <w:sz w:val="28"/>
          <w:szCs w:val="28"/>
          <w:lang w:val="en-US"/>
        </w:rPr>
        <w:t>State policies related to outward investment</w:t>
      </w:r>
    </w:p>
    <w:p w:rsidR="002F6260" w:rsidRPr="00575C23" w:rsidRDefault="002F6260"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It seems that besides domestic market pressures and potential opportunities of globalization there is something equally or even more significant for the ongoing trend of domestic companies’ internationalization – political dimension, noted by Wang B. and a number of other analysts</w:t>
      </w:r>
      <w:r w:rsidR="00A62A92" w:rsidRPr="00575C23">
        <w:rPr>
          <w:rFonts w:ascii="Times New Roman" w:hAnsi="Times New Roman" w:cs="Times New Roman"/>
          <w:sz w:val="28"/>
          <w:szCs w:val="28"/>
          <w:lang w:val="en-US"/>
        </w:rPr>
        <w:t xml:space="preserve"> (Wang B., 2012; Voss H., 2007; Child R., Rodrigues B. S., 2005)</w:t>
      </w:r>
      <w:r w:rsidRPr="00575C23">
        <w:rPr>
          <w:rFonts w:ascii="Times New Roman" w:hAnsi="Times New Roman" w:cs="Times New Roman"/>
          <w:sz w:val="28"/>
          <w:szCs w:val="28"/>
          <w:lang w:val="en-US"/>
        </w:rPr>
        <w:t xml:space="preserve">. In fact, since the outset of the Reform Era in 1978 the Chinese government understood the importance of ODI </w:t>
      </w:r>
      <w:r w:rsidR="00DD5376" w:rsidRPr="00575C23">
        <w:rPr>
          <w:rFonts w:ascii="Times New Roman" w:hAnsi="Times New Roman" w:cs="Times New Roman"/>
          <w:sz w:val="28"/>
          <w:szCs w:val="28"/>
          <w:lang w:val="en-US"/>
        </w:rPr>
        <w:t>for</w:t>
      </w:r>
      <w:r w:rsidRPr="00575C23">
        <w:rPr>
          <w:rFonts w:ascii="Times New Roman" w:hAnsi="Times New Roman" w:cs="Times New Roman"/>
          <w:sz w:val="28"/>
          <w:szCs w:val="28"/>
          <w:lang w:val="en-US"/>
        </w:rPr>
        <w:t xml:space="preserve"> national economic development and tried to encourage it, though in the 1980-s and the 1990-s it was considerably constrained, due to the government fears of concurrent detrimental effects like substitution of domestic investments</w:t>
      </w:r>
      <w:r w:rsidR="00DD5376" w:rsidRPr="00575C23">
        <w:rPr>
          <w:rFonts w:ascii="Times New Roman" w:hAnsi="Times New Roman" w:cs="Times New Roman"/>
          <w:sz w:val="28"/>
          <w:szCs w:val="28"/>
          <w:lang w:val="en-US"/>
        </w:rPr>
        <w:t xml:space="preserve"> and currency outflow</w:t>
      </w:r>
      <w:r w:rsidR="002F2B4B">
        <w:rPr>
          <w:rFonts w:ascii="Times New Roman" w:hAnsi="Times New Roman" w:cs="Times New Roman" w:hint="eastAsia"/>
          <w:sz w:val="28"/>
          <w:szCs w:val="28"/>
          <w:lang w:val="en-US"/>
        </w:rPr>
        <w:t xml:space="preserve"> (Buckley </w:t>
      </w:r>
      <w:r w:rsidR="002F2B4B" w:rsidRPr="002F2B4B">
        <w:rPr>
          <w:rFonts w:ascii="Times New Roman" w:hAnsi="Times New Roman" w:cs="Times New Roman" w:hint="eastAsia"/>
          <w:i/>
          <w:sz w:val="28"/>
          <w:szCs w:val="28"/>
          <w:lang w:val="en-US"/>
        </w:rPr>
        <w:t>et al.</w:t>
      </w:r>
      <w:r w:rsidR="002F2B4B">
        <w:rPr>
          <w:rFonts w:ascii="Times New Roman" w:hAnsi="Times New Roman" w:cs="Times New Roman" w:hint="eastAsia"/>
          <w:sz w:val="28"/>
          <w:szCs w:val="28"/>
          <w:lang w:val="en-US"/>
        </w:rPr>
        <w:t>, 2008, p. 721)</w:t>
      </w:r>
      <w:r w:rsidRPr="00575C23">
        <w:rPr>
          <w:rFonts w:ascii="Times New Roman" w:hAnsi="Times New Roman" w:cs="Times New Roman"/>
          <w:sz w:val="28"/>
          <w:szCs w:val="28"/>
          <w:lang w:val="en-US"/>
        </w:rPr>
        <w:t xml:space="preserve">. </w:t>
      </w:r>
    </w:p>
    <w:p w:rsidR="009E3474" w:rsidRPr="00575C23" w:rsidRDefault="009E3474" w:rsidP="002F6260">
      <w:pPr>
        <w:spacing w:line="360" w:lineRule="auto"/>
        <w:ind w:firstLine="285"/>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a. State agencies related to outward investment</w:t>
      </w:r>
    </w:p>
    <w:p w:rsidR="009E3474" w:rsidRPr="00575C23" w:rsidRDefault="00C35890"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There are se</w:t>
      </w:r>
      <w:r w:rsidR="00292832" w:rsidRPr="00575C23">
        <w:rPr>
          <w:rFonts w:ascii="Times New Roman" w:hAnsi="Times New Roman" w:cs="Times New Roman"/>
          <w:sz w:val="28"/>
          <w:szCs w:val="28"/>
          <w:lang w:val="en-US"/>
        </w:rPr>
        <w:t xml:space="preserve">veral agencies responsible for foreign operations of Chinese enterprises. First, </w:t>
      </w:r>
      <w:r w:rsidR="00292832" w:rsidRPr="00575C23">
        <w:rPr>
          <w:rFonts w:ascii="Times New Roman" w:hAnsi="Times New Roman" w:cs="Times New Roman"/>
          <w:i/>
          <w:sz w:val="28"/>
          <w:szCs w:val="28"/>
          <w:lang w:val="en-US"/>
        </w:rPr>
        <w:t>State Council</w:t>
      </w:r>
      <w:r w:rsidR="00292832" w:rsidRPr="00575C23">
        <w:rPr>
          <w:rFonts w:ascii="Times New Roman" w:hAnsi="Times New Roman" w:cs="Times New Roman"/>
          <w:sz w:val="28"/>
          <w:szCs w:val="28"/>
          <w:lang w:val="en-US"/>
        </w:rPr>
        <w:t xml:space="preserve"> (</w:t>
      </w:r>
      <w:r w:rsidR="00292832" w:rsidRPr="00575C23">
        <w:rPr>
          <w:rFonts w:ascii="Times New Roman" w:hAnsi="Times New Roman" w:cs="Times New Roman"/>
          <w:sz w:val="28"/>
          <w:szCs w:val="28"/>
        </w:rPr>
        <w:t>国务院</w:t>
      </w:r>
      <w:r w:rsidR="00292832" w:rsidRPr="00575C23">
        <w:rPr>
          <w:rFonts w:ascii="Times New Roman" w:hAnsi="Times New Roman" w:cs="Times New Roman"/>
          <w:sz w:val="28"/>
          <w:szCs w:val="28"/>
          <w:lang w:val="en-US"/>
        </w:rPr>
        <w:t xml:space="preserve">), which is China's executive organ, drafts and develops legal base, coordinates national economic development, foreign relations and concludes bilateral treaties. </w:t>
      </w:r>
      <w:r w:rsidR="00337306" w:rsidRPr="00575C23">
        <w:rPr>
          <w:rFonts w:ascii="Times New Roman" w:hAnsi="Times New Roman" w:cs="Times New Roman"/>
          <w:sz w:val="28"/>
          <w:szCs w:val="28"/>
          <w:lang w:val="en-US"/>
        </w:rPr>
        <w:t xml:space="preserve">Economic policies including liberalization measures should be also ratified by this agency. Second, </w:t>
      </w:r>
      <w:r w:rsidR="00337306" w:rsidRPr="00575C23">
        <w:rPr>
          <w:rFonts w:ascii="Times New Roman" w:hAnsi="Times New Roman" w:cs="Times New Roman"/>
          <w:i/>
          <w:sz w:val="28"/>
          <w:szCs w:val="28"/>
          <w:lang w:val="en-US"/>
        </w:rPr>
        <w:t>State Administration for Foreign Exchange</w:t>
      </w:r>
      <w:r w:rsidR="00337306" w:rsidRPr="00575C23">
        <w:rPr>
          <w:rFonts w:ascii="Times New Roman" w:hAnsi="Times New Roman" w:cs="Times New Roman"/>
          <w:sz w:val="28"/>
          <w:szCs w:val="28"/>
          <w:lang w:val="en-US"/>
        </w:rPr>
        <w:t xml:space="preserve"> (</w:t>
      </w:r>
      <w:r w:rsidR="00337306" w:rsidRPr="00575C23">
        <w:rPr>
          <w:rFonts w:ascii="Times New Roman" w:hAnsi="Times New Roman" w:cs="Times New Roman"/>
          <w:sz w:val="28"/>
          <w:szCs w:val="28"/>
        </w:rPr>
        <w:t>欢迎访问国家外汇管理局</w:t>
      </w:r>
      <w:r w:rsidR="00337306" w:rsidRPr="00575C23">
        <w:rPr>
          <w:rFonts w:ascii="Times New Roman" w:hAnsi="Times New Roman" w:cs="Times New Roman"/>
          <w:sz w:val="28"/>
          <w:szCs w:val="28"/>
          <w:lang w:val="en-US"/>
        </w:rPr>
        <w:t>)</w:t>
      </w:r>
      <w:r w:rsidR="00DD5376" w:rsidRPr="00575C23">
        <w:rPr>
          <w:rFonts w:ascii="Times New Roman" w:hAnsi="Times New Roman" w:cs="Times New Roman"/>
          <w:sz w:val="28"/>
          <w:szCs w:val="28"/>
          <w:lang w:val="en-US"/>
        </w:rPr>
        <w:t xml:space="preserve"> or SAFE</w:t>
      </w:r>
      <w:r w:rsidR="00337306" w:rsidRPr="00575C23">
        <w:rPr>
          <w:rFonts w:ascii="Times New Roman" w:hAnsi="Times New Roman" w:cs="Times New Roman"/>
          <w:sz w:val="28"/>
          <w:szCs w:val="28"/>
          <w:lang w:val="en-US"/>
        </w:rPr>
        <w:t xml:space="preserve"> controls the activities related to </w:t>
      </w:r>
      <w:r w:rsidR="006B39AF" w:rsidRPr="00575C23">
        <w:rPr>
          <w:rFonts w:ascii="Times New Roman" w:hAnsi="Times New Roman" w:cs="Times New Roman"/>
          <w:sz w:val="28"/>
          <w:szCs w:val="28"/>
          <w:lang w:val="en-US"/>
        </w:rPr>
        <w:t xml:space="preserve">foreign exchange: reports the balance of payments; recommends foreign exchange policies to the People's Bank of China; supervises the transfer of foreign exchange out of and into China; manages China’s foreign exchange reserves. Third, </w:t>
      </w:r>
      <w:r w:rsidR="006B39AF" w:rsidRPr="00575C23">
        <w:rPr>
          <w:rFonts w:ascii="Times New Roman" w:hAnsi="Times New Roman" w:cs="Times New Roman"/>
          <w:i/>
          <w:sz w:val="28"/>
          <w:szCs w:val="28"/>
          <w:lang w:val="en-US"/>
        </w:rPr>
        <w:t>Ministry of Commerce</w:t>
      </w:r>
      <w:r w:rsidR="006B39AF" w:rsidRPr="00575C23">
        <w:rPr>
          <w:rFonts w:ascii="Times New Roman" w:hAnsi="Times New Roman" w:cs="Times New Roman"/>
          <w:sz w:val="28"/>
          <w:szCs w:val="28"/>
          <w:lang w:val="en-US"/>
        </w:rPr>
        <w:t xml:space="preserve"> (</w:t>
      </w:r>
      <w:r w:rsidR="006B39AF" w:rsidRPr="00575C23">
        <w:rPr>
          <w:rFonts w:ascii="Times New Roman" w:hAnsi="Times New Roman" w:cs="Times New Roman"/>
          <w:sz w:val="28"/>
          <w:szCs w:val="28"/>
        </w:rPr>
        <w:t>中华人民共和国商务部</w:t>
      </w:r>
      <w:r w:rsidR="006B39AF" w:rsidRPr="00575C23">
        <w:rPr>
          <w:rFonts w:ascii="Times New Roman" w:hAnsi="Times New Roman" w:cs="Times New Roman"/>
          <w:sz w:val="28"/>
          <w:szCs w:val="28"/>
          <w:lang w:val="en-US"/>
        </w:rPr>
        <w:t xml:space="preserve">) </w:t>
      </w:r>
      <w:r w:rsidR="00DD5376" w:rsidRPr="00575C23">
        <w:rPr>
          <w:rFonts w:ascii="Times New Roman" w:hAnsi="Times New Roman" w:cs="Times New Roman"/>
          <w:sz w:val="28"/>
          <w:szCs w:val="28"/>
          <w:lang w:val="en-US"/>
        </w:rPr>
        <w:t xml:space="preserve">or MOFCOM </w:t>
      </w:r>
      <w:r w:rsidR="006B39AF" w:rsidRPr="00575C23">
        <w:rPr>
          <w:rFonts w:ascii="Times New Roman" w:hAnsi="Times New Roman" w:cs="Times New Roman"/>
          <w:sz w:val="28"/>
          <w:szCs w:val="28"/>
          <w:lang w:val="en-US"/>
        </w:rPr>
        <w:t>legally supervises Chinese non-financial ODI</w:t>
      </w:r>
      <w:r w:rsidR="00667AB3" w:rsidRPr="00575C23">
        <w:rPr>
          <w:rFonts w:ascii="Times New Roman" w:hAnsi="Times New Roman" w:cs="Times New Roman"/>
          <w:sz w:val="28"/>
          <w:szCs w:val="28"/>
          <w:lang w:val="en-US"/>
        </w:rPr>
        <w:t xml:space="preserve">; is responsible for bilateral and multilateral negotiations on investment and trade treaties, as well as representation of China at different international economic organizations; ensures the accordance </w:t>
      </w:r>
      <w:r w:rsidR="00DD5376" w:rsidRPr="00575C23">
        <w:rPr>
          <w:rFonts w:ascii="Times New Roman" w:hAnsi="Times New Roman" w:cs="Times New Roman"/>
          <w:sz w:val="28"/>
          <w:szCs w:val="28"/>
          <w:lang w:val="en-US"/>
        </w:rPr>
        <w:t xml:space="preserve">of </w:t>
      </w:r>
      <w:r w:rsidR="00667AB3" w:rsidRPr="00575C23">
        <w:rPr>
          <w:rFonts w:ascii="Times New Roman" w:hAnsi="Times New Roman" w:cs="Times New Roman"/>
          <w:sz w:val="28"/>
          <w:szCs w:val="28"/>
          <w:lang w:val="en-US"/>
        </w:rPr>
        <w:t>China’s economic and trade laws with the international conventions; coordinate</w:t>
      </w:r>
      <w:r w:rsidR="00DD5376" w:rsidRPr="00575C23">
        <w:rPr>
          <w:rFonts w:ascii="Times New Roman" w:hAnsi="Times New Roman" w:cs="Times New Roman"/>
          <w:sz w:val="28"/>
          <w:szCs w:val="28"/>
          <w:lang w:val="en-US"/>
        </w:rPr>
        <w:t>s</w:t>
      </w:r>
      <w:r w:rsidR="00667AB3" w:rsidRPr="00575C23">
        <w:rPr>
          <w:rFonts w:ascii="Times New Roman" w:hAnsi="Times New Roman" w:cs="Times New Roman"/>
          <w:sz w:val="28"/>
          <w:szCs w:val="28"/>
          <w:lang w:val="en-US"/>
        </w:rPr>
        <w:t xml:space="preserve"> foreign aid policy. Forth, </w:t>
      </w:r>
      <w:r w:rsidR="00667AB3" w:rsidRPr="00575C23">
        <w:rPr>
          <w:rFonts w:ascii="Times New Roman" w:hAnsi="Times New Roman" w:cs="Times New Roman"/>
          <w:i/>
          <w:sz w:val="28"/>
          <w:szCs w:val="28"/>
          <w:lang w:val="en-US"/>
        </w:rPr>
        <w:t>People’s Bank of China</w:t>
      </w:r>
      <w:r w:rsidR="00667AB3" w:rsidRPr="00575C23">
        <w:rPr>
          <w:rFonts w:ascii="Times New Roman" w:hAnsi="Times New Roman" w:cs="Times New Roman"/>
          <w:sz w:val="28"/>
          <w:szCs w:val="28"/>
          <w:lang w:val="en-US"/>
        </w:rPr>
        <w:t xml:space="preserve"> (</w:t>
      </w:r>
      <w:r w:rsidR="00667AB3" w:rsidRPr="00575C23">
        <w:rPr>
          <w:rFonts w:ascii="Times New Roman" w:hAnsi="Times New Roman" w:cs="Times New Roman"/>
          <w:sz w:val="28"/>
          <w:szCs w:val="28"/>
          <w:lang w:val="en-US"/>
        </w:rPr>
        <w:t>中国人民银行</w:t>
      </w:r>
      <w:r w:rsidR="00667AB3" w:rsidRPr="00575C23">
        <w:rPr>
          <w:rFonts w:ascii="Times New Roman" w:hAnsi="Times New Roman" w:cs="Times New Roman"/>
          <w:sz w:val="28"/>
          <w:szCs w:val="28"/>
          <w:lang w:val="en-US"/>
        </w:rPr>
        <w:t xml:space="preserve">) </w:t>
      </w:r>
      <w:r w:rsidR="009A6603" w:rsidRPr="00575C23">
        <w:rPr>
          <w:rFonts w:ascii="Times New Roman" w:hAnsi="Times New Roman" w:cs="Times New Roman"/>
          <w:sz w:val="28"/>
          <w:szCs w:val="28"/>
          <w:lang w:val="en-US"/>
        </w:rPr>
        <w:t xml:space="preserve">is responsible for the overall institutions related to financial policies </w:t>
      </w:r>
      <w:r w:rsidR="009A6603" w:rsidRPr="00575C23">
        <w:rPr>
          <w:rFonts w:ascii="Times New Roman" w:hAnsi="Times New Roman" w:cs="Times New Roman"/>
          <w:sz w:val="28"/>
          <w:szCs w:val="28"/>
          <w:lang w:val="en-US"/>
        </w:rPr>
        <w:lastRenderedPageBreak/>
        <w:t xml:space="preserve">and foreign financial interactions, as well as for the supervision of foreign reserves. Fifth, </w:t>
      </w:r>
      <w:r w:rsidR="009A6603" w:rsidRPr="00575C23">
        <w:rPr>
          <w:rFonts w:ascii="Times New Roman" w:hAnsi="Times New Roman" w:cs="Times New Roman"/>
          <w:i/>
          <w:sz w:val="28"/>
          <w:szCs w:val="28"/>
          <w:lang w:val="en-US"/>
        </w:rPr>
        <w:t>National Development and Reform Commission</w:t>
      </w:r>
      <w:r w:rsidR="009A6603" w:rsidRPr="00575C23">
        <w:rPr>
          <w:rFonts w:ascii="Times New Roman" w:hAnsi="Times New Roman" w:cs="Times New Roman"/>
          <w:sz w:val="28"/>
          <w:szCs w:val="28"/>
          <w:lang w:val="en-US"/>
        </w:rPr>
        <w:t xml:space="preserve"> (</w:t>
      </w:r>
      <w:r w:rsidR="009A6603" w:rsidRPr="00575C23">
        <w:rPr>
          <w:rFonts w:ascii="Times New Roman" w:hAnsi="Times New Roman" w:cs="Times New Roman"/>
          <w:sz w:val="28"/>
          <w:szCs w:val="28"/>
        </w:rPr>
        <w:t>中华人民共和国国家发展和改革委员会</w:t>
      </w:r>
      <w:r w:rsidR="009A6603" w:rsidRPr="00575C23">
        <w:rPr>
          <w:rFonts w:ascii="Times New Roman" w:hAnsi="Times New Roman" w:cs="Times New Roman"/>
          <w:sz w:val="28"/>
          <w:szCs w:val="28"/>
          <w:lang w:val="en-US"/>
        </w:rPr>
        <w:t xml:space="preserve">) </w:t>
      </w:r>
      <w:r w:rsidR="00DD5376" w:rsidRPr="00575C23">
        <w:rPr>
          <w:rFonts w:ascii="Times New Roman" w:hAnsi="Times New Roman" w:cs="Times New Roman"/>
          <w:sz w:val="28"/>
          <w:szCs w:val="28"/>
          <w:lang w:val="en-US"/>
        </w:rPr>
        <w:t>or NDRC</w:t>
      </w:r>
      <w:r w:rsidR="00DD5376" w:rsidRPr="00575C23">
        <w:rPr>
          <w:rFonts w:ascii="Times New Roman" w:hAnsi="Times New Roman" w:cs="Times New Roman"/>
          <w:sz w:val="28"/>
          <w:szCs w:val="28"/>
          <w:lang w:val="en-US"/>
        </w:rPr>
        <w:t xml:space="preserve">　</w:t>
      </w:r>
      <w:r w:rsidR="009A6603" w:rsidRPr="00575C23">
        <w:rPr>
          <w:rFonts w:ascii="Times New Roman" w:hAnsi="Times New Roman" w:cs="Times New Roman"/>
          <w:sz w:val="28"/>
          <w:szCs w:val="28"/>
          <w:lang w:val="en-US"/>
        </w:rPr>
        <w:t xml:space="preserve">is the main state agency which controls the economic development and industrial policy. </w:t>
      </w:r>
      <w:r w:rsidR="00562D6F" w:rsidRPr="00575C23">
        <w:rPr>
          <w:rFonts w:ascii="Times New Roman" w:hAnsi="Times New Roman" w:cs="Times New Roman"/>
          <w:sz w:val="28"/>
          <w:szCs w:val="28"/>
          <w:lang w:val="en-US"/>
        </w:rPr>
        <w:t xml:space="preserve">Being involved in the approval process of Chinese ODI it published guidelines for internationalizing Chinese companies concerning the provision of soft loans, while large-scale international projects should be necessarily approved by it. </w:t>
      </w:r>
      <w:r w:rsidR="0070695B" w:rsidRPr="00575C23">
        <w:rPr>
          <w:rFonts w:ascii="Times New Roman" w:hAnsi="Times New Roman" w:cs="Times New Roman"/>
          <w:sz w:val="28"/>
          <w:szCs w:val="28"/>
          <w:lang w:val="en-US"/>
        </w:rPr>
        <w:t>Sixth, China Securities Regulatory Commission (</w:t>
      </w:r>
      <w:r w:rsidR="0070695B" w:rsidRPr="00575C23">
        <w:rPr>
          <w:rFonts w:ascii="Times New Roman" w:hAnsi="Times New Roman" w:cs="Times New Roman"/>
          <w:sz w:val="28"/>
          <w:szCs w:val="28"/>
          <w:lang w:val="en-US"/>
        </w:rPr>
        <w:t>中国证券监督管理委员会</w:t>
      </w:r>
      <w:r w:rsidR="0070695B" w:rsidRPr="00575C23">
        <w:rPr>
          <w:rFonts w:ascii="Times New Roman" w:hAnsi="Times New Roman" w:cs="Times New Roman"/>
          <w:sz w:val="28"/>
          <w:szCs w:val="28"/>
          <w:lang w:val="en-US"/>
        </w:rPr>
        <w:t xml:space="preserve">) </w:t>
      </w:r>
      <w:r w:rsidR="00B02176" w:rsidRPr="00575C23">
        <w:rPr>
          <w:rFonts w:ascii="Times New Roman" w:hAnsi="Times New Roman" w:cs="Times New Roman"/>
          <w:sz w:val="28"/>
          <w:szCs w:val="28"/>
          <w:lang w:val="en-US"/>
        </w:rPr>
        <w:t xml:space="preserve">or CSRC </w:t>
      </w:r>
      <w:r w:rsidR="0070695B" w:rsidRPr="00575C23">
        <w:rPr>
          <w:rFonts w:ascii="Times New Roman" w:hAnsi="Times New Roman" w:cs="Times New Roman"/>
          <w:sz w:val="28"/>
          <w:szCs w:val="28"/>
          <w:lang w:val="en-US"/>
        </w:rPr>
        <w:t xml:space="preserve">controls security and futures markets approving and supervising Chinese companies’ foreign stock and debts. </w:t>
      </w:r>
      <w:r w:rsidR="00562D6F" w:rsidRPr="00575C23">
        <w:rPr>
          <w:rFonts w:ascii="Times New Roman" w:hAnsi="Times New Roman" w:cs="Times New Roman"/>
          <w:sz w:val="28"/>
          <w:szCs w:val="28"/>
          <w:lang w:val="en-US"/>
        </w:rPr>
        <w:t xml:space="preserve">Finally, </w:t>
      </w:r>
      <w:r w:rsidR="00562D6F" w:rsidRPr="00575C23">
        <w:rPr>
          <w:rFonts w:ascii="Times New Roman" w:hAnsi="Times New Roman" w:cs="Times New Roman"/>
          <w:i/>
          <w:sz w:val="28"/>
          <w:szCs w:val="28"/>
          <w:lang w:val="en-US"/>
        </w:rPr>
        <w:t>State Asset Supervision and Administration Commission</w:t>
      </w:r>
      <w:r w:rsidR="00562D6F" w:rsidRPr="00575C23">
        <w:rPr>
          <w:rFonts w:ascii="Times New Roman" w:hAnsi="Times New Roman" w:cs="Times New Roman"/>
          <w:sz w:val="28"/>
          <w:szCs w:val="28"/>
          <w:lang w:val="en-US"/>
        </w:rPr>
        <w:t xml:space="preserve"> (</w:t>
      </w:r>
      <w:r w:rsidR="00562D6F" w:rsidRPr="00575C23">
        <w:rPr>
          <w:rFonts w:ascii="Times New Roman" w:hAnsi="Times New Roman" w:cs="Times New Roman"/>
          <w:sz w:val="28"/>
          <w:szCs w:val="28"/>
          <w:lang w:val="en-US"/>
        </w:rPr>
        <w:t>国务院国有资产监督管理委员会</w:t>
      </w:r>
      <w:r w:rsidR="00562D6F" w:rsidRPr="00575C23">
        <w:rPr>
          <w:rFonts w:ascii="Times New Roman" w:hAnsi="Times New Roman" w:cs="Times New Roman"/>
          <w:sz w:val="28"/>
          <w:szCs w:val="28"/>
          <w:lang w:val="en-US"/>
        </w:rPr>
        <w:t>)</w:t>
      </w:r>
      <w:r w:rsidR="003D40CE" w:rsidRPr="00575C23">
        <w:rPr>
          <w:rFonts w:ascii="Times New Roman" w:hAnsi="Times New Roman" w:cs="Times New Roman"/>
          <w:sz w:val="28"/>
          <w:szCs w:val="28"/>
          <w:lang w:val="en-US"/>
        </w:rPr>
        <w:t xml:space="preserve"> or SASAC</w:t>
      </w:r>
      <w:r w:rsidR="00562D6F" w:rsidRPr="00575C23">
        <w:rPr>
          <w:rFonts w:ascii="Times New Roman" w:hAnsi="Times New Roman" w:cs="Times New Roman"/>
          <w:sz w:val="28"/>
          <w:szCs w:val="28"/>
          <w:lang w:val="en-US"/>
        </w:rPr>
        <w:t xml:space="preserve"> represent the Chinese government as</w:t>
      </w:r>
      <w:r w:rsidR="003D40CE" w:rsidRPr="00575C23">
        <w:rPr>
          <w:rFonts w:ascii="Times New Roman" w:hAnsi="Times New Roman" w:cs="Times New Roman"/>
          <w:sz w:val="28"/>
          <w:szCs w:val="28"/>
          <w:lang w:val="en-US"/>
        </w:rPr>
        <w:t xml:space="preserve"> the ow</w:t>
      </w:r>
      <w:r w:rsidR="00562D6F" w:rsidRPr="00575C23">
        <w:rPr>
          <w:rFonts w:ascii="Times New Roman" w:hAnsi="Times New Roman" w:cs="Times New Roman"/>
          <w:sz w:val="28"/>
          <w:szCs w:val="28"/>
          <w:lang w:val="en-US"/>
        </w:rPr>
        <w:t xml:space="preserve">ner of </w:t>
      </w:r>
      <w:proofErr w:type="spellStart"/>
      <w:r w:rsidR="00562D6F" w:rsidRPr="00575C23">
        <w:rPr>
          <w:rFonts w:ascii="Times New Roman" w:hAnsi="Times New Roman" w:cs="Times New Roman"/>
          <w:sz w:val="28"/>
          <w:szCs w:val="28"/>
          <w:lang w:val="en-US"/>
        </w:rPr>
        <w:t>and</w:t>
      </w:r>
      <w:proofErr w:type="spellEnd"/>
      <w:r w:rsidR="00562D6F" w:rsidRPr="00575C23">
        <w:rPr>
          <w:rFonts w:ascii="Times New Roman" w:hAnsi="Times New Roman" w:cs="Times New Roman"/>
          <w:sz w:val="28"/>
          <w:szCs w:val="28"/>
          <w:lang w:val="en-US"/>
        </w:rPr>
        <w:t xml:space="preserve"> investor in non-financial SOEs. </w:t>
      </w:r>
      <w:r w:rsidR="00E62065" w:rsidRPr="00575C23">
        <w:rPr>
          <w:rFonts w:ascii="Times New Roman" w:hAnsi="Times New Roman" w:cs="Times New Roman"/>
          <w:sz w:val="28"/>
          <w:szCs w:val="28"/>
          <w:lang w:val="en-US"/>
        </w:rPr>
        <w:t>It is responsible for the competitiveness of the</w:t>
      </w:r>
      <w:r w:rsidR="00276990" w:rsidRPr="00575C23">
        <w:rPr>
          <w:rFonts w:ascii="Times New Roman" w:hAnsi="Times New Roman" w:cs="Times New Roman"/>
          <w:sz w:val="28"/>
          <w:szCs w:val="28"/>
          <w:lang w:val="en-US"/>
        </w:rPr>
        <w:t>se</w:t>
      </w:r>
      <w:r w:rsidR="00E62065" w:rsidRPr="00575C23">
        <w:rPr>
          <w:rFonts w:ascii="Times New Roman" w:hAnsi="Times New Roman" w:cs="Times New Roman"/>
          <w:sz w:val="28"/>
          <w:szCs w:val="28"/>
          <w:lang w:val="en-US"/>
        </w:rPr>
        <w:t xml:space="preserve"> companies </w:t>
      </w:r>
      <w:r w:rsidR="00427393" w:rsidRPr="00575C23">
        <w:rPr>
          <w:rFonts w:ascii="Times New Roman" w:hAnsi="Times New Roman" w:cs="Times New Roman"/>
          <w:sz w:val="28"/>
          <w:szCs w:val="28"/>
          <w:lang w:val="en-US"/>
        </w:rPr>
        <w:t>and approves all the foreign investments undertaken by them</w:t>
      </w:r>
      <w:r w:rsidR="00137CCB">
        <w:rPr>
          <w:rFonts w:ascii="Times New Roman" w:hAnsi="Times New Roman" w:cs="Times New Roman"/>
          <w:sz w:val="28"/>
          <w:szCs w:val="28"/>
          <w:lang w:val="en-US"/>
        </w:rPr>
        <w:t xml:space="preserve"> (Voss</w:t>
      </w:r>
      <w:r w:rsidR="0070695B" w:rsidRPr="00575C23">
        <w:rPr>
          <w:rFonts w:ascii="Times New Roman" w:hAnsi="Times New Roman" w:cs="Times New Roman"/>
          <w:sz w:val="28"/>
          <w:szCs w:val="28"/>
          <w:lang w:val="en-US"/>
        </w:rPr>
        <w:t xml:space="preserve">, 2007; </w:t>
      </w:r>
      <w:proofErr w:type="spellStart"/>
      <w:r w:rsidR="0070695B" w:rsidRPr="00575C23">
        <w:rPr>
          <w:rFonts w:ascii="Times New Roman" w:hAnsi="Times New Roman" w:cs="Times New Roman"/>
          <w:sz w:val="28"/>
          <w:szCs w:val="28"/>
          <w:lang w:val="en-US"/>
        </w:rPr>
        <w:t>Wenbin</w:t>
      </w:r>
      <w:proofErr w:type="spellEnd"/>
      <w:r w:rsidR="0070695B" w:rsidRPr="00575C23">
        <w:rPr>
          <w:rFonts w:ascii="Times New Roman" w:hAnsi="Times New Roman" w:cs="Times New Roman"/>
          <w:sz w:val="28"/>
          <w:szCs w:val="28"/>
          <w:lang w:val="en-US"/>
        </w:rPr>
        <w:t>, Wilkes, 2011)</w:t>
      </w:r>
      <w:r w:rsidR="00427393" w:rsidRPr="00575C23">
        <w:rPr>
          <w:rFonts w:ascii="Times New Roman" w:hAnsi="Times New Roman" w:cs="Times New Roman"/>
          <w:sz w:val="28"/>
          <w:szCs w:val="28"/>
          <w:lang w:val="en-US"/>
        </w:rPr>
        <w:t>.</w:t>
      </w:r>
    </w:p>
    <w:p w:rsidR="0070695B" w:rsidRPr="00575C23" w:rsidRDefault="0070695B" w:rsidP="002F6260">
      <w:pPr>
        <w:spacing w:line="360" w:lineRule="auto"/>
        <w:ind w:firstLine="285"/>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Wenbin</w:t>
      </w:r>
      <w:proofErr w:type="spellEnd"/>
      <w:r w:rsidRPr="00575C23">
        <w:rPr>
          <w:rFonts w:ascii="Times New Roman" w:hAnsi="Times New Roman" w:cs="Times New Roman"/>
          <w:sz w:val="28"/>
          <w:szCs w:val="28"/>
          <w:lang w:val="en-US"/>
        </w:rPr>
        <w:t xml:space="preserve"> </w:t>
      </w:r>
      <w:r w:rsidR="00137CCB">
        <w:rPr>
          <w:rFonts w:ascii="Times New Roman" w:hAnsi="Times New Roman" w:cs="Times New Roman"/>
          <w:sz w:val="28"/>
          <w:szCs w:val="28"/>
          <w:lang w:val="en-US"/>
        </w:rPr>
        <w:t>and Wilkes</w:t>
      </w:r>
      <w:r w:rsidRPr="00575C23">
        <w:rPr>
          <w:rFonts w:ascii="Times New Roman" w:hAnsi="Times New Roman" w:cs="Times New Roman"/>
          <w:sz w:val="28"/>
          <w:szCs w:val="28"/>
          <w:lang w:val="en-US"/>
        </w:rPr>
        <w:t xml:space="preserve"> give</w:t>
      </w:r>
      <w:r w:rsidR="00137CCB">
        <w:rPr>
          <w:rFonts w:ascii="Times New Roman" w:hAnsi="Times New Roman" w:cs="Times New Roman" w:hint="eastAsia"/>
          <w:sz w:val="28"/>
          <w:szCs w:val="28"/>
          <w:lang w:val="en-US"/>
        </w:rPr>
        <w:t xml:space="preserve"> the</w:t>
      </w:r>
      <w:r w:rsidRPr="00575C23">
        <w:rPr>
          <w:rFonts w:ascii="Times New Roman" w:hAnsi="Times New Roman" w:cs="Times New Roman"/>
          <w:sz w:val="28"/>
          <w:szCs w:val="28"/>
          <w:lang w:val="en-US"/>
        </w:rPr>
        <w:t xml:space="preserve"> percentages of different state bodies’ participation shares in ODI-related policy-making. </w:t>
      </w:r>
      <w:r w:rsidR="00B02176" w:rsidRPr="00575C23">
        <w:rPr>
          <w:rFonts w:ascii="Times New Roman" w:hAnsi="Times New Roman" w:cs="Times New Roman"/>
          <w:sz w:val="28"/>
          <w:szCs w:val="28"/>
          <w:lang w:val="en-US"/>
        </w:rPr>
        <w:t>Despite the low share of State Council it should be considered that its decision have the most strategic importance.</w:t>
      </w:r>
    </w:p>
    <w:p w:rsidR="0070695B" w:rsidRPr="00575C23" w:rsidRDefault="0070695B"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5C1CFC58" wp14:editId="5F099CED">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2176" w:rsidRPr="00FB0666" w:rsidRDefault="00B02176" w:rsidP="002F6260">
      <w:pPr>
        <w:spacing w:line="360" w:lineRule="auto"/>
        <w:ind w:firstLine="285"/>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lastRenderedPageBreak/>
        <w:t>Figure 1</w:t>
      </w:r>
      <w:r w:rsidR="00FB0666" w:rsidRPr="00FB0666">
        <w:rPr>
          <w:rFonts w:ascii="Times New Roman" w:hAnsi="Times New Roman" w:cs="Times New Roman" w:hint="eastAsia"/>
          <w:i/>
          <w:sz w:val="24"/>
          <w:szCs w:val="24"/>
          <w:lang w:val="en-US"/>
        </w:rPr>
        <w:t>6</w:t>
      </w:r>
      <w:r w:rsidRPr="00FB0666">
        <w:rPr>
          <w:rFonts w:ascii="Times New Roman" w:hAnsi="Times New Roman" w:cs="Times New Roman"/>
          <w:i/>
          <w:sz w:val="24"/>
          <w:szCs w:val="24"/>
          <w:lang w:val="en-US"/>
        </w:rPr>
        <w:t xml:space="preserve">: State </w:t>
      </w:r>
      <w:r w:rsidR="006A5919">
        <w:rPr>
          <w:rFonts w:ascii="Times New Roman" w:hAnsi="Times New Roman" w:cs="Times New Roman" w:hint="eastAsia"/>
          <w:i/>
          <w:sz w:val="24"/>
          <w:szCs w:val="24"/>
          <w:lang w:val="en-US"/>
        </w:rPr>
        <w:t>A</w:t>
      </w:r>
      <w:r w:rsidRPr="00FB0666">
        <w:rPr>
          <w:rFonts w:ascii="Times New Roman" w:hAnsi="Times New Roman" w:cs="Times New Roman"/>
          <w:i/>
          <w:sz w:val="24"/>
          <w:szCs w:val="24"/>
          <w:lang w:val="en-US"/>
        </w:rPr>
        <w:t>ge</w:t>
      </w:r>
      <w:r w:rsidR="006A5919">
        <w:rPr>
          <w:rFonts w:ascii="Times New Roman" w:hAnsi="Times New Roman" w:cs="Times New Roman"/>
          <w:i/>
          <w:sz w:val="24"/>
          <w:szCs w:val="24"/>
          <w:lang w:val="en-US"/>
        </w:rPr>
        <w:t xml:space="preserve">ncies’ </w:t>
      </w:r>
      <w:r w:rsidR="006A5919">
        <w:rPr>
          <w:rFonts w:ascii="Times New Roman" w:hAnsi="Times New Roman" w:cs="Times New Roman" w:hint="eastAsia"/>
          <w:i/>
          <w:sz w:val="24"/>
          <w:szCs w:val="24"/>
          <w:lang w:val="en-US"/>
        </w:rPr>
        <w:t>L</w:t>
      </w:r>
      <w:r w:rsidRPr="00FB0666">
        <w:rPr>
          <w:rFonts w:ascii="Times New Roman" w:hAnsi="Times New Roman" w:cs="Times New Roman"/>
          <w:i/>
          <w:sz w:val="24"/>
          <w:szCs w:val="24"/>
          <w:lang w:val="en-US"/>
        </w:rPr>
        <w:t xml:space="preserve">evel of </w:t>
      </w:r>
      <w:r w:rsidR="006A5919">
        <w:rPr>
          <w:rFonts w:ascii="Times New Roman" w:hAnsi="Times New Roman" w:cs="Times New Roman" w:hint="eastAsia"/>
          <w:i/>
          <w:sz w:val="24"/>
          <w:szCs w:val="24"/>
          <w:lang w:val="en-US"/>
        </w:rPr>
        <w:t>P</w:t>
      </w:r>
      <w:r w:rsidRPr="00FB0666">
        <w:rPr>
          <w:rFonts w:ascii="Times New Roman" w:hAnsi="Times New Roman" w:cs="Times New Roman"/>
          <w:i/>
          <w:sz w:val="24"/>
          <w:szCs w:val="24"/>
          <w:lang w:val="en-US"/>
        </w:rPr>
        <w:t xml:space="preserve">articipation in ODI-related </w:t>
      </w:r>
      <w:r w:rsidR="006A5919">
        <w:rPr>
          <w:rFonts w:ascii="Times New Roman" w:hAnsi="Times New Roman" w:cs="Times New Roman" w:hint="eastAsia"/>
          <w:i/>
          <w:sz w:val="24"/>
          <w:szCs w:val="24"/>
          <w:lang w:val="en-US"/>
        </w:rPr>
        <w:t>P</w:t>
      </w:r>
      <w:r w:rsidRPr="00FB0666">
        <w:rPr>
          <w:rFonts w:ascii="Times New Roman" w:hAnsi="Times New Roman" w:cs="Times New Roman"/>
          <w:i/>
          <w:sz w:val="24"/>
          <w:szCs w:val="24"/>
          <w:lang w:val="en-US"/>
        </w:rPr>
        <w:t>olicies</w:t>
      </w:r>
    </w:p>
    <w:p w:rsidR="00B02176" w:rsidRPr="00FB0666" w:rsidRDefault="00B02176" w:rsidP="00FB0666">
      <w:pPr>
        <w:spacing w:line="360" w:lineRule="auto"/>
        <w:ind w:left="285"/>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proofErr w:type="spellStart"/>
      <w:r w:rsidRPr="00FB0666">
        <w:rPr>
          <w:rFonts w:ascii="Times New Roman" w:hAnsi="Times New Roman" w:cs="Times New Roman"/>
          <w:i/>
          <w:sz w:val="24"/>
          <w:szCs w:val="24"/>
          <w:lang w:val="en-US"/>
        </w:rPr>
        <w:t>Wenbin</w:t>
      </w:r>
      <w:proofErr w:type="spellEnd"/>
      <w:r w:rsidRPr="00FB0666">
        <w:rPr>
          <w:rFonts w:ascii="Times New Roman" w:hAnsi="Times New Roman" w:cs="Times New Roman"/>
          <w:i/>
          <w:sz w:val="24"/>
          <w:szCs w:val="24"/>
          <w:lang w:val="en-US"/>
        </w:rPr>
        <w:t xml:space="preserve"> H., Wilkes A. Analysis of China’s Overseas Investment Policies. </w:t>
      </w:r>
      <w:proofErr w:type="gramStart"/>
      <w:r w:rsidRPr="00FB0666">
        <w:rPr>
          <w:rFonts w:ascii="Times New Roman" w:hAnsi="Times New Roman" w:cs="Times New Roman"/>
          <w:i/>
          <w:sz w:val="24"/>
          <w:szCs w:val="24"/>
          <w:lang w:val="en-US"/>
        </w:rPr>
        <w:t>Center for International Forestry      Research</w:t>
      </w:r>
      <w:r w:rsidR="001958B7" w:rsidRPr="00FB0666">
        <w:rPr>
          <w:rFonts w:ascii="Times New Roman" w:hAnsi="Times New Roman" w:cs="Times New Roman"/>
          <w:i/>
          <w:sz w:val="24"/>
          <w:szCs w:val="24"/>
          <w:lang w:val="en-US"/>
        </w:rPr>
        <w:t>.</w:t>
      </w:r>
      <w:proofErr w:type="gramEnd"/>
      <w:r w:rsidR="001958B7" w:rsidRPr="00FB0666">
        <w:rPr>
          <w:rFonts w:ascii="Times New Roman" w:hAnsi="Times New Roman" w:cs="Times New Roman"/>
          <w:i/>
          <w:sz w:val="24"/>
          <w:szCs w:val="24"/>
          <w:lang w:val="en-US"/>
        </w:rPr>
        <w:t xml:space="preserve"> </w:t>
      </w:r>
      <w:r w:rsidR="007F6169" w:rsidRPr="00FB0666">
        <w:rPr>
          <w:rFonts w:ascii="Times New Roman" w:hAnsi="Times New Roman" w:cs="Times New Roman"/>
          <w:i/>
          <w:sz w:val="24"/>
          <w:szCs w:val="24"/>
          <w:lang w:val="en-US"/>
        </w:rPr>
        <w:t>–</w:t>
      </w:r>
      <w:r w:rsidR="001958B7" w:rsidRPr="00FB0666">
        <w:rPr>
          <w:rFonts w:ascii="Times New Roman" w:hAnsi="Times New Roman" w:cs="Times New Roman"/>
          <w:i/>
          <w:sz w:val="24"/>
          <w:szCs w:val="24"/>
          <w:lang w:val="en-US"/>
        </w:rPr>
        <w:t xml:space="preserve"> 2011</w:t>
      </w:r>
      <w:r w:rsidR="007F6169" w:rsidRPr="00FB0666">
        <w:rPr>
          <w:rFonts w:ascii="Times New Roman" w:hAnsi="Times New Roman" w:cs="Times New Roman"/>
          <w:i/>
          <w:sz w:val="24"/>
          <w:szCs w:val="24"/>
          <w:lang w:val="en-US"/>
        </w:rPr>
        <w:t>. P. 3</w:t>
      </w:r>
    </w:p>
    <w:p w:rsidR="00427393" w:rsidRPr="00575C23" w:rsidRDefault="00427393"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Nevertheless, the responsibilities of different agencies do actually overlap and the boundaries between them are not clearly defined. That is one of the features of red tape so </w:t>
      </w:r>
      <w:r w:rsidR="003D40CE" w:rsidRPr="00575C23">
        <w:rPr>
          <w:rFonts w:ascii="Times New Roman" w:hAnsi="Times New Roman" w:cs="Times New Roman"/>
          <w:sz w:val="28"/>
          <w:szCs w:val="28"/>
          <w:lang w:val="en-US"/>
        </w:rPr>
        <w:t>typical to</w:t>
      </w:r>
      <w:r w:rsidRPr="00575C23">
        <w:rPr>
          <w:rFonts w:ascii="Times New Roman" w:hAnsi="Times New Roman" w:cs="Times New Roman"/>
          <w:sz w:val="28"/>
          <w:szCs w:val="28"/>
          <w:lang w:val="en-US"/>
        </w:rPr>
        <w:t xml:space="preserve"> China, when companies have to undergo numerous bureaucratic procedures in order to get approval in their foreign operations loosing time and resources on that.</w:t>
      </w:r>
    </w:p>
    <w:p w:rsidR="009A6603" w:rsidRPr="00575C23" w:rsidRDefault="009A6603" w:rsidP="002F6260">
      <w:pPr>
        <w:spacing w:line="360" w:lineRule="auto"/>
        <w:ind w:firstLine="285"/>
        <w:jc w:val="both"/>
        <w:rPr>
          <w:rFonts w:ascii="Times New Roman" w:hAnsi="Times New Roman" w:cs="Times New Roman"/>
          <w:sz w:val="28"/>
          <w:szCs w:val="28"/>
          <w:lang w:val="en-US"/>
        </w:rPr>
      </w:pPr>
    </w:p>
    <w:p w:rsidR="002F6260" w:rsidRPr="00575C23" w:rsidRDefault="00427393" w:rsidP="002F6260">
      <w:pPr>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b</w:t>
      </w:r>
      <w:r w:rsidR="002F6260" w:rsidRPr="00575C23">
        <w:rPr>
          <w:rFonts w:ascii="Times New Roman" w:hAnsi="Times New Roman" w:cs="Times New Roman"/>
          <w:i/>
          <w:sz w:val="28"/>
          <w:szCs w:val="28"/>
          <w:lang w:val="en-US"/>
        </w:rPr>
        <w:t>. Political promotion of internationalization</w:t>
      </w:r>
    </w:p>
    <w:p w:rsidR="0095444E" w:rsidRPr="00575C23" w:rsidRDefault="004221E9"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Vo</w:t>
      </w:r>
      <w:r w:rsidR="00137CCB">
        <w:rPr>
          <w:rFonts w:ascii="Times New Roman" w:hAnsi="Times New Roman" w:cs="Times New Roman"/>
          <w:sz w:val="28"/>
          <w:szCs w:val="28"/>
          <w:lang w:val="en-US"/>
        </w:rPr>
        <w:t>ss</w:t>
      </w:r>
      <w:r w:rsidR="005D65AB" w:rsidRPr="00575C23">
        <w:rPr>
          <w:rFonts w:ascii="Times New Roman" w:hAnsi="Times New Roman" w:cs="Times New Roman"/>
          <w:sz w:val="28"/>
          <w:szCs w:val="28"/>
          <w:lang w:val="en-US"/>
        </w:rPr>
        <w:t xml:space="preserve"> proposes periodization of Chinese investment, pointing out five separate periods. In the first period (1979-1985)</w:t>
      </w:r>
      <w:r w:rsidRPr="00575C23">
        <w:rPr>
          <w:rFonts w:ascii="Times New Roman" w:hAnsi="Times New Roman" w:cs="Times New Roman"/>
          <w:sz w:val="28"/>
          <w:szCs w:val="28"/>
          <w:lang w:val="en-US"/>
        </w:rPr>
        <w:t xml:space="preserve"> the ideas related to the outward investment were rather implicit since the 1970</w:t>
      </w:r>
      <w:r w:rsidR="003D40CE"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s and any outflow of the capital </w:t>
      </w:r>
      <w:r w:rsidR="003D40CE" w:rsidRPr="00575C23">
        <w:rPr>
          <w:rFonts w:ascii="Times New Roman" w:hAnsi="Times New Roman" w:cs="Times New Roman"/>
          <w:sz w:val="28"/>
          <w:szCs w:val="28"/>
          <w:lang w:val="en-US"/>
        </w:rPr>
        <w:t xml:space="preserve">was </w:t>
      </w:r>
      <w:r w:rsidRPr="00575C23">
        <w:rPr>
          <w:rFonts w:ascii="Times New Roman" w:hAnsi="Times New Roman" w:cs="Times New Roman"/>
          <w:sz w:val="28"/>
          <w:szCs w:val="28"/>
          <w:lang w:val="en-US"/>
        </w:rPr>
        <w:t>strictly controlled, so that only a limited</w:t>
      </w:r>
      <w:r w:rsidR="003D40CE" w:rsidRPr="00575C23">
        <w:rPr>
          <w:rFonts w:ascii="Times New Roman" w:hAnsi="Times New Roman" w:cs="Times New Roman"/>
          <w:sz w:val="28"/>
          <w:szCs w:val="28"/>
          <w:lang w:val="en-US"/>
        </w:rPr>
        <w:t xml:space="preserve"> number of</w:t>
      </w:r>
      <w:r w:rsidRPr="00575C23">
        <w:rPr>
          <w:rFonts w:ascii="Times New Roman" w:hAnsi="Times New Roman" w:cs="Times New Roman"/>
          <w:sz w:val="28"/>
          <w:szCs w:val="28"/>
          <w:lang w:val="en-US"/>
        </w:rPr>
        <w:t xml:space="preserve"> domestic companies could internationalize legally.</w:t>
      </w:r>
      <w:r w:rsidR="005D65AB" w:rsidRPr="00575C23">
        <w:rPr>
          <w:rFonts w:ascii="Times New Roman" w:hAnsi="Times New Roman" w:cs="Times New Roman"/>
          <w:sz w:val="28"/>
          <w:szCs w:val="28"/>
          <w:lang w:val="en-US"/>
        </w:rPr>
        <w:t xml:space="preserve"> Joint venture </w:t>
      </w:r>
      <w:r w:rsidR="003D40CE" w:rsidRPr="00575C23">
        <w:rPr>
          <w:rFonts w:ascii="Times New Roman" w:hAnsi="Times New Roman" w:cs="Times New Roman"/>
          <w:sz w:val="28"/>
          <w:szCs w:val="28"/>
          <w:lang w:val="en-US"/>
        </w:rPr>
        <w:t xml:space="preserve">as a form of internationalization </w:t>
      </w:r>
      <w:r w:rsidR="005D65AB" w:rsidRPr="00575C23">
        <w:rPr>
          <w:rFonts w:ascii="Times New Roman" w:hAnsi="Times New Roman" w:cs="Times New Roman"/>
          <w:sz w:val="28"/>
          <w:szCs w:val="28"/>
          <w:lang w:val="en-US"/>
        </w:rPr>
        <w:t>w</w:t>
      </w:r>
      <w:r w:rsidR="003D40CE" w:rsidRPr="00575C23">
        <w:rPr>
          <w:rFonts w:ascii="Times New Roman" w:hAnsi="Times New Roman" w:cs="Times New Roman"/>
          <w:sz w:val="28"/>
          <w:szCs w:val="28"/>
          <w:lang w:val="en-US"/>
        </w:rPr>
        <w:t>as</w:t>
      </w:r>
      <w:r w:rsidR="005D65AB" w:rsidRPr="00575C23">
        <w:rPr>
          <w:rFonts w:ascii="Times New Roman" w:hAnsi="Times New Roman" w:cs="Times New Roman"/>
          <w:sz w:val="28"/>
          <w:szCs w:val="28"/>
          <w:lang w:val="en-US"/>
        </w:rPr>
        <w:t xml:space="preserve"> mostly promoted and it was necessary for such projects to suffice one of the following criteria: acquiring access to scarce natural resources; obtaining new technologies; boosting export potential of domestic companies; gaining new managerial capabilities. </w:t>
      </w:r>
      <w:r w:rsidRPr="00575C23">
        <w:rPr>
          <w:rFonts w:ascii="Times New Roman" w:hAnsi="Times New Roman" w:cs="Times New Roman"/>
          <w:sz w:val="28"/>
          <w:szCs w:val="28"/>
          <w:lang w:val="en-US"/>
        </w:rPr>
        <w:t xml:space="preserve">It actually caused illegal operation of some enterprises to circumvent such policies by establishing foreign affiliates abroad, where hard currency was kept outside the control of Chinese state agencies and could be freely used abroad. </w:t>
      </w:r>
      <w:r w:rsidR="002233AD" w:rsidRPr="00575C23">
        <w:rPr>
          <w:rFonts w:ascii="Times New Roman" w:hAnsi="Times New Roman" w:cs="Times New Roman"/>
          <w:sz w:val="28"/>
          <w:szCs w:val="28"/>
          <w:lang w:val="en-US"/>
        </w:rPr>
        <w:t xml:space="preserve">As a result, only a very restricted amount of Chinese capital </w:t>
      </w:r>
      <w:r w:rsidR="003D40CE" w:rsidRPr="00575C23">
        <w:rPr>
          <w:rFonts w:ascii="Times New Roman" w:hAnsi="Times New Roman" w:cs="Times New Roman"/>
          <w:sz w:val="28"/>
          <w:szCs w:val="28"/>
          <w:lang w:val="en-US"/>
        </w:rPr>
        <w:t>flew</w:t>
      </w:r>
      <w:r w:rsidR="002233AD" w:rsidRPr="00575C23">
        <w:rPr>
          <w:rFonts w:ascii="Times New Roman" w:hAnsi="Times New Roman" w:cs="Times New Roman"/>
          <w:sz w:val="28"/>
          <w:szCs w:val="28"/>
          <w:lang w:val="en-US"/>
        </w:rPr>
        <w:t xml:space="preserve"> </w:t>
      </w:r>
      <w:r w:rsidR="003D40CE" w:rsidRPr="00575C23">
        <w:rPr>
          <w:rFonts w:ascii="Times New Roman" w:hAnsi="Times New Roman" w:cs="Times New Roman"/>
          <w:sz w:val="28"/>
          <w:szCs w:val="28"/>
          <w:lang w:val="en-US"/>
        </w:rPr>
        <w:t>to foreign countries</w:t>
      </w:r>
      <w:r w:rsidR="002233AD" w:rsidRPr="00575C23">
        <w:rPr>
          <w:rFonts w:ascii="Times New Roman" w:hAnsi="Times New Roman" w:cs="Times New Roman"/>
          <w:sz w:val="28"/>
          <w:szCs w:val="28"/>
          <w:lang w:val="en-US"/>
        </w:rPr>
        <w:t xml:space="preserve"> during this period. </w:t>
      </w:r>
    </w:p>
    <w:p w:rsidR="002233AD" w:rsidRPr="00575C23" w:rsidRDefault="002233AD"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second period (1986-1991) is characterized by new regulations, allowance </w:t>
      </w:r>
      <w:r w:rsidR="003D40CE" w:rsidRPr="00575C23">
        <w:rPr>
          <w:rFonts w:ascii="Times New Roman" w:hAnsi="Times New Roman" w:cs="Times New Roman"/>
          <w:sz w:val="28"/>
          <w:szCs w:val="28"/>
          <w:lang w:val="en-US"/>
        </w:rPr>
        <w:t>for</w:t>
      </w:r>
      <w:r w:rsidRPr="00575C23">
        <w:rPr>
          <w:rFonts w:ascii="Times New Roman" w:hAnsi="Times New Roman" w:cs="Times New Roman"/>
          <w:sz w:val="28"/>
          <w:szCs w:val="28"/>
          <w:lang w:val="en-US"/>
        </w:rPr>
        <w:t xml:space="preserve"> more SOEs to internationalize, international activities in mature industries were promoted, though they still had to undergo approval process, where their managerial and </w:t>
      </w:r>
      <w:r w:rsidR="003D40CE" w:rsidRPr="00575C23">
        <w:rPr>
          <w:rFonts w:ascii="Times New Roman" w:hAnsi="Times New Roman" w:cs="Times New Roman"/>
          <w:sz w:val="28"/>
          <w:szCs w:val="28"/>
          <w:lang w:val="en-US"/>
        </w:rPr>
        <w:t>innovative</w:t>
      </w:r>
      <w:r w:rsidRPr="00575C23">
        <w:rPr>
          <w:rFonts w:ascii="Times New Roman" w:hAnsi="Times New Roman" w:cs="Times New Roman"/>
          <w:sz w:val="28"/>
          <w:szCs w:val="28"/>
          <w:lang w:val="en-US"/>
        </w:rPr>
        <w:t xml:space="preserve"> capacities were evaluated, as well as joint venture partners. SAFE and MOFCOM refined regulations related to foreign exchange </w:t>
      </w:r>
      <w:r w:rsidRPr="00575C23">
        <w:rPr>
          <w:rFonts w:ascii="Times New Roman" w:hAnsi="Times New Roman" w:cs="Times New Roman"/>
          <w:sz w:val="28"/>
          <w:szCs w:val="28"/>
          <w:lang w:val="en-US"/>
        </w:rPr>
        <w:lastRenderedPageBreak/>
        <w:t>gained from operations abroad.</w:t>
      </w:r>
      <w:r w:rsidR="004A18DA" w:rsidRPr="00575C23">
        <w:rPr>
          <w:rFonts w:ascii="Times New Roman" w:hAnsi="Times New Roman" w:cs="Times New Roman"/>
          <w:sz w:val="28"/>
          <w:szCs w:val="28"/>
          <w:lang w:val="en-US"/>
        </w:rPr>
        <w:t xml:space="preserve"> Since this time overseas projects gained national strategic importance and therefore discounted loans were provided to selected companies. </w:t>
      </w:r>
    </w:p>
    <w:p w:rsidR="00E237F2" w:rsidRPr="00575C23" w:rsidRDefault="00E237F2"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third period (1992-1998) is marked by the Deng Xiaoping’s travel to Southern China in 1992 and subsequent overall liberalization of the Chinese economy. </w:t>
      </w:r>
      <w:r w:rsidR="00A64B5C" w:rsidRPr="00575C23">
        <w:rPr>
          <w:rFonts w:ascii="Times New Roman" w:hAnsi="Times New Roman" w:cs="Times New Roman"/>
          <w:sz w:val="28"/>
          <w:szCs w:val="28"/>
          <w:lang w:val="en-US"/>
        </w:rPr>
        <w:t>Being part of</w:t>
      </w:r>
      <w:r w:rsidR="003D40CE" w:rsidRPr="00575C23">
        <w:rPr>
          <w:rFonts w:ascii="Times New Roman" w:hAnsi="Times New Roman" w:cs="Times New Roman"/>
          <w:sz w:val="28"/>
          <w:szCs w:val="28"/>
          <w:lang w:val="en-US"/>
        </w:rPr>
        <w:t xml:space="preserve"> the</w:t>
      </w:r>
      <w:r w:rsidR="00A64B5C" w:rsidRPr="00575C23">
        <w:rPr>
          <w:rFonts w:ascii="Times New Roman" w:hAnsi="Times New Roman" w:cs="Times New Roman"/>
          <w:sz w:val="28"/>
          <w:szCs w:val="28"/>
          <w:lang w:val="en-US"/>
        </w:rPr>
        <w:t xml:space="preserve"> economic development outward investment was actively encouraged by Jiang Zemin, then chairman of the Chinese Communist Party and subsequently by local authorities.</w:t>
      </w:r>
      <w:r w:rsidR="00014A57" w:rsidRPr="00575C23">
        <w:rPr>
          <w:rFonts w:ascii="Times New Roman" w:hAnsi="Times New Roman" w:cs="Times New Roman"/>
          <w:sz w:val="28"/>
          <w:szCs w:val="28"/>
          <w:lang w:val="en-US"/>
        </w:rPr>
        <w:t xml:space="preserve"> Thus, more foreign exchange was allowed for internationalizing companies.</w:t>
      </w:r>
      <w:r w:rsidR="00A64B5C" w:rsidRPr="00575C23">
        <w:rPr>
          <w:rFonts w:ascii="Times New Roman" w:hAnsi="Times New Roman" w:cs="Times New Roman"/>
          <w:sz w:val="28"/>
          <w:szCs w:val="28"/>
          <w:lang w:val="en-US"/>
        </w:rPr>
        <w:t xml:space="preserve"> But due to </w:t>
      </w:r>
      <w:r w:rsidR="00A35831" w:rsidRPr="00575C23">
        <w:rPr>
          <w:rFonts w:ascii="Times New Roman" w:hAnsi="Times New Roman" w:cs="Times New Roman"/>
          <w:sz w:val="28"/>
          <w:szCs w:val="28"/>
          <w:lang w:val="en-US"/>
        </w:rPr>
        <w:t xml:space="preserve">the </w:t>
      </w:r>
      <w:r w:rsidR="00A64B5C" w:rsidRPr="00575C23">
        <w:rPr>
          <w:rFonts w:ascii="Times New Roman" w:hAnsi="Times New Roman" w:cs="Times New Roman"/>
          <w:sz w:val="28"/>
          <w:szCs w:val="28"/>
          <w:lang w:val="en-US"/>
        </w:rPr>
        <w:t xml:space="preserve">defalcation of state-assets MOFCOM </w:t>
      </w:r>
      <w:r w:rsidR="00001627" w:rsidRPr="00575C23">
        <w:rPr>
          <w:rFonts w:ascii="Times New Roman" w:hAnsi="Times New Roman" w:cs="Times New Roman"/>
          <w:sz w:val="28"/>
          <w:szCs w:val="28"/>
          <w:lang w:val="en-US"/>
        </w:rPr>
        <w:t xml:space="preserve">strengthened its control over </w:t>
      </w:r>
      <w:r w:rsidR="00A35831" w:rsidRPr="00575C23">
        <w:rPr>
          <w:rFonts w:ascii="Times New Roman" w:hAnsi="Times New Roman" w:cs="Times New Roman"/>
          <w:sz w:val="28"/>
          <w:szCs w:val="28"/>
          <w:lang w:val="en-US"/>
        </w:rPr>
        <w:t>it, which was also supported by SAFE</w:t>
      </w:r>
      <w:r w:rsidR="00014A57" w:rsidRPr="00575C23">
        <w:rPr>
          <w:rFonts w:ascii="Times New Roman" w:hAnsi="Times New Roman" w:cs="Times New Roman"/>
          <w:sz w:val="28"/>
          <w:szCs w:val="28"/>
          <w:lang w:val="en-US"/>
        </w:rPr>
        <w:t xml:space="preserve">. </w:t>
      </w:r>
      <w:r w:rsidR="00A35831" w:rsidRPr="00575C23">
        <w:rPr>
          <w:rFonts w:ascii="Times New Roman" w:hAnsi="Times New Roman" w:cs="Times New Roman"/>
          <w:sz w:val="28"/>
          <w:szCs w:val="28"/>
          <w:lang w:val="en-US"/>
        </w:rPr>
        <w:t>At the same time</w:t>
      </w:r>
      <w:r w:rsidR="00014A57" w:rsidRPr="00575C23">
        <w:rPr>
          <w:rFonts w:ascii="Times New Roman" w:hAnsi="Times New Roman" w:cs="Times New Roman"/>
          <w:sz w:val="28"/>
          <w:szCs w:val="28"/>
          <w:lang w:val="en-US"/>
        </w:rPr>
        <w:t xml:space="preserve"> MOFCOM and NDRC were responsible for investment under the threshold of 30 million US dollars, while the State Council had to approve investment over this value. </w:t>
      </w:r>
    </w:p>
    <w:p w:rsidR="00014A57" w:rsidRPr="00575C23" w:rsidRDefault="00014A57"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fourth stage (1999-2001) is marked by comparatively contradictory policies related to ODI.</w:t>
      </w:r>
      <w:r w:rsidR="003E01AC" w:rsidRPr="00575C23">
        <w:rPr>
          <w:rFonts w:ascii="Times New Roman" w:hAnsi="Times New Roman" w:cs="Times New Roman"/>
          <w:sz w:val="28"/>
          <w:szCs w:val="28"/>
          <w:lang w:val="en-US"/>
        </w:rPr>
        <w:t xml:space="preserve"> The Chinese government tried to order ODI projects, which were excessive and poorly administrated, while companies from </w:t>
      </w:r>
      <w:r w:rsidR="0092189F" w:rsidRPr="00575C23">
        <w:rPr>
          <w:rFonts w:ascii="Times New Roman" w:hAnsi="Times New Roman" w:cs="Times New Roman"/>
          <w:sz w:val="28"/>
          <w:szCs w:val="28"/>
          <w:lang w:val="en-US"/>
        </w:rPr>
        <w:t xml:space="preserve">the </w:t>
      </w:r>
      <w:r w:rsidR="003E01AC" w:rsidRPr="00575C23">
        <w:rPr>
          <w:rFonts w:ascii="Times New Roman" w:hAnsi="Times New Roman" w:cs="Times New Roman"/>
          <w:sz w:val="28"/>
          <w:szCs w:val="28"/>
          <w:lang w:val="en-US"/>
        </w:rPr>
        <w:t>light industries were encouraged to undertake foreign investment. Under the auspices of MOFCOM the promotion to establish assembly plants overseas to support export was implemented, as well as 33 experimental SOEs were chosen to</w:t>
      </w:r>
      <w:r w:rsidR="003D40CE" w:rsidRPr="00575C23">
        <w:rPr>
          <w:rFonts w:ascii="Times New Roman" w:hAnsi="Times New Roman" w:cs="Times New Roman"/>
          <w:sz w:val="28"/>
          <w:szCs w:val="28"/>
          <w:lang w:val="en-US"/>
        </w:rPr>
        <w:t xml:space="preserve"> promote their outward investment</w:t>
      </w:r>
      <w:r w:rsidR="003E01AC" w:rsidRPr="00575C23">
        <w:rPr>
          <w:rFonts w:ascii="Times New Roman" w:hAnsi="Times New Roman" w:cs="Times New Roman"/>
          <w:sz w:val="28"/>
          <w:szCs w:val="28"/>
          <w:lang w:val="en-US"/>
        </w:rPr>
        <w:t xml:space="preserve"> in the most favorable export sectors (13 were in consumer electronics). Finally the initial stage of the “Go Out policy” (</w:t>
      </w:r>
      <w:r w:rsidR="003E01AC" w:rsidRPr="00575C23">
        <w:rPr>
          <w:rFonts w:ascii="Times New Roman" w:hAnsi="Times New Roman" w:cs="Times New Roman"/>
          <w:sz w:val="28"/>
          <w:szCs w:val="28"/>
        </w:rPr>
        <w:t>走出去战略</w:t>
      </w:r>
      <w:r w:rsidR="003E01AC" w:rsidRPr="00575C23">
        <w:rPr>
          <w:rFonts w:ascii="Times New Roman" w:hAnsi="Times New Roman" w:cs="Times New Roman"/>
          <w:sz w:val="28"/>
          <w:szCs w:val="28"/>
          <w:lang w:val="en-US"/>
        </w:rPr>
        <w:t xml:space="preserve">) took place at this time, being </w:t>
      </w:r>
      <w:r w:rsidR="003744B2" w:rsidRPr="00575C23">
        <w:rPr>
          <w:rFonts w:ascii="Times New Roman" w:hAnsi="Times New Roman" w:cs="Times New Roman"/>
          <w:sz w:val="28"/>
          <w:szCs w:val="28"/>
          <w:lang w:val="en-US"/>
        </w:rPr>
        <w:t>manifested in 1999 “</w:t>
      </w:r>
      <w:r w:rsidR="003744B2" w:rsidRPr="00575C23">
        <w:rPr>
          <w:rFonts w:ascii="Times New Roman" w:hAnsi="Times New Roman" w:cs="Times New Roman"/>
          <w:i/>
          <w:sz w:val="28"/>
          <w:szCs w:val="28"/>
          <w:lang w:val="en-US"/>
        </w:rPr>
        <w:t>Opinion on encouraging companies to carry out overseas material processing and assembly</w:t>
      </w:r>
      <w:r w:rsidR="003744B2" w:rsidRPr="00575C23">
        <w:rPr>
          <w:rFonts w:ascii="Times New Roman" w:hAnsi="Times New Roman" w:cs="Times New Roman"/>
          <w:sz w:val="28"/>
          <w:szCs w:val="28"/>
          <w:lang w:val="en-US"/>
        </w:rPr>
        <w:t>”</w:t>
      </w:r>
      <w:r w:rsidR="003744B2" w:rsidRPr="00575C23">
        <w:rPr>
          <w:rStyle w:val="a9"/>
          <w:rFonts w:ascii="Times New Roman" w:hAnsi="Times New Roman" w:cs="Times New Roman"/>
          <w:sz w:val="28"/>
          <w:szCs w:val="28"/>
          <w:lang w:val="en-US"/>
        </w:rPr>
        <w:footnoteReference w:id="20"/>
      </w:r>
      <w:r w:rsidR="003744B2" w:rsidRPr="00575C23">
        <w:rPr>
          <w:rFonts w:ascii="Times New Roman" w:hAnsi="Times New Roman" w:cs="Times New Roman"/>
          <w:sz w:val="28"/>
          <w:szCs w:val="28"/>
          <w:lang w:val="en-US"/>
        </w:rPr>
        <w:t xml:space="preserve"> and </w:t>
      </w:r>
      <w:r w:rsidR="003E01AC" w:rsidRPr="00575C23">
        <w:rPr>
          <w:rFonts w:ascii="Times New Roman" w:hAnsi="Times New Roman" w:cs="Times New Roman"/>
          <w:sz w:val="28"/>
          <w:szCs w:val="28"/>
          <w:lang w:val="en-US"/>
        </w:rPr>
        <w:t>incorporated into the 10</w:t>
      </w:r>
      <w:r w:rsidR="003E01AC" w:rsidRPr="00575C23">
        <w:rPr>
          <w:rFonts w:ascii="Times New Roman" w:hAnsi="Times New Roman" w:cs="Times New Roman"/>
          <w:sz w:val="28"/>
          <w:szCs w:val="28"/>
          <w:vertAlign w:val="superscript"/>
          <w:lang w:val="en-US"/>
        </w:rPr>
        <w:t>th</w:t>
      </w:r>
      <w:r w:rsidR="003E01AC" w:rsidRPr="00575C23">
        <w:rPr>
          <w:rFonts w:ascii="Times New Roman" w:hAnsi="Times New Roman" w:cs="Times New Roman"/>
          <w:sz w:val="28"/>
          <w:szCs w:val="28"/>
          <w:lang w:val="en-US"/>
        </w:rPr>
        <w:t xml:space="preserve"> Five-Year Plan</w:t>
      </w:r>
      <w:r w:rsidR="0092189F" w:rsidRPr="00575C23">
        <w:rPr>
          <w:rFonts w:ascii="Times New Roman" w:hAnsi="Times New Roman" w:cs="Times New Roman"/>
          <w:sz w:val="28"/>
          <w:szCs w:val="28"/>
          <w:lang w:val="en-US"/>
        </w:rPr>
        <w:t xml:space="preserve"> and supported by the main leaders. Overall, the importance of internationalization became very evident and related policies were therefore intensified</w:t>
      </w:r>
      <w:r w:rsidR="002F2B4B">
        <w:rPr>
          <w:rFonts w:ascii="Times New Roman" w:hAnsi="Times New Roman" w:cs="Times New Roman" w:hint="eastAsia"/>
          <w:sz w:val="28"/>
          <w:szCs w:val="28"/>
          <w:lang w:val="en-US"/>
        </w:rPr>
        <w:t xml:space="preserve"> (Voss, 2007, p. 57-67)</w:t>
      </w:r>
      <w:r w:rsidR="0092189F" w:rsidRPr="00575C23">
        <w:rPr>
          <w:rFonts w:ascii="Times New Roman" w:hAnsi="Times New Roman" w:cs="Times New Roman"/>
          <w:sz w:val="28"/>
          <w:szCs w:val="28"/>
          <w:lang w:val="en-US"/>
        </w:rPr>
        <w:t xml:space="preserve">. </w:t>
      </w:r>
    </w:p>
    <w:p w:rsidR="002F6260" w:rsidRPr="00575C23" w:rsidRDefault="003E01AC"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The fifth stage (2002 </w:t>
      </w:r>
      <w:r w:rsidR="00294FAF" w:rsidRPr="00575C23">
        <w:rPr>
          <w:rFonts w:ascii="Times New Roman" w:hAnsi="Times New Roman" w:cs="Times New Roman"/>
          <w:sz w:val="28"/>
          <w:szCs w:val="28"/>
          <w:lang w:val="en-US"/>
        </w:rPr>
        <w:t>onwards</w:t>
      </w:r>
      <w:r w:rsidRPr="00575C23">
        <w:rPr>
          <w:rFonts w:ascii="Times New Roman" w:hAnsi="Times New Roman" w:cs="Times New Roman"/>
          <w:sz w:val="28"/>
          <w:szCs w:val="28"/>
          <w:lang w:val="en-US"/>
        </w:rPr>
        <w:t xml:space="preserve">) is marked by </w:t>
      </w:r>
      <w:r w:rsidR="001824E2" w:rsidRPr="00575C23">
        <w:rPr>
          <w:rFonts w:ascii="Times New Roman" w:hAnsi="Times New Roman" w:cs="Times New Roman"/>
          <w:sz w:val="28"/>
          <w:szCs w:val="28"/>
          <w:lang w:val="en-US"/>
        </w:rPr>
        <w:t xml:space="preserve">the </w:t>
      </w:r>
      <w:r w:rsidR="00294FAF" w:rsidRPr="00575C23">
        <w:rPr>
          <w:rFonts w:ascii="Times New Roman" w:hAnsi="Times New Roman" w:cs="Times New Roman"/>
          <w:sz w:val="28"/>
          <w:szCs w:val="28"/>
          <w:lang w:val="en-US"/>
        </w:rPr>
        <w:t>accession to the</w:t>
      </w:r>
      <w:r w:rsidR="007A4C65" w:rsidRPr="00575C23">
        <w:rPr>
          <w:rFonts w:ascii="Times New Roman" w:hAnsi="Times New Roman" w:cs="Times New Roman"/>
          <w:sz w:val="28"/>
          <w:szCs w:val="28"/>
          <w:lang w:val="en-US"/>
        </w:rPr>
        <w:t xml:space="preserve"> World Trade Organization (WTO), which dramatically changed the business environment for Chinese enterprises</w:t>
      </w:r>
      <w:r w:rsidR="00AB70DE" w:rsidRPr="00575C23">
        <w:rPr>
          <w:rFonts w:ascii="Times New Roman" w:hAnsi="Times New Roman" w:cs="Times New Roman"/>
          <w:sz w:val="28"/>
          <w:szCs w:val="28"/>
          <w:lang w:val="en-US"/>
        </w:rPr>
        <w:t xml:space="preserve"> making them to confront increased competition from their foreign counterparts</w:t>
      </w:r>
      <w:r w:rsidR="007A4C65" w:rsidRPr="00575C23">
        <w:rPr>
          <w:rFonts w:ascii="Times New Roman" w:hAnsi="Times New Roman" w:cs="Times New Roman"/>
          <w:sz w:val="28"/>
          <w:szCs w:val="28"/>
          <w:lang w:val="en-US"/>
        </w:rPr>
        <w:t>.</w:t>
      </w:r>
      <w:r w:rsidR="001824E2" w:rsidRPr="00575C23">
        <w:rPr>
          <w:rFonts w:ascii="Times New Roman" w:hAnsi="Times New Roman" w:cs="Times New Roman"/>
          <w:sz w:val="28"/>
          <w:szCs w:val="28"/>
          <w:lang w:val="en-US"/>
        </w:rPr>
        <w:t xml:space="preserve"> </w:t>
      </w:r>
      <w:r w:rsidR="007A4C65" w:rsidRPr="00575C23">
        <w:rPr>
          <w:rFonts w:ascii="Times New Roman" w:hAnsi="Times New Roman" w:cs="Times New Roman"/>
          <w:sz w:val="28"/>
          <w:szCs w:val="28"/>
          <w:lang w:val="en-US"/>
        </w:rPr>
        <w:t>T</w:t>
      </w:r>
      <w:r w:rsidR="001824E2" w:rsidRPr="00575C23">
        <w:rPr>
          <w:rFonts w:ascii="Times New Roman" w:hAnsi="Times New Roman" w:cs="Times New Roman"/>
          <w:sz w:val="28"/>
          <w:szCs w:val="28"/>
          <w:lang w:val="en-US"/>
        </w:rPr>
        <w:t xml:space="preserve">he </w:t>
      </w:r>
      <w:r w:rsidRPr="00575C23">
        <w:rPr>
          <w:rFonts w:ascii="Times New Roman" w:hAnsi="Times New Roman" w:cs="Times New Roman"/>
          <w:sz w:val="28"/>
          <w:szCs w:val="28"/>
          <w:lang w:val="en-US"/>
        </w:rPr>
        <w:t>t</w:t>
      </w:r>
      <w:r w:rsidR="002F6260" w:rsidRPr="00575C23">
        <w:rPr>
          <w:rFonts w:ascii="Times New Roman" w:hAnsi="Times New Roman" w:cs="Times New Roman"/>
          <w:sz w:val="28"/>
          <w:szCs w:val="28"/>
          <w:lang w:val="en-US"/>
        </w:rPr>
        <w:t>angible promotion</w:t>
      </w:r>
      <w:r w:rsidR="00474CEB" w:rsidRPr="00575C23">
        <w:rPr>
          <w:rFonts w:ascii="Times New Roman" w:hAnsi="Times New Roman" w:cs="Times New Roman"/>
          <w:sz w:val="28"/>
          <w:szCs w:val="28"/>
          <w:lang w:val="en-US"/>
        </w:rPr>
        <w:t xml:space="preserve"> of ODI, in which SAFE, MOFCOM, NDRC and the State Council (though to a lesser degree) are the main participants,</w:t>
      </w:r>
      <w:r w:rsidR="002F6260" w:rsidRPr="00575C23">
        <w:rPr>
          <w:rFonts w:ascii="Times New Roman" w:hAnsi="Times New Roman" w:cs="Times New Roman"/>
          <w:sz w:val="28"/>
          <w:szCs w:val="28"/>
          <w:lang w:val="en-US"/>
        </w:rPr>
        <w:t xml:space="preserve"> emerged with the </w:t>
      </w:r>
      <w:r w:rsidRPr="00575C23">
        <w:rPr>
          <w:rFonts w:ascii="Times New Roman" w:hAnsi="Times New Roman" w:cs="Times New Roman"/>
          <w:sz w:val="28"/>
          <w:szCs w:val="28"/>
          <w:lang w:val="en-US"/>
        </w:rPr>
        <w:t xml:space="preserve">final </w:t>
      </w:r>
      <w:r w:rsidR="00294FAF" w:rsidRPr="00575C23">
        <w:rPr>
          <w:rFonts w:ascii="Times New Roman" w:hAnsi="Times New Roman" w:cs="Times New Roman"/>
          <w:sz w:val="28"/>
          <w:szCs w:val="28"/>
          <w:lang w:val="en-US"/>
        </w:rPr>
        <w:t>adoption of the</w:t>
      </w:r>
      <w:r w:rsidRPr="00575C23">
        <w:rPr>
          <w:rFonts w:ascii="Times New Roman" w:hAnsi="Times New Roman" w:cs="Times New Roman"/>
          <w:sz w:val="28"/>
          <w:szCs w:val="28"/>
          <w:lang w:val="en-US"/>
        </w:rPr>
        <w:t xml:space="preserve"> “Go Out policy”</w:t>
      </w:r>
      <w:r w:rsidR="002F6260" w:rsidRPr="00575C23">
        <w:rPr>
          <w:rFonts w:ascii="Times New Roman" w:hAnsi="Times New Roman" w:cs="Times New Roman"/>
          <w:sz w:val="28"/>
          <w:szCs w:val="28"/>
          <w:lang w:val="en-US"/>
        </w:rPr>
        <w:t>, which implies that Chinese companies must be participants of the global market, and there should be much more internationally competitive enterprises in this country. This idea was first clearly pronounced by Jiang Zemin in 1996, and then it was many times repeated by senior politicians as the core strategy of the future development</w:t>
      </w:r>
      <w:r w:rsidR="002F2B4B">
        <w:rPr>
          <w:rFonts w:ascii="Times New Roman" w:hAnsi="Times New Roman" w:cs="Times New Roman" w:hint="eastAsia"/>
          <w:sz w:val="28"/>
          <w:szCs w:val="28"/>
          <w:lang w:val="en-US"/>
        </w:rPr>
        <w:t xml:space="preserve"> (</w:t>
      </w:r>
      <w:proofErr w:type="gramStart"/>
      <w:r w:rsidR="002F2B4B" w:rsidRPr="002F2B4B">
        <w:rPr>
          <w:rFonts w:ascii="Times New Roman" w:hAnsi="Times New Roman" w:cs="Times New Roman"/>
          <w:sz w:val="28"/>
          <w:szCs w:val="28"/>
        </w:rPr>
        <w:t>陈</w:t>
      </w:r>
      <w:r w:rsidR="002F2B4B" w:rsidRPr="002F2B4B">
        <w:rPr>
          <w:rFonts w:ascii="Times New Roman" w:hAnsi="Times New Roman" w:cs="Times New Roman" w:hint="eastAsia"/>
          <w:sz w:val="28"/>
          <w:szCs w:val="28"/>
          <w:lang w:val="en-US"/>
        </w:rPr>
        <w:t>(</w:t>
      </w:r>
      <w:proofErr w:type="gramEnd"/>
      <w:r w:rsidR="002F2B4B">
        <w:rPr>
          <w:rFonts w:ascii="Times New Roman" w:hAnsi="Times New Roman" w:cs="Times New Roman" w:hint="eastAsia"/>
          <w:sz w:val="28"/>
          <w:szCs w:val="28"/>
          <w:lang w:val="en-US"/>
        </w:rPr>
        <w:t>Chen), 2008)</w:t>
      </w:r>
      <w:r w:rsidR="002F6260" w:rsidRPr="00575C23">
        <w:rPr>
          <w:rFonts w:ascii="Times New Roman" w:hAnsi="Times New Roman" w:cs="Times New Roman"/>
          <w:sz w:val="28"/>
          <w:szCs w:val="28"/>
          <w:lang w:val="en-US"/>
        </w:rPr>
        <w:t xml:space="preserve">. </w:t>
      </w:r>
      <w:r w:rsidR="00683CBD" w:rsidRPr="00575C23">
        <w:rPr>
          <w:rFonts w:ascii="Times New Roman" w:hAnsi="Times New Roman" w:cs="Times New Roman"/>
          <w:sz w:val="28"/>
          <w:szCs w:val="28"/>
          <w:lang w:val="en-US"/>
        </w:rPr>
        <w:t xml:space="preserve">Being started as an experiment in 2003 with pilot reforms in five chosen coastal cities and provinces (Shanghai, Jiangsu, Zhejiang, Shandong, Guangdong) guided by MOFCOM, when </w:t>
      </w:r>
      <w:r w:rsidR="00BA6196" w:rsidRPr="00575C23">
        <w:rPr>
          <w:rFonts w:ascii="Times New Roman" w:hAnsi="Times New Roman" w:cs="Times New Roman"/>
          <w:sz w:val="28"/>
          <w:szCs w:val="28"/>
          <w:lang w:val="en-US"/>
        </w:rPr>
        <w:t>companies from these areas were allowed investing in “non-sensitive” countries and regions this policy was further developed as the basis for the future reform of overseas investment</w:t>
      </w:r>
      <w:r w:rsidR="002F2B4B">
        <w:rPr>
          <w:rFonts w:ascii="Times New Roman" w:hAnsi="Times New Roman" w:cs="Times New Roman" w:hint="eastAsia"/>
          <w:sz w:val="28"/>
          <w:szCs w:val="28"/>
          <w:lang w:val="en-US"/>
        </w:rPr>
        <w:t xml:space="preserve"> (</w:t>
      </w:r>
      <w:proofErr w:type="spellStart"/>
      <w:r w:rsidR="002F2B4B">
        <w:rPr>
          <w:rFonts w:ascii="Times New Roman" w:hAnsi="Times New Roman" w:cs="Times New Roman" w:hint="eastAsia"/>
          <w:sz w:val="28"/>
          <w:szCs w:val="28"/>
          <w:lang w:val="en-US"/>
        </w:rPr>
        <w:t>Wenbin</w:t>
      </w:r>
      <w:proofErr w:type="spellEnd"/>
      <w:r w:rsidR="002F2B4B">
        <w:rPr>
          <w:rFonts w:ascii="Times New Roman" w:hAnsi="Times New Roman" w:cs="Times New Roman" w:hint="eastAsia"/>
          <w:sz w:val="28"/>
          <w:szCs w:val="28"/>
          <w:lang w:val="en-US"/>
        </w:rPr>
        <w:t>, Wilkes, 2011, p. 11)</w:t>
      </w:r>
      <w:r w:rsidR="00BA6196" w:rsidRPr="00575C23">
        <w:rPr>
          <w:rFonts w:ascii="Times New Roman" w:hAnsi="Times New Roman" w:cs="Times New Roman"/>
          <w:sz w:val="28"/>
          <w:szCs w:val="28"/>
          <w:lang w:val="en-US"/>
        </w:rPr>
        <w:t>.</w:t>
      </w:r>
    </w:p>
    <w:p w:rsidR="00474CEB" w:rsidRPr="00575C23" w:rsidRDefault="002F6260"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rhetoric over the issue was </w:t>
      </w:r>
      <w:r w:rsidR="003133E7" w:rsidRPr="00575C23">
        <w:rPr>
          <w:rFonts w:ascii="Times New Roman" w:hAnsi="Times New Roman" w:cs="Times New Roman"/>
          <w:sz w:val="28"/>
          <w:szCs w:val="28"/>
          <w:lang w:val="en-US"/>
        </w:rPr>
        <w:t xml:space="preserve">therefore </w:t>
      </w:r>
      <w:r w:rsidRPr="00575C23">
        <w:rPr>
          <w:rFonts w:ascii="Times New Roman" w:hAnsi="Times New Roman" w:cs="Times New Roman"/>
          <w:sz w:val="28"/>
          <w:szCs w:val="28"/>
          <w:lang w:val="en-US"/>
        </w:rPr>
        <w:t>further intensified in the 11</w:t>
      </w:r>
      <w:r w:rsidRPr="00575C23">
        <w:rPr>
          <w:rFonts w:ascii="Times New Roman" w:hAnsi="Times New Roman" w:cs="Times New Roman"/>
          <w:sz w:val="28"/>
          <w:szCs w:val="28"/>
          <w:vertAlign w:val="superscript"/>
          <w:lang w:val="en-US"/>
        </w:rPr>
        <w:t>th</w:t>
      </w:r>
      <w:r w:rsidRPr="00575C23">
        <w:rPr>
          <w:rFonts w:ascii="Times New Roman" w:hAnsi="Times New Roman" w:cs="Times New Roman"/>
          <w:sz w:val="28"/>
          <w:szCs w:val="28"/>
          <w:lang w:val="en-US"/>
        </w:rPr>
        <w:t xml:space="preserve"> and 12</w:t>
      </w:r>
      <w:r w:rsidRPr="00575C23">
        <w:rPr>
          <w:rFonts w:ascii="Times New Roman" w:hAnsi="Times New Roman" w:cs="Times New Roman"/>
          <w:sz w:val="28"/>
          <w:szCs w:val="28"/>
          <w:vertAlign w:val="superscript"/>
          <w:lang w:val="en-US"/>
        </w:rPr>
        <w:t>th</w:t>
      </w:r>
      <w:r w:rsidRPr="00575C23">
        <w:rPr>
          <w:rFonts w:ascii="Times New Roman" w:hAnsi="Times New Roman" w:cs="Times New Roman"/>
          <w:sz w:val="28"/>
          <w:szCs w:val="28"/>
          <w:lang w:val="en-US"/>
        </w:rPr>
        <w:t xml:space="preserve"> Five Year Programs</w:t>
      </w:r>
      <w:r w:rsidR="002F2B4B">
        <w:rPr>
          <w:rFonts w:ascii="Times New Roman" w:hAnsi="Times New Roman" w:cs="Times New Roman" w:hint="eastAsia"/>
          <w:sz w:val="28"/>
          <w:szCs w:val="28"/>
          <w:lang w:val="en-US"/>
        </w:rPr>
        <w:t xml:space="preserve"> (Berger, </w:t>
      </w:r>
      <w:proofErr w:type="spellStart"/>
      <w:r w:rsidR="002F2B4B">
        <w:rPr>
          <w:rFonts w:ascii="Times New Roman" w:hAnsi="Times New Roman" w:cs="Times New Roman" w:hint="eastAsia"/>
          <w:sz w:val="28"/>
          <w:szCs w:val="28"/>
          <w:lang w:val="en-US"/>
        </w:rPr>
        <w:t>Berkofsky</w:t>
      </w:r>
      <w:proofErr w:type="spellEnd"/>
      <w:r w:rsidR="002F2B4B">
        <w:rPr>
          <w:rFonts w:ascii="Times New Roman" w:hAnsi="Times New Roman" w:cs="Times New Roman" w:hint="eastAsia"/>
          <w:sz w:val="28"/>
          <w:szCs w:val="28"/>
          <w:lang w:val="en-US"/>
        </w:rPr>
        <w:t>, 2009, p. 4-5)</w:t>
      </w:r>
      <w:r w:rsidRPr="00575C23">
        <w:rPr>
          <w:rFonts w:ascii="Times New Roman" w:hAnsi="Times New Roman" w:cs="Times New Roman"/>
          <w:sz w:val="28"/>
          <w:szCs w:val="28"/>
          <w:lang w:val="en-US"/>
        </w:rPr>
        <w:t>, and, generally speaking, Chinese companies have been encouraged to invest abroad by a set of various measures: government foreign exchange control for ODI has been relaxed</w:t>
      </w:r>
      <w:r w:rsidR="00474CEB" w:rsidRPr="00575C23">
        <w:rPr>
          <w:rFonts w:ascii="Times New Roman" w:hAnsi="Times New Roman" w:cs="Times New Roman"/>
          <w:sz w:val="28"/>
          <w:szCs w:val="28"/>
          <w:lang w:val="en-US"/>
        </w:rPr>
        <w:t xml:space="preserve"> by SAFE</w:t>
      </w:r>
      <w:r w:rsidRPr="00575C23">
        <w:rPr>
          <w:rFonts w:ascii="Times New Roman" w:hAnsi="Times New Roman" w:cs="Times New Roman"/>
          <w:sz w:val="28"/>
          <w:szCs w:val="28"/>
          <w:lang w:val="en-US"/>
        </w:rPr>
        <w:t>; approval and control authorit</w:t>
      </w:r>
      <w:r w:rsidR="003133E7" w:rsidRPr="00575C23">
        <w:rPr>
          <w:rFonts w:ascii="Times New Roman" w:hAnsi="Times New Roman" w:cs="Times New Roman"/>
          <w:sz w:val="28"/>
          <w:szCs w:val="28"/>
          <w:lang w:val="en-US"/>
        </w:rPr>
        <w:t>ies</w:t>
      </w:r>
      <w:r w:rsidRPr="00575C23">
        <w:rPr>
          <w:rFonts w:ascii="Times New Roman" w:hAnsi="Times New Roman" w:cs="Times New Roman"/>
          <w:sz w:val="28"/>
          <w:szCs w:val="28"/>
          <w:lang w:val="en-US"/>
        </w:rPr>
        <w:t xml:space="preserve"> ha</w:t>
      </w:r>
      <w:r w:rsidR="003133E7" w:rsidRPr="00575C23">
        <w:rPr>
          <w:rFonts w:ascii="Times New Roman" w:hAnsi="Times New Roman" w:cs="Times New Roman"/>
          <w:sz w:val="28"/>
          <w:szCs w:val="28"/>
          <w:lang w:val="en-US"/>
        </w:rPr>
        <w:t>ve</w:t>
      </w:r>
      <w:r w:rsidRPr="00575C23">
        <w:rPr>
          <w:rFonts w:ascii="Times New Roman" w:hAnsi="Times New Roman" w:cs="Times New Roman"/>
          <w:sz w:val="28"/>
          <w:szCs w:val="28"/>
          <w:lang w:val="en-US"/>
        </w:rPr>
        <w:t xml:space="preserve"> been significantly decentralized (from the central to the local level) and requirements for companies have been simplified</w:t>
      </w:r>
      <w:r w:rsidR="0080649A" w:rsidRPr="00575C23">
        <w:rPr>
          <w:rFonts w:ascii="Times New Roman" w:hAnsi="Times New Roman" w:cs="Times New Roman"/>
          <w:sz w:val="28"/>
          <w:szCs w:val="28"/>
          <w:lang w:val="en-US"/>
        </w:rPr>
        <w:t xml:space="preserve"> (</w:t>
      </w:r>
      <w:r w:rsidR="0080649A" w:rsidRPr="00575C23">
        <w:rPr>
          <w:rFonts w:ascii="Times New Roman" w:hAnsi="Times New Roman" w:cs="Times New Roman"/>
          <w:i/>
          <w:sz w:val="28"/>
          <w:szCs w:val="28"/>
          <w:lang w:val="en-US"/>
        </w:rPr>
        <w:t>e.g.</w:t>
      </w:r>
      <w:r w:rsidR="0080649A" w:rsidRPr="00575C23">
        <w:rPr>
          <w:rFonts w:ascii="Times New Roman" w:hAnsi="Times New Roman" w:cs="Times New Roman"/>
          <w:sz w:val="28"/>
          <w:szCs w:val="28"/>
          <w:lang w:val="en-US"/>
        </w:rPr>
        <w:t xml:space="preserve"> feasibility study as a part of the documentation</w:t>
      </w:r>
      <w:r w:rsidR="003133E7" w:rsidRPr="00575C23">
        <w:rPr>
          <w:rFonts w:ascii="Times New Roman" w:hAnsi="Times New Roman" w:cs="Times New Roman"/>
          <w:sz w:val="28"/>
          <w:szCs w:val="28"/>
          <w:lang w:val="en-US"/>
        </w:rPr>
        <w:t xml:space="preserve"> for application</w:t>
      </w:r>
      <w:r w:rsidR="0080649A"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in order to decrease the effect of the red tape a specific time limit has been imposed on the approval authority, as well as online application procedures have been introduced. </w:t>
      </w:r>
      <w:r w:rsidR="001958B7" w:rsidRPr="00575C23">
        <w:rPr>
          <w:rFonts w:ascii="Times New Roman" w:hAnsi="Times New Roman" w:cs="Times New Roman"/>
          <w:sz w:val="28"/>
          <w:szCs w:val="28"/>
          <w:lang w:val="en-US"/>
        </w:rPr>
        <w:t xml:space="preserve">Overall, the number of issued document has substantially increased </w:t>
      </w:r>
      <w:r w:rsidR="000F268F" w:rsidRPr="00575C23">
        <w:rPr>
          <w:rFonts w:ascii="Times New Roman" w:hAnsi="Times New Roman" w:cs="Times New Roman"/>
          <w:sz w:val="28"/>
          <w:szCs w:val="28"/>
          <w:lang w:val="en-US"/>
        </w:rPr>
        <w:t xml:space="preserve">to date </w:t>
      </w:r>
      <w:r w:rsidR="001958B7" w:rsidRPr="00575C23">
        <w:rPr>
          <w:rFonts w:ascii="Times New Roman" w:hAnsi="Times New Roman" w:cs="Times New Roman"/>
          <w:sz w:val="28"/>
          <w:szCs w:val="28"/>
          <w:lang w:val="en-US"/>
        </w:rPr>
        <w:t>- to more than 15 ODI-related poli</w:t>
      </w:r>
      <w:r w:rsidR="00683CBD" w:rsidRPr="00575C23">
        <w:rPr>
          <w:rFonts w:ascii="Times New Roman" w:hAnsi="Times New Roman" w:cs="Times New Roman"/>
          <w:sz w:val="28"/>
          <w:szCs w:val="28"/>
          <w:lang w:val="en-US"/>
        </w:rPr>
        <w:t>ci</w:t>
      </w:r>
      <w:r w:rsidR="001958B7" w:rsidRPr="00575C23">
        <w:rPr>
          <w:rFonts w:ascii="Times New Roman" w:hAnsi="Times New Roman" w:cs="Times New Roman"/>
          <w:sz w:val="28"/>
          <w:szCs w:val="28"/>
          <w:lang w:val="en-US"/>
        </w:rPr>
        <w:t>es per year (</w:t>
      </w:r>
      <w:proofErr w:type="spellStart"/>
      <w:r w:rsidR="001958B7" w:rsidRPr="00575C23">
        <w:rPr>
          <w:rFonts w:ascii="Times New Roman" w:hAnsi="Times New Roman" w:cs="Times New Roman"/>
          <w:sz w:val="28"/>
          <w:szCs w:val="28"/>
          <w:lang w:val="en-US"/>
        </w:rPr>
        <w:t>Wenbin</w:t>
      </w:r>
      <w:proofErr w:type="spellEnd"/>
      <w:r w:rsidR="001958B7" w:rsidRPr="00575C23">
        <w:rPr>
          <w:rFonts w:ascii="Times New Roman" w:hAnsi="Times New Roman" w:cs="Times New Roman"/>
          <w:sz w:val="28"/>
          <w:szCs w:val="28"/>
          <w:lang w:val="en-US"/>
        </w:rPr>
        <w:t>, Wilkes, 2011)</w:t>
      </w:r>
      <w:r w:rsidR="00683CBD" w:rsidRPr="00575C23">
        <w:rPr>
          <w:rFonts w:ascii="Times New Roman" w:hAnsi="Times New Roman" w:cs="Times New Roman"/>
          <w:sz w:val="28"/>
          <w:szCs w:val="28"/>
          <w:lang w:val="en-US"/>
        </w:rPr>
        <w:t>.</w:t>
      </w:r>
    </w:p>
    <w:p w:rsidR="002F6260" w:rsidRPr="00575C23" w:rsidRDefault="002F6260"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Furthermore, </w:t>
      </w:r>
      <w:r w:rsidR="00474CEB" w:rsidRPr="00575C23">
        <w:rPr>
          <w:rFonts w:ascii="Times New Roman" w:hAnsi="Times New Roman" w:cs="Times New Roman"/>
          <w:sz w:val="28"/>
          <w:szCs w:val="28"/>
          <w:lang w:val="en-US"/>
        </w:rPr>
        <w:t>MOFCOM</w:t>
      </w:r>
      <w:r w:rsidRPr="00575C23">
        <w:rPr>
          <w:rFonts w:ascii="Times New Roman" w:hAnsi="Times New Roman" w:cs="Times New Roman"/>
          <w:sz w:val="28"/>
          <w:szCs w:val="28"/>
          <w:lang w:val="en-US"/>
        </w:rPr>
        <w:t xml:space="preserve"> has fulfilled liberalization of the overall control over internationalizing companies, allowing them to reinvest their overseas profits, the </w:t>
      </w:r>
      <w:r w:rsidRPr="00575C23">
        <w:rPr>
          <w:rFonts w:ascii="Times New Roman" w:hAnsi="Times New Roman" w:cs="Times New Roman"/>
          <w:sz w:val="28"/>
          <w:szCs w:val="28"/>
          <w:lang w:val="en-US"/>
        </w:rPr>
        <w:lastRenderedPageBreak/>
        <w:t xml:space="preserve">required deposit to guarantee remittance of ODI profit </w:t>
      </w:r>
      <w:r w:rsidR="00B43A8C" w:rsidRPr="00575C23">
        <w:rPr>
          <w:rFonts w:ascii="Times New Roman" w:hAnsi="Times New Roman" w:cs="Times New Roman"/>
          <w:sz w:val="28"/>
          <w:szCs w:val="28"/>
          <w:lang w:val="en-US"/>
        </w:rPr>
        <w:t>was</w:t>
      </w:r>
      <w:r w:rsidRPr="00575C23">
        <w:rPr>
          <w:rFonts w:ascii="Times New Roman" w:hAnsi="Times New Roman" w:cs="Times New Roman"/>
          <w:sz w:val="28"/>
          <w:szCs w:val="28"/>
          <w:lang w:val="en-US"/>
        </w:rPr>
        <w:t xml:space="preserve"> cancelled, and the long-imposed quota of USD 5 billion per annum was abolished as well. Also different plans were formulated to provide interest-subsidized loans for ODI in priority sectors (natural resources, manufacturing and infrastructure projects, R&amp;D projects, </w:t>
      </w:r>
      <w:r w:rsidRPr="00575C23">
        <w:rPr>
          <w:rFonts w:ascii="Times New Roman" w:hAnsi="Times New Roman" w:cs="Times New Roman"/>
          <w:i/>
          <w:sz w:val="28"/>
          <w:szCs w:val="28"/>
          <w:lang w:val="en-US"/>
        </w:rPr>
        <w:t>etc.</w:t>
      </w:r>
      <w:r w:rsidRPr="00575C23">
        <w:rPr>
          <w:rFonts w:ascii="Times New Roman" w:hAnsi="Times New Roman" w:cs="Times New Roman"/>
          <w:sz w:val="28"/>
          <w:szCs w:val="28"/>
          <w:lang w:val="en-US"/>
        </w:rPr>
        <w:t>) among with provision of financial services like risk assessment, risk control, investment insurance</w:t>
      </w:r>
      <w:r w:rsidRPr="00575C23">
        <w:rPr>
          <w:rStyle w:val="a9"/>
          <w:rFonts w:ascii="Times New Roman" w:hAnsi="Times New Roman" w:cs="Times New Roman"/>
          <w:sz w:val="28"/>
          <w:szCs w:val="28"/>
          <w:lang w:val="en-US"/>
        </w:rPr>
        <w:footnoteReference w:id="21"/>
      </w:r>
      <w:r w:rsidRPr="00575C23">
        <w:rPr>
          <w:rFonts w:ascii="Times New Roman" w:hAnsi="Times New Roman" w:cs="Times New Roman"/>
          <w:sz w:val="28"/>
          <w:szCs w:val="28"/>
          <w:lang w:val="en-US"/>
        </w:rPr>
        <w:t xml:space="preserve">. In addition, </w:t>
      </w:r>
      <w:r w:rsidR="000F268F" w:rsidRPr="00575C23">
        <w:rPr>
          <w:rFonts w:ascii="Times New Roman" w:hAnsi="Times New Roman" w:cs="Times New Roman"/>
          <w:sz w:val="28"/>
          <w:szCs w:val="28"/>
          <w:lang w:val="en-US"/>
        </w:rPr>
        <w:t>MOFCOM</w:t>
      </w:r>
      <w:r w:rsidRPr="00575C23">
        <w:rPr>
          <w:rFonts w:ascii="Times New Roman" w:hAnsi="Times New Roman" w:cs="Times New Roman"/>
          <w:sz w:val="28"/>
          <w:szCs w:val="28"/>
          <w:lang w:val="en-US"/>
        </w:rPr>
        <w:t xml:space="preserve"> provide</w:t>
      </w:r>
      <w:r w:rsidR="000F268F" w:rsidRPr="00575C23">
        <w:rPr>
          <w:rFonts w:ascii="Times New Roman" w:hAnsi="Times New Roman" w:cs="Times New Roman"/>
          <w:sz w:val="28"/>
          <w:szCs w:val="28"/>
          <w:lang w:val="en-US"/>
        </w:rPr>
        <w:t>s</w:t>
      </w:r>
      <w:r w:rsidRPr="00575C23">
        <w:rPr>
          <w:rFonts w:ascii="Times New Roman" w:hAnsi="Times New Roman" w:cs="Times New Roman"/>
          <w:sz w:val="28"/>
          <w:szCs w:val="28"/>
          <w:lang w:val="en-US"/>
        </w:rPr>
        <w:t xml:space="preserve"> information support in the form of investment demand data in host countries, opportunities for participation in business fairs, FDI policies in host countries, obstacles faced by other Chinese investors</w:t>
      </w:r>
      <w:r w:rsidR="003C503F">
        <w:rPr>
          <w:rStyle w:val="a9"/>
          <w:rFonts w:ascii="Times New Roman" w:hAnsi="Times New Roman" w:cs="Times New Roman"/>
          <w:sz w:val="28"/>
          <w:szCs w:val="28"/>
          <w:lang w:val="en-US"/>
        </w:rPr>
        <w:footnoteReference w:id="22"/>
      </w:r>
      <w:r w:rsidRPr="00575C23">
        <w:rPr>
          <w:rFonts w:ascii="Times New Roman" w:hAnsi="Times New Roman" w:cs="Times New Roman"/>
          <w:sz w:val="28"/>
          <w:szCs w:val="28"/>
          <w:lang w:val="en-US"/>
        </w:rPr>
        <w:t xml:space="preserve"> and it was even compiled in the </w:t>
      </w:r>
      <w:r w:rsidRPr="00575C23">
        <w:rPr>
          <w:rFonts w:ascii="Times New Roman" w:hAnsi="Times New Roman" w:cs="Times New Roman"/>
          <w:i/>
          <w:sz w:val="28"/>
          <w:szCs w:val="28"/>
          <w:lang w:val="en-US"/>
        </w:rPr>
        <w:t>“Guidelines for In</w:t>
      </w:r>
      <w:r w:rsidR="0008002C">
        <w:rPr>
          <w:rFonts w:ascii="Times New Roman" w:hAnsi="Times New Roman" w:cs="Times New Roman"/>
          <w:i/>
          <w:sz w:val="28"/>
          <w:szCs w:val="28"/>
          <w:lang w:val="en-US"/>
        </w:rPr>
        <w:t>vestments in Overseas Countrie</w:t>
      </w:r>
      <w:r w:rsidR="0008002C">
        <w:rPr>
          <w:rFonts w:ascii="Times New Roman" w:hAnsi="Times New Roman" w:cs="Times New Roman" w:hint="eastAsia"/>
          <w:i/>
          <w:sz w:val="28"/>
          <w:szCs w:val="28"/>
          <w:lang w:val="en-US"/>
        </w:rPr>
        <w:t>s</w:t>
      </w:r>
      <w:r w:rsidRPr="00575C23">
        <w:rPr>
          <w:rFonts w:ascii="Times New Roman" w:hAnsi="Times New Roman" w:cs="Times New Roman"/>
          <w:i/>
          <w:sz w:val="28"/>
          <w:szCs w:val="28"/>
          <w:lang w:val="en-US"/>
        </w:rPr>
        <w:t>”</w:t>
      </w:r>
      <w:r w:rsidR="0008002C">
        <w:rPr>
          <w:rFonts w:ascii="Times New Roman" w:hAnsi="Times New Roman" w:cs="Times New Roman" w:hint="eastAsia"/>
          <w:i/>
          <w:sz w:val="28"/>
          <w:szCs w:val="28"/>
          <w:lang w:val="en-US"/>
        </w:rPr>
        <w:t xml:space="preserve"> </w:t>
      </w:r>
      <w:r w:rsidR="0008002C" w:rsidRPr="0008002C">
        <w:rPr>
          <w:rFonts w:ascii="Times New Roman" w:hAnsi="Times New Roman" w:cs="Times New Roman" w:hint="eastAsia"/>
          <w:sz w:val="28"/>
          <w:szCs w:val="28"/>
          <w:lang w:val="en-US"/>
        </w:rPr>
        <w:t xml:space="preserve">and </w:t>
      </w:r>
      <w:r w:rsidR="0008002C">
        <w:rPr>
          <w:rFonts w:ascii="Times New Roman" w:hAnsi="Times New Roman" w:cs="Times New Roman"/>
          <w:i/>
          <w:sz w:val="28"/>
          <w:szCs w:val="28"/>
          <w:lang w:val="en-US"/>
        </w:rPr>
        <w:t>“</w:t>
      </w:r>
      <w:r w:rsidR="0008002C">
        <w:rPr>
          <w:rFonts w:ascii="Times New Roman" w:hAnsi="Times New Roman" w:cs="Times New Roman" w:hint="eastAsia"/>
          <w:i/>
          <w:sz w:val="28"/>
          <w:szCs w:val="28"/>
          <w:lang w:val="en-US"/>
        </w:rPr>
        <w:t xml:space="preserve">Guiding List for Investments in Overseas </w:t>
      </w:r>
      <w:r w:rsidR="0008002C">
        <w:rPr>
          <w:rFonts w:ascii="Times New Roman" w:hAnsi="Times New Roman" w:cs="Times New Roman"/>
          <w:i/>
          <w:sz w:val="28"/>
          <w:szCs w:val="28"/>
          <w:lang w:val="en-US"/>
        </w:rPr>
        <w:t>Countries’</w:t>
      </w:r>
      <w:r w:rsidR="0008002C">
        <w:rPr>
          <w:rFonts w:ascii="Times New Roman" w:hAnsi="Times New Roman" w:cs="Times New Roman" w:hint="eastAsia"/>
          <w:i/>
          <w:sz w:val="28"/>
          <w:szCs w:val="28"/>
          <w:lang w:val="en-US"/>
        </w:rPr>
        <w:t xml:space="preserve"> Industries</w:t>
      </w:r>
      <w:r w:rsidR="0008002C">
        <w:rPr>
          <w:rFonts w:ascii="Times New Roman" w:hAnsi="Times New Roman" w:cs="Times New Roman"/>
          <w:i/>
          <w:sz w:val="28"/>
          <w:szCs w:val="28"/>
          <w:lang w:val="en-US"/>
        </w:rPr>
        <w:t>”</w:t>
      </w:r>
      <w:r w:rsidR="00600BB5">
        <w:rPr>
          <w:rFonts w:ascii="Times New Roman" w:hAnsi="Times New Roman" w:cs="Times New Roman" w:hint="eastAsia"/>
          <w:sz w:val="28"/>
          <w:szCs w:val="28"/>
          <w:lang w:val="en-US"/>
        </w:rPr>
        <w:t>, which is constantly adjusted to the current needs of the economy</w:t>
      </w:r>
      <w:r w:rsidR="00600BB5">
        <w:rPr>
          <w:rStyle w:val="a9"/>
          <w:rFonts w:ascii="Times New Roman" w:hAnsi="Times New Roman" w:cs="Times New Roman"/>
          <w:sz w:val="28"/>
          <w:szCs w:val="28"/>
          <w:lang w:val="en-US"/>
        </w:rPr>
        <w:footnoteReference w:id="23"/>
      </w:r>
      <w:r w:rsidRPr="00575C23">
        <w:rPr>
          <w:rFonts w:ascii="Times New Roman" w:hAnsi="Times New Roman" w:cs="Times New Roman"/>
          <w:sz w:val="28"/>
          <w:szCs w:val="28"/>
          <w:lang w:val="en-US"/>
        </w:rPr>
        <w:t xml:space="preserve">. </w:t>
      </w:r>
    </w:p>
    <w:p w:rsidR="002F6260" w:rsidRPr="00575C23" w:rsidRDefault="002F6260"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Institutional base related to outward investments was adapted to the new policy, and a series of documents were adopted: </w:t>
      </w:r>
      <w:r w:rsidRPr="00575C23">
        <w:rPr>
          <w:rFonts w:ascii="Times New Roman" w:hAnsi="Times New Roman" w:cs="Times New Roman"/>
          <w:i/>
          <w:sz w:val="28"/>
          <w:szCs w:val="28"/>
          <w:lang w:val="en-US"/>
        </w:rPr>
        <w:t xml:space="preserve">“Provisions on the Examination and Approval of Enterprises to run Enterprises </w:t>
      </w:r>
      <w:r w:rsidR="00474CEB" w:rsidRPr="00575C23">
        <w:rPr>
          <w:rFonts w:ascii="Times New Roman" w:hAnsi="Times New Roman" w:cs="Times New Roman"/>
          <w:i/>
          <w:sz w:val="28"/>
          <w:szCs w:val="28"/>
          <w:lang w:val="en-US"/>
        </w:rPr>
        <w:t>A</w:t>
      </w:r>
      <w:r w:rsidRPr="00575C23">
        <w:rPr>
          <w:rFonts w:ascii="Times New Roman" w:hAnsi="Times New Roman" w:cs="Times New Roman"/>
          <w:i/>
          <w:sz w:val="28"/>
          <w:szCs w:val="28"/>
          <w:lang w:val="en-US"/>
        </w:rPr>
        <w:t>broad”</w:t>
      </w:r>
      <w:r w:rsidRPr="00575C23">
        <w:rPr>
          <w:rFonts w:ascii="Times New Roman" w:hAnsi="Times New Roman" w:cs="Times New Roman"/>
          <w:sz w:val="28"/>
          <w:szCs w:val="28"/>
          <w:lang w:val="en-US"/>
        </w:rPr>
        <w:t xml:space="preserve"> (which encourages competitive enterprises to invest abroad and operate internationally), </w:t>
      </w:r>
      <w:r w:rsidRPr="00575C23">
        <w:rPr>
          <w:rFonts w:ascii="Times New Roman" w:hAnsi="Times New Roman" w:cs="Times New Roman"/>
          <w:i/>
          <w:sz w:val="28"/>
          <w:szCs w:val="28"/>
          <w:lang w:val="en-US"/>
        </w:rPr>
        <w:t>“Verification and Approval of Overseas Investment Projects Tentative Administrative Procedures”</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etc.</w:t>
      </w:r>
      <w:r w:rsidR="000E1988">
        <w:rPr>
          <w:rFonts w:ascii="Times New Roman" w:hAnsi="Times New Roman" w:cs="Times New Roman" w:hint="eastAsia"/>
          <w:i/>
          <w:sz w:val="28"/>
          <w:szCs w:val="28"/>
          <w:lang w:val="en-US"/>
        </w:rPr>
        <w:t xml:space="preserve"> </w:t>
      </w:r>
      <w:r w:rsidR="002F2B4B">
        <w:rPr>
          <w:rFonts w:ascii="Times New Roman" w:hAnsi="Times New Roman" w:cs="Times New Roman" w:hint="eastAsia"/>
          <w:sz w:val="28"/>
          <w:szCs w:val="28"/>
          <w:lang w:val="en-US"/>
        </w:rPr>
        <w:t xml:space="preserve">(Berger, </w:t>
      </w:r>
      <w:proofErr w:type="spellStart"/>
      <w:r w:rsidR="002F2B4B">
        <w:rPr>
          <w:rFonts w:ascii="Times New Roman" w:hAnsi="Times New Roman" w:cs="Times New Roman" w:hint="eastAsia"/>
          <w:sz w:val="28"/>
          <w:szCs w:val="28"/>
          <w:lang w:val="en-US"/>
        </w:rPr>
        <w:t>Berkofsky</w:t>
      </w:r>
      <w:proofErr w:type="spellEnd"/>
      <w:r w:rsidR="002F2B4B">
        <w:rPr>
          <w:rFonts w:ascii="Times New Roman" w:hAnsi="Times New Roman" w:cs="Times New Roman" w:hint="eastAsia"/>
          <w:sz w:val="28"/>
          <w:szCs w:val="28"/>
          <w:lang w:val="en-US"/>
        </w:rPr>
        <w:t>, 2009, p. 6-9)</w:t>
      </w:r>
      <w:r w:rsidR="00B33547">
        <w:rPr>
          <w:rFonts w:ascii="Times New Roman" w:hAnsi="Times New Roman" w:cs="Times New Roman" w:hint="eastAsia"/>
          <w:sz w:val="28"/>
          <w:szCs w:val="28"/>
          <w:lang w:val="en-US"/>
        </w:rPr>
        <w:t>.</w:t>
      </w:r>
      <w:r w:rsidRPr="00575C23">
        <w:rPr>
          <w:rStyle w:val="a9"/>
          <w:rFonts w:ascii="Times New Roman" w:hAnsi="Times New Roman" w:cs="Times New Roman"/>
          <w:sz w:val="28"/>
          <w:szCs w:val="28"/>
          <w:lang w:val="en-US"/>
        </w:rPr>
        <w:footnoteReference w:id="24"/>
      </w:r>
      <w:r w:rsidRPr="00575C23">
        <w:rPr>
          <w:rFonts w:ascii="Times New Roman" w:hAnsi="Times New Roman" w:cs="Times New Roman"/>
          <w:sz w:val="28"/>
          <w:szCs w:val="28"/>
          <w:lang w:val="en-US"/>
        </w:rPr>
        <w:t xml:space="preserve"> On the current stage for a company to invest abroad it is necessary to comply with two points – profitability and viability of a project and compliance with national interests</w:t>
      </w:r>
      <w:r w:rsidRPr="00575C23">
        <w:rPr>
          <w:rStyle w:val="a9"/>
          <w:rFonts w:ascii="Times New Roman" w:hAnsi="Times New Roman" w:cs="Times New Roman"/>
          <w:sz w:val="28"/>
          <w:szCs w:val="28"/>
          <w:lang w:val="en-US"/>
        </w:rPr>
        <w:footnoteReference w:id="25"/>
      </w:r>
      <w:r w:rsidRPr="00575C23">
        <w:rPr>
          <w:rFonts w:ascii="Times New Roman" w:hAnsi="Times New Roman" w:cs="Times New Roman"/>
          <w:sz w:val="28"/>
          <w:szCs w:val="28"/>
          <w:lang w:val="en-US"/>
        </w:rPr>
        <w:t>. Thus this str</w:t>
      </w:r>
      <w:r w:rsidR="007256C6" w:rsidRPr="00575C23">
        <w:rPr>
          <w:rFonts w:ascii="Times New Roman" w:hAnsi="Times New Roman" w:cs="Times New Roman"/>
          <w:sz w:val="28"/>
          <w:szCs w:val="28"/>
          <w:lang w:val="en-US"/>
        </w:rPr>
        <w:t>ategy is constantly evolving,</w:t>
      </w:r>
      <w:r w:rsidRPr="00575C23">
        <w:rPr>
          <w:rFonts w:ascii="Times New Roman" w:hAnsi="Times New Roman" w:cs="Times New Roman"/>
          <w:sz w:val="28"/>
          <w:szCs w:val="28"/>
          <w:lang w:val="en-US"/>
        </w:rPr>
        <w:t xml:space="preserve"> new features are being added to it</w:t>
      </w:r>
      <w:r w:rsidR="007256C6" w:rsidRPr="00575C23">
        <w:rPr>
          <w:rFonts w:ascii="Times New Roman" w:hAnsi="Times New Roman" w:cs="Times New Roman"/>
          <w:sz w:val="28"/>
          <w:szCs w:val="28"/>
          <w:lang w:val="en-US"/>
        </w:rPr>
        <w:t xml:space="preserve"> and new state agencies are participating like specialized supervisory bodies of financial institutions – the Chinese Insurance Regulatory Commission</w:t>
      </w:r>
      <w:r w:rsidR="000F268F" w:rsidRPr="00575C23">
        <w:rPr>
          <w:rFonts w:ascii="Times New Roman" w:hAnsi="Times New Roman" w:cs="Times New Roman"/>
          <w:sz w:val="28"/>
          <w:szCs w:val="28"/>
          <w:lang w:val="en-US"/>
        </w:rPr>
        <w:t>, or the so-called “green finance” policy geared to promote environmentally friendly outward investment</w:t>
      </w:r>
      <w:r w:rsidRPr="00575C23">
        <w:rPr>
          <w:rFonts w:ascii="Times New Roman" w:hAnsi="Times New Roman" w:cs="Times New Roman"/>
          <w:sz w:val="28"/>
          <w:szCs w:val="28"/>
          <w:lang w:val="en-US"/>
        </w:rPr>
        <w:t xml:space="preserve">. In general, Chinese companies have been urged to expand investments </w:t>
      </w:r>
      <w:r w:rsidRPr="00575C23">
        <w:rPr>
          <w:rFonts w:ascii="Times New Roman" w:hAnsi="Times New Roman" w:cs="Times New Roman"/>
          <w:sz w:val="28"/>
          <w:szCs w:val="28"/>
          <w:lang w:val="en-US"/>
        </w:rPr>
        <w:lastRenderedPageBreak/>
        <w:t>related to resources</w:t>
      </w:r>
      <w:r w:rsidR="003133E7"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foreign technologies and managerial know-how</w:t>
      </w:r>
      <w:r w:rsidR="002F2B4B">
        <w:rPr>
          <w:rFonts w:ascii="Times New Roman" w:hAnsi="Times New Roman" w:cs="Times New Roman" w:hint="eastAsia"/>
          <w:sz w:val="28"/>
          <w:szCs w:val="28"/>
          <w:lang w:val="en-US"/>
        </w:rPr>
        <w:t xml:space="preserve"> (</w:t>
      </w:r>
      <w:proofErr w:type="spellStart"/>
      <w:r w:rsidR="002F2B4B">
        <w:rPr>
          <w:rFonts w:ascii="Times New Roman" w:hAnsi="Times New Roman" w:cs="Times New Roman" w:hint="eastAsia"/>
          <w:sz w:val="28"/>
          <w:szCs w:val="28"/>
          <w:lang w:val="en-US"/>
        </w:rPr>
        <w:t>Hoong</w:t>
      </w:r>
      <w:proofErr w:type="spellEnd"/>
      <w:r w:rsidR="002F2B4B">
        <w:rPr>
          <w:rFonts w:ascii="Times New Roman" w:hAnsi="Times New Roman" w:cs="Times New Roman" w:hint="eastAsia"/>
          <w:sz w:val="28"/>
          <w:szCs w:val="28"/>
          <w:lang w:val="en-US"/>
        </w:rPr>
        <w:t>, Sun, 2006, p. 620-623)</w:t>
      </w:r>
      <w:r w:rsidRPr="00575C23">
        <w:rPr>
          <w:rFonts w:ascii="Times New Roman" w:hAnsi="Times New Roman" w:cs="Times New Roman"/>
          <w:sz w:val="28"/>
          <w:szCs w:val="28"/>
          <w:lang w:val="en-US"/>
        </w:rPr>
        <w:t xml:space="preserve">, and the role of the Chinese government </w:t>
      </w:r>
      <w:r w:rsidR="007256C6" w:rsidRPr="00575C23">
        <w:rPr>
          <w:rFonts w:ascii="Times New Roman" w:hAnsi="Times New Roman" w:cs="Times New Roman"/>
          <w:sz w:val="28"/>
          <w:szCs w:val="28"/>
          <w:lang w:val="en-US"/>
        </w:rPr>
        <w:t>has become</w:t>
      </w:r>
      <w:r w:rsidRPr="00575C23">
        <w:rPr>
          <w:rFonts w:ascii="Times New Roman" w:hAnsi="Times New Roman" w:cs="Times New Roman"/>
          <w:sz w:val="28"/>
          <w:szCs w:val="28"/>
          <w:lang w:val="en-US"/>
        </w:rPr>
        <w:t xml:space="preserve"> rather facilitating than just approving and contr</w:t>
      </w:r>
      <w:r w:rsidR="007256C6" w:rsidRPr="00575C23">
        <w:rPr>
          <w:rFonts w:ascii="Times New Roman" w:hAnsi="Times New Roman" w:cs="Times New Roman"/>
          <w:sz w:val="28"/>
          <w:szCs w:val="28"/>
          <w:lang w:val="en-US"/>
        </w:rPr>
        <w:t>olling, which used to be before, meaning that micro-control was replaced by macro-control mechanisms.</w:t>
      </w:r>
    </w:p>
    <w:p w:rsidR="002F6260" w:rsidRPr="00575C23" w:rsidRDefault="002F6260"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Besides the general reason to further develop China’s economy, there are other motives pointed out by different analysts, considering the question why the Chinese government is active on this direction. For example, Daniel Rosen notes the desire of Beijing to further liberalize foreign currency flows (Rosen, 2012). Others also mark that too excessive foreign exchange stock is also one of the reasons to encourage SOEs and private companies to invest abroad (</w:t>
      </w:r>
      <w:r w:rsidRPr="00575C23">
        <w:rPr>
          <w:rFonts w:ascii="Times New Roman" w:hAnsi="Times New Roman" w:cs="Times New Roman"/>
          <w:i/>
          <w:sz w:val="28"/>
          <w:szCs w:val="28"/>
          <w:lang w:val="en-US"/>
        </w:rPr>
        <w:t>e.g.</w:t>
      </w:r>
      <w:r w:rsidRPr="00575C23">
        <w:rPr>
          <w:rFonts w:ascii="Times New Roman" w:hAnsi="Times New Roman" w:cs="Times New Roman"/>
          <w:sz w:val="28"/>
          <w:szCs w:val="28"/>
          <w:lang w:val="en-US"/>
        </w:rPr>
        <w:t xml:space="preserve"> Cheung </w:t>
      </w:r>
      <w:r w:rsidRPr="00575C23">
        <w:rPr>
          <w:rFonts w:ascii="Times New Roman" w:hAnsi="Times New Roman" w:cs="Times New Roman"/>
          <w:i/>
          <w:sz w:val="28"/>
          <w:szCs w:val="28"/>
          <w:lang w:val="en-US"/>
        </w:rPr>
        <w:t>et al.</w:t>
      </w:r>
      <w:r w:rsidRPr="00575C23">
        <w:rPr>
          <w:rFonts w:ascii="Times New Roman" w:hAnsi="Times New Roman" w:cs="Times New Roman"/>
          <w:sz w:val="28"/>
          <w:szCs w:val="28"/>
          <w:lang w:val="en-US"/>
        </w:rPr>
        <w:t xml:space="preserve">, 2009; OECD, 2008). Its large accumulation exerts certain pressure on the Chinese financial system, sharpens the necessity to </w:t>
      </w:r>
      <w:proofErr w:type="spellStart"/>
      <w:r w:rsidRPr="00575C23">
        <w:rPr>
          <w:rFonts w:ascii="Times New Roman" w:hAnsi="Times New Roman" w:cs="Times New Roman"/>
          <w:sz w:val="28"/>
          <w:szCs w:val="28"/>
          <w:lang w:val="en-US"/>
        </w:rPr>
        <w:t>revaluate</w:t>
      </w:r>
      <w:proofErr w:type="spellEnd"/>
      <w:r w:rsidRPr="00575C23">
        <w:rPr>
          <w:rFonts w:ascii="Times New Roman" w:hAnsi="Times New Roman" w:cs="Times New Roman"/>
          <w:sz w:val="28"/>
          <w:szCs w:val="28"/>
          <w:lang w:val="en-US"/>
        </w:rPr>
        <w:t xml:space="preserve"> </w:t>
      </w:r>
      <w:proofErr w:type="spellStart"/>
      <w:r w:rsidRPr="00575C23">
        <w:rPr>
          <w:rFonts w:ascii="Times New Roman" w:hAnsi="Times New Roman" w:cs="Times New Roman"/>
          <w:sz w:val="28"/>
          <w:szCs w:val="28"/>
          <w:lang w:val="en-US"/>
        </w:rPr>
        <w:t>yuan</w:t>
      </w:r>
      <w:proofErr w:type="spellEnd"/>
      <w:r w:rsidRPr="00575C23">
        <w:rPr>
          <w:rFonts w:ascii="Times New Roman" w:hAnsi="Times New Roman" w:cs="Times New Roman"/>
          <w:sz w:val="28"/>
          <w:szCs w:val="28"/>
          <w:lang w:val="en-US"/>
        </w:rPr>
        <w:t xml:space="preserve"> and increasing ODI is considered as a measure to mitigate these problems</w:t>
      </w:r>
      <w:r w:rsidRPr="00575C23">
        <w:rPr>
          <w:rStyle w:val="a9"/>
          <w:rFonts w:ascii="Times New Roman" w:hAnsi="Times New Roman" w:cs="Times New Roman"/>
          <w:sz w:val="28"/>
          <w:szCs w:val="28"/>
          <w:lang w:val="en-US"/>
        </w:rPr>
        <w:footnoteReference w:id="26"/>
      </w:r>
      <w:r w:rsidRPr="00575C23">
        <w:rPr>
          <w:rFonts w:ascii="Times New Roman" w:hAnsi="Times New Roman" w:cs="Times New Roman"/>
          <w:sz w:val="28"/>
          <w:szCs w:val="28"/>
          <w:lang w:val="en-US"/>
        </w:rPr>
        <w:t xml:space="preserve">.  </w:t>
      </w:r>
    </w:p>
    <w:p w:rsidR="002F6260" w:rsidRPr="00575C23" w:rsidRDefault="002F6260" w:rsidP="002F6260">
      <w:pPr>
        <w:spacing w:line="360" w:lineRule="auto"/>
        <w:ind w:left="360"/>
        <w:jc w:val="both"/>
        <w:rPr>
          <w:rFonts w:ascii="Times New Roman" w:hAnsi="Times New Roman" w:cs="Times New Roman"/>
          <w:i/>
          <w:sz w:val="28"/>
          <w:szCs w:val="28"/>
          <w:lang w:val="en-US"/>
        </w:rPr>
      </w:pPr>
    </w:p>
    <w:p w:rsidR="002F6260" w:rsidRPr="00575C23" w:rsidRDefault="00704EDE" w:rsidP="002F6260">
      <w:pPr>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c.</w:t>
      </w:r>
      <w:r w:rsidR="002F6260" w:rsidRPr="00575C23">
        <w:rPr>
          <w:rFonts w:ascii="Times New Roman" w:hAnsi="Times New Roman" w:cs="Times New Roman"/>
          <w:i/>
          <w:sz w:val="28"/>
          <w:szCs w:val="28"/>
          <w:lang w:val="en-US"/>
        </w:rPr>
        <w:t xml:space="preserve"> </w:t>
      </w:r>
      <w:r w:rsidR="00640A70" w:rsidRPr="00575C23">
        <w:rPr>
          <w:rFonts w:ascii="Times New Roman" w:hAnsi="Times New Roman" w:cs="Times New Roman"/>
          <w:i/>
          <w:sz w:val="28"/>
          <w:szCs w:val="28"/>
          <w:lang w:val="en-US"/>
        </w:rPr>
        <w:t>Deficiencies of the current outward investment policies</w:t>
      </w:r>
    </w:p>
    <w:p w:rsidR="00640A70" w:rsidRPr="00575C23" w:rsidRDefault="00640A70"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w:t>
      </w:r>
      <w:r w:rsidR="002F6260" w:rsidRPr="00575C23">
        <w:rPr>
          <w:rFonts w:ascii="Times New Roman" w:hAnsi="Times New Roman" w:cs="Times New Roman"/>
          <w:sz w:val="28"/>
          <w:szCs w:val="28"/>
          <w:lang w:val="en-US"/>
        </w:rPr>
        <w:t>t is important to note that despite recent developments in the sphere of the state regulation on the ODI process, still there are observable impediments to Chinese companies to internationalize – the 2005 survey of Chinese companies shows that 58% of the interviewed pointed out to the limitations of foreign exchange use, 44% - to the length of the application process, 35% - to the limited financial resources, 24% - to the costs of procedures and regulations and, finally, 17% - to the strict check on the source of funds</w:t>
      </w:r>
      <w:r w:rsidR="002F6260" w:rsidRPr="00575C23">
        <w:rPr>
          <w:rStyle w:val="a9"/>
          <w:rFonts w:ascii="Times New Roman" w:hAnsi="Times New Roman" w:cs="Times New Roman"/>
          <w:sz w:val="28"/>
          <w:szCs w:val="28"/>
          <w:lang w:val="en-US"/>
        </w:rPr>
        <w:footnoteReference w:id="27"/>
      </w:r>
      <w:r w:rsidR="002F6260" w:rsidRPr="00575C23">
        <w:rPr>
          <w:rFonts w:ascii="Times New Roman" w:hAnsi="Times New Roman" w:cs="Times New Roman"/>
          <w:sz w:val="28"/>
          <w:szCs w:val="28"/>
          <w:lang w:val="en-US"/>
        </w:rPr>
        <w:t>.</w:t>
      </w:r>
      <w:r w:rsidR="00DD4CA4" w:rsidRPr="00575C23">
        <w:rPr>
          <w:rFonts w:ascii="Times New Roman" w:hAnsi="Times New Roman" w:cs="Times New Roman"/>
          <w:sz w:val="28"/>
          <w:szCs w:val="28"/>
          <w:lang w:val="en-US"/>
        </w:rPr>
        <w:t xml:space="preserve"> </w:t>
      </w:r>
    </w:p>
    <w:p w:rsidR="002F6260" w:rsidRPr="00575C23" w:rsidRDefault="00DD4CA4" w:rsidP="002F6260">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w:t>
      </w:r>
      <w:r w:rsidR="00640A70" w:rsidRPr="00575C23">
        <w:rPr>
          <w:rFonts w:ascii="Times New Roman" w:hAnsi="Times New Roman" w:cs="Times New Roman"/>
          <w:sz w:val="28"/>
          <w:szCs w:val="28"/>
          <w:lang w:val="en-US"/>
        </w:rPr>
        <w:t>e</w:t>
      </w:r>
      <w:r w:rsidRPr="00575C23">
        <w:rPr>
          <w:rFonts w:ascii="Times New Roman" w:hAnsi="Times New Roman" w:cs="Times New Roman"/>
          <w:sz w:val="28"/>
          <w:szCs w:val="28"/>
          <w:lang w:val="en-US"/>
        </w:rPr>
        <w:t>s</w:t>
      </w:r>
      <w:r w:rsidR="00640A70" w:rsidRPr="00575C23">
        <w:rPr>
          <w:rFonts w:ascii="Times New Roman" w:hAnsi="Times New Roman" w:cs="Times New Roman"/>
          <w:sz w:val="28"/>
          <w:szCs w:val="28"/>
          <w:lang w:val="en-US"/>
        </w:rPr>
        <w:t>e</w:t>
      </w:r>
      <w:r w:rsidRPr="00575C23">
        <w:rPr>
          <w:rFonts w:ascii="Times New Roman" w:hAnsi="Times New Roman" w:cs="Times New Roman"/>
          <w:sz w:val="28"/>
          <w:szCs w:val="28"/>
          <w:lang w:val="en-US"/>
        </w:rPr>
        <w:t xml:space="preserve"> point</w:t>
      </w:r>
      <w:r w:rsidR="00640A70" w:rsidRPr="00575C23">
        <w:rPr>
          <w:rFonts w:ascii="Times New Roman" w:hAnsi="Times New Roman" w:cs="Times New Roman"/>
          <w:sz w:val="28"/>
          <w:szCs w:val="28"/>
          <w:lang w:val="en-US"/>
        </w:rPr>
        <w:t>s</w:t>
      </w:r>
      <w:r w:rsidRPr="00575C23">
        <w:rPr>
          <w:rFonts w:ascii="Times New Roman" w:hAnsi="Times New Roman" w:cs="Times New Roman"/>
          <w:sz w:val="28"/>
          <w:szCs w:val="28"/>
          <w:lang w:val="en-US"/>
        </w:rPr>
        <w:t xml:space="preserve"> </w:t>
      </w:r>
      <w:r w:rsidR="00640A70" w:rsidRPr="00575C23">
        <w:rPr>
          <w:rFonts w:ascii="Times New Roman" w:hAnsi="Times New Roman" w:cs="Times New Roman"/>
          <w:sz w:val="28"/>
          <w:szCs w:val="28"/>
          <w:lang w:val="en-US"/>
        </w:rPr>
        <w:t xml:space="preserve">are explicated by different analysts - </w:t>
      </w:r>
      <w:r w:rsidRPr="00575C23">
        <w:rPr>
          <w:rFonts w:ascii="Times New Roman" w:hAnsi="Times New Roman" w:cs="Times New Roman"/>
          <w:sz w:val="28"/>
          <w:szCs w:val="28"/>
          <w:lang w:val="en-US"/>
        </w:rPr>
        <w:t xml:space="preserve">the tight control on capital account of ODI and trading rights are still maintained, the overall approval process is nonetheless quite time-consuming, </w:t>
      </w:r>
      <w:r w:rsidR="00264AB2" w:rsidRPr="00575C23">
        <w:rPr>
          <w:rFonts w:ascii="Times New Roman" w:hAnsi="Times New Roman" w:cs="Times New Roman"/>
          <w:sz w:val="28"/>
          <w:szCs w:val="28"/>
          <w:lang w:val="en-US"/>
        </w:rPr>
        <w:t xml:space="preserve">legal </w:t>
      </w:r>
      <w:r w:rsidRPr="00575C23">
        <w:rPr>
          <w:rFonts w:ascii="Times New Roman" w:hAnsi="Times New Roman" w:cs="Times New Roman"/>
          <w:sz w:val="28"/>
          <w:szCs w:val="28"/>
          <w:lang w:val="en-US"/>
        </w:rPr>
        <w:t xml:space="preserve">contradictions between </w:t>
      </w:r>
      <w:r w:rsidR="006A0169"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 xml:space="preserve">local and </w:t>
      </w:r>
      <w:r w:rsidR="00264AB2" w:rsidRPr="00575C23">
        <w:rPr>
          <w:rFonts w:ascii="Times New Roman" w:hAnsi="Times New Roman" w:cs="Times New Roman"/>
          <w:sz w:val="28"/>
          <w:szCs w:val="28"/>
          <w:lang w:val="en-US"/>
        </w:rPr>
        <w:t>national levels</w:t>
      </w:r>
      <w:r w:rsidR="006A0169" w:rsidRPr="00575C23">
        <w:rPr>
          <w:rFonts w:ascii="Times New Roman" w:hAnsi="Times New Roman" w:cs="Times New Roman"/>
          <w:sz w:val="28"/>
          <w:szCs w:val="28"/>
          <w:lang w:val="en-US"/>
        </w:rPr>
        <w:t xml:space="preserve"> are in place</w:t>
      </w:r>
      <w:r w:rsidR="00264AB2" w:rsidRPr="00575C23">
        <w:rPr>
          <w:rFonts w:ascii="Times New Roman" w:hAnsi="Times New Roman" w:cs="Times New Roman"/>
          <w:sz w:val="28"/>
          <w:szCs w:val="28"/>
          <w:lang w:val="en-US"/>
        </w:rPr>
        <w:t>, the negative impact of</w:t>
      </w:r>
      <w:r w:rsidR="006A0169" w:rsidRPr="00575C23">
        <w:rPr>
          <w:rFonts w:ascii="Times New Roman" w:hAnsi="Times New Roman" w:cs="Times New Roman"/>
          <w:sz w:val="28"/>
          <w:szCs w:val="28"/>
          <w:lang w:val="en-US"/>
        </w:rPr>
        <w:t xml:space="preserve"> a well-</w:t>
      </w:r>
      <w:r w:rsidR="00264AB2" w:rsidRPr="00575C23">
        <w:rPr>
          <w:rFonts w:ascii="Times New Roman" w:hAnsi="Times New Roman" w:cs="Times New Roman"/>
          <w:sz w:val="28"/>
          <w:szCs w:val="28"/>
          <w:lang w:val="en-US"/>
        </w:rPr>
        <w:t>connected nomenclature</w:t>
      </w:r>
      <w:r w:rsidR="006A0169" w:rsidRPr="00575C23">
        <w:rPr>
          <w:rFonts w:ascii="Times New Roman" w:hAnsi="Times New Roman" w:cs="Times New Roman"/>
          <w:sz w:val="28"/>
          <w:szCs w:val="28"/>
          <w:lang w:val="en-US"/>
        </w:rPr>
        <w:t xml:space="preserve"> </w:t>
      </w:r>
      <w:r w:rsidR="006A0169" w:rsidRPr="00575C23">
        <w:rPr>
          <w:rFonts w:ascii="Times New Roman" w:hAnsi="Times New Roman" w:cs="Times New Roman"/>
          <w:sz w:val="28"/>
          <w:szCs w:val="28"/>
          <w:lang w:val="en-US"/>
        </w:rPr>
        <w:lastRenderedPageBreak/>
        <w:t>is evident</w:t>
      </w:r>
      <w:r w:rsidR="00264AB2" w:rsidRPr="00575C23">
        <w:rPr>
          <w:rFonts w:ascii="Times New Roman" w:hAnsi="Times New Roman" w:cs="Times New Roman"/>
          <w:sz w:val="28"/>
          <w:szCs w:val="28"/>
          <w:lang w:val="en-US"/>
        </w:rPr>
        <w:t xml:space="preserve">, </w:t>
      </w:r>
      <w:r w:rsidR="006A0169" w:rsidRPr="00575C23">
        <w:rPr>
          <w:rFonts w:ascii="Times New Roman" w:hAnsi="Times New Roman" w:cs="Times New Roman"/>
          <w:sz w:val="28"/>
          <w:szCs w:val="28"/>
          <w:lang w:val="en-US"/>
        </w:rPr>
        <w:t xml:space="preserve">while micro-control in the form of direct state intervention into the decision-making process of state and private companies </w:t>
      </w:r>
      <w:r w:rsidR="00EE395D" w:rsidRPr="00575C23">
        <w:rPr>
          <w:rFonts w:ascii="Times New Roman" w:hAnsi="Times New Roman" w:cs="Times New Roman"/>
          <w:sz w:val="28"/>
          <w:szCs w:val="28"/>
          <w:lang w:val="en-US"/>
        </w:rPr>
        <w:t>nevertheless persists</w:t>
      </w:r>
      <w:r w:rsidR="002F2B4B">
        <w:rPr>
          <w:rFonts w:ascii="Times New Roman" w:hAnsi="Times New Roman" w:cs="Times New Roman" w:hint="eastAsia"/>
          <w:sz w:val="28"/>
          <w:szCs w:val="28"/>
          <w:lang w:val="en-US"/>
        </w:rPr>
        <w:t xml:space="preserve"> (Voss, 2007, p. 70-71)</w:t>
      </w:r>
      <w:r w:rsidR="00EE395D" w:rsidRPr="00575C23">
        <w:rPr>
          <w:rFonts w:ascii="Times New Roman" w:hAnsi="Times New Roman" w:cs="Times New Roman"/>
          <w:sz w:val="28"/>
          <w:szCs w:val="28"/>
          <w:lang w:val="en-US"/>
        </w:rPr>
        <w:t xml:space="preserve">. </w:t>
      </w:r>
      <w:r w:rsidR="000E1988">
        <w:rPr>
          <w:rFonts w:ascii="Times New Roman" w:hAnsi="Times New Roman" w:cs="Times New Roman" w:hint="eastAsia"/>
          <w:sz w:val="28"/>
          <w:szCs w:val="28"/>
          <w:lang w:val="en-US"/>
        </w:rPr>
        <w:t xml:space="preserve">Moreover, big projects undertaken by huge enterprises are more likely to be supported, than those of SMEs, which makes the latter more </w:t>
      </w:r>
      <w:r w:rsidR="000E1988">
        <w:rPr>
          <w:rFonts w:ascii="Times New Roman" w:hAnsi="Times New Roman" w:cs="Times New Roman"/>
          <w:sz w:val="28"/>
          <w:szCs w:val="28"/>
          <w:lang w:val="en-US"/>
        </w:rPr>
        <w:t>vulnerable</w:t>
      </w:r>
      <w:r w:rsidR="000E1988">
        <w:rPr>
          <w:rFonts w:ascii="Times New Roman" w:hAnsi="Times New Roman" w:cs="Times New Roman" w:hint="eastAsia"/>
          <w:sz w:val="28"/>
          <w:szCs w:val="28"/>
          <w:lang w:val="en-US"/>
        </w:rPr>
        <w:t xml:space="preserve"> to the potential </w:t>
      </w:r>
      <w:r w:rsidR="000E1988">
        <w:rPr>
          <w:rFonts w:ascii="Times New Roman" w:hAnsi="Times New Roman" w:cs="Times New Roman"/>
          <w:sz w:val="28"/>
          <w:szCs w:val="28"/>
          <w:lang w:val="en-US"/>
        </w:rPr>
        <w:t>uncertainties</w:t>
      </w:r>
      <w:r w:rsidR="000E1988">
        <w:rPr>
          <w:rFonts w:ascii="Times New Roman" w:hAnsi="Times New Roman" w:cs="Times New Roman" w:hint="eastAsia"/>
          <w:sz w:val="28"/>
          <w:szCs w:val="28"/>
          <w:lang w:val="en-US"/>
        </w:rPr>
        <w:t xml:space="preserve"> related to international operations (</w:t>
      </w:r>
      <w:r w:rsidR="000E1988">
        <w:rPr>
          <w:rFonts w:ascii="Times New Roman" w:hAnsi="Times New Roman" w:cs="Times New Roman" w:hint="eastAsia"/>
          <w:sz w:val="28"/>
          <w:szCs w:val="28"/>
          <w:lang w:val="en-US"/>
        </w:rPr>
        <w:t>姚</w:t>
      </w:r>
      <w:r w:rsidR="000E1988">
        <w:rPr>
          <w:rFonts w:ascii="Times New Roman" w:hAnsi="Times New Roman" w:cs="Times New Roman" w:hint="eastAsia"/>
          <w:sz w:val="28"/>
          <w:szCs w:val="28"/>
          <w:lang w:val="en-US"/>
        </w:rPr>
        <w:t xml:space="preserve"> (Yao), </w:t>
      </w:r>
      <w:r w:rsidR="000E1988">
        <w:rPr>
          <w:rFonts w:ascii="Times New Roman" w:hAnsi="Times New Roman" w:cs="Times New Roman" w:hint="eastAsia"/>
          <w:sz w:val="28"/>
          <w:szCs w:val="28"/>
          <w:lang w:val="en-US"/>
        </w:rPr>
        <w:t>李</w:t>
      </w:r>
      <w:r w:rsidR="000E1988">
        <w:rPr>
          <w:rFonts w:ascii="Times New Roman" w:hAnsi="Times New Roman" w:cs="Times New Roman" w:hint="eastAsia"/>
          <w:sz w:val="28"/>
          <w:szCs w:val="28"/>
          <w:lang w:val="en-US"/>
        </w:rPr>
        <w:t xml:space="preserve"> (Li), 2011, p. 138). </w:t>
      </w:r>
    </w:p>
    <w:p w:rsidR="008C3350" w:rsidRPr="00575C23" w:rsidRDefault="008C3350" w:rsidP="00175715">
      <w:pPr>
        <w:spacing w:line="360" w:lineRule="auto"/>
        <w:ind w:firstLine="285"/>
        <w:jc w:val="both"/>
        <w:rPr>
          <w:rFonts w:ascii="Times New Roman" w:hAnsi="Times New Roman" w:cs="Times New Roman"/>
          <w:sz w:val="28"/>
          <w:szCs w:val="28"/>
          <w:lang w:val="en-US"/>
        </w:rPr>
      </w:pPr>
    </w:p>
    <w:p w:rsidR="002F6260" w:rsidRPr="00575C23" w:rsidRDefault="001824E2" w:rsidP="00175715">
      <w:pPr>
        <w:spacing w:line="360" w:lineRule="auto"/>
        <w:ind w:firstLine="285"/>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d. </w:t>
      </w:r>
      <w:r w:rsidR="002F6260" w:rsidRPr="00575C23">
        <w:rPr>
          <w:rFonts w:ascii="Times New Roman" w:hAnsi="Times New Roman" w:cs="Times New Roman"/>
          <w:i/>
          <w:sz w:val="28"/>
          <w:szCs w:val="28"/>
          <w:lang w:val="en-US"/>
        </w:rPr>
        <w:t>Conclusion</w:t>
      </w:r>
    </w:p>
    <w:p w:rsidR="001824E2" w:rsidRPr="00575C23" w:rsidRDefault="001824E2" w:rsidP="00175715">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On balance, after the Mao era the understanding of the importance of outward investment has been becoming more and more evident for the Chinese leadership and the corresponding policies were adopted being constantly adjusted. The approach of the leadership to these issues was rather gradual and numerous attempts to order the ODI pattern were done. The main trend of this policy is the constant liberalization of the control over outward investment and shaping it in the way most favorable for the overall development of the Chinese economy. This is a very distinct point about the Chinese policies related to ODI, which distinguishes it from many other countries, where this process was more chaotic.</w:t>
      </w:r>
    </w:p>
    <w:p w:rsidR="002F6260" w:rsidRPr="00575C23" w:rsidRDefault="001824E2" w:rsidP="001824E2">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considered Chinese policies proved to be quite effective and </w:t>
      </w:r>
      <w:r w:rsidR="002F6260" w:rsidRPr="00575C23">
        <w:rPr>
          <w:rFonts w:ascii="Times New Roman" w:hAnsi="Times New Roman" w:cs="Times New Roman"/>
          <w:sz w:val="28"/>
          <w:szCs w:val="28"/>
          <w:lang w:val="en-US"/>
        </w:rPr>
        <w:t xml:space="preserve">according to the survey </w:t>
      </w:r>
      <w:r w:rsidR="002F6260" w:rsidRPr="00575C23">
        <w:rPr>
          <w:rFonts w:ascii="Times New Roman" w:hAnsi="Times New Roman" w:cs="Times New Roman"/>
          <w:i/>
          <w:sz w:val="28"/>
          <w:szCs w:val="28"/>
          <w:lang w:val="en-US"/>
        </w:rPr>
        <w:t xml:space="preserve">“China Goes Global 2013: Survey of Outward Direct Investment Intentions of Chinese Companies” </w:t>
      </w:r>
      <w:r w:rsidR="002F6260" w:rsidRPr="00575C23">
        <w:rPr>
          <w:rFonts w:ascii="Times New Roman" w:hAnsi="Times New Roman" w:cs="Times New Roman"/>
          <w:sz w:val="28"/>
          <w:szCs w:val="28"/>
          <w:lang w:val="en-US"/>
        </w:rPr>
        <w:t xml:space="preserve">among the motives driving various companies to undertake foreign investment making use of “Go Out” policy is one of the most important, while the government support abroad is of the highest value in managing their OFDI risks. It </w:t>
      </w:r>
      <w:proofErr w:type="gramStart"/>
      <w:r w:rsidR="002F6260" w:rsidRPr="00575C23">
        <w:rPr>
          <w:rFonts w:ascii="Times New Roman" w:hAnsi="Times New Roman" w:cs="Times New Roman"/>
          <w:sz w:val="28"/>
          <w:szCs w:val="28"/>
          <w:lang w:val="en-US"/>
        </w:rPr>
        <w:t>means,</w:t>
      </w:r>
      <w:proofErr w:type="gramEnd"/>
      <w:r w:rsidR="002F6260" w:rsidRPr="00575C23">
        <w:rPr>
          <w:rFonts w:ascii="Times New Roman" w:hAnsi="Times New Roman" w:cs="Times New Roman"/>
          <w:sz w:val="28"/>
          <w:szCs w:val="28"/>
          <w:lang w:val="en-US"/>
        </w:rPr>
        <w:t xml:space="preserve"> that the policy undertaken by the government has its positive effects.</w:t>
      </w:r>
    </w:p>
    <w:p w:rsidR="00F92FB4" w:rsidRPr="00575C23" w:rsidRDefault="00F92FB4" w:rsidP="003D7366">
      <w:pPr>
        <w:spacing w:line="360" w:lineRule="auto"/>
        <w:ind w:firstLine="285"/>
        <w:jc w:val="center"/>
        <w:rPr>
          <w:rFonts w:ascii="Times New Roman" w:hAnsi="Times New Roman" w:cs="Times New Roman"/>
          <w:b/>
          <w:sz w:val="28"/>
          <w:szCs w:val="28"/>
          <w:lang w:val="en-US"/>
        </w:rPr>
      </w:pPr>
    </w:p>
    <w:p w:rsidR="00F92FB4" w:rsidRPr="00575C23" w:rsidRDefault="00F92FB4" w:rsidP="003D7366">
      <w:pPr>
        <w:spacing w:line="360" w:lineRule="auto"/>
        <w:ind w:firstLine="285"/>
        <w:jc w:val="center"/>
        <w:rPr>
          <w:rFonts w:ascii="Times New Roman" w:hAnsi="Times New Roman" w:cs="Times New Roman"/>
          <w:b/>
          <w:sz w:val="28"/>
          <w:szCs w:val="28"/>
          <w:lang w:val="en-US"/>
        </w:rPr>
      </w:pPr>
    </w:p>
    <w:p w:rsidR="00F92FB4" w:rsidRPr="00575C23" w:rsidRDefault="00F92FB4" w:rsidP="003D7366">
      <w:pPr>
        <w:spacing w:line="360" w:lineRule="auto"/>
        <w:ind w:firstLine="285"/>
        <w:jc w:val="center"/>
        <w:rPr>
          <w:rFonts w:ascii="Times New Roman" w:hAnsi="Times New Roman" w:cs="Times New Roman"/>
          <w:b/>
          <w:sz w:val="28"/>
          <w:szCs w:val="28"/>
          <w:lang w:val="en-US"/>
        </w:rPr>
      </w:pPr>
    </w:p>
    <w:p w:rsidR="00F6217E" w:rsidRPr="00575C23" w:rsidRDefault="00C91AF5" w:rsidP="003D7366">
      <w:pPr>
        <w:spacing w:line="360" w:lineRule="auto"/>
        <w:ind w:firstLine="285"/>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5</w:t>
      </w:r>
      <w:r w:rsidR="009314F5" w:rsidRPr="00575C23">
        <w:rPr>
          <w:rFonts w:ascii="Times New Roman" w:hAnsi="Times New Roman" w:cs="Times New Roman"/>
          <w:b/>
          <w:sz w:val="28"/>
          <w:szCs w:val="28"/>
          <w:lang w:val="en-US"/>
        </w:rPr>
        <w:t xml:space="preserve">. </w:t>
      </w:r>
      <w:r w:rsidR="002F6260" w:rsidRPr="00575C23">
        <w:rPr>
          <w:rFonts w:ascii="Times New Roman" w:hAnsi="Times New Roman" w:cs="Times New Roman"/>
          <w:b/>
          <w:sz w:val="28"/>
          <w:szCs w:val="28"/>
          <w:lang w:val="en-US"/>
        </w:rPr>
        <w:t>S&amp;T infrastructure development</w:t>
      </w:r>
    </w:p>
    <w:p w:rsidR="00525887" w:rsidRPr="00575C23" w:rsidRDefault="00B97422"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According to the development experience of many countries, the shift from </w:t>
      </w:r>
      <w:r w:rsidR="00A43193" w:rsidRPr="00575C23">
        <w:rPr>
          <w:rFonts w:ascii="Times New Roman" w:hAnsi="Times New Roman" w:cs="Times New Roman"/>
          <w:sz w:val="28"/>
          <w:szCs w:val="28"/>
          <w:lang w:val="en-US"/>
        </w:rPr>
        <w:t xml:space="preserve">sustained </w:t>
      </w:r>
      <w:r w:rsidRPr="00575C23">
        <w:rPr>
          <w:rFonts w:ascii="Times New Roman" w:hAnsi="Times New Roman" w:cs="Times New Roman"/>
          <w:sz w:val="28"/>
          <w:szCs w:val="28"/>
          <w:lang w:val="en-US"/>
        </w:rPr>
        <w:t xml:space="preserve">to </w:t>
      </w:r>
      <w:r w:rsidR="00A43193" w:rsidRPr="00575C23">
        <w:rPr>
          <w:rFonts w:ascii="Times New Roman" w:hAnsi="Times New Roman" w:cs="Times New Roman"/>
          <w:sz w:val="28"/>
          <w:szCs w:val="28"/>
          <w:lang w:val="en-US"/>
        </w:rPr>
        <w:t>sustainable economic growth</w:t>
      </w:r>
      <w:r w:rsidRPr="00575C23">
        <w:rPr>
          <w:rFonts w:ascii="Times New Roman" w:hAnsi="Times New Roman" w:cs="Times New Roman"/>
          <w:sz w:val="28"/>
          <w:szCs w:val="28"/>
          <w:lang w:val="en-US"/>
        </w:rPr>
        <w:t xml:space="preserve"> is accomplished on comparatively high stages of development,</w:t>
      </w:r>
      <w:r w:rsidR="00B25256" w:rsidRPr="00575C23">
        <w:rPr>
          <w:rFonts w:ascii="Times New Roman" w:hAnsi="Times New Roman" w:cs="Times New Roman"/>
          <w:sz w:val="28"/>
          <w:szCs w:val="28"/>
          <w:lang w:val="en-US"/>
        </w:rPr>
        <w:t xml:space="preserve"> when </w:t>
      </w:r>
      <w:proofErr w:type="gramStart"/>
      <w:r w:rsidR="00AC3A3B" w:rsidRPr="00575C23">
        <w:rPr>
          <w:rFonts w:ascii="Times New Roman" w:hAnsi="Times New Roman" w:cs="Times New Roman"/>
          <w:sz w:val="28"/>
          <w:szCs w:val="28"/>
          <w:lang w:val="en-US"/>
        </w:rPr>
        <w:t>economy in general and domestic entities (</w:t>
      </w:r>
      <w:r w:rsidR="00AC3A3B" w:rsidRPr="00575C23">
        <w:rPr>
          <w:rFonts w:ascii="Times New Roman" w:hAnsi="Times New Roman" w:cs="Times New Roman"/>
          <w:i/>
          <w:sz w:val="28"/>
          <w:szCs w:val="28"/>
          <w:lang w:val="en-US"/>
        </w:rPr>
        <w:t>e.g.</w:t>
      </w:r>
      <w:r w:rsidR="00AC3A3B" w:rsidRPr="00575C23">
        <w:rPr>
          <w:rFonts w:ascii="Times New Roman" w:hAnsi="Times New Roman" w:cs="Times New Roman"/>
          <w:sz w:val="28"/>
          <w:szCs w:val="28"/>
          <w:lang w:val="en-US"/>
        </w:rPr>
        <w:t xml:space="preserve"> companies) in particular </w:t>
      </w:r>
      <w:r w:rsidR="009314F5" w:rsidRPr="00575C23">
        <w:rPr>
          <w:rFonts w:ascii="Times New Roman" w:hAnsi="Times New Roman" w:cs="Times New Roman"/>
          <w:sz w:val="28"/>
          <w:szCs w:val="28"/>
          <w:lang w:val="en-US"/>
        </w:rPr>
        <w:t>are</w:t>
      </w:r>
      <w:proofErr w:type="gramEnd"/>
      <w:r w:rsidR="00B25256" w:rsidRPr="00575C23">
        <w:rPr>
          <w:rFonts w:ascii="Times New Roman" w:hAnsi="Times New Roman" w:cs="Times New Roman"/>
          <w:sz w:val="28"/>
          <w:szCs w:val="28"/>
          <w:lang w:val="en-US"/>
        </w:rPr>
        <w:t xml:space="preserve"> ready for that. </w:t>
      </w:r>
      <w:r w:rsidR="0057032E" w:rsidRPr="00575C23">
        <w:rPr>
          <w:rFonts w:ascii="Times New Roman" w:hAnsi="Times New Roman" w:cs="Times New Roman"/>
          <w:sz w:val="28"/>
          <w:szCs w:val="28"/>
          <w:lang w:val="en-US"/>
        </w:rPr>
        <w:t xml:space="preserve">Economy itself can’t develop competitiveness, as basic S&amp;T infrastructure is rather a public good, which should be provided by the </w:t>
      </w:r>
      <w:r w:rsidR="0011211C" w:rsidRPr="00575C23">
        <w:rPr>
          <w:rFonts w:ascii="Times New Roman" w:hAnsi="Times New Roman" w:cs="Times New Roman"/>
          <w:sz w:val="28"/>
          <w:szCs w:val="28"/>
          <w:lang w:val="en-US"/>
        </w:rPr>
        <w:t>state</w:t>
      </w:r>
      <w:r w:rsidR="0057032E" w:rsidRPr="00575C23">
        <w:rPr>
          <w:rFonts w:ascii="Times New Roman" w:hAnsi="Times New Roman" w:cs="Times New Roman"/>
          <w:sz w:val="28"/>
          <w:szCs w:val="28"/>
          <w:lang w:val="en-US"/>
        </w:rPr>
        <w:t xml:space="preserve"> – it is especially the case for transitional economies being forced to catch up with more developed countries (</w:t>
      </w:r>
      <w:proofErr w:type="spellStart"/>
      <w:r w:rsidR="0057032E" w:rsidRPr="00575C23">
        <w:rPr>
          <w:rFonts w:ascii="Times New Roman" w:hAnsi="Times New Roman" w:cs="Times New Roman"/>
          <w:sz w:val="28"/>
          <w:szCs w:val="28"/>
          <w:lang w:val="en-US"/>
        </w:rPr>
        <w:t>Wamae</w:t>
      </w:r>
      <w:proofErr w:type="spellEnd"/>
      <w:r w:rsidR="0057032E" w:rsidRPr="00575C23">
        <w:rPr>
          <w:rFonts w:ascii="Times New Roman" w:hAnsi="Times New Roman" w:cs="Times New Roman"/>
          <w:sz w:val="28"/>
          <w:szCs w:val="28"/>
          <w:lang w:val="en-US"/>
        </w:rPr>
        <w:t xml:space="preserve"> W. </w:t>
      </w:r>
      <w:r w:rsidR="0011211C" w:rsidRPr="00575C23">
        <w:rPr>
          <w:rFonts w:ascii="Times New Roman" w:hAnsi="Times New Roman" w:cs="Times New Roman"/>
          <w:sz w:val="28"/>
          <w:szCs w:val="28"/>
          <w:lang w:val="en-US"/>
        </w:rPr>
        <w:t>2006)</w:t>
      </w:r>
      <w:r w:rsidR="0057032E" w:rsidRPr="00575C23">
        <w:rPr>
          <w:rFonts w:ascii="Times New Roman" w:hAnsi="Times New Roman" w:cs="Times New Roman"/>
          <w:sz w:val="28"/>
          <w:szCs w:val="28"/>
          <w:lang w:val="en-US"/>
        </w:rPr>
        <w:t>. The Chinese leadership fully recognizes the point, which is evident from</w:t>
      </w:r>
      <w:r w:rsidR="00A43193" w:rsidRPr="00575C23">
        <w:rPr>
          <w:rFonts w:ascii="Times New Roman" w:hAnsi="Times New Roman" w:cs="Times New Roman"/>
          <w:sz w:val="28"/>
          <w:szCs w:val="28"/>
          <w:lang w:val="en-US"/>
        </w:rPr>
        <w:t xml:space="preserve"> </w:t>
      </w:r>
      <w:r w:rsidR="00B25256" w:rsidRPr="00575C23">
        <w:rPr>
          <w:rFonts w:ascii="Times New Roman" w:hAnsi="Times New Roman" w:cs="Times New Roman"/>
          <w:sz w:val="28"/>
          <w:szCs w:val="28"/>
          <w:lang w:val="en-US"/>
        </w:rPr>
        <w:t>its recent policy relat</w:t>
      </w:r>
      <w:r w:rsidR="00071F2B" w:rsidRPr="00575C23">
        <w:rPr>
          <w:rFonts w:ascii="Times New Roman" w:hAnsi="Times New Roman" w:cs="Times New Roman"/>
          <w:sz w:val="28"/>
          <w:szCs w:val="28"/>
          <w:lang w:val="en-US"/>
        </w:rPr>
        <w:t>ed to the promotion of technological</w:t>
      </w:r>
      <w:r w:rsidR="00B25256" w:rsidRPr="00575C23">
        <w:rPr>
          <w:rFonts w:ascii="Times New Roman" w:hAnsi="Times New Roman" w:cs="Times New Roman"/>
          <w:sz w:val="28"/>
          <w:szCs w:val="28"/>
          <w:lang w:val="en-US"/>
        </w:rPr>
        <w:t xml:space="preserve"> </w:t>
      </w:r>
      <w:r w:rsidR="00071F2B" w:rsidRPr="00575C23">
        <w:rPr>
          <w:rFonts w:ascii="Times New Roman" w:hAnsi="Times New Roman" w:cs="Times New Roman"/>
          <w:sz w:val="28"/>
          <w:szCs w:val="28"/>
          <w:lang w:val="en-US"/>
        </w:rPr>
        <w:t>improvement</w:t>
      </w:r>
      <w:r w:rsidR="00AC3A3B" w:rsidRPr="00575C23">
        <w:rPr>
          <w:rFonts w:ascii="Times New Roman" w:hAnsi="Times New Roman" w:cs="Times New Roman"/>
          <w:sz w:val="28"/>
          <w:szCs w:val="28"/>
          <w:lang w:val="en-US"/>
        </w:rPr>
        <w:t>,</w:t>
      </w:r>
      <w:r w:rsidR="00071F2B" w:rsidRPr="00575C23">
        <w:rPr>
          <w:rFonts w:ascii="Times New Roman" w:hAnsi="Times New Roman" w:cs="Times New Roman"/>
          <w:sz w:val="28"/>
          <w:szCs w:val="28"/>
          <w:lang w:val="en-US"/>
        </w:rPr>
        <w:t xml:space="preserve"> as the core feature of </w:t>
      </w:r>
      <w:r w:rsidR="00AC3A3B" w:rsidRPr="00575C23">
        <w:rPr>
          <w:rFonts w:ascii="Times New Roman" w:hAnsi="Times New Roman" w:cs="Times New Roman"/>
          <w:sz w:val="28"/>
          <w:szCs w:val="28"/>
          <w:lang w:val="en-US"/>
        </w:rPr>
        <w:t xml:space="preserve">the </w:t>
      </w:r>
      <w:r w:rsidR="00071F2B" w:rsidRPr="00575C23">
        <w:rPr>
          <w:rFonts w:ascii="Times New Roman" w:hAnsi="Times New Roman" w:cs="Times New Roman"/>
          <w:sz w:val="28"/>
          <w:szCs w:val="28"/>
          <w:lang w:val="en-US"/>
        </w:rPr>
        <w:t xml:space="preserve">future </w:t>
      </w:r>
      <w:r w:rsidR="00B25256" w:rsidRPr="00575C23">
        <w:rPr>
          <w:rFonts w:ascii="Times New Roman" w:hAnsi="Times New Roman" w:cs="Times New Roman"/>
          <w:sz w:val="28"/>
          <w:szCs w:val="28"/>
          <w:lang w:val="en-US"/>
        </w:rPr>
        <w:t>development.</w:t>
      </w:r>
      <w:r w:rsidR="009314F5" w:rsidRPr="00575C23">
        <w:rPr>
          <w:rFonts w:ascii="Times New Roman" w:hAnsi="Times New Roman" w:cs="Times New Roman"/>
          <w:sz w:val="28"/>
          <w:szCs w:val="28"/>
          <w:lang w:val="en-US"/>
        </w:rPr>
        <w:t xml:space="preserve"> Furthermore, it has direct correlation with Chinese ODI pattern, in many cases it</w:t>
      </w:r>
      <w:r w:rsidR="00372FA4" w:rsidRPr="00575C23">
        <w:rPr>
          <w:rFonts w:ascii="Times New Roman" w:hAnsi="Times New Roman" w:cs="Times New Roman"/>
          <w:sz w:val="28"/>
          <w:szCs w:val="28"/>
          <w:lang w:val="en-US"/>
        </w:rPr>
        <w:t xml:space="preserve"> i</w:t>
      </w:r>
      <w:r w:rsidR="009314F5" w:rsidRPr="00575C23">
        <w:rPr>
          <w:rFonts w:ascii="Times New Roman" w:hAnsi="Times New Roman" w:cs="Times New Roman"/>
          <w:sz w:val="28"/>
          <w:szCs w:val="28"/>
          <w:lang w:val="en-US"/>
        </w:rPr>
        <w:t>s better to go abroad and procure necessary technologies, because S&amp;T system in this country is not developed enough, and it will take decades for China</w:t>
      </w:r>
      <w:r w:rsidR="00FF5C0A" w:rsidRPr="00575C23">
        <w:rPr>
          <w:rFonts w:ascii="Times New Roman" w:hAnsi="Times New Roman" w:cs="Times New Roman"/>
          <w:sz w:val="28"/>
          <w:szCs w:val="28"/>
          <w:lang w:val="en-US"/>
        </w:rPr>
        <w:t xml:space="preserve"> to catch up with industrialized countries.</w:t>
      </w:r>
      <w:r w:rsidR="002B33EE" w:rsidRPr="00575C23">
        <w:rPr>
          <w:rFonts w:ascii="Times New Roman" w:hAnsi="Times New Roman" w:cs="Times New Roman"/>
          <w:sz w:val="28"/>
          <w:szCs w:val="28"/>
          <w:lang w:val="en-US"/>
        </w:rPr>
        <w:t xml:space="preserve"> That is why considering the situation in S&amp;T sector is crucial for understanding the very future of technology overseas investments.</w:t>
      </w:r>
    </w:p>
    <w:p w:rsidR="00730BFB" w:rsidRPr="00575C23" w:rsidRDefault="00730BFB" w:rsidP="003D7366">
      <w:pPr>
        <w:spacing w:line="360" w:lineRule="auto"/>
        <w:ind w:firstLine="285"/>
        <w:jc w:val="both"/>
        <w:rPr>
          <w:rFonts w:ascii="Times New Roman" w:hAnsi="Times New Roman" w:cs="Times New Roman"/>
          <w:sz w:val="28"/>
          <w:szCs w:val="28"/>
          <w:lang w:val="en-US"/>
        </w:rPr>
      </w:pPr>
    </w:p>
    <w:p w:rsidR="00241291" w:rsidRPr="00575C23" w:rsidRDefault="00241291" w:rsidP="003D7366">
      <w:pPr>
        <w:pStyle w:val="a3"/>
        <w:numPr>
          <w:ilvl w:val="0"/>
          <w:numId w:val="9"/>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Brief prehistory of the </w:t>
      </w:r>
      <w:r w:rsidR="009314F5" w:rsidRPr="00575C23">
        <w:rPr>
          <w:rFonts w:ascii="Times New Roman" w:hAnsi="Times New Roman" w:cs="Times New Roman"/>
          <w:i/>
          <w:sz w:val="28"/>
          <w:szCs w:val="28"/>
          <w:lang w:val="en-US"/>
        </w:rPr>
        <w:t>science and technology (</w:t>
      </w:r>
      <w:r w:rsidRPr="00575C23">
        <w:rPr>
          <w:rFonts w:ascii="Times New Roman" w:hAnsi="Times New Roman" w:cs="Times New Roman"/>
          <w:i/>
          <w:sz w:val="28"/>
          <w:szCs w:val="28"/>
          <w:lang w:val="en-US"/>
        </w:rPr>
        <w:t>S&amp;T</w:t>
      </w:r>
      <w:r w:rsidR="009314F5" w:rsidRPr="00575C23">
        <w:rPr>
          <w:rFonts w:ascii="Times New Roman" w:hAnsi="Times New Roman" w:cs="Times New Roman"/>
          <w:i/>
          <w:sz w:val="28"/>
          <w:szCs w:val="28"/>
          <w:lang w:val="en-US"/>
        </w:rPr>
        <w:t>)</w:t>
      </w:r>
      <w:r w:rsidRPr="00575C23">
        <w:rPr>
          <w:rFonts w:ascii="Times New Roman" w:hAnsi="Times New Roman" w:cs="Times New Roman"/>
          <w:i/>
          <w:sz w:val="28"/>
          <w:szCs w:val="28"/>
          <w:lang w:val="en-US"/>
        </w:rPr>
        <w:t xml:space="preserve"> development policy</w:t>
      </w:r>
    </w:p>
    <w:p w:rsidR="00A43193" w:rsidRPr="00575C23" w:rsidRDefault="00071F2B"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In fact, the policy, geared to promote domestic technological development, have already emerged on the early stages of the Reform Era. </w:t>
      </w:r>
      <w:r w:rsidR="00C83646" w:rsidRPr="00575C23">
        <w:rPr>
          <w:rFonts w:ascii="Times New Roman" w:hAnsi="Times New Roman" w:cs="Times New Roman"/>
          <w:sz w:val="28"/>
          <w:szCs w:val="28"/>
          <w:lang w:val="en-US"/>
        </w:rPr>
        <w:t xml:space="preserve">Initially, there was an experimental period </w:t>
      </w:r>
      <w:r w:rsidR="00241291" w:rsidRPr="00575C23">
        <w:rPr>
          <w:rFonts w:ascii="Times New Roman" w:hAnsi="Times New Roman" w:cs="Times New Roman"/>
          <w:sz w:val="28"/>
          <w:szCs w:val="28"/>
          <w:lang w:val="en-US"/>
        </w:rPr>
        <w:t>followed</w:t>
      </w:r>
      <w:r w:rsidR="00C83646" w:rsidRPr="00575C23">
        <w:rPr>
          <w:rFonts w:ascii="Times New Roman" w:hAnsi="Times New Roman" w:cs="Times New Roman"/>
          <w:sz w:val="28"/>
          <w:szCs w:val="28"/>
          <w:lang w:val="en-US"/>
        </w:rPr>
        <w:t xml:space="preserve"> by </w:t>
      </w:r>
      <w:r w:rsidR="00241291" w:rsidRPr="00575C23">
        <w:rPr>
          <w:rFonts w:ascii="Times New Roman" w:hAnsi="Times New Roman" w:cs="Times New Roman"/>
          <w:sz w:val="28"/>
          <w:szCs w:val="28"/>
          <w:lang w:val="en-US"/>
        </w:rPr>
        <w:t xml:space="preserve">constructing consistent strategy and </w:t>
      </w:r>
      <w:r w:rsidR="00C83646" w:rsidRPr="00575C23">
        <w:rPr>
          <w:rFonts w:ascii="Times New Roman" w:hAnsi="Times New Roman" w:cs="Times New Roman"/>
          <w:sz w:val="28"/>
          <w:szCs w:val="28"/>
          <w:lang w:val="en-US"/>
        </w:rPr>
        <w:t xml:space="preserve">issue of the </w:t>
      </w:r>
      <w:r w:rsidR="002951AD" w:rsidRPr="00575C23">
        <w:rPr>
          <w:rFonts w:ascii="Times New Roman" w:hAnsi="Times New Roman" w:cs="Times New Roman"/>
          <w:i/>
          <w:sz w:val="28"/>
          <w:szCs w:val="28"/>
          <w:lang w:val="en-US"/>
        </w:rPr>
        <w:t>“Key Technologies R&amp;D Program”</w:t>
      </w:r>
      <w:r w:rsidR="002951AD" w:rsidRPr="00575C23">
        <w:rPr>
          <w:rFonts w:ascii="Times New Roman" w:hAnsi="Times New Roman" w:cs="Times New Roman"/>
          <w:sz w:val="28"/>
          <w:szCs w:val="28"/>
          <w:lang w:val="en-US"/>
        </w:rPr>
        <w:t xml:space="preserve"> in 1982, </w:t>
      </w:r>
      <w:r w:rsidR="00C83646" w:rsidRPr="00575C23">
        <w:rPr>
          <w:rFonts w:ascii="Times New Roman" w:hAnsi="Times New Roman" w:cs="Times New Roman"/>
          <w:i/>
          <w:sz w:val="28"/>
          <w:szCs w:val="28"/>
          <w:lang w:val="en-US"/>
        </w:rPr>
        <w:t>“Decision on the Reform of the Science and Technology system”</w:t>
      </w:r>
      <w:r w:rsidR="00C83646" w:rsidRPr="00575C23">
        <w:rPr>
          <w:rFonts w:ascii="Times New Roman" w:hAnsi="Times New Roman" w:cs="Times New Roman"/>
          <w:sz w:val="28"/>
          <w:szCs w:val="28"/>
          <w:lang w:val="en-US"/>
        </w:rPr>
        <w:t xml:space="preserve"> in 1985, </w:t>
      </w:r>
      <w:r w:rsidR="002951AD" w:rsidRPr="00575C23">
        <w:rPr>
          <w:rFonts w:ascii="Times New Roman" w:hAnsi="Times New Roman" w:cs="Times New Roman"/>
          <w:i/>
          <w:sz w:val="28"/>
          <w:szCs w:val="28"/>
          <w:lang w:val="en-US"/>
        </w:rPr>
        <w:t>“National High-tech R&amp;D Program (863 Program)”</w:t>
      </w:r>
      <w:r w:rsidR="002951AD" w:rsidRPr="00575C23">
        <w:rPr>
          <w:rFonts w:ascii="Times New Roman" w:hAnsi="Times New Roman" w:cs="Times New Roman"/>
          <w:sz w:val="28"/>
          <w:szCs w:val="28"/>
          <w:lang w:val="en-US"/>
        </w:rPr>
        <w:t xml:space="preserve"> in 1986, </w:t>
      </w:r>
      <w:r w:rsidR="00C83646" w:rsidRPr="00575C23">
        <w:rPr>
          <w:rFonts w:ascii="Times New Roman" w:hAnsi="Times New Roman" w:cs="Times New Roman"/>
          <w:sz w:val="28"/>
          <w:szCs w:val="28"/>
          <w:lang w:val="en-US"/>
        </w:rPr>
        <w:t xml:space="preserve">the </w:t>
      </w:r>
      <w:r w:rsidR="00C83646" w:rsidRPr="00575C23">
        <w:rPr>
          <w:rFonts w:ascii="Times New Roman" w:hAnsi="Times New Roman" w:cs="Times New Roman"/>
          <w:i/>
          <w:sz w:val="28"/>
          <w:szCs w:val="28"/>
          <w:lang w:val="en-US"/>
        </w:rPr>
        <w:t>“Decision on Accelerating Scientific and Technological Progress”</w:t>
      </w:r>
      <w:r w:rsidR="00F10F40" w:rsidRPr="00575C23">
        <w:rPr>
          <w:rFonts w:ascii="Times New Roman" w:hAnsi="Times New Roman" w:cs="Times New Roman"/>
          <w:sz w:val="28"/>
          <w:szCs w:val="28"/>
          <w:lang w:val="en-US"/>
        </w:rPr>
        <w:t xml:space="preserve"> in 1995,</w:t>
      </w:r>
      <w:r w:rsidR="00C83646" w:rsidRPr="00575C23">
        <w:rPr>
          <w:rFonts w:ascii="Times New Roman" w:hAnsi="Times New Roman" w:cs="Times New Roman"/>
          <w:sz w:val="28"/>
          <w:szCs w:val="28"/>
          <w:lang w:val="en-US"/>
        </w:rPr>
        <w:t xml:space="preserve"> the </w:t>
      </w:r>
      <w:r w:rsidR="00C83646" w:rsidRPr="00575C23">
        <w:rPr>
          <w:rFonts w:ascii="Times New Roman" w:hAnsi="Times New Roman" w:cs="Times New Roman"/>
          <w:i/>
          <w:sz w:val="28"/>
          <w:szCs w:val="28"/>
          <w:lang w:val="en-US"/>
        </w:rPr>
        <w:t xml:space="preserve">“Decision on </w:t>
      </w:r>
      <w:r w:rsidR="0050372F" w:rsidRPr="00575C23">
        <w:rPr>
          <w:rFonts w:ascii="Times New Roman" w:hAnsi="Times New Roman" w:cs="Times New Roman"/>
          <w:i/>
          <w:sz w:val="28"/>
          <w:szCs w:val="28"/>
          <w:lang w:val="en-US"/>
        </w:rPr>
        <w:t>S</w:t>
      </w:r>
      <w:r w:rsidR="00C83646" w:rsidRPr="00575C23">
        <w:rPr>
          <w:rFonts w:ascii="Times New Roman" w:hAnsi="Times New Roman" w:cs="Times New Roman"/>
          <w:i/>
          <w:sz w:val="28"/>
          <w:szCs w:val="28"/>
          <w:lang w:val="en-US"/>
        </w:rPr>
        <w:t xml:space="preserve">trengthening Technological Innovation and Developing High Technology and Realizing its </w:t>
      </w:r>
      <w:r w:rsidR="0050372F" w:rsidRPr="00575C23">
        <w:rPr>
          <w:rFonts w:ascii="Times New Roman" w:hAnsi="Times New Roman" w:cs="Times New Roman"/>
          <w:i/>
          <w:sz w:val="28"/>
          <w:szCs w:val="28"/>
          <w:lang w:val="en-US"/>
        </w:rPr>
        <w:t>Industrialization</w:t>
      </w:r>
      <w:r w:rsidR="00C83646" w:rsidRPr="00575C23">
        <w:rPr>
          <w:rFonts w:ascii="Times New Roman" w:hAnsi="Times New Roman" w:cs="Times New Roman"/>
          <w:i/>
          <w:sz w:val="28"/>
          <w:szCs w:val="28"/>
          <w:lang w:val="en-US"/>
        </w:rPr>
        <w:t>”</w:t>
      </w:r>
      <w:r w:rsidR="0050372F" w:rsidRPr="00575C23">
        <w:rPr>
          <w:rFonts w:ascii="Times New Roman" w:hAnsi="Times New Roman" w:cs="Times New Roman"/>
          <w:sz w:val="28"/>
          <w:szCs w:val="28"/>
          <w:lang w:val="en-US"/>
        </w:rPr>
        <w:t xml:space="preserve"> </w:t>
      </w:r>
      <w:r w:rsidR="00F10F40" w:rsidRPr="00575C23">
        <w:rPr>
          <w:rFonts w:ascii="Times New Roman" w:hAnsi="Times New Roman" w:cs="Times New Roman"/>
          <w:sz w:val="28"/>
          <w:szCs w:val="28"/>
          <w:lang w:val="en-US"/>
        </w:rPr>
        <w:t xml:space="preserve">in 1999 </w:t>
      </w:r>
      <w:r w:rsidR="0050372F" w:rsidRPr="00575C23">
        <w:rPr>
          <w:rFonts w:ascii="Times New Roman" w:hAnsi="Times New Roman" w:cs="Times New Roman"/>
          <w:sz w:val="28"/>
          <w:szCs w:val="28"/>
          <w:lang w:val="en-US"/>
        </w:rPr>
        <w:t xml:space="preserve">and finally the current </w:t>
      </w:r>
      <w:r w:rsidR="0050372F" w:rsidRPr="00575C23">
        <w:rPr>
          <w:rFonts w:ascii="Times New Roman" w:hAnsi="Times New Roman" w:cs="Times New Roman"/>
          <w:i/>
          <w:sz w:val="28"/>
          <w:szCs w:val="28"/>
          <w:lang w:val="en-US"/>
        </w:rPr>
        <w:t xml:space="preserve">“Decision on Implementing the Medium- and Long-term Strategic Plan for the Development of Science and Technology and </w:t>
      </w:r>
      <w:r w:rsidR="0050372F" w:rsidRPr="00575C23">
        <w:rPr>
          <w:rFonts w:ascii="Times New Roman" w:hAnsi="Times New Roman" w:cs="Times New Roman"/>
          <w:i/>
          <w:sz w:val="28"/>
          <w:szCs w:val="28"/>
          <w:lang w:val="en-US"/>
        </w:rPr>
        <w:lastRenderedPageBreak/>
        <w:t>Improving the Indigenous Innovation Capability”</w:t>
      </w:r>
      <w:r w:rsidR="00F10F40" w:rsidRPr="00575C23">
        <w:rPr>
          <w:rFonts w:ascii="Times New Roman" w:hAnsi="Times New Roman" w:cs="Times New Roman"/>
          <w:sz w:val="28"/>
          <w:szCs w:val="28"/>
          <w:lang w:val="en-US"/>
        </w:rPr>
        <w:t xml:space="preserve"> in 2006</w:t>
      </w:r>
      <w:r w:rsidR="007A4DCE" w:rsidRPr="00575C23">
        <w:rPr>
          <w:rStyle w:val="a9"/>
          <w:rFonts w:ascii="Times New Roman" w:hAnsi="Times New Roman" w:cs="Times New Roman"/>
          <w:sz w:val="28"/>
          <w:szCs w:val="28"/>
          <w:lang w:val="en-US"/>
        </w:rPr>
        <w:footnoteReference w:id="28"/>
      </w:r>
      <w:r w:rsidR="00F10F40" w:rsidRPr="00575C23">
        <w:rPr>
          <w:rFonts w:ascii="Times New Roman" w:hAnsi="Times New Roman" w:cs="Times New Roman"/>
          <w:sz w:val="28"/>
          <w:szCs w:val="28"/>
          <w:lang w:val="en-US"/>
        </w:rPr>
        <w:t>.</w:t>
      </w:r>
      <w:r w:rsidR="002F2EFB" w:rsidRPr="00575C23">
        <w:rPr>
          <w:rFonts w:ascii="Times New Roman" w:hAnsi="Times New Roman" w:cs="Times New Roman"/>
          <w:sz w:val="28"/>
          <w:szCs w:val="28"/>
          <w:lang w:val="en-US"/>
        </w:rPr>
        <w:t xml:space="preserve"> Obviously, the Chinese leadership even in the 1980-s has already understood the importance of improving science and technology and was trying to establish adequate </w:t>
      </w:r>
      <w:r w:rsidR="007C4BB7" w:rsidRPr="00575C23">
        <w:rPr>
          <w:rFonts w:ascii="Times New Roman" w:hAnsi="Times New Roman" w:cs="Times New Roman"/>
          <w:sz w:val="28"/>
          <w:szCs w:val="28"/>
          <w:lang w:val="en-US"/>
        </w:rPr>
        <w:t xml:space="preserve">policy related to it, taking into account the overall maturation of the China’s economy. </w:t>
      </w:r>
    </w:p>
    <w:p w:rsidR="00730BFB" w:rsidRPr="00575C23" w:rsidRDefault="00730BFB" w:rsidP="003D7366">
      <w:pPr>
        <w:spacing w:line="360" w:lineRule="auto"/>
        <w:ind w:firstLine="285"/>
        <w:jc w:val="both"/>
        <w:rPr>
          <w:rFonts w:ascii="Times New Roman" w:hAnsi="Times New Roman" w:cs="Times New Roman"/>
          <w:sz w:val="28"/>
          <w:szCs w:val="28"/>
          <w:lang w:val="en-US"/>
        </w:rPr>
      </w:pPr>
    </w:p>
    <w:p w:rsidR="00241291" w:rsidRPr="00575C23" w:rsidRDefault="00241291" w:rsidP="003D7366">
      <w:pPr>
        <w:pStyle w:val="a3"/>
        <w:numPr>
          <w:ilvl w:val="0"/>
          <w:numId w:val="9"/>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The context of the current S&amp;T development policy</w:t>
      </w:r>
    </w:p>
    <w:p w:rsidR="00BD68B7" w:rsidRPr="00575C23" w:rsidRDefault="00BD68B7"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Context is </w:t>
      </w:r>
      <w:r w:rsidR="00AC3A3B" w:rsidRPr="00575C23">
        <w:rPr>
          <w:rFonts w:ascii="Times New Roman" w:hAnsi="Times New Roman" w:cs="Times New Roman"/>
          <w:sz w:val="28"/>
          <w:szCs w:val="28"/>
          <w:lang w:val="en-US"/>
        </w:rPr>
        <w:t>a</w:t>
      </w:r>
      <w:r w:rsidRPr="00575C23">
        <w:rPr>
          <w:rFonts w:ascii="Times New Roman" w:hAnsi="Times New Roman" w:cs="Times New Roman"/>
          <w:sz w:val="28"/>
          <w:szCs w:val="28"/>
          <w:lang w:val="en-US"/>
        </w:rPr>
        <w:t xml:space="preserve"> crucial factor for amendment and adjustment of </w:t>
      </w:r>
      <w:r w:rsidR="00AC65E8" w:rsidRPr="00575C23">
        <w:rPr>
          <w:rFonts w:ascii="Times New Roman" w:hAnsi="Times New Roman" w:cs="Times New Roman"/>
          <w:sz w:val="28"/>
          <w:szCs w:val="28"/>
          <w:lang w:val="en-US"/>
        </w:rPr>
        <w:t xml:space="preserve">any development strategy including S&amp;T. Being a developing country, China has extremely volatile socio-economic situation and changes are </w:t>
      </w:r>
      <w:r w:rsidR="00AC3A3B" w:rsidRPr="00575C23">
        <w:rPr>
          <w:rFonts w:ascii="Times New Roman" w:hAnsi="Times New Roman" w:cs="Times New Roman"/>
          <w:sz w:val="28"/>
          <w:szCs w:val="28"/>
          <w:lang w:val="en-US"/>
        </w:rPr>
        <w:t xml:space="preserve">very </w:t>
      </w:r>
      <w:r w:rsidR="00AC65E8" w:rsidRPr="00575C23">
        <w:rPr>
          <w:rFonts w:ascii="Times New Roman" w:hAnsi="Times New Roman" w:cs="Times New Roman"/>
          <w:sz w:val="28"/>
          <w:szCs w:val="28"/>
          <w:lang w:val="en-US"/>
        </w:rPr>
        <w:t>frequent there. The analysts who conducted overview of the innovation policy of China under the auspices of the OECD underline six main factors for improving the general policy towards S&amp;T development:</w:t>
      </w:r>
    </w:p>
    <w:p w:rsidR="00AC65E8" w:rsidRPr="00575C23" w:rsidRDefault="00AC3A3B" w:rsidP="003D7366">
      <w:pPr>
        <w:pStyle w:val="a3"/>
        <w:numPr>
          <w:ilvl w:val="0"/>
          <w:numId w:val="10"/>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w:t>
      </w:r>
      <w:r w:rsidR="00D5486A" w:rsidRPr="00575C23">
        <w:rPr>
          <w:rFonts w:ascii="Times New Roman" w:hAnsi="Times New Roman" w:cs="Times New Roman"/>
          <w:sz w:val="28"/>
          <w:szCs w:val="28"/>
          <w:lang w:val="en-US"/>
        </w:rPr>
        <w:t>ocial developments have lagged behind economic development;</w:t>
      </w:r>
    </w:p>
    <w:p w:rsidR="00D5486A" w:rsidRPr="00575C23" w:rsidRDefault="00AC3A3B" w:rsidP="003D7366">
      <w:pPr>
        <w:pStyle w:val="a3"/>
        <w:numPr>
          <w:ilvl w:val="0"/>
          <w:numId w:val="10"/>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E</w:t>
      </w:r>
      <w:r w:rsidR="00D5486A" w:rsidRPr="00575C23">
        <w:rPr>
          <w:rFonts w:ascii="Times New Roman" w:hAnsi="Times New Roman" w:cs="Times New Roman"/>
          <w:sz w:val="28"/>
          <w:szCs w:val="28"/>
          <w:lang w:val="en-US"/>
        </w:rPr>
        <w:t>conomic inequality was exacerbated between urban and rural areas, western and eastern regions and between different social groups;</w:t>
      </w:r>
    </w:p>
    <w:p w:rsidR="00D5486A" w:rsidRPr="00575C23" w:rsidRDefault="00AC3A3B" w:rsidP="003D7366">
      <w:pPr>
        <w:pStyle w:val="a3"/>
        <w:numPr>
          <w:ilvl w:val="0"/>
          <w:numId w:val="10"/>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N</w:t>
      </w:r>
      <w:r w:rsidR="00D5486A" w:rsidRPr="00575C23">
        <w:rPr>
          <w:rFonts w:ascii="Times New Roman" w:hAnsi="Times New Roman" w:cs="Times New Roman"/>
          <w:sz w:val="28"/>
          <w:szCs w:val="28"/>
          <w:lang w:val="en-US"/>
        </w:rPr>
        <w:t>egative environmental externalities;</w:t>
      </w:r>
    </w:p>
    <w:p w:rsidR="00D5486A" w:rsidRPr="00575C23" w:rsidRDefault="00AC3A3B" w:rsidP="003D7366">
      <w:pPr>
        <w:pStyle w:val="a3"/>
        <w:numPr>
          <w:ilvl w:val="0"/>
          <w:numId w:val="10"/>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J</w:t>
      </w:r>
      <w:r w:rsidR="00D5486A" w:rsidRPr="00575C23">
        <w:rPr>
          <w:rFonts w:ascii="Times New Roman" w:hAnsi="Times New Roman" w:cs="Times New Roman"/>
          <w:sz w:val="28"/>
          <w:szCs w:val="28"/>
          <w:lang w:val="en-US"/>
        </w:rPr>
        <w:t>ob opportunities have lagged behind technological growth;</w:t>
      </w:r>
    </w:p>
    <w:p w:rsidR="00D5486A" w:rsidRPr="00575C23" w:rsidRDefault="00AC3A3B" w:rsidP="003D7366">
      <w:pPr>
        <w:pStyle w:val="a3"/>
        <w:numPr>
          <w:ilvl w:val="0"/>
          <w:numId w:val="10"/>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D5486A" w:rsidRPr="00575C23">
        <w:rPr>
          <w:rFonts w:ascii="Times New Roman" w:hAnsi="Times New Roman" w:cs="Times New Roman"/>
          <w:sz w:val="28"/>
          <w:szCs w:val="28"/>
          <w:lang w:val="en-US"/>
        </w:rPr>
        <w:t>he manufacturing sector was primarily engaged into producing low value-added products;</w:t>
      </w:r>
    </w:p>
    <w:p w:rsidR="00D5486A" w:rsidRPr="00575C23" w:rsidRDefault="00AC3A3B" w:rsidP="003D7366">
      <w:pPr>
        <w:pStyle w:val="a3"/>
        <w:numPr>
          <w:ilvl w:val="0"/>
          <w:numId w:val="10"/>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C</w:t>
      </w:r>
      <w:r w:rsidR="00D5486A" w:rsidRPr="00575C23">
        <w:rPr>
          <w:rFonts w:ascii="Times New Roman" w:hAnsi="Times New Roman" w:cs="Times New Roman"/>
          <w:sz w:val="28"/>
          <w:szCs w:val="28"/>
          <w:lang w:val="en-US"/>
        </w:rPr>
        <w:t>atch-up heavily relies on technologies developed in Western countries</w:t>
      </w:r>
      <w:r w:rsidR="00FF71DA" w:rsidRPr="00575C23">
        <w:rPr>
          <w:rStyle w:val="a9"/>
          <w:rFonts w:ascii="Times New Roman" w:hAnsi="Times New Roman" w:cs="Times New Roman"/>
          <w:sz w:val="28"/>
          <w:szCs w:val="28"/>
          <w:lang w:val="en-US"/>
        </w:rPr>
        <w:footnoteReference w:id="29"/>
      </w:r>
      <w:r w:rsidR="00FF71DA" w:rsidRPr="00575C23">
        <w:rPr>
          <w:rFonts w:ascii="Times New Roman" w:hAnsi="Times New Roman" w:cs="Times New Roman"/>
          <w:sz w:val="28"/>
          <w:szCs w:val="28"/>
          <w:lang w:val="en-US"/>
        </w:rPr>
        <w:t>.</w:t>
      </w:r>
    </w:p>
    <w:p w:rsidR="00AC65E8" w:rsidRPr="00575C23" w:rsidRDefault="00A9515D" w:rsidP="003D7366">
      <w:pPr>
        <w:autoSpaceDE w:val="0"/>
        <w:autoSpaceDN w:val="0"/>
        <w:adjustRightInd w:val="0"/>
        <w:spacing w:after="0"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All these factors along with the Chinese ambitions to become a global leader contributed to</w:t>
      </w:r>
      <w:r w:rsidR="004706D1" w:rsidRPr="00575C23">
        <w:rPr>
          <w:rFonts w:ascii="Times New Roman" w:hAnsi="Times New Roman" w:cs="Times New Roman"/>
          <w:sz w:val="28"/>
          <w:szCs w:val="28"/>
          <w:lang w:val="en-US"/>
        </w:rPr>
        <w:t xml:space="preserve"> the</w:t>
      </w:r>
      <w:r w:rsidRPr="00575C23">
        <w:rPr>
          <w:rFonts w:ascii="Times New Roman" w:hAnsi="Times New Roman" w:cs="Times New Roman"/>
          <w:sz w:val="28"/>
          <w:szCs w:val="28"/>
          <w:lang w:val="en-US"/>
        </w:rPr>
        <w:t xml:space="preserve"> further elaborati</w:t>
      </w:r>
      <w:r w:rsidR="004706D1" w:rsidRPr="00575C23">
        <w:rPr>
          <w:rFonts w:ascii="Times New Roman" w:hAnsi="Times New Roman" w:cs="Times New Roman"/>
          <w:sz w:val="28"/>
          <w:szCs w:val="28"/>
          <w:lang w:val="en-US"/>
        </w:rPr>
        <w:t>on</w:t>
      </w:r>
      <w:r w:rsidRPr="00575C23">
        <w:rPr>
          <w:rFonts w:ascii="Times New Roman" w:hAnsi="Times New Roman" w:cs="Times New Roman"/>
          <w:sz w:val="28"/>
          <w:szCs w:val="28"/>
          <w:lang w:val="en-US"/>
        </w:rPr>
        <w:t xml:space="preserve"> on </w:t>
      </w:r>
      <w:r w:rsidR="006967BC"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S&amp;T sphere improvement.</w:t>
      </w:r>
    </w:p>
    <w:p w:rsidR="00730BFB" w:rsidRPr="00575C23" w:rsidRDefault="00730BFB" w:rsidP="003D7366">
      <w:pPr>
        <w:autoSpaceDE w:val="0"/>
        <w:autoSpaceDN w:val="0"/>
        <w:adjustRightInd w:val="0"/>
        <w:spacing w:after="0" w:line="360" w:lineRule="auto"/>
        <w:ind w:firstLine="285"/>
        <w:jc w:val="both"/>
        <w:rPr>
          <w:rFonts w:ascii="Times New Roman" w:hAnsi="Times New Roman" w:cs="Times New Roman"/>
          <w:sz w:val="28"/>
          <w:szCs w:val="28"/>
          <w:lang w:val="en-US"/>
        </w:rPr>
      </w:pPr>
    </w:p>
    <w:p w:rsidR="00A9515D" w:rsidRPr="00575C23" w:rsidRDefault="00A9515D" w:rsidP="003D7366">
      <w:pPr>
        <w:pStyle w:val="a3"/>
        <w:numPr>
          <w:ilvl w:val="0"/>
          <w:numId w:val="9"/>
        </w:numPr>
        <w:autoSpaceDE w:val="0"/>
        <w:autoSpaceDN w:val="0"/>
        <w:adjustRightInd w:val="0"/>
        <w:spacing w:after="0"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Establishing </w:t>
      </w:r>
      <w:r w:rsidR="004925EC" w:rsidRPr="00575C23">
        <w:rPr>
          <w:rFonts w:ascii="Times New Roman" w:hAnsi="Times New Roman" w:cs="Times New Roman"/>
          <w:i/>
          <w:sz w:val="28"/>
          <w:szCs w:val="28"/>
          <w:lang w:val="en-US"/>
        </w:rPr>
        <w:t xml:space="preserve">a </w:t>
      </w:r>
      <w:r w:rsidRPr="00575C23">
        <w:rPr>
          <w:rFonts w:ascii="Times New Roman" w:hAnsi="Times New Roman" w:cs="Times New Roman"/>
          <w:i/>
          <w:sz w:val="28"/>
          <w:szCs w:val="28"/>
          <w:lang w:val="en-US"/>
        </w:rPr>
        <w:t>new S&amp;T policy</w:t>
      </w:r>
    </w:p>
    <w:p w:rsidR="007C4BB7" w:rsidRPr="00575C23" w:rsidRDefault="007C4BB7" w:rsidP="003D7366">
      <w:pPr>
        <w:autoSpaceDE w:val="0"/>
        <w:autoSpaceDN w:val="0"/>
        <w:adjustRightInd w:val="0"/>
        <w:spacing w:after="0"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year 2006 became crucial in the policy regulation related to S&amp;T development. </w:t>
      </w:r>
      <w:r w:rsidR="004C1D19" w:rsidRPr="00575C23">
        <w:rPr>
          <w:rFonts w:ascii="Times New Roman" w:hAnsi="Times New Roman" w:cs="Times New Roman"/>
          <w:sz w:val="28"/>
          <w:szCs w:val="28"/>
          <w:lang w:val="en-US"/>
        </w:rPr>
        <w:t xml:space="preserve">First, Hu Jintao, the General Secretary of CCPCC, appeared at </w:t>
      </w:r>
      <w:r w:rsidR="004C1D19" w:rsidRPr="00575C23">
        <w:rPr>
          <w:rFonts w:ascii="Times New Roman" w:hAnsi="Times New Roman" w:cs="Times New Roman"/>
          <w:sz w:val="28"/>
          <w:szCs w:val="28"/>
          <w:lang w:val="en-US"/>
        </w:rPr>
        <w:lastRenderedPageBreak/>
        <w:t xml:space="preserve">science conference this year and underscored the necessity to develop science and technology, to make technological breakthroughs, to intensify innovation development with Chinese characteristics and to meet current requirements for </w:t>
      </w:r>
      <w:r w:rsidR="0092462F" w:rsidRPr="00575C23">
        <w:rPr>
          <w:rFonts w:ascii="Times New Roman" w:hAnsi="Times New Roman" w:cs="Times New Roman"/>
          <w:sz w:val="28"/>
          <w:szCs w:val="28"/>
          <w:lang w:val="en-US"/>
        </w:rPr>
        <w:t xml:space="preserve">successful socio-economic </w:t>
      </w:r>
      <w:r w:rsidR="00FF71DA" w:rsidRPr="00575C23">
        <w:rPr>
          <w:rFonts w:ascii="Times New Roman" w:hAnsi="Times New Roman" w:cs="Times New Roman"/>
          <w:sz w:val="28"/>
          <w:szCs w:val="28"/>
          <w:lang w:val="en-US"/>
        </w:rPr>
        <w:t>development</w:t>
      </w:r>
      <w:r w:rsidR="00EC3026" w:rsidRPr="00575C23">
        <w:rPr>
          <w:rStyle w:val="a9"/>
          <w:rFonts w:ascii="Times New Roman" w:hAnsi="Times New Roman" w:cs="Times New Roman"/>
          <w:sz w:val="28"/>
          <w:szCs w:val="28"/>
          <w:lang w:val="en-US"/>
        </w:rPr>
        <w:footnoteReference w:id="30"/>
      </w:r>
      <w:r w:rsidR="00FF71DA" w:rsidRPr="00575C23">
        <w:rPr>
          <w:rFonts w:ascii="Times New Roman" w:hAnsi="Times New Roman" w:cs="Times New Roman"/>
          <w:sz w:val="28"/>
          <w:szCs w:val="28"/>
          <w:lang w:val="en-US"/>
        </w:rPr>
        <w:t>.</w:t>
      </w:r>
      <w:r w:rsidR="0092462F" w:rsidRPr="00575C23">
        <w:rPr>
          <w:rFonts w:ascii="Times New Roman" w:hAnsi="Times New Roman" w:cs="Times New Roman"/>
          <w:sz w:val="28"/>
          <w:szCs w:val="28"/>
          <w:lang w:val="en-US"/>
        </w:rPr>
        <w:t xml:space="preserve"> </w:t>
      </w:r>
      <w:r w:rsidR="004C1D19" w:rsidRPr="00575C23">
        <w:rPr>
          <w:rFonts w:ascii="Times New Roman" w:hAnsi="Times New Roman" w:cs="Times New Roman"/>
          <w:sz w:val="28"/>
          <w:szCs w:val="28"/>
          <w:lang w:val="en-US"/>
        </w:rPr>
        <w:t>Second, b</w:t>
      </w:r>
      <w:r w:rsidRPr="00575C23">
        <w:rPr>
          <w:rFonts w:ascii="Times New Roman" w:hAnsi="Times New Roman" w:cs="Times New Roman"/>
          <w:sz w:val="28"/>
          <w:szCs w:val="28"/>
          <w:lang w:val="en-US"/>
        </w:rPr>
        <w:t xml:space="preserve">esides the </w:t>
      </w:r>
      <w:r w:rsidRPr="00575C23">
        <w:rPr>
          <w:rFonts w:ascii="Times New Roman" w:hAnsi="Times New Roman" w:cs="Times New Roman"/>
          <w:i/>
          <w:sz w:val="28"/>
          <w:szCs w:val="28"/>
          <w:lang w:val="en-US"/>
        </w:rPr>
        <w:t xml:space="preserve">“Decision on Implementing the Medium- and Long-term Strategic Plan for the Development of Science and Technology and Improving the Indigenous Innovation Capability” </w:t>
      </w:r>
      <w:r w:rsidRPr="00575C23">
        <w:rPr>
          <w:rFonts w:ascii="Times New Roman" w:hAnsi="Times New Roman" w:cs="Times New Roman"/>
          <w:sz w:val="28"/>
          <w:szCs w:val="28"/>
          <w:lang w:val="en-US"/>
        </w:rPr>
        <w:t xml:space="preserve">issued by the CCPCC (Chinese Communist Party Central Commission) and the State Council, another document was also pronounced by the State Council – </w:t>
      </w:r>
      <w:r w:rsidRPr="00575C23">
        <w:rPr>
          <w:rFonts w:ascii="Times New Roman" w:hAnsi="Times New Roman" w:cs="Times New Roman"/>
          <w:i/>
          <w:sz w:val="28"/>
          <w:szCs w:val="28"/>
          <w:lang w:val="en-US"/>
        </w:rPr>
        <w:t>“The Medium- and Long-term Strategic Plan for the Development of Science and Technology (2006-20)”</w:t>
      </w:r>
      <w:r w:rsidR="004C266C" w:rsidRPr="00575C23">
        <w:rPr>
          <w:rStyle w:val="a9"/>
          <w:rFonts w:ascii="Times New Roman" w:hAnsi="Times New Roman" w:cs="Times New Roman"/>
          <w:sz w:val="28"/>
          <w:szCs w:val="28"/>
          <w:lang w:val="en-US"/>
        </w:rPr>
        <w:footnoteReference w:id="31"/>
      </w:r>
      <w:r w:rsidRPr="00575C23">
        <w:rPr>
          <w:rFonts w:ascii="Times New Roman" w:hAnsi="Times New Roman" w:cs="Times New Roman"/>
          <w:i/>
          <w:sz w:val="28"/>
          <w:szCs w:val="28"/>
          <w:lang w:val="en-US"/>
        </w:rPr>
        <w:t>.</w:t>
      </w:r>
      <w:r w:rsidR="00765F90" w:rsidRPr="00575C23">
        <w:rPr>
          <w:rFonts w:ascii="Times New Roman" w:hAnsi="Times New Roman" w:cs="Times New Roman"/>
          <w:i/>
          <w:sz w:val="28"/>
          <w:szCs w:val="28"/>
          <w:lang w:val="en-US"/>
        </w:rPr>
        <w:t xml:space="preserve"> </w:t>
      </w:r>
      <w:r w:rsidR="00765F90" w:rsidRPr="00575C23">
        <w:rPr>
          <w:rFonts w:ascii="Times New Roman" w:hAnsi="Times New Roman" w:cs="Times New Roman"/>
          <w:sz w:val="28"/>
          <w:szCs w:val="28"/>
          <w:lang w:val="en-US"/>
        </w:rPr>
        <w:t>These documents outlined the new policy</w:t>
      </w:r>
      <w:r w:rsidR="00AC3A3B" w:rsidRPr="00575C23">
        <w:rPr>
          <w:rFonts w:ascii="Times New Roman" w:hAnsi="Times New Roman" w:cs="Times New Roman"/>
          <w:sz w:val="28"/>
          <w:szCs w:val="28"/>
          <w:lang w:val="en-US"/>
        </w:rPr>
        <w:t>,</w:t>
      </w:r>
      <w:r w:rsidR="00765F90" w:rsidRPr="00575C23">
        <w:rPr>
          <w:rFonts w:ascii="Times New Roman" w:hAnsi="Times New Roman" w:cs="Times New Roman"/>
          <w:sz w:val="28"/>
          <w:szCs w:val="28"/>
          <w:lang w:val="en-US"/>
        </w:rPr>
        <w:t xml:space="preserve"> proclaimed by Hu Jintao more precisely</w:t>
      </w:r>
      <w:r w:rsidR="00AC3A3B" w:rsidRPr="00575C23">
        <w:rPr>
          <w:rFonts w:ascii="Times New Roman" w:hAnsi="Times New Roman" w:cs="Times New Roman"/>
          <w:sz w:val="28"/>
          <w:szCs w:val="28"/>
          <w:lang w:val="en-US"/>
        </w:rPr>
        <w:t>,</w:t>
      </w:r>
      <w:r w:rsidR="00B64FBF" w:rsidRPr="00575C23">
        <w:rPr>
          <w:rFonts w:ascii="Times New Roman" w:hAnsi="Times New Roman" w:cs="Times New Roman"/>
          <w:sz w:val="28"/>
          <w:szCs w:val="28"/>
          <w:lang w:val="en-US"/>
        </w:rPr>
        <w:t xml:space="preserve"> generalizing the previous experiences</w:t>
      </w:r>
      <w:r w:rsidR="00765F90" w:rsidRPr="00575C23">
        <w:rPr>
          <w:rFonts w:ascii="Times New Roman" w:hAnsi="Times New Roman" w:cs="Times New Roman"/>
          <w:sz w:val="28"/>
          <w:szCs w:val="28"/>
          <w:lang w:val="en-US"/>
        </w:rPr>
        <w:t>.</w:t>
      </w:r>
    </w:p>
    <w:p w:rsidR="00241291" w:rsidRPr="00575C23" w:rsidRDefault="00B64FBF" w:rsidP="003D7366">
      <w:pPr>
        <w:autoSpaceDE w:val="0"/>
        <w:autoSpaceDN w:val="0"/>
        <w:adjustRightInd w:val="0"/>
        <w:spacing w:after="0"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general strategy dated 2006-2020 has several aims:</w:t>
      </w:r>
    </w:p>
    <w:p w:rsidR="00B64FBF" w:rsidRPr="00575C23" w:rsidRDefault="00AC3A3B" w:rsidP="003D7366">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w:t>
      </w:r>
      <w:r w:rsidR="00B64FBF" w:rsidRPr="00575C23">
        <w:rPr>
          <w:rFonts w:ascii="Times New Roman" w:hAnsi="Times New Roman" w:cs="Times New Roman"/>
          <w:sz w:val="28"/>
          <w:szCs w:val="28"/>
          <w:lang w:val="en-US"/>
        </w:rPr>
        <w:t>trong improvement in indigenous innovation capability;</w:t>
      </w:r>
    </w:p>
    <w:p w:rsidR="00B64FBF" w:rsidRPr="00575C23" w:rsidRDefault="00AC3A3B" w:rsidP="003D7366">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w:t>
      </w:r>
      <w:r w:rsidR="00B64FBF" w:rsidRPr="00575C23">
        <w:rPr>
          <w:rFonts w:ascii="Times New Roman" w:hAnsi="Times New Roman" w:cs="Times New Roman"/>
          <w:sz w:val="28"/>
          <w:szCs w:val="28"/>
          <w:lang w:val="en-US"/>
        </w:rPr>
        <w:t>dvancing S&amp;T capability to promote economic and social development and to safeguard national security;</w:t>
      </w:r>
    </w:p>
    <w:p w:rsidR="00B64FBF" w:rsidRPr="00575C23" w:rsidRDefault="00AC3A3B" w:rsidP="003D7366">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w:t>
      </w:r>
      <w:r w:rsidR="00B64FBF" w:rsidRPr="00575C23">
        <w:rPr>
          <w:rFonts w:ascii="Times New Roman" w:hAnsi="Times New Roman" w:cs="Times New Roman"/>
          <w:sz w:val="28"/>
          <w:szCs w:val="28"/>
          <w:lang w:val="en-US"/>
        </w:rPr>
        <w:t>ncreasing the overall strength of basic science and frontier technology research;</w:t>
      </w:r>
    </w:p>
    <w:p w:rsidR="00B64FBF" w:rsidRPr="00575C23" w:rsidRDefault="00AC3A3B" w:rsidP="003D7366">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Getting g</w:t>
      </w:r>
      <w:r w:rsidR="00605F9A" w:rsidRPr="00575C23">
        <w:rPr>
          <w:rFonts w:ascii="Times New Roman" w:hAnsi="Times New Roman" w:cs="Times New Roman"/>
          <w:sz w:val="28"/>
          <w:szCs w:val="28"/>
          <w:lang w:val="en-US"/>
        </w:rPr>
        <w:t xml:space="preserve">lobally significant achievements </w:t>
      </w:r>
      <w:r w:rsidRPr="00575C23">
        <w:rPr>
          <w:rFonts w:ascii="Times New Roman" w:hAnsi="Times New Roman" w:cs="Times New Roman"/>
          <w:sz w:val="28"/>
          <w:szCs w:val="28"/>
          <w:lang w:val="en-US"/>
        </w:rPr>
        <w:t>in the sphere of science and technology</w:t>
      </w:r>
      <w:r w:rsidR="00605F9A" w:rsidRPr="00575C23">
        <w:rPr>
          <w:rFonts w:ascii="Times New Roman" w:hAnsi="Times New Roman" w:cs="Times New Roman"/>
          <w:sz w:val="28"/>
          <w:szCs w:val="28"/>
          <w:lang w:val="en-US"/>
        </w:rPr>
        <w:t>;</w:t>
      </w:r>
    </w:p>
    <w:p w:rsidR="00605F9A" w:rsidRPr="00575C23" w:rsidRDefault="00AC3A3B" w:rsidP="003D7366">
      <w:pPr>
        <w:pStyle w:val="a3"/>
        <w:numPr>
          <w:ilvl w:val="0"/>
          <w:numId w:val="11"/>
        </w:numPr>
        <w:autoSpaceDE w:val="0"/>
        <w:autoSpaceDN w:val="0"/>
        <w:adjustRightInd w:val="0"/>
        <w:spacing w:after="0"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P</w:t>
      </w:r>
      <w:r w:rsidR="00605F9A" w:rsidRPr="00575C23">
        <w:rPr>
          <w:rFonts w:ascii="Times New Roman" w:hAnsi="Times New Roman" w:cs="Times New Roman"/>
          <w:sz w:val="28"/>
          <w:szCs w:val="28"/>
          <w:lang w:val="en-US"/>
        </w:rPr>
        <w:t>articipation in international activities along with innovation-advanced countries in order to become a world S&amp;T power by the middle of the 21</w:t>
      </w:r>
      <w:r w:rsidR="00605F9A" w:rsidRPr="00575C23">
        <w:rPr>
          <w:rFonts w:ascii="Times New Roman" w:hAnsi="Times New Roman" w:cs="Times New Roman"/>
          <w:sz w:val="28"/>
          <w:szCs w:val="28"/>
          <w:vertAlign w:val="superscript"/>
          <w:lang w:val="en-US"/>
        </w:rPr>
        <w:t>st</w:t>
      </w:r>
      <w:r w:rsidR="00605F9A" w:rsidRPr="00575C23">
        <w:rPr>
          <w:rFonts w:ascii="Times New Roman" w:hAnsi="Times New Roman" w:cs="Times New Roman"/>
          <w:sz w:val="28"/>
          <w:szCs w:val="28"/>
          <w:lang w:val="en-US"/>
        </w:rPr>
        <w:t xml:space="preserve"> century. </w:t>
      </w:r>
    </w:p>
    <w:p w:rsidR="007A2DAB" w:rsidRPr="00575C23" w:rsidRDefault="008C51D5" w:rsidP="003D7366">
      <w:pPr>
        <w:autoSpaceDE w:val="0"/>
        <w:autoSpaceDN w:val="0"/>
        <w:adjustRightInd w:val="0"/>
        <w:spacing w:after="0"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326E1E" w:rsidRPr="00575C23">
        <w:rPr>
          <w:rFonts w:ascii="Times New Roman" w:hAnsi="Times New Roman" w:cs="Times New Roman"/>
          <w:sz w:val="28"/>
          <w:szCs w:val="28"/>
          <w:lang w:val="en-US"/>
        </w:rPr>
        <w:t xml:space="preserve">According to these tasks there are certain steps to improve institutional base, to provide support to enterprises which are considered as main producers of innovation in future, to establish a modern research institute system, S&amp;T management system, </w:t>
      </w:r>
      <w:r w:rsidR="00326E1E" w:rsidRPr="00575C23">
        <w:rPr>
          <w:rFonts w:ascii="Times New Roman" w:hAnsi="Times New Roman" w:cs="Times New Roman"/>
          <w:i/>
          <w:sz w:val="28"/>
          <w:szCs w:val="28"/>
          <w:lang w:val="en-US"/>
        </w:rPr>
        <w:t>etc</w:t>
      </w:r>
      <w:r w:rsidR="006967BC" w:rsidRPr="00575C23">
        <w:rPr>
          <w:rFonts w:ascii="Times New Roman" w:hAnsi="Times New Roman" w:cs="Times New Roman"/>
          <w:i/>
          <w:sz w:val="28"/>
          <w:szCs w:val="28"/>
          <w:lang w:val="en-US"/>
        </w:rPr>
        <w:t>.</w:t>
      </w:r>
      <w:r w:rsidR="00326E1E" w:rsidRPr="00575C23">
        <w:rPr>
          <w:rStyle w:val="a9"/>
          <w:rFonts w:ascii="Times New Roman" w:hAnsi="Times New Roman" w:cs="Times New Roman"/>
          <w:sz w:val="28"/>
          <w:szCs w:val="28"/>
          <w:lang w:val="en-US"/>
        </w:rPr>
        <w:footnoteReference w:id="32"/>
      </w:r>
      <w:r w:rsidR="00326E1E" w:rsidRPr="00575C23">
        <w:rPr>
          <w:rFonts w:ascii="Times New Roman" w:hAnsi="Times New Roman" w:cs="Times New Roman"/>
          <w:sz w:val="28"/>
          <w:szCs w:val="28"/>
          <w:lang w:val="en-US"/>
        </w:rPr>
        <w:t>.</w:t>
      </w:r>
    </w:p>
    <w:p w:rsidR="003505C0" w:rsidRPr="00575C23" w:rsidRDefault="003505C0" w:rsidP="003D7366">
      <w:pPr>
        <w:autoSpaceDE w:val="0"/>
        <w:autoSpaceDN w:val="0"/>
        <w:adjustRightInd w:val="0"/>
        <w:spacing w:after="0"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    Besides, technological development has been considered as the core devel</w:t>
      </w:r>
      <w:r w:rsidR="00C93079" w:rsidRPr="00575C23">
        <w:rPr>
          <w:rFonts w:ascii="Times New Roman" w:hAnsi="Times New Roman" w:cs="Times New Roman"/>
          <w:sz w:val="28"/>
          <w:szCs w:val="28"/>
          <w:lang w:val="en-US"/>
        </w:rPr>
        <w:t>opment strategy in Chinese Five-</w:t>
      </w:r>
      <w:r w:rsidRPr="00575C23">
        <w:rPr>
          <w:rFonts w:ascii="Times New Roman" w:hAnsi="Times New Roman" w:cs="Times New Roman"/>
          <w:sz w:val="28"/>
          <w:szCs w:val="28"/>
          <w:lang w:val="en-US"/>
        </w:rPr>
        <w:t>Year Plans, especially in the 11</w:t>
      </w:r>
      <w:r w:rsidRPr="00575C23">
        <w:rPr>
          <w:rFonts w:ascii="Times New Roman" w:hAnsi="Times New Roman" w:cs="Times New Roman"/>
          <w:sz w:val="28"/>
          <w:szCs w:val="28"/>
          <w:vertAlign w:val="superscript"/>
          <w:lang w:val="en-US"/>
        </w:rPr>
        <w:t>th</w:t>
      </w:r>
      <w:r w:rsidRPr="00575C23">
        <w:rPr>
          <w:rFonts w:ascii="Times New Roman" w:hAnsi="Times New Roman" w:cs="Times New Roman"/>
          <w:sz w:val="28"/>
          <w:szCs w:val="28"/>
          <w:lang w:val="en-US"/>
        </w:rPr>
        <w:t xml:space="preserve"> (2006-2010) and the 12</w:t>
      </w:r>
      <w:r w:rsidRPr="00575C23">
        <w:rPr>
          <w:rFonts w:ascii="Times New Roman" w:hAnsi="Times New Roman" w:cs="Times New Roman"/>
          <w:sz w:val="28"/>
          <w:szCs w:val="28"/>
          <w:vertAlign w:val="superscript"/>
          <w:lang w:val="en-US"/>
        </w:rPr>
        <w:t xml:space="preserve">th </w:t>
      </w:r>
      <w:r w:rsidRPr="00575C23">
        <w:rPr>
          <w:rFonts w:ascii="Times New Roman" w:hAnsi="Times New Roman" w:cs="Times New Roman"/>
          <w:sz w:val="28"/>
          <w:szCs w:val="28"/>
          <w:lang w:val="en-US"/>
        </w:rPr>
        <w:t xml:space="preserve">(2011-2015). </w:t>
      </w:r>
      <w:r w:rsidR="003315BC" w:rsidRPr="00575C23">
        <w:rPr>
          <w:rFonts w:ascii="Times New Roman" w:hAnsi="Times New Roman" w:cs="Times New Roman"/>
          <w:sz w:val="28"/>
          <w:szCs w:val="28"/>
          <w:lang w:val="en-US"/>
        </w:rPr>
        <w:t>Specifically, in the current 12</w:t>
      </w:r>
      <w:r w:rsidR="003315BC" w:rsidRPr="00575C23">
        <w:rPr>
          <w:rFonts w:ascii="Times New Roman" w:hAnsi="Times New Roman" w:cs="Times New Roman"/>
          <w:sz w:val="28"/>
          <w:szCs w:val="28"/>
          <w:vertAlign w:val="superscript"/>
          <w:lang w:val="en-US"/>
        </w:rPr>
        <w:t>th</w:t>
      </w:r>
      <w:r w:rsidR="00C93079" w:rsidRPr="00575C23">
        <w:rPr>
          <w:rFonts w:ascii="Times New Roman" w:hAnsi="Times New Roman" w:cs="Times New Roman"/>
          <w:sz w:val="28"/>
          <w:szCs w:val="28"/>
          <w:lang w:val="en-US"/>
        </w:rPr>
        <w:t xml:space="preserve"> Five-</w:t>
      </w:r>
      <w:r w:rsidR="003315BC" w:rsidRPr="00575C23">
        <w:rPr>
          <w:rFonts w:ascii="Times New Roman" w:hAnsi="Times New Roman" w:cs="Times New Roman"/>
          <w:sz w:val="28"/>
          <w:szCs w:val="28"/>
          <w:lang w:val="en-US"/>
        </w:rPr>
        <w:t>Year Plan there is a range of tasks to improve S&amp;T development and innovation capability in general</w:t>
      </w:r>
      <w:r w:rsidR="005813FE" w:rsidRPr="00575C23">
        <w:rPr>
          <w:rFonts w:ascii="Times New Roman" w:hAnsi="Times New Roman" w:cs="Times New Roman"/>
          <w:sz w:val="28"/>
          <w:szCs w:val="28"/>
          <w:lang w:val="en-US"/>
        </w:rPr>
        <w:t>,</w:t>
      </w:r>
      <w:r w:rsidR="003315BC" w:rsidRPr="00575C23">
        <w:rPr>
          <w:rFonts w:ascii="Times New Roman" w:hAnsi="Times New Roman" w:cs="Times New Roman"/>
          <w:sz w:val="28"/>
          <w:szCs w:val="28"/>
          <w:lang w:val="en-US"/>
        </w:rPr>
        <w:t xml:space="preserve"> as well as in certain sectors, which are specified in this document. </w:t>
      </w:r>
      <w:r w:rsidR="00F47BCF" w:rsidRPr="00575C23">
        <w:rPr>
          <w:rFonts w:ascii="Times New Roman" w:hAnsi="Times New Roman" w:cs="Times New Roman"/>
          <w:sz w:val="28"/>
          <w:szCs w:val="28"/>
          <w:lang w:val="en-US"/>
        </w:rPr>
        <w:t>In this context further improving of human resources has also become an urgent task. It</w:t>
      </w:r>
      <w:r w:rsidR="00372FA4" w:rsidRPr="00575C23">
        <w:rPr>
          <w:rFonts w:ascii="Times New Roman" w:hAnsi="Times New Roman" w:cs="Times New Roman"/>
          <w:sz w:val="28"/>
          <w:szCs w:val="28"/>
          <w:lang w:val="en-US"/>
        </w:rPr>
        <w:t xml:space="preserve"> i</w:t>
      </w:r>
      <w:r w:rsidR="00F47BCF" w:rsidRPr="00575C23">
        <w:rPr>
          <w:rFonts w:ascii="Times New Roman" w:hAnsi="Times New Roman" w:cs="Times New Roman"/>
          <w:sz w:val="28"/>
          <w:szCs w:val="28"/>
          <w:lang w:val="en-US"/>
        </w:rPr>
        <w:t>s also noteworthy that attention</w:t>
      </w:r>
      <w:r w:rsidR="005813FE" w:rsidRPr="00575C23">
        <w:rPr>
          <w:rFonts w:ascii="Times New Roman" w:hAnsi="Times New Roman" w:cs="Times New Roman"/>
          <w:sz w:val="28"/>
          <w:szCs w:val="28"/>
          <w:lang w:val="en-US"/>
        </w:rPr>
        <w:t xml:space="preserve"> </w:t>
      </w:r>
      <w:r w:rsidR="00F47BCF" w:rsidRPr="00575C23">
        <w:rPr>
          <w:rFonts w:ascii="Times New Roman" w:hAnsi="Times New Roman" w:cs="Times New Roman"/>
          <w:sz w:val="28"/>
          <w:szCs w:val="28"/>
          <w:lang w:val="en-US"/>
        </w:rPr>
        <w:t xml:space="preserve">paid to the development of power-efficient technologies in this </w:t>
      </w:r>
      <w:r w:rsidR="005813FE" w:rsidRPr="00575C23">
        <w:rPr>
          <w:rFonts w:ascii="Times New Roman" w:hAnsi="Times New Roman" w:cs="Times New Roman"/>
          <w:sz w:val="28"/>
          <w:szCs w:val="28"/>
          <w:lang w:val="en-US"/>
        </w:rPr>
        <w:t>five-</w:t>
      </w:r>
      <w:r w:rsidR="002B33EE" w:rsidRPr="00575C23">
        <w:rPr>
          <w:rFonts w:ascii="Times New Roman" w:hAnsi="Times New Roman" w:cs="Times New Roman"/>
          <w:sz w:val="28"/>
          <w:szCs w:val="28"/>
          <w:lang w:val="en-US"/>
        </w:rPr>
        <w:t>y</w:t>
      </w:r>
      <w:r w:rsidR="005813FE" w:rsidRPr="00575C23">
        <w:rPr>
          <w:rFonts w:ascii="Times New Roman" w:hAnsi="Times New Roman" w:cs="Times New Roman"/>
          <w:sz w:val="28"/>
          <w:szCs w:val="28"/>
          <w:lang w:val="en-US"/>
        </w:rPr>
        <w:t>ear plan</w:t>
      </w:r>
      <w:r w:rsidR="00F47BCF" w:rsidRPr="00575C23">
        <w:rPr>
          <w:rFonts w:ascii="Times New Roman" w:hAnsi="Times New Roman" w:cs="Times New Roman"/>
          <w:sz w:val="28"/>
          <w:szCs w:val="28"/>
          <w:lang w:val="en-US"/>
        </w:rPr>
        <w:t xml:space="preserve"> is immense</w:t>
      </w:r>
      <w:r w:rsidR="005813FE" w:rsidRPr="00575C23">
        <w:rPr>
          <w:rFonts w:ascii="Times New Roman" w:hAnsi="Times New Roman" w:cs="Times New Roman"/>
          <w:sz w:val="28"/>
          <w:szCs w:val="28"/>
          <w:lang w:val="en-US"/>
        </w:rPr>
        <w:t>,</w:t>
      </w:r>
      <w:r w:rsidR="00F47BCF" w:rsidRPr="00575C23">
        <w:rPr>
          <w:rFonts w:ascii="Times New Roman" w:hAnsi="Times New Roman" w:cs="Times New Roman"/>
          <w:sz w:val="28"/>
          <w:szCs w:val="28"/>
          <w:lang w:val="en-US"/>
        </w:rPr>
        <w:t xml:space="preserve"> due to the high level of domestic energy consumption in this country, and further technological development outlined there is partly devoted to</w:t>
      </w:r>
      <w:r w:rsidR="001F6C27" w:rsidRPr="00575C23">
        <w:rPr>
          <w:rFonts w:ascii="Times New Roman" w:hAnsi="Times New Roman" w:cs="Times New Roman"/>
          <w:sz w:val="28"/>
          <w:szCs w:val="28"/>
          <w:lang w:val="en-US"/>
        </w:rPr>
        <w:t xml:space="preserve"> resolving this problem exactly</w:t>
      </w:r>
      <w:r w:rsidR="00C93079" w:rsidRPr="00575C23">
        <w:rPr>
          <w:rStyle w:val="a9"/>
          <w:rFonts w:ascii="Times New Roman" w:hAnsi="Times New Roman" w:cs="Times New Roman"/>
          <w:sz w:val="28"/>
          <w:szCs w:val="28"/>
          <w:lang w:val="en-US"/>
        </w:rPr>
        <w:footnoteReference w:id="33"/>
      </w:r>
      <w:r w:rsidR="001F6C27" w:rsidRPr="00575C23">
        <w:rPr>
          <w:rFonts w:ascii="Times New Roman" w:hAnsi="Times New Roman" w:cs="Times New Roman"/>
          <w:sz w:val="28"/>
          <w:szCs w:val="28"/>
          <w:lang w:val="en-US"/>
        </w:rPr>
        <w:t>.</w:t>
      </w:r>
    </w:p>
    <w:p w:rsidR="004671D9" w:rsidRPr="00575C23" w:rsidRDefault="005F4059" w:rsidP="003D7366">
      <w:pPr>
        <w:autoSpaceDE w:val="0"/>
        <w:autoSpaceDN w:val="0"/>
        <w:adjustRightInd w:val="0"/>
        <w:spacing w:after="0"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C</w:t>
      </w:r>
      <w:r w:rsidR="004706D1" w:rsidRPr="00575C23">
        <w:rPr>
          <w:rFonts w:ascii="Times New Roman" w:hAnsi="Times New Roman" w:cs="Times New Roman"/>
          <w:sz w:val="28"/>
          <w:szCs w:val="28"/>
          <w:lang w:val="en-US"/>
        </w:rPr>
        <w:t xml:space="preserve">hinese </w:t>
      </w:r>
      <w:r w:rsidRPr="00575C23">
        <w:rPr>
          <w:rFonts w:ascii="Times New Roman" w:hAnsi="Times New Roman" w:cs="Times New Roman"/>
          <w:sz w:val="28"/>
          <w:szCs w:val="28"/>
          <w:lang w:val="en-US"/>
        </w:rPr>
        <w:t>strategy</w:t>
      </w:r>
      <w:r w:rsidR="004706D1" w:rsidRPr="00575C23">
        <w:rPr>
          <w:rFonts w:ascii="Times New Roman" w:hAnsi="Times New Roman" w:cs="Times New Roman"/>
          <w:sz w:val="28"/>
          <w:szCs w:val="28"/>
          <w:lang w:val="en-US"/>
        </w:rPr>
        <w:t xml:space="preserve"> is quite ambitious</w:t>
      </w:r>
      <w:r w:rsidR="00E416CD" w:rsidRPr="00575C23">
        <w:rPr>
          <w:rFonts w:ascii="Times New Roman" w:hAnsi="Times New Roman" w:cs="Times New Roman"/>
          <w:sz w:val="28"/>
          <w:szCs w:val="28"/>
          <w:lang w:val="en-US"/>
        </w:rPr>
        <w:t>,</w:t>
      </w:r>
      <w:r w:rsidR="004706D1" w:rsidRPr="00575C23">
        <w:rPr>
          <w:rFonts w:ascii="Times New Roman" w:hAnsi="Times New Roman" w:cs="Times New Roman"/>
          <w:sz w:val="28"/>
          <w:szCs w:val="28"/>
          <w:lang w:val="en-US"/>
        </w:rPr>
        <w:t xml:space="preserve"> </w:t>
      </w:r>
      <w:r w:rsidR="00321714" w:rsidRPr="00575C23">
        <w:rPr>
          <w:rFonts w:ascii="Times New Roman" w:hAnsi="Times New Roman" w:cs="Times New Roman"/>
          <w:sz w:val="28"/>
          <w:szCs w:val="28"/>
          <w:lang w:val="en-US"/>
        </w:rPr>
        <w:t>as</w:t>
      </w:r>
      <w:r w:rsidR="004706D1" w:rsidRPr="00575C23">
        <w:rPr>
          <w:rFonts w:ascii="Times New Roman" w:hAnsi="Times New Roman" w:cs="Times New Roman"/>
          <w:sz w:val="28"/>
          <w:szCs w:val="28"/>
          <w:lang w:val="en-US"/>
        </w:rPr>
        <w:t xml:space="preserve"> the leadership of this country </w:t>
      </w:r>
      <w:r w:rsidR="0007484C" w:rsidRPr="00575C23">
        <w:rPr>
          <w:rFonts w:ascii="Times New Roman" w:hAnsi="Times New Roman" w:cs="Times New Roman"/>
          <w:sz w:val="28"/>
          <w:szCs w:val="28"/>
          <w:lang w:val="en-US"/>
        </w:rPr>
        <w:t>is planning</w:t>
      </w:r>
      <w:r w:rsidR="004706D1" w:rsidRPr="00575C23">
        <w:rPr>
          <w:rFonts w:ascii="Times New Roman" w:hAnsi="Times New Roman" w:cs="Times New Roman"/>
          <w:sz w:val="28"/>
          <w:szCs w:val="28"/>
          <w:lang w:val="en-US"/>
        </w:rPr>
        <w:t xml:space="preserve"> to </w:t>
      </w:r>
      <w:r w:rsidR="00E416CD" w:rsidRPr="00575C23">
        <w:rPr>
          <w:rFonts w:ascii="Times New Roman" w:hAnsi="Times New Roman" w:cs="Times New Roman"/>
          <w:sz w:val="28"/>
          <w:szCs w:val="28"/>
          <w:lang w:val="en-US"/>
        </w:rPr>
        <w:t>achieve the following indicators by 2020: the ratio of gross expenditure on R&amp;D to GDP should reach or exceed 2.5%, the share of S&amp;T contribution to economic development should be at least equal to 60%, the degree of reliance o</w:t>
      </w:r>
      <w:r w:rsidR="0007484C" w:rsidRPr="00575C23">
        <w:rPr>
          <w:rFonts w:ascii="Times New Roman" w:hAnsi="Times New Roman" w:cs="Times New Roman"/>
          <w:sz w:val="28"/>
          <w:szCs w:val="28"/>
          <w:lang w:val="en-US"/>
        </w:rPr>
        <w:t>n</w:t>
      </w:r>
      <w:r w:rsidR="00E416CD" w:rsidRPr="00575C23">
        <w:rPr>
          <w:rFonts w:ascii="Times New Roman" w:hAnsi="Times New Roman" w:cs="Times New Roman"/>
          <w:sz w:val="28"/>
          <w:szCs w:val="28"/>
          <w:lang w:val="en-US"/>
        </w:rPr>
        <w:t xml:space="preserve"> foreign technology should drop to 30%</w:t>
      </w:r>
      <w:r w:rsidR="0007484C" w:rsidRPr="00575C23">
        <w:rPr>
          <w:rFonts w:ascii="Times New Roman" w:hAnsi="Times New Roman" w:cs="Times New Roman"/>
          <w:sz w:val="28"/>
          <w:szCs w:val="28"/>
          <w:lang w:val="en-US"/>
        </w:rPr>
        <w:t>,</w:t>
      </w:r>
      <w:r w:rsidR="00E416CD" w:rsidRPr="00575C23">
        <w:rPr>
          <w:rFonts w:ascii="Times New Roman" w:hAnsi="Times New Roman" w:cs="Times New Roman"/>
          <w:sz w:val="28"/>
          <w:szCs w:val="28"/>
          <w:lang w:val="en-US"/>
        </w:rPr>
        <w:t xml:space="preserve"> and the number of references to Chinese scientific papers should be </w:t>
      </w:r>
      <w:r w:rsidR="00B93F70" w:rsidRPr="00575C23">
        <w:rPr>
          <w:rFonts w:ascii="Times New Roman" w:hAnsi="Times New Roman" w:cs="Times New Roman"/>
          <w:sz w:val="28"/>
          <w:szCs w:val="28"/>
          <w:lang w:val="en-US"/>
        </w:rPr>
        <w:t>among top five internationally</w:t>
      </w:r>
      <w:r w:rsidR="00B93F70" w:rsidRPr="00575C23">
        <w:rPr>
          <w:rStyle w:val="a9"/>
          <w:rFonts w:ascii="Times New Roman" w:hAnsi="Times New Roman" w:cs="Times New Roman"/>
          <w:sz w:val="28"/>
          <w:szCs w:val="28"/>
          <w:lang w:val="en-US"/>
        </w:rPr>
        <w:footnoteReference w:id="34"/>
      </w:r>
      <w:r w:rsidR="00B93F70" w:rsidRPr="00575C23">
        <w:rPr>
          <w:rFonts w:ascii="Times New Roman" w:hAnsi="Times New Roman" w:cs="Times New Roman"/>
          <w:sz w:val="28"/>
          <w:szCs w:val="28"/>
          <w:lang w:val="en-US"/>
        </w:rPr>
        <w:t xml:space="preserve">. </w:t>
      </w:r>
    </w:p>
    <w:p w:rsidR="00730BFB" w:rsidRPr="00575C23" w:rsidRDefault="00730BFB" w:rsidP="003D7366">
      <w:pPr>
        <w:autoSpaceDE w:val="0"/>
        <w:autoSpaceDN w:val="0"/>
        <w:adjustRightInd w:val="0"/>
        <w:spacing w:after="0" w:line="360" w:lineRule="auto"/>
        <w:ind w:firstLine="300"/>
        <w:jc w:val="both"/>
        <w:rPr>
          <w:rFonts w:ascii="Times New Roman" w:hAnsi="Times New Roman" w:cs="Times New Roman"/>
          <w:sz w:val="28"/>
          <w:szCs w:val="28"/>
          <w:lang w:val="en-US"/>
        </w:rPr>
      </w:pPr>
    </w:p>
    <w:p w:rsidR="00065E0C" w:rsidRPr="00575C23" w:rsidRDefault="004925EC" w:rsidP="003D7366">
      <w:pPr>
        <w:pStyle w:val="a3"/>
        <w:numPr>
          <w:ilvl w:val="0"/>
          <w:numId w:val="9"/>
        </w:numPr>
        <w:autoSpaceDE w:val="0"/>
        <w:autoSpaceDN w:val="0"/>
        <w:adjustRightInd w:val="0"/>
        <w:spacing w:after="0"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Major trends in S&amp;T infrastructure development</w:t>
      </w:r>
    </w:p>
    <w:p w:rsidR="00321714" w:rsidRPr="00575C23" w:rsidRDefault="00FB3EB2"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With the adoption of the new S&amp;T development strategy the overall increase of growth in this sphere has become evident. For example, investment in </w:t>
      </w:r>
      <w:r w:rsidR="00011E03" w:rsidRPr="00575C23">
        <w:rPr>
          <w:rFonts w:ascii="Times New Roman" w:hAnsi="Times New Roman" w:cs="Times New Roman"/>
          <w:sz w:val="28"/>
          <w:szCs w:val="28"/>
          <w:lang w:val="en-US"/>
        </w:rPr>
        <w:t>R&amp;D has been rising</w:t>
      </w:r>
      <w:r w:rsidR="0061598B" w:rsidRPr="00575C23">
        <w:rPr>
          <w:rFonts w:ascii="Times New Roman" w:hAnsi="Times New Roman" w:cs="Times New Roman"/>
          <w:sz w:val="28"/>
          <w:szCs w:val="28"/>
          <w:lang w:val="en-US"/>
        </w:rPr>
        <w:t xml:space="preserve"> quickly, especially after 2006</w:t>
      </w:r>
      <w:r w:rsidR="005A0094" w:rsidRPr="00575C23">
        <w:rPr>
          <w:rFonts w:ascii="Times New Roman" w:hAnsi="Times New Roman" w:cs="Times New Roman"/>
          <w:sz w:val="28"/>
          <w:szCs w:val="28"/>
          <w:lang w:val="en-US"/>
        </w:rPr>
        <w:t xml:space="preserve"> (see figure 15)</w:t>
      </w:r>
      <w:r w:rsidR="0061598B" w:rsidRPr="00575C23">
        <w:rPr>
          <w:rFonts w:ascii="Times New Roman" w:hAnsi="Times New Roman" w:cs="Times New Roman"/>
          <w:sz w:val="28"/>
          <w:szCs w:val="28"/>
          <w:lang w:val="en-US"/>
        </w:rPr>
        <w:t>,</w:t>
      </w:r>
      <w:r w:rsidR="00011E03"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and </w:t>
      </w:r>
      <w:r w:rsidR="00011E03" w:rsidRPr="00575C23">
        <w:rPr>
          <w:rFonts w:ascii="Times New Roman" w:hAnsi="Times New Roman" w:cs="Times New Roman"/>
          <w:sz w:val="28"/>
          <w:szCs w:val="28"/>
          <w:lang w:val="en-US"/>
        </w:rPr>
        <w:t>China is</w:t>
      </w:r>
      <w:r w:rsidRPr="00575C23">
        <w:rPr>
          <w:rFonts w:ascii="Times New Roman" w:hAnsi="Times New Roman" w:cs="Times New Roman"/>
          <w:sz w:val="28"/>
          <w:szCs w:val="28"/>
          <w:lang w:val="en-US"/>
        </w:rPr>
        <w:t xml:space="preserve"> actually approaching to the level of developed countries</w:t>
      </w:r>
      <w:r w:rsidR="00011E03" w:rsidRPr="00575C23">
        <w:rPr>
          <w:rFonts w:ascii="Times New Roman" w:hAnsi="Times New Roman" w:cs="Times New Roman"/>
          <w:sz w:val="28"/>
          <w:szCs w:val="28"/>
          <w:lang w:val="en-US"/>
        </w:rPr>
        <w:t xml:space="preserve"> in this sen</w:t>
      </w:r>
      <w:r w:rsidR="0061598B" w:rsidRPr="00575C23">
        <w:rPr>
          <w:rFonts w:ascii="Times New Roman" w:hAnsi="Times New Roman" w:cs="Times New Roman"/>
          <w:sz w:val="28"/>
          <w:szCs w:val="28"/>
          <w:lang w:val="en-US"/>
        </w:rPr>
        <w:t>s</w:t>
      </w:r>
      <w:r w:rsidR="00011E03" w:rsidRPr="00575C23">
        <w:rPr>
          <w:rFonts w:ascii="Times New Roman" w:hAnsi="Times New Roman" w:cs="Times New Roman"/>
          <w:sz w:val="28"/>
          <w:szCs w:val="28"/>
          <w:lang w:val="en-US"/>
        </w:rPr>
        <w:t>e</w:t>
      </w:r>
      <w:r w:rsidRPr="00575C23">
        <w:rPr>
          <w:rFonts w:ascii="Times New Roman" w:hAnsi="Times New Roman" w:cs="Times New Roman"/>
          <w:sz w:val="28"/>
          <w:szCs w:val="28"/>
          <w:lang w:val="en-US"/>
        </w:rPr>
        <w:t>.</w:t>
      </w:r>
      <w:r w:rsidR="00E703B3" w:rsidRPr="00575C23">
        <w:rPr>
          <w:rFonts w:ascii="Times New Roman" w:hAnsi="Times New Roman" w:cs="Times New Roman"/>
          <w:sz w:val="28"/>
          <w:szCs w:val="28"/>
          <w:lang w:val="en-US"/>
        </w:rPr>
        <w:t xml:space="preserve"> The share of overall R&amp;D expenditures in GDP has </w:t>
      </w:r>
      <w:r w:rsidR="00321714" w:rsidRPr="00575C23">
        <w:rPr>
          <w:rFonts w:ascii="Times New Roman" w:hAnsi="Times New Roman" w:cs="Times New Roman"/>
          <w:sz w:val="28"/>
          <w:szCs w:val="28"/>
          <w:lang w:val="en-US"/>
        </w:rPr>
        <w:t>also become tangible – from 1.39% in 2006 to 1.84 in 2011</w:t>
      </w:r>
      <w:r w:rsidR="00321714" w:rsidRPr="00575C23">
        <w:rPr>
          <w:rStyle w:val="a9"/>
          <w:rFonts w:ascii="Times New Roman" w:hAnsi="Times New Roman" w:cs="Times New Roman"/>
          <w:sz w:val="28"/>
          <w:szCs w:val="28"/>
          <w:lang w:val="en-US"/>
        </w:rPr>
        <w:footnoteReference w:id="35"/>
      </w:r>
      <w:r w:rsidR="00321714" w:rsidRPr="00575C23">
        <w:rPr>
          <w:rFonts w:ascii="Times New Roman" w:hAnsi="Times New Roman" w:cs="Times New Roman"/>
          <w:sz w:val="28"/>
          <w:szCs w:val="28"/>
          <w:lang w:val="en-US"/>
        </w:rPr>
        <w:t xml:space="preserve">. </w:t>
      </w:r>
    </w:p>
    <w:p w:rsidR="00FB3EB2" w:rsidRPr="00575C23" w:rsidRDefault="00FB3EB2"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0ED60B97" wp14:editId="44874B04">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C6109" w:rsidRPr="00FB0666" w:rsidRDefault="002C6109"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C71ADE" w:rsidRPr="00FB0666">
        <w:rPr>
          <w:rFonts w:ascii="Times New Roman" w:hAnsi="Times New Roman" w:cs="Times New Roman"/>
          <w:i/>
          <w:sz w:val="24"/>
          <w:szCs w:val="24"/>
          <w:lang w:val="en-US"/>
        </w:rPr>
        <w:t>1</w:t>
      </w:r>
      <w:r w:rsidR="00FB0666">
        <w:rPr>
          <w:rFonts w:ascii="Times New Roman" w:hAnsi="Times New Roman" w:cs="Times New Roman" w:hint="eastAsia"/>
          <w:i/>
          <w:sz w:val="24"/>
          <w:szCs w:val="24"/>
          <w:lang w:val="en-US"/>
        </w:rPr>
        <w:t>7</w:t>
      </w:r>
      <w:r w:rsidRPr="00FB0666">
        <w:rPr>
          <w:rFonts w:ascii="Times New Roman" w:hAnsi="Times New Roman" w:cs="Times New Roman"/>
          <w:i/>
          <w:sz w:val="24"/>
          <w:szCs w:val="24"/>
          <w:lang w:val="en-US"/>
        </w:rPr>
        <w:t xml:space="preserve">: </w:t>
      </w:r>
      <w:r w:rsidR="00E66581" w:rsidRPr="00FB0666">
        <w:rPr>
          <w:rFonts w:ascii="Times New Roman" w:hAnsi="Times New Roman" w:cs="Times New Roman"/>
          <w:i/>
          <w:sz w:val="24"/>
          <w:szCs w:val="24"/>
          <w:lang w:val="en-US"/>
        </w:rPr>
        <w:t xml:space="preserve">Gross </w:t>
      </w:r>
      <w:r w:rsidR="006A5919">
        <w:rPr>
          <w:rFonts w:ascii="Times New Roman" w:hAnsi="Times New Roman" w:cs="Times New Roman" w:hint="eastAsia"/>
          <w:i/>
          <w:sz w:val="24"/>
          <w:szCs w:val="24"/>
          <w:lang w:val="en-US"/>
        </w:rPr>
        <w:t>D</w:t>
      </w:r>
      <w:r w:rsidR="00E66581" w:rsidRPr="00FB0666">
        <w:rPr>
          <w:rFonts w:ascii="Times New Roman" w:hAnsi="Times New Roman" w:cs="Times New Roman"/>
          <w:i/>
          <w:sz w:val="24"/>
          <w:szCs w:val="24"/>
          <w:lang w:val="en-US"/>
        </w:rPr>
        <w:t xml:space="preserve">omestic </w:t>
      </w:r>
      <w:r w:rsidR="006A5919">
        <w:rPr>
          <w:rFonts w:ascii="Times New Roman" w:hAnsi="Times New Roman" w:cs="Times New Roman" w:hint="eastAsia"/>
          <w:i/>
          <w:sz w:val="24"/>
          <w:szCs w:val="24"/>
          <w:lang w:val="en-US"/>
        </w:rPr>
        <w:t>E</w:t>
      </w:r>
      <w:r w:rsidR="00E66581" w:rsidRPr="00FB0666">
        <w:rPr>
          <w:rFonts w:ascii="Times New Roman" w:hAnsi="Times New Roman" w:cs="Times New Roman"/>
          <w:i/>
          <w:sz w:val="24"/>
          <w:szCs w:val="24"/>
          <w:lang w:val="en-US"/>
        </w:rPr>
        <w:t>xpenditure on R&amp;D</w:t>
      </w:r>
      <w:r w:rsidR="0061598B" w:rsidRPr="00FB0666">
        <w:rPr>
          <w:rFonts w:ascii="Times New Roman" w:hAnsi="Times New Roman" w:cs="Times New Roman"/>
          <w:i/>
          <w:sz w:val="24"/>
          <w:szCs w:val="24"/>
          <w:lang w:val="en-US"/>
        </w:rPr>
        <w:t xml:space="preserve"> </w:t>
      </w:r>
      <w:r w:rsidR="00B12AE0" w:rsidRPr="00FB0666">
        <w:rPr>
          <w:rFonts w:ascii="Times New Roman" w:hAnsi="Times New Roman" w:cs="Times New Roman"/>
          <w:i/>
          <w:sz w:val="24"/>
          <w:szCs w:val="24"/>
          <w:lang w:val="en-US"/>
        </w:rPr>
        <w:t xml:space="preserve">(values are given in billion </w:t>
      </w:r>
      <w:proofErr w:type="spellStart"/>
      <w:r w:rsidR="00B12AE0" w:rsidRPr="00FB0666">
        <w:rPr>
          <w:rFonts w:ascii="Times New Roman" w:hAnsi="Times New Roman" w:cs="Times New Roman"/>
          <w:i/>
          <w:sz w:val="24"/>
          <w:szCs w:val="24"/>
          <w:lang w:val="en-US"/>
        </w:rPr>
        <w:t>yuan</w:t>
      </w:r>
      <w:proofErr w:type="spellEnd"/>
      <w:r w:rsidR="004A495A" w:rsidRPr="00FB0666">
        <w:rPr>
          <w:rFonts w:ascii="Times New Roman" w:hAnsi="Times New Roman" w:cs="Times New Roman"/>
          <w:i/>
          <w:sz w:val="24"/>
          <w:szCs w:val="24"/>
          <w:lang w:val="en-US"/>
        </w:rPr>
        <w:t xml:space="preserve"> in its current price</w:t>
      </w:r>
      <w:r w:rsidR="00B12AE0" w:rsidRPr="00FB0666">
        <w:rPr>
          <w:rFonts w:ascii="Times New Roman" w:hAnsi="Times New Roman" w:cs="Times New Roman"/>
          <w:i/>
          <w:sz w:val="24"/>
          <w:szCs w:val="24"/>
          <w:lang w:val="en-US"/>
        </w:rPr>
        <w:t>)</w:t>
      </w:r>
    </w:p>
    <w:p w:rsidR="00321714" w:rsidRPr="00FB0666" w:rsidRDefault="002C6109"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00B438DD" w:rsidRPr="00FB0666">
        <w:rPr>
          <w:rFonts w:ascii="Times New Roman" w:hAnsi="Times New Roman" w:cs="Times New Roman"/>
          <w:i/>
          <w:sz w:val="24"/>
          <w:szCs w:val="24"/>
        </w:rPr>
        <w:t>中国科技统计</w:t>
      </w:r>
      <w:r w:rsidR="00B438DD" w:rsidRPr="00FB0666">
        <w:rPr>
          <w:rFonts w:ascii="Times New Roman" w:hAnsi="Times New Roman" w:cs="Times New Roman"/>
          <w:i/>
          <w:sz w:val="24"/>
          <w:szCs w:val="24"/>
          <w:lang w:val="en-US"/>
        </w:rPr>
        <w:t xml:space="preserve"> (China's Science and Technology Statistics)</w:t>
      </w:r>
      <w:r w:rsidR="00DD0BD5" w:rsidRPr="00FB0666">
        <w:rPr>
          <w:rFonts w:ascii="Times New Roman" w:hAnsi="Times New Roman" w:cs="Times New Roman"/>
          <w:i/>
          <w:sz w:val="24"/>
          <w:szCs w:val="24"/>
          <w:lang w:val="en-US"/>
        </w:rPr>
        <w:t>.</w:t>
      </w:r>
      <w:r w:rsidR="00B438DD" w:rsidRPr="00FB0666">
        <w:rPr>
          <w:rFonts w:ascii="Times New Roman" w:hAnsi="Times New Roman" w:cs="Times New Roman"/>
          <w:i/>
          <w:sz w:val="24"/>
          <w:szCs w:val="24"/>
          <w:lang w:val="en-US"/>
        </w:rPr>
        <w:t xml:space="preserve"> – 2012</w:t>
      </w:r>
    </w:p>
    <w:p w:rsidR="005A17BF" w:rsidRPr="00575C23" w:rsidRDefault="00AD771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Situation in the structure of R&amp;D expenditures by sector of performance and by source of funds is even more interesting</w:t>
      </w:r>
      <w:r w:rsidR="005A0094" w:rsidRPr="00575C23">
        <w:rPr>
          <w:rFonts w:ascii="Times New Roman" w:hAnsi="Times New Roman" w:cs="Times New Roman"/>
          <w:sz w:val="28"/>
          <w:szCs w:val="28"/>
          <w:lang w:val="en-US"/>
        </w:rPr>
        <w:t xml:space="preserve"> (see figures 16 and 17)</w:t>
      </w:r>
      <w:r w:rsidRPr="00575C23">
        <w:rPr>
          <w:rFonts w:ascii="Times New Roman" w:hAnsi="Times New Roman" w:cs="Times New Roman"/>
          <w:sz w:val="28"/>
          <w:szCs w:val="28"/>
          <w:lang w:val="en-US"/>
        </w:rPr>
        <w:t xml:space="preserve">. </w:t>
      </w:r>
      <w:r w:rsidR="00CC63AB" w:rsidRPr="00575C23">
        <w:rPr>
          <w:rFonts w:ascii="Times New Roman" w:hAnsi="Times New Roman" w:cs="Times New Roman"/>
          <w:sz w:val="28"/>
          <w:szCs w:val="28"/>
          <w:lang w:val="en-US"/>
        </w:rPr>
        <w:t>The</w:t>
      </w:r>
      <w:r w:rsidR="00494A07" w:rsidRPr="00575C23">
        <w:rPr>
          <w:rFonts w:ascii="Times New Roman" w:hAnsi="Times New Roman" w:cs="Times New Roman"/>
          <w:sz w:val="28"/>
          <w:szCs w:val="28"/>
          <w:lang w:val="en-US"/>
        </w:rPr>
        <w:t xml:space="preserve"> main actor in S&amp;T</w:t>
      </w:r>
      <w:r w:rsidR="00CC63AB" w:rsidRPr="00575C23">
        <w:rPr>
          <w:rFonts w:ascii="Times New Roman" w:hAnsi="Times New Roman" w:cs="Times New Roman"/>
          <w:sz w:val="28"/>
          <w:szCs w:val="28"/>
          <w:lang w:val="en-US"/>
        </w:rPr>
        <w:t xml:space="preserve"> investment and development is business sector</w:t>
      </w:r>
      <w:r w:rsidR="0007484C" w:rsidRPr="00575C23">
        <w:rPr>
          <w:rFonts w:ascii="Times New Roman" w:hAnsi="Times New Roman" w:cs="Times New Roman"/>
          <w:sz w:val="28"/>
          <w:szCs w:val="28"/>
          <w:lang w:val="en-US"/>
        </w:rPr>
        <w:t xml:space="preserve"> (73</w:t>
      </w:r>
      <w:proofErr w:type="gramStart"/>
      <w:r w:rsidR="0007484C" w:rsidRPr="00575C23">
        <w:rPr>
          <w:rFonts w:ascii="Times New Roman" w:hAnsi="Times New Roman" w:cs="Times New Roman"/>
          <w:sz w:val="28"/>
          <w:szCs w:val="28"/>
          <w:lang w:val="en-US"/>
        </w:rPr>
        <w:t>,9</w:t>
      </w:r>
      <w:proofErr w:type="gramEnd"/>
      <w:r w:rsidR="0007484C" w:rsidRPr="00575C23">
        <w:rPr>
          <w:rFonts w:ascii="Times New Roman" w:hAnsi="Times New Roman" w:cs="Times New Roman"/>
          <w:sz w:val="28"/>
          <w:szCs w:val="28"/>
          <w:lang w:val="en-US"/>
        </w:rPr>
        <w:t>%)</w:t>
      </w:r>
      <w:r w:rsidR="00CC63AB" w:rsidRPr="00575C23">
        <w:rPr>
          <w:rFonts w:ascii="Times New Roman" w:hAnsi="Times New Roman" w:cs="Times New Roman"/>
          <w:sz w:val="28"/>
          <w:szCs w:val="28"/>
          <w:lang w:val="en-US"/>
        </w:rPr>
        <w:t>, which is followed by government</w:t>
      </w:r>
      <w:r w:rsidR="0007484C" w:rsidRPr="00575C23">
        <w:rPr>
          <w:rFonts w:ascii="Times New Roman" w:hAnsi="Times New Roman" w:cs="Times New Roman"/>
          <w:sz w:val="28"/>
          <w:szCs w:val="28"/>
          <w:lang w:val="en-US"/>
        </w:rPr>
        <w:t xml:space="preserve"> sector</w:t>
      </w:r>
      <w:r w:rsidR="00772CED" w:rsidRPr="00575C23">
        <w:rPr>
          <w:rFonts w:ascii="Times New Roman" w:hAnsi="Times New Roman" w:cs="Times New Roman"/>
          <w:sz w:val="28"/>
          <w:szCs w:val="28"/>
          <w:lang w:val="en-US"/>
        </w:rPr>
        <w:t>,</w:t>
      </w:r>
      <w:r w:rsidR="0007484C" w:rsidRPr="00575C23">
        <w:rPr>
          <w:rFonts w:ascii="Times New Roman" w:hAnsi="Times New Roman" w:cs="Times New Roman"/>
          <w:sz w:val="28"/>
          <w:szCs w:val="28"/>
          <w:lang w:val="en-US"/>
        </w:rPr>
        <w:t xml:space="preserve"> lagg</w:t>
      </w:r>
      <w:r w:rsidR="00772CED" w:rsidRPr="00575C23">
        <w:rPr>
          <w:rFonts w:ascii="Times New Roman" w:hAnsi="Times New Roman" w:cs="Times New Roman"/>
          <w:sz w:val="28"/>
          <w:szCs w:val="28"/>
          <w:lang w:val="en-US"/>
        </w:rPr>
        <w:t>ed</w:t>
      </w:r>
      <w:r w:rsidR="0007484C" w:rsidRPr="00575C23">
        <w:rPr>
          <w:rFonts w:ascii="Times New Roman" w:hAnsi="Times New Roman" w:cs="Times New Roman"/>
          <w:sz w:val="28"/>
          <w:szCs w:val="28"/>
          <w:lang w:val="en-US"/>
        </w:rPr>
        <w:t xml:space="preserve"> far behind </w:t>
      </w:r>
      <w:r w:rsidR="00772CED" w:rsidRPr="00575C23">
        <w:rPr>
          <w:rFonts w:ascii="Times New Roman" w:hAnsi="Times New Roman" w:cs="Times New Roman"/>
          <w:sz w:val="28"/>
          <w:szCs w:val="28"/>
          <w:lang w:val="en-US"/>
        </w:rPr>
        <w:t>the former</w:t>
      </w:r>
      <w:r w:rsidR="002B33EE" w:rsidRPr="00575C23">
        <w:rPr>
          <w:rFonts w:ascii="Times New Roman" w:hAnsi="Times New Roman" w:cs="Times New Roman"/>
          <w:sz w:val="28"/>
          <w:szCs w:val="28"/>
          <w:lang w:val="en-US"/>
        </w:rPr>
        <w:t xml:space="preserve"> </w:t>
      </w:r>
      <w:r w:rsidR="0007484C" w:rsidRPr="00575C23">
        <w:rPr>
          <w:rFonts w:ascii="Times New Roman" w:hAnsi="Times New Roman" w:cs="Times New Roman"/>
          <w:sz w:val="28"/>
          <w:szCs w:val="28"/>
          <w:lang w:val="en-US"/>
        </w:rPr>
        <w:t>(21,7%)</w:t>
      </w:r>
      <w:r w:rsidR="00CC63AB" w:rsidRPr="00575C23">
        <w:rPr>
          <w:rFonts w:ascii="Times New Roman" w:hAnsi="Times New Roman" w:cs="Times New Roman"/>
          <w:sz w:val="28"/>
          <w:szCs w:val="28"/>
          <w:lang w:val="en-US"/>
        </w:rPr>
        <w:t>.</w:t>
      </w:r>
    </w:p>
    <w:p w:rsidR="00525887" w:rsidRPr="00575C23" w:rsidRDefault="00494A07" w:rsidP="003D7366">
      <w:pPr>
        <w:spacing w:line="360" w:lineRule="auto"/>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1555A3E9" wp14:editId="117DD1C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94A07" w:rsidRPr="00FB0666" w:rsidRDefault="00494A07"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lastRenderedPageBreak/>
        <w:t xml:space="preserve">Figure </w:t>
      </w:r>
      <w:r w:rsidR="00C71ADE" w:rsidRPr="00FB0666">
        <w:rPr>
          <w:rFonts w:ascii="Times New Roman" w:hAnsi="Times New Roman" w:cs="Times New Roman"/>
          <w:i/>
          <w:sz w:val="24"/>
          <w:szCs w:val="24"/>
          <w:lang w:val="en-US"/>
        </w:rPr>
        <w:t>1</w:t>
      </w:r>
      <w:r w:rsidR="00FB0666" w:rsidRPr="00FB0666">
        <w:rPr>
          <w:rFonts w:ascii="Times New Roman" w:hAnsi="Times New Roman" w:cs="Times New Roman" w:hint="eastAsia"/>
          <w:i/>
          <w:sz w:val="24"/>
          <w:szCs w:val="24"/>
          <w:lang w:val="en-US"/>
        </w:rPr>
        <w:t>8</w:t>
      </w:r>
      <w:r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R&amp;D </w:t>
      </w:r>
      <w:r w:rsidR="006A5919">
        <w:rPr>
          <w:rFonts w:ascii="Times New Roman" w:hAnsi="Times New Roman" w:cs="Times New Roman" w:hint="eastAsia"/>
          <w:i/>
          <w:sz w:val="24"/>
          <w:szCs w:val="24"/>
          <w:lang w:val="en-US"/>
        </w:rPr>
        <w:t>E</w:t>
      </w:r>
      <w:r w:rsidR="006A5919">
        <w:rPr>
          <w:rFonts w:ascii="Times New Roman" w:hAnsi="Times New Roman" w:cs="Times New Roman"/>
          <w:i/>
          <w:sz w:val="24"/>
          <w:szCs w:val="24"/>
          <w:lang w:val="en-US"/>
        </w:rPr>
        <w:t xml:space="preserve">xpenditure by </w:t>
      </w:r>
      <w:r w:rsidR="006A5919">
        <w:rPr>
          <w:rFonts w:ascii="Times New Roman" w:hAnsi="Times New Roman" w:cs="Times New Roman" w:hint="eastAsia"/>
          <w:i/>
          <w:sz w:val="24"/>
          <w:szCs w:val="24"/>
          <w:lang w:val="en-US"/>
        </w:rPr>
        <w:t>S</w:t>
      </w:r>
      <w:r w:rsidR="006A5919">
        <w:rPr>
          <w:rFonts w:ascii="Times New Roman" w:hAnsi="Times New Roman" w:cs="Times New Roman"/>
          <w:i/>
          <w:sz w:val="24"/>
          <w:szCs w:val="24"/>
          <w:lang w:val="en-US"/>
        </w:rPr>
        <w:t xml:space="preserve">ource of </w:t>
      </w:r>
      <w:r w:rsidR="006A5919">
        <w:rPr>
          <w:rFonts w:ascii="Times New Roman" w:hAnsi="Times New Roman" w:cs="Times New Roman" w:hint="eastAsia"/>
          <w:i/>
          <w:sz w:val="24"/>
          <w:szCs w:val="24"/>
          <w:lang w:val="en-US"/>
        </w:rPr>
        <w:t>F</w:t>
      </w:r>
      <w:r w:rsidR="00E66581" w:rsidRPr="00FB0666">
        <w:rPr>
          <w:rFonts w:ascii="Times New Roman" w:hAnsi="Times New Roman" w:cs="Times New Roman"/>
          <w:i/>
          <w:sz w:val="24"/>
          <w:szCs w:val="24"/>
          <w:lang w:val="en-US"/>
        </w:rPr>
        <w:t>unds</w:t>
      </w:r>
      <w:r w:rsidR="00546DC8" w:rsidRPr="00FB0666">
        <w:rPr>
          <w:rFonts w:ascii="Times New Roman" w:hAnsi="Times New Roman" w:cs="Times New Roman"/>
          <w:i/>
          <w:sz w:val="24"/>
          <w:szCs w:val="24"/>
          <w:lang w:val="en-US"/>
        </w:rPr>
        <w:t xml:space="preserve"> (the data is for the year 2012)</w:t>
      </w:r>
    </w:p>
    <w:p w:rsidR="00494A07" w:rsidRPr="00FB0666" w:rsidRDefault="00494A07"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Pr="00FB0666">
        <w:rPr>
          <w:rFonts w:ascii="Times New Roman" w:hAnsi="Times New Roman" w:cs="Times New Roman"/>
          <w:i/>
          <w:sz w:val="24"/>
          <w:szCs w:val="24"/>
        </w:rPr>
        <w:t>中国科技统计</w:t>
      </w:r>
      <w:r w:rsidRPr="00FB0666">
        <w:rPr>
          <w:rFonts w:ascii="Times New Roman" w:hAnsi="Times New Roman" w:cs="Times New Roman"/>
          <w:i/>
          <w:sz w:val="24"/>
          <w:szCs w:val="24"/>
          <w:lang w:val="en-US"/>
        </w:rPr>
        <w:t xml:space="preserve"> (China's Science and Technology Statistics). – 2012</w:t>
      </w:r>
    </w:p>
    <w:p w:rsidR="00494A07" w:rsidRPr="00575C23" w:rsidRDefault="00E24138"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22E47DC1" wp14:editId="32B92823">
            <wp:extent cx="5358809" cy="3200400"/>
            <wp:effectExtent l="0" t="0" r="1333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4138" w:rsidRPr="00FB0666" w:rsidRDefault="00E24138"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Figure 1</w:t>
      </w:r>
      <w:r w:rsidR="00FB0666" w:rsidRPr="00FB0666">
        <w:rPr>
          <w:rFonts w:ascii="Times New Roman" w:hAnsi="Times New Roman" w:cs="Times New Roman" w:hint="eastAsia"/>
          <w:i/>
          <w:sz w:val="24"/>
          <w:szCs w:val="24"/>
          <w:lang w:val="en-US"/>
        </w:rPr>
        <w:t>9</w:t>
      </w:r>
      <w:r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R&amp;D </w:t>
      </w:r>
      <w:r w:rsidR="006A5919">
        <w:rPr>
          <w:rFonts w:ascii="Times New Roman" w:hAnsi="Times New Roman" w:cs="Times New Roman" w:hint="eastAsia"/>
          <w:i/>
          <w:sz w:val="24"/>
          <w:szCs w:val="24"/>
          <w:lang w:val="en-US"/>
        </w:rPr>
        <w:t>E</w:t>
      </w:r>
      <w:r w:rsidR="00E66581" w:rsidRPr="00FB0666">
        <w:rPr>
          <w:rFonts w:ascii="Times New Roman" w:hAnsi="Times New Roman" w:cs="Times New Roman"/>
          <w:i/>
          <w:sz w:val="24"/>
          <w:szCs w:val="24"/>
          <w:lang w:val="en-US"/>
        </w:rPr>
        <w:t xml:space="preserve">xpenditure by </w:t>
      </w:r>
      <w:r w:rsidR="006A5919">
        <w:rPr>
          <w:rFonts w:ascii="Times New Roman" w:hAnsi="Times New Roman" w:cs="Times New Roman" w:hint="eastAsia"/>
          <w:i/>
          <w:sz w:val="24"/>
          <w:szCs w:val="24"/>
          <w:lang w:val="en-US"/>
        </w:rPr>
        <w:t>S</w:t>
      </w:r>
      <w:r w:rsidR="00E66581" w:rsidRPr="00FB0666">
        <w:rPr>
          <w:rFonts w:ascii="Times New Roman" w:hAnsi="Times New Roman" w:cs="Times New Roman"/>
          <w:i/>
          <w:sz w:val="24"/>
          <w:szCs w:val="24"/>
          <w:lang w:val="en-US"/>
        </w:rPr>
        <w:t xml:space="preserve">ector of </w:t>
      </w:r>
      <w:r w:rsidR="006A5919">
        <w:rPr>
          <w:rFonts w:ascii="Times New Roman" w:hAnsi="Times New Roman" w:cs="Times New Roman" w:hint="eastAsia"/>
          <w:i/>
          <w:sz w:val="24"/>
          <w:szCs w:val="24"/>
          <w:lang w:val="en-US"/>
        </w:rPr>
        <w:t>P</w:t>
      </w:r>
      <w:r w:rsidR="00E66581" w:rsidRPr="00FB0666">
        <w:rPr>
          <w:rFonts w:ascii="Times New Roman" w:hAnsi="Times New Roman" w:cs="Times New Roman"/>
          <w:i/>
          <w:sz w:val="24"/>
          <w:szCs w:val="24"/>
          <w:lang w:val="en-US"/>
        </w:rPr>
        <w:t>erformance</w:t>
      </w:r>
      <w:r w:rsidR="00546DC8" w:rsidRPr="00FB0666">
        <w:rPr>
          <w:rFonts w:ascii="Times New Roman" w:hAnsi="Times New Roman" w:cs="Times New Roman"/>
          <w:i/>
          <w:sz w:val="24"/>
          <w:szCs w:val="24"/>
          <w:lang w:val="en-US"/>
        </w:rPr>
        <w:t xml:space="preserve"> (the data is for the year 2012)</w:t>
      </w:r>
    </w:p>
    <w:p w:rsidR="00CB41A6" w:rsidRPr="00FB0666" w:rsidRDefault="00E24138" w:rsidP="003D7366">
      <w:pPr>
        <w:spacing w:line="360" w:lineRule="auto"/>
        <w:jc w:val="both"/>
        <w:rPr>
          <w:rFonts w:ascii="Times New Roman" w:hAnsi="Times New Roman" w:cs="Times New Roman"/>
          <w:i/>
          <w:color w:val="0000FF" w:themeColor="hyperlink"/>
          <w:sz w:val="24"/>
          <w:szCs w:val="24"/>
          <w:u w:val="single"/>
          <w:lang w:val="en-US"/>
        </w:rPr>
      </w:pPr>
      <w:r w:rsidRPr="00FB0666">
        <w:rPr>
          <w:rFonts w:ascii="Times New Roman" w:hAnsi="Times New Roman" w:cs="Times New Roman"/>
          <w:i/>
          <w:sz w:val="24"/>
          <w:szCs w:val="24"/>
          <w:lang w:val="en-US"/>
        </w:rPr>
        <w:t xml:space="preserve">Source: </w:t>
      </w:r>
      <w:r w:rsidRPr="00FB0666">
        <w:rPr>
          <w:rFonts w:ascii="Times New Roman" w:hAnsi="Times New Roman" w:cs="Times New Roman"/>
          <w:i/>
          <w:sz w:val="24"/>
          <w:szCs w:val="24"/>
        </w:rPr>
        <w:t>中国科技统计</w:t>
      </w:r>
      <w:r w:rsidRPr="00FB0666">
        <w:rPr>
          <w:rFonts w:ascii="Times New Roman" w:hAnsi="Times New Roman" w:cs="Times New Roman"/>
          <w:i/>
          <w:sz w:val="24"/>
          <w:szCs w:val="24"/>
          <w:lang w:val="en-US"/>
        </w:rPr>
        <w:t xml:space="preserve"> (China's Science and Technology Statistics). – 2012 </w:t>
      </w:r>
    </w:p>
    <w:p w:rsidR="00CB41A6" w:rsidRPr="00575C23" w:rsidRDefault="007621AF"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CB41A6" w:rsidRPr="00575C23">
        <w:rPr>
          <w:rFonts w:ascii="Times New Roman" w:hAnsi="Times New Roman" w:cs="Times New Roman"/>
          <w:sz w:val="28"/>
          <w:szCs w:val="28"/>
          <w:lang w:val="en-US"/>
        </w:rPr>
        <w:t xml:space="preserve">Trends in </w:t>
      </w:r>
      <w:r w:rsidR="00787B08" w:rsidRPr="00575C23">
        <w:rPr>
          <w:rFonts w:ascii="Times New Roman" w:hAnsi="Times New Roman" w:cs="Times New Roman"/>
          <w:sz w:val="28"/>
          <w:szCs w:val="28"/>
          <w:lang w:val="en-US"/>
        </w:rPr>
        <w:t xml:space="preserve">the </w:t>
      </w:r>
      <w:r w:rsidR="00CB41A6" w:rsidRPr="00575C23">
        <w:rPr>
          <w:rFonts w:ascii="Times New Roman" w:hAnsi="Times New Roman" w:cs="Times New Roman"/>
          <w:sz w:val="28"/>
          <w:szCs w:val="28"/>
          <w:lang w:val="en-US"/>
        </w:rPr>
        <w:t xml:space="preserve">human capital development are similar </w:t>
      </w:r>
      <w:r w:rsidR="00787B08" w:rsidRPr="00575C23">
        <w:rPr>
          <w:rFonts w:ascii="Times New Roman" w:hAnsi="Times New Roman" w:cs="Times New Roman"/>
          <w:sz w:val="28"/>
          <w:szCs w:val="28"/>
          <w:lang w:val="en-US"/>
        </w:rPr>
        <w:t>to that in R&amp;D share both in the general trend and in the share of different parties.</w:t>
      </w:r>
      <w:r w:rsidRPr="00575C23">
        <w:rPr>
          <w:rFonts w:ascii="Times New Roman" w:hAnsi="Times New Roman" w:cs="Times New Roman"/>
          <w:sz w:val="28"/>
          <w:szCs w:val="28"/>
          <w:lang w:val="en-US"/>
        </w:rPr>
        <w:t xml:space="preserve"> </w:t>
      </w:r>
      <w:r w:rsidR="00787B08" w:rsidRPr="00575C23">
        <w:rPr>
          <w:rFonts w:ascii="Times New Roman" w:hAnsi="Times New Roman" w:cs="Times New Roman"/>
          <w:sz w:val="28"/>
          <w:szCs w:val="28"/>
          <w:lang w:val="en-US"/>
        </w:rPr>
        <w:t>The main actor is business sector (75.2%), followed by the state (11%), higher education (10.4%) and others (3.4%).</w:t>
      </w:r>
    </w:p>
    <w:p w:rsidR="00787B08" w:rsidRPr="00575C23" w:rsidRDefault="00C202F0"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04458416" wp14:editId="79E8EA66">
            <wp:extent cx="5486400" cy="3200400"/>
            <wp:effectExtent l="0" t="0" r="1905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02F0" w:rsidRPr="00FB0666" w:rsidRDefault="00C202F0"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sidRPr="00FB0666">
        <w:rPr>
          <w:rFonts w:ascii="Times New Roman" w:hAnsi="Times New Roman" w:cs="Times New Roman" w:hint="eastAsia"/>
          <w:i/>
          <w:sz w:val="24"/>
          <w:szCs w:val="24"/>
          <w:lang w:val="en-US"/>
        </w:rPr>
        <w:t>20</w:t>
      </w:r>
      <w:r w:rsidR="006A5919">
        <w:rPr>
          <w:rFonts w:ascii="Times New Roman" w:hAnsi="Times New Roman" w:cs="Times New Roman"/>
          <w:i/>
          <w:sz w:val="24"/>
          <w:szCs w:val="24"/>
          <w:lang w:val="en-US"/>
        </w:rPr>
        <w:t xml:space="preserve">: R&amp;D </w:t>
      </w:r>
      <w:r w:rsidR="006A5919">
        <w:rPr>
          <w:rFonts w:ascii="Times New Roman" w:hAnsi="Times New Roman" w:cs="Times New Roman" w:hint="eastAsia"/>
          <w:i/>
          <w:sz w:val="24"/>
          <w:szCs w:val="24"/>
          <w:lang w:val="en-US"/>
        </w:rPr>
        <w:t>P</w:t>
      </w:r>
      <w:r w:rsidR="00E66581" w:rsidRPr="00FB0666">
        <w:rPr>
          <w:rFonts w:ascii="Times New Roman" w:hAnsi="Times New Roman" w:cs="Times New Roman"/>
          <w:i/>
          <w:sz w:val="24"/>
          <w:szCs w:val="24"/>
          <w:lang w:val="en-US"/>
        </w:rPr>
        <w:t>ersonnel</w:t>
      </w:r>
      <w:r w:rsidR="0071395A" w:rsidRPr="00FB0666">
        <w:rPr>
          <w:rFonts w:ascii="Times New Roman" w:hAnsi="Times New Roman" w:cs="Times New Roman"/>
          <w:i/>
          <w:sz w:val="24"/>
          <w:szCs w:val="24"/>
          <w:lang w:val="en-US"/>
        </w:rPr>
        <w:t xml:space="preserve"> </w:t>
      </w:r>
      <w:r w:rsidR="006A5919">
        <w:rPr>
          <w:rFonts w:ascii="Times New Roman" w:hAnsi="Times New Roman" w:cs="Times New Roman" w:hint="eastAsia"/>
          <w:i/>
          <w:sz w:val="24"/>
          <w:szCs w:val="24"/>
          <w:lang w:val="en-US"/>
        </w:rPr>
        <w:t>I</w:t>
      </w:r>
      <w:r w:rsidR="0071395A" w:rsidRPr="00FB0666">
        <w:rPr>
          <w:rFonts w:ascii="Times New Roman" w:hAnsi="Times New Roman" w:cs="Times New Roman"/>
          <w:i/>
          <w:sz w:val="24"/>
          <w:szCs w:val="24"/>
          <w:lang w:val="en-US"/>
        </w:rPr>
        <w:t>ncrease</w:t>
      </w:r>
    </w:p>
    <w:p w:rsidR="00C202F0" w:rsidRPr="00FB0666" w:rsidRDefault="00C202F0" w:rsidP="003D7366">
      <w:pPr>
        <w:spacing w:line="360" w:lineRule="auto"/>
        <w:jc w:val="both"/>
        <w:rPr>
          <w:rFonts w:ascii="Times New Roman" w:hAnsi="Times New Roman" w:cs="Times New Roman"/>
          <w:i/>
          <w:color w:val="0000FF" w:themeColor="hyperlink"/>
          <w:sz w:val="24"/>
          <w:szCs w:val="24"/>
          <w:u w:val="single"/>
          <w:lang w:val="en-US"/>
        </w:rPr>
      </w:pPr>
      <w:r w:rsidRPr="00FB0666">
        <w:rPr>
          <w:rFonts w:ascii="Times New Roman" w:hAnsi="Times New Roman" w:cs="Times New Roman"/>
          <w:i/>
          <w:sz w:val="24"/>
          <w:szCs w:val="24"/>
          <w:lang w:val="en-US"/>
        </w:rPr>
        <w:t xml:space="preserve">Source: </w:t>
      </w:r>
      <w:r w:rsidRPr="00FB0666">
        <w:rPr>
          <w:rFonts w:ascii="Times New Roman" w:hAnsi="Times New Roman" w:cs="Times New Roman"/>
          <w:i/>
          <w:sz w:val="24"/>
          <w:szCs w:val="24"/>
        </w:rPr>
        <w:t>中国科技统计</w:t>
      </w:r>
      <w:r w:rsidRPr="00FB0666">
        <w:rPr>
          <w:rFonts w:ascii="Times New Roman" w:hAnsi="Times New Roman" w:cs="Times New Roman"/>
          <w:i/>
          <w:sz w:val="24"/>
          <w:szCs w:val="24"/>
          <w:lang w:val="en-US"/>
        </w:rPr>
        <w:t xml:space="preserve"> (China's Science and Technology Statistics). – 2012</w:t>
      </w:r>
    </w:p>
    <w:p w:rsidR="00C202F0" w:rsidRPr="00575C23" w:rsidRDefault="00CB41A6"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C202F0" w:rsidRPr="00575C23">
        <w:rPr>
          <w:rFonts w:ascii="Times New Roman" w:hAnsi="Times New Roman" w:cs="Times New Roman"/>
          <w:noProof/>
          <w:sz w:val="28"/>
          <w:szCs w:val="28"/>
        </w:rPr>
        <w:drawing>
          <wp:inline distT="0" distB="0" distL="0" distR="0" wp14:anchorId="777543E9" wp14:editId="68BB4165">
            <wp:extent cx="5486400" cy="32004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202F0" w:rsidRPr="00FB0666" w:rsidRDefault="00042A5F"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Pr>
          <w:rFonts w:ascii="Times New Roman" w:hAnsi="Times New Roman" w:cs="Times New Roman" w:hint="eastAsia"/>
          <w:i/>
          <w:sz w:val="24"/>
          <w:szCs w:val="24"/>
          <w:lang w:val="en-US"/>
        </w:rPr>
        <w:t>21</w:t>
      </w:r>
      <w:r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R&amp;D </w:t>
      </w:r>
      <w:r w:rsidR="006A5919">
        <w:rPr>
          <w:rFonts w:ascii="Times New Roman" w:hAnsi="Times New Roman" w:cs="Times New Roman" w:hint="eastAsia"/>
          <w:i/>
          <w:sz w:val="24"/>
          <w:szCs w:val="24"/>
          <w:lang w:val="en-US"/>
        </w:rPr>
        <w:t>P</w:t>
      </w:r>
      <w:r w:rsidR="006A5919">
        <w:rPr>
          <w:rFonts w:ascii="Times New Roman" w:hAnsi="Times New Roman" w:cs="Times New Roman"/>
          <w:i/>
          <w:sz w:val="24"/>
          <w:szCs w:val="24"/>
          <w:lang w:val="en-US"/>
        </w:rPr>
        <w:t xml:space="preserve">ersonnel </w:t>
      </w:r>
      <w:r w:rsidR="006A5919">
        <w:rPr>
          <w:rFonts w:ascii="Times New Roman" w:hAnsi="Times New Roman" w:cs="Times New Roman" w:hint="eastAsia"/>
          <w:i/>
          <w:sz w:val="24"/>
          <w:szCs w:val="24"/>
          <w:lang w:val="en-US"/>
        </w:rPr>
        <w:t>S</w:t>
      </w:r>
      <w:r w:rsidR="006A5919">
        <w:rPr>
          <w:rFonts w:ascii="Times New Roman" w:hAnsi="Times New Roman" w:cs="Times New Roman"/>
          <w:i/>
          <w:sz w:val="24"/>
          <w:szCs w:val="24"/>
          <w:lang w:val="en-US"/>
        </w:rPr>
        <w:t xml:space="preserve">ector of </w:t>
      </w:r>
      <w:r w:rsidR="006A5919">
        <w:rPr>
          <w:rFonts w:ascii="Times New Roman" w:hAnsi="Times New Roman" w:cs="Times New Roman" w:hint="eastAsia"/>
          <w:i/>
          <w:sz w:val="24"/>
          <w:szCs w:val="24"/>
          <w:lang w:val="en-US"/>
        </w:rPr>
        <w:t>P</w:t>
      </w:r>
      <w:r w:rsidR="0071395A" w:rsidRPr="00FB0666">
        <w:rPr>
          <w:rFonts w:ascii="Times New Roman" w:hAnsi="Times New Roman" w:cs="Times New Roman"/>
          <w:i/>
          <w:sz w:val="24"/>
          <w:szCs w:val="24"/>
          <w:lang w:val="en-US"/>
        </w:rPr>
        <w:t>erformance</w:t>
      </w:r>
    </w:p>
    <w:p w:rsidR="00042A5F" w:rsidRPr="00FB0666" w:rsidRDefault="00042A5F" w:rsidP="003D7366">
      <w:pPr>
        <w:spacing w:line="360" w:lineRule="auto"/>
        <w:jc w:val="both"/>
        <w:rPr>
          <w:rFonts w:ascii="Times New Roman" w:hAnsi="Times New Roman" w:cs="Times New Roman"/>
          <w:i/>
          <w:color w:val="0000FF" w:themeColor="hyperlink"/>
          <w:sz w:val="24"/>
          <w:szCs w:val="24"/>
          <w:u w:val="single"/>
          <w:lang w:val="en-US"/>
        </w:rPr>
      </w:pPr>
      <w:r w:rsidRPr="00FB0666">
        <w:rPr>
          <w:rFonts w:ascii="Times New Roman" w:hAnsi="Times New Roman" w:cs="Times New Roman"/>
          <w:i/>
          <w:sz w:val="24"/>
          <w:szCs w:val="24"/>
          <w:lang w:val="en-US"/>
        </w:rPr>
        <w:t xml:space="preserve">Source: </w:t>
      </w:r>
      <w:r w:rsidRPr="00FB0666">
        <w:rPr>
          <w:rFonts w:ascii="Times New Roman" w:hAnsi="Times New Roman" w:cs="Times New Roman"/>
          <w:i/>
          <w:sz w:val="24"/>
          <w:szCs w:val="24"/>
        </w:rPr>
        <w:t>中国科技统计</w:t>
      </w:r>
      <w:r w:rsidRPr="00FB0666">
        <w:rPr>
          <w:rFonts w:ascii="Times New Roman" w:hAnsi="Times New Roman" w:cs="Times New Roman"/>
          <w:i/>
          <w:sz w:val="24"/>
          <w:szCs w:val="24"/>
          <w:lang w:val="en-US"/>
        </w:rPr>
        <w:t xml:space="preserve"> (China's Science and Technology Statistics). – 2012 </w:t>
      </w:r>
    </w:p>
    <w:p w:rsidR="00042A5F" w:rsidRPr="00575C23" w:rsidRDefault="00042A5F"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72C8B45A" wp14:editId="18BBD9C8">
            <wp:extent cx="5486400" cy="32004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2A5F" w:rsidRPr="00FB0666" w:rsidRDefault="00042A5F"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sidRPr="00FB0666">
        <w:rPr>
          <w:rFonts w:ascii="Times New Roman" w:hAnsi="Times New Roman" w:cs="Times New Roman" w:hint="eastAsia"/>
          <w:i/>
          <w:sz w:val="24"/>
          <w:szCs w:val="24"/>
          <w:lang w:val="en-US"/>
        </w:rPr>
        <w:t>22</w:t>
      </w:r>
      <w:r w:rsidR="006A5919">
        <w:rPr>
          <w:rFonts w:ascii="Times New Roman" w:hAnsi="Times New Roman" w:cs="Times New Roman"/>
          <w:i/>
          <w:sz w:val="24"/>
          <w:szCs w:val="24"/>
          <w:lang w:val="en-US"/>
        </w:rPr>
        <w:t xml:space="preserve">: R&amp;D </w:t>
      </w:r>
      <w:r w:rsidR="006A5919">
        <w:rPr>
          <w:rFonts w:ascii="Times New Roman" w:hAnsi="Times New Roman" w:cs="Times New Roman" w:hint="eastAsia"/>
          <w:i/>
          <w:sz w:val="24"/>
          <w:szCs w:val="24"/>
          <w:lang w:val="en-US"/>
        </w:rPr>
        <w:t>P</w:t>
      </w:r>
      <w:r w:rsidR="0071395A" w:rsidRPr="00FB0666">
        <w:rPr>
          <w:rFonts w:ascii="Times New Roman" w:hAnsi="Times New Roman" w:cs="Times New Roman"/>
          <w:i/>
          <w:sz w:val="24"/>
          <w:szCs w:val="24"/>
          <w:lang w:val="en-US"/>
        </w:rPr>
        <w:t xml:space="preserve">ersonnel </w:t>
      </w:r>
      <w:r w:rsidR="006A5919">
        <w:rPr>
          <w:rFonts w:ascii="Times New Roman" w:hAnsi="Times New Roman" w:cs="Times New Roman" w:hint="eastAsia"/>
          <w:i/>
          <w:sz w:val="24"/>
          <w:szCs w:val="24"/>
          <w:lang w:val="en-US"/>
        </w:rPr>
        <w:t>T</w:t>
      </w:r>
      <w:r w:rsidR="0071395A" w:rsidRPr="00FB0666">
        <w:rPr>
          <w:rFonts w:ascii="Times New Roman" w:hAnsi="Times New Roman" w:cs="Times New Roman"/>
          <w:i/>
          <w:sz w:val="24"/>
          <w:szCs w:val="24"/>
          <w:lang w:val="en-US"/>
        </w:rPr>
        <w:t xml:space="preserve">ype of </w:t>
      </w:r>
      <w:r w:rsidR="006A5919">
        <w:rPr>
          <w:rFonts w:ascii="Times New Roman" w:hAnsi="Times New Roman" w:cs="Times New Roman" w:hint="eastAsia"/>
          <w:i/>
          <w:sz w:val="24"/>
          <w:szCs w:val="24"/>
          <w:lang w:val="en-US"/>
        </w:rPr>
        <w:t>A</w:t>
      </w:r>
      <w:r w:rsidR="0071395A" w:rsidRPr="00FB0666">
        <w:rPr>
          <w:rFonts w:ascii="Times New Roman" w:hAnsi="Times New Roman" w:cs="Times New Roman"/>
          <w:i/>
          <w:sz w:val="24"/>
          <w:szCs w:val="24"/>
          <w:lang w:val="en-US"/>
        </w:rPr>
        <w:t>ctivity</w:t>
      </w:r>
    </w:p>
    <w:p w:rsidR="00042A5F" w:rsidRPr="00FB0666" w:rsidRDefault="00042A5F" w:rsidP="003D7366">
      <w:pPr>
        <w:spacing w:line="360" w:lineRule="auto"/>
        <w:jc w:val="both"/>
        <w:rPr>
          <w:rFonts w:ascii="Times New Roman" w:hAnsi="Times New Roman" w:cs="Times New Roman"/>
          <w:i/>
          <w:color w:val="0000FF" w:themeColor="hyperlink"/>
          <w:sz w:val="24"/>
          <w:szCs w:val="24"/>
          <w:u w:val="single"/>
          <w:lang w:val="en-US"/>
        </w:rPr>
      </w:pPr>
      <w:r w:rsidRPr="00FB0666">
        <w:rPr>
          <w:rFonts w:ascii="Times New Roman" w:hAnsi="Times New Roman" w:cs="Times New Roman"/>
          <w:i/>
          <w:sz w:val="24"/>
          <w:szCs w:val="24"/>
          <w:lang w:val="en-US"/>
        </w:rPr>
        <w:t xml:space="preserve">Source: </w:t>
      </w:r>
      <w:r w:rsidRPr="00FB0666">
        <w:rPr>
          <w:rFonts w:ascii="Times New Roman" w:hAnsi="Times New Roman" w:cs="Times New Roman"/>
          <w:i/>
          <w:sz w:val="24"/>
          <w:szCs w:val="24"/>
        </w:rPr>
        <w:t>中国科技统计</w:t>
      </w:r>
      <w:r w:rsidRPr="00FB0666">
        <w:rPr>
          <w:rFonts w:ascii="Times New Roman" w:hAnsi="Times New Roman" w:cs="Times New Roman"/>
          <w:i/>
          <w:sz w:val="24"/>
          <w:szCs w:val="24"/>
          <w:lang w:val="en-US"/>
        </w:rPr>
        <w:t xml:space="preserve"> (China's Science and Technology Statistics). – 2012</w:t>
      </w:r>
    </w:p>
    <w:p w:rsidR="00525887" w:rsidRPr="00575C23" w:rsidRDefault="00C202F0"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7621AF" w:rsidRPr="00575C23">
        <w:rPr>
          <w:rFonts w:ascii="Times New Roman" w:hAnsi="Times New Roman" w:cs="Times New Roman"/>
          <w:sz w:val="28"/>
          <w:szCs w:val="28"/>
          <w:lang w:val="en-US"/>
        </w:rPr>
        <w:t xml:space="preserve">The number of patents can also be considered as one of </w:t>
      </w:r>
      <w:r w:rsidR="00790097" w:rsidRPr="00575C23">
        <w:rPr>
          <w:rFonts w:ascii="Times New Roman" w:hAnsi="Times New Roman" w:cs="Times New Roman"/>
          <w:sz w:val="28"/>
          <w:szCs w:val="28"/>
          <w:lang w:val="en-US"/>
        </w:rPr>
        <w:t xml:space="preserve">the </w:t>
      </w:r>
      <w:r w:rsidR="007621AF" w:rsidRPr="00575C23">
        <w:rPr>
          <w:rFonts w:ascii="Times New Roman" w:hAnsi="Times New Roman" w:cs="Times New Roman"/>
          <w:sz w:val="28"/>
          <w:szCs w:val="28"/>
          <w:lang w:val="en-US"/>
        </w:rPr>
        <w:t xml:space="preserve">indicators of technological development. </w:t>
      </w:r>
      <w:r w:rsidR="009321AE" w:rsidRPr="00575C23">
        <w:rPr>
          <w:rFonts w:ascii="Times New Roman" w:hAnsi="Times New Roman" w:cs="Times New Roman"/>
          <w:sz w:val="28"/>
          <w:szCs w:val="28"/>
          <w:lang w:val="en-US"/>
        </w:rPr>
        <w:t>As it is shown on the diagram below</w:t>
      </w:r>
      <w:r w:rsidR="00790097" w:rsidRPr="00575C23">
        <w:rPr>
          <w:rFonts w:ascii="Times New Roman" w:hAnsi="Times New Roman" w:cs="Times New Roman"/>
          <w:sz w:val="28"/>
          <w:szCs w:val="28"/>
          <w:lang w:val="en-US"/>
        </w:rPr>
        <w:t>,</w:t>
      </w:r>
      <w:r w:rsidR="009321AE" w:rsidRPr="00575C23">
        <w:rPr>
          <w:rFonts w:ascii="Times New Roman" w:hAnsi="Times New Roman" w:cs="Times New Roman"/>
          <w:sz w:val="28"/>
          <w:szCs w:val="28"/>
          <w:lang w:val="en-US"/>
        </w:rPr>
        <w:t xml:space="preserve"> innovation activity has been </w:t>
      </w:r>
      <w:proofErr w:type="gramStart"/>
      <w:r w:rsidR="009321AE" w:rsidRPr="00575C23">
        <w:rPr>
          <w:rFonts w:ascii="Times New Roman" w:hAnsi="Times New Roman" w:cs="Times New Roman"/>
          <w:sz w:val="28"/>
          <w:szCs w:val="28"/>
          <w:lang w:val="en-US"/>
        </w:rPr>
        <w:t>increasing</w:t>
      </w:r>
      <w:r w:rsidR="00790097" w:rsidRPr="00575C23">
        <w:rPr>
          <w:rFonts w:ascii="Times New Roman" w:hAnsi="Times New Roman" w:cs="Times New Roman"/>
          <w:sz w:val="28"/>
          <w:szCs w:val="28"/>
          <w:lang w:val="en-US"/>
        </w:rPr>
        <w:t>,</w:t>
      </w:r>
      <w:proofErr w:type="gramEnd"/>
      <w:r w:rsidR="009321AE" w:rsidRPr="00575C23">
        <w:rPr>
          <w:rFonts w:ascii="Times New Roman" w:hAnsi="Times New Roman" w:cs="Times New Roman"/>
          <w:sz w:val="28"/>
          <w:szCs w:val="28"/>
          <w:lang w:val="en-US"/>
        </w:rPr>
        <w:t xml:space="preserve"> </w:t>
      </w:r>
      <w:r w:rsidR="00790097" w:rsidRPr="00575C23">
        <w:rPr>
          <w:rFonts w:ascii="Times New Roman" w:hAnsi="Times New Roman" w:cs="Times New Roman"/>
          <w:sz w:val="28"/>
          <w:szCs w:val="28"/>
          <w:lang w:val="en-US"/>
        </w:rPr>
        <w:t>corresponding to the other trends in this area</w:t>
      </w:r>
      <w:r w:rsidR="009321AE" w:rsidRPr="00575C23">
        <w:rPr>
          <w:rFonts w:ascii="Times New Roman" w:hAnsi="Times New Roman" w:cs="Times New Roman"/>
          <w:sz w:val="28"/>
          <w:szCs w:val="28"/>
          <w:lang w:val="en-US"/>
        </w:rPr>
        <w:t xml:space="preserve">, </w:t>
      </w:r>
      <w:r w:rsidR="00790097" w:rsidRPr="00575C23">
        <w:rPr>
          <w:rFonts w:ascii="Times New Roman" w:hAnsi="Times New Roman" w:cs="Times New Roman"/>
          <w:sz w:val="28"/>
          <w:szCs w:val="28"/>
          <w:lang w:val="en-US"/>
        </w:rPr>
        <w:t>and, again, it</w:t>
      </w:r>
      <w:r w:rsidR="00372FA4" w:rsidRPr="00575C23">
        <w:rPr>
          <w:rFonts w:ascii="Times New Roman" w:hAnsi="Times New Roman" w:cs="Times New Roman"/>
          <w:sz w:val="28"/>
          <w:szCs w:val="28"/>
          <w:lang w:val="en-US"/>
        </w:rPr>
        <w:t xml:space="preserve"> i</w:t>
      </w:r>
      <w:r w:rsidR="00790097" w:rsidRPr="00575C23">
        <w:rPr>
          <w:rFonts w:ascii="Times New Roman" w:hAnsi="Times New Roman" w:cs="Times New Roman"/>
          <w:sz w:val="28"/>
          <w:szCs w:val="28"/>
          <w:lang w:val="en-US"/>
        </w:rPr>
        <w:t>s</w:t>
      </w:r>
      <w:r w:rsidR="009321AE" w:rsidRPr="00575C23">
        <w:rPr>
          <w:rFonts w:ascii="Times New Roman" w:hAnsi="Times New Roman" w:cs="Times New Roman"/>
          <w:sz w:val="28"/>
          <w:szCs w:val="28"/>
          <w:lang w:val="en-US"/>
        </w:rPr>
        <w:t xml:space="preserve"> primarily performed by business sector.</w:t>
      </w:r>
    </w:p>
    <w:p w:rsidR="00525887" w:rsidRPr="00575C23" w:rsidRDefault="00A2048A" w:rsidP="003D7366">
      <w:pPr>
        <w:spacing w:line="360" w:lineRule="auto"/>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799E9582" wp14:editId="53DAA3D9">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321AE" w:rsidRPr="00FB0666" w:rsidRDefault="009321AE"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lastRenderedPageBreak/>
        <w:t xml:space="preserve">Figure </w:t>
      </w:r>
      <w:r w:rsidR="00FB0666" w:rsidRPr="00FB0666">
        <w:rPr>
          <w:rFonts w:ascii="Times New Roman" w:hAnsi="Times New Roman" w:cs="Times New Roman" w:hint="eastAsia"/>
          <w:i/>
          <w:sz w:val="24"/>
          <w:szCs w:val="24"/>
          <w:lang w:val="en-US"/>
        </w:rPr>
        <w:t>23</w:t>
      </w:r>
      <w:r w:rsidRPr="00FB0666">
        <w:rPr>
          <w:rFonts w:ascii="Times New Roman" w:hAnsi="Times New Roman" w:cs="Times New Roman"/>
          <w:i/>
          <w:sz w:val="24"/>
          <w:szCs w:val="24"/>
          <w:lang w:val="en-US"/>
        </w:rPr>
        <w:t xml:space="preserve">: </w:t>
      </w:r>
      <w:r w:rsidR="0071395A" w:rsidRPr="00FB0666">
        <w:rPr>
          <w:rFonts w:ascii="Times New Roman" w:hAnsi="Times New Roman" w:cs="Times New Roman"/>
          <w:i/>
          <w:sz w:val="24"/>
          <w:szCs w:val="24"/>
          <w:lang w:val="en-US"/>
        </w:rPr>
        <w:t xml:space="preserve">Number of </w:t>
      </w:r>
      <w:r w:rsidR="006A5919">
        <w:rPr>
          <w:rFonts w:ascii="Times New Roman" w:hAnsi="Times New Roman" w:cs="Times New Roman" w:hint="eastAsia"/>
          <w:i/>
          <w:sz w:val="24"/>
          <w:szCs w:val="24"/>
          <w:lang w:val="en-US"/>
        </w:rPr>
        <w:t>G</w:t>
      </w:r>
      <w:r w:rsidR="006A5919">
        <w:rPr>
          <w:rFonts w:ascii="Times New Roman" w:hAnsi="Times New Roman" w:cs="Times New Roman"/>
          <w:i/>
          <w:sz w:val="24"/>
          <w:szCs w:val="24"/>
          <w:lang w:val="en-US"/>
        </w:rPr>
        <w:t xml:space="preserve">ranted </w:t>
      </w:r>
      <w:r w:rsidR="006A5919">
        <w:rPr>
          <w:rFonts w:ascii="Times New Roman" w:hAnsi="Times New Roman" w:cs="Times New Roman" w:hint="eastAsia"/>
          <w:i/>
          <w:sz w:val="24"/>
          <w:szCs w:val="24"/>
          <w:lang w:val="en-US"/>
        </w:rPr>
        <w:t>P</w:t>
      </w:r>
      <w:r w:rsidR="0071395A" w:rsidRPr="00FB0666">
        <w:rPr>
          <w:rFonts w:ascii="Times New Roman" w:hAnsi="Times New Roman" w:cs="Times New Roman"/>
          <w:i/>
          <w:sz w:val="24"/>
          <w:szCs w:val="24"/>
          <w:lang w:val="en-US"/>
        </w:rPr>
        <w:t xml:space="preserve">atents </w:t>
      </w:r>
      <w:r w:rsidR="00546DC8" w:rsidRPr="00FB0666">
        <w:rPr>
          <w:rFonts w:ascii="Times New Roman" w:hAnsi="Times New Roman" w:cs="Times New Roman"/>
          <w:i/>
          <w:sz w:val="24"/>
          <w:szCs w:val="24"/>
          <w:lang w:val="en-US"/>
        </w:rPr>
        <w:t>(the data is for the year 2012)</w:t>
      </w:r>
    </w:p>
    <w:p w:rsidR="009321AE" w:rsidRPr="00FB0666" w:rsidRDefault="009321AE"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w:t>
      </w:r>
      <w:r w:rsidRPr="00FB0666">
        <w:rPr>
          <w:rFonts w:ascii="Times New Roman" w:hAnsi="Times New Roman" w:cs="Times New Roman"/>
          <w:i/>
          <w:sz w:val="24"/>
          <w:szCs w:val="24"/>
        </w:rPr>
        <w:t>中国科技统计</w:t>
      </w:r>
      <w:r w:rsidRPr="00FB0666">
        <w:rPr>
          <w:rFonts w:ascii="Times New Roman" w:hAnsi="Times New Roman" w:cs="Times New Roman"/>
          <w:i/>
          <w:sz w:val="24"/>
          <w:szCs w:val="24"/>
          <w:lang w:val="en-US"/>
        </w:rPr>
        <w:t xml:space="preserve"> (China's Science and Technology Statistics). – 2012 </w:t>
      </w:r>
    </w:p>
    <w:p w:rsidR="009321AE" w:rsidRPr="00575C23" w:rsidRDefault="00B901AF"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Generally speaking, the overall growth rate of the Chinese S&amp;T system is fast and the main engine here is business sector, which is encouraged by the government. </w:t>
      </w:r>
      <w:r w:rsidR="00042A5F" w:rsidRPr="00575C23">
        <w:rPr>
          <w:rFonts w:ascii="Times New Roman" w:hAnsi="Times New Roman" w:cs="Times New Roman"/>
          <w:sz w:val="28"/>
          <w:szCs w:val="28"/>
          <w:lang w:val="en-US"/>
        </w:rPr>
        <w:t>There are positive trends in total R&amp;D expenditure, human resources development and research activities.</w:t>
      </w:r>
    </w:p>
    <w:p w:rsidR="00730BFB" w:rsidRPr="00575C23" w:rsidRDefault="00730BFB" w:rsidP="003D7366">
      <w:pPr>
        <w:spacing w:line="360" w:lineRule="auto"/>
        <w:ind w:firstLine="285"/>
        <w:rPr>
          <w:rFonts w:ascii="Times New Roman" w:hAnsi="Times New Roman" w:cs="Times New Roman"/>
          <w:sz w:val="28"/>
          <w:szCs w:val="28"/>
          <w:lang w:val="en-US"/>
        </w:rPr>
      </w:pPr>
    </w:p>
    <w:p w:rsidR="00B901AF" w:rsidRPr="00575C23" w:rsidRDefault="00B901AF" w:rsidP="003D7366">
      <w:pPr>
        <w:pStyle w:val="a3"/>
        <w:numPr>
          <w:ilvl w:val="0"/>
          <w:numId w:val="9"/>
        </w:numPr>
        <w:spacing w:line="360" w:lineRule="auto"/>
        <w:rPr>
          <w:rFonts w:ascii="Times New Roman" w:hAnsi="Times New Roman" w:cs="Times New Roman"/>
          <w:i/>
          <w:sz w:val="28"/>
          <w:szCs w:val="28"/>
          <w:lang w:val="en-US"/>
        </w:rPr>
      </w:pPr>
      <w:r w:rsidRPr="00575C23">
        <w:rPr>
          <w:rFonts w:ascii="Times New Roman" w:hAnsi="Times New Roman" w:cs="Times New Roman"/>
          <w:i/>
          <w:sz w:val="28"/>
          <w:szCs w:val="28"/>
          <w:lang w:val="en-US"/>
        </w:rPr>
        <w:t>Problems and disparities in the S&amp;T system development</w:t>
      </w:r>
    </w:p>
    <w:p w:rsidR="00525887" w:rsidRPr="00575C23" w:rsidRDefault="00E06F6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Chinese system of innovation has a short history</w:t>
      </w:r>
      <w:r w:rsidR="009B59F7"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and it is of little wonder that </w:t>
      </w:r>
      <w:r w:rsidR="009B59F7" w:rsidRPr="00575C23">
        <w:rPr>
          <w:rFonts w:ascii="Times New Roman" w:hAnsi="Times New Roman" w:cs="Times New Roman"/>
          <w:sz w:val="28"/>
          <w:szCs w:val="28"/>
          <w:lang w:val="en-US"/>
        </w:rPr>
        <w:t>this system</w:t>
      </w:r>
      <w:r w:rsidRPr="00575C23">
        <w:rPr>
          <w:rFonts w:ascii="Times New Roman" w:hAnsi="Times New Roman" w:cs="Times New Roman"/>
          <w:sz w:val="28"/>
          <w:szCs w:val="28"/>
          <w:lang w:val="en-US"/>
        </w:rPr>
        <w:t xml:space="preserve"> is not perfect. OECD analysts primarily point out the following basic deficiencies:</w:t>
      </w:r>
    </w:p>
    <w:p w:rsidR="00E06F66" w:rsidRPr="00575C23" w:rsidRDefault="00620A1E" w:rsidP="003D7366">
      <w:pPr>
        <w:pStyle w:val="a3"/>
        <w:numPr>
          <w:ilvl w:val="0"/>
          <w:numId w:val="12"/>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M</w:t>
      </w:r>
      <w:r w:rsidR="00E06F66" w:rsidRPr="00575C23">
        <w:rPr>
          <w:rFonts w:ascii="Times New Roman" w:hAnsi="Times New Roman" w:cs="Times New Roman"/>
          <w:sz w:val="28"/>
          <w:szCs w:val="28"/>
          <w:lang w:val="en-US"/>
        </w:rPr>
        <w:t>uch “D” than “R” in R&amp;D – more that 70% of investment</w:t>
      </w:r>
      <w:r w:rsidR="009B59F7" w:rsidRPr="00575C23">
        <w:rPr>
          <w:rFonts w:ascii="Times New Roman" w:hAnsi="Times New Roman" w:cs="Times New Roman"/>
          <w:sz w:val="28"/>
          <w:szCs w:val="28"/>
          <w:lang w:val="en-US"/>
        </w:rPr>
        <w:t>s</w:t>
      </w:r>
      <w:r w:rsidR="00E06F66" w:rsidRPr="00575C23">
        <w:rPr>
          <w:rFonts w:ascii="Times New Roman" w:hAnsi="Times New Roman" w:cs="Times New Roman"/>
          <w:sz w:val="28"/>
          <w:szCs w:val="28"/>
          <w:lang w:val="en-US"/>
        </w:rPr>
        <w:t xml:space="preserve"> </w:t>
      </w:r>
      <w:r w:rsidR="009B59F7" w:rsidRPr="00575C23">
        <w:rPr>
          <w:rFonts w:ascii="Times New Roman" w:hAnsi="Times New Roman" w:cs="Times New Roman"/>
          <w:sz w:val="28"/>
          <w:szCs w:val="28"/>
          <w:lang w:val="en-US"/>
        </w:rPr>
        <w:t>are</w:t>
      </w:r>
      <w:r w:rsidR="00E06F66" w:rsidRPr="00575C23">
        <w:rPr>
          <w:rFonts w:ascii="Times New Roman" w:hAnsi="Times New Roman" w:cs="Times New Roman"/>
          <w:sz w:val="28"/>
          <w:szCs w:val="28"/>
          <w:lang w:val="en-US"/>
        </w:rPr>
        <w:t xml:space="preserve"> devoted to experimental development, while only one-quarter corresponds to basic and applied researches;</w:t>
      </w:r>
    </w:p>
    <w:p w:rsidR="00E06F66" w:rsidRPr="00575C23" w:rsidRDefault="00620A1E" w:rsidP="003D7366">
      <w:pPr>
        <w:pStyle w:val="a3"/>
        <w:numPr>
          <w:ilvl w:val="0"/>
          <w:numId w:val="12"/>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w:t>
      </w:r>
      <w:r w:rsidR="00E06F66" w:rsidRPr="00575C23">
        <w:rPr>
          <w:rFonts w:ascii="Times New Roman" w:hAnsi="Times New Roman" w:cs="Times New Roman"/>
          <w:sz w:val="28"/>
          <w:szCs w:val="28"/>
          <w:lang w:val="en-US"/>
        </w:rPr>
        <w:t>oreign companies in China produce 90% of high-technology export, and Chinese high-tech companies are far less innovative</w:t>
      </w:r>
      <w:r w:rsidR="009B59F7" w:rsidRPr="00575C23">
        <w:rPr>
          <w:rFonts w:ascii="Times New Roman" w:hAnsi="Times New Roman" w:cs="Times New Roman"/>
          <w:sz w:val="28"/>
          <w:szCs w:val="28"/>
          <w:lang w:val="en-US"/>
        </w:rPr>
        <w:t>,</w:t>
      </w:r>
      <w:r w:rsidR="00E06F66" w:rsidRPr="00575C23">
        <w:rPr>
          <w:rFonts w:ascii="Times New Roman" w:hAnsi="Times New Roman" w:cs="Times New Roman"/>
          <w:sz w:val="28"/>
          <w:szCs w:val="28"/>
          <w:lang w:val="en-US"/>
        </w:rPr>
        <w:t xml:space="preserve"> than their counterparts in advanced economies;</w:t>
      </w:r>
    </w:p>
    <w:p w:rsidR="00AC17B9" w:rsidRPr="00575C23" w:rsidRDefault="00620A1E" w:rsidP="003D7366">
      <w:pPr>
        <w:pStyle w:val="a3"/>
        <w:numPr>
          <w:ilvl w:val="0"/>
          <w:numId w:val="12"/>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AC17B9" w:rsidRPr="00575C23">
        <w:rPr>
          <w:rFonts w:ascii="Times New Roman" w:hAnsi="Times New Roman" w:cs="Times New Roman"/>
          <w:sz w:val="28"/>
          <w:szCs w:val="28"/>
          <w:lang w:val="en-US"/>
        </w:rPr>
        <w:t xml:space="preserve">he share of foreign companies in </w:t>
      </w:r>
      <w:r w:rsidR="009B59F7" w:rsidRPr="00575C23">
        <w:rPr>
          <w:rFonts w:ascii="Times New Roman" w:hAnsi="Times New Roman" w:cs="Times New Roman"/>
          <w:sz w:val="28"/>
          <w:szCs w:val="28"/>
          <w:lang w:val="en-US"/>
        </w:rPr>
        <w:t xml:space="preserve">the </w:t>
      </w:r>
      <w:r w:rsidR="00AC17B9" w:rsidRPr="00575C23">
        <w:rPr>
          <w:rFonts w:ascii="Times New Roman" w:hAnsi="Times New Roman" w:cs="Times New Roman"/>
          <w:sz w:val="28"/>
          <w:szCs w:val="28"/>
          <w:lang w:val="en-US"/>
        </w:rPr>
        <w:t>total number of patents is high;</w:t>
      </w:r>
    </w:p>
    <w:p w:rsidR="00E06F66" w:rsidRPr="00575C23" w:rsidRDefault="00620A1E" w:rsidP="003D7366">
      <w:pPr>
        <w:pStyle w:val="a3"/>
        <w:numPr>
          <w:ilvl w:val="0"/>
          <w:numId w:val="12"/>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AC17B9" w:rsidRPr="00575C23">
        <w:rPr>
          <w:rFonts w:ascii="Times New Roman" w:hAnsi="Times New Roman" w:cs="Times New Roman"/>
          <w:sz w:val="28"/>
          <w:szCs w:val="28"/>
          <w:lang w:val="en-US"/>
        </w:rPr>
        <w:t xml:space="preserve">he </w:t>
      </w:r>
      <w:r w:rsidR="00E06F66" w:rsidRPr="00575C23">
        <w:rPr>
          <w:rFonts w:ascii="Times New Roman" w:hAnsi="Times New Roman" w:cs="Times New Roman"/>
          <w:sz w:val="28"/>
          <w:szCs w:val="28"/>
          <w:lang w:val="en-US"/>
        </w:rPr>
        <w:t xml:space="preserve"> </w:t>
      </w:r>
      <w:r w:rsidR="00AC17B9" w:rsidRPr="00575C23">
        <w:rPr>
          <w:rFonts w:ascii="Times New Roman" w:hAnsi="Times New Roman" w:cs="Times New Roman"/>
          <w:sz w:val="28"/>
          <w:szCs w:val="28"/>
          <w:lang w:val="en-US"/>
        </w:rPr>
        <w:t>innovation capability of domestic companies lag behind the investment in R&amp;D;</w:t>
      </w:r>
    </w:p>
    <w:p w:rsidR="00AC17B9" w:rsidRPr="00575C23" w:rsidRDefault="00620A1E" w:rsidP="003D7366">
      <w:pPr>
        <w:pStyle w:val="a3"/>
        <w:numPr>
          <w:ilvl w:val="0"/>
          <w:numId w:val="12"/>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AC17B9" w:rsidRPr="00575C23">
        <w:rPr>
          <w:rFonts w:ascii="Times New Roman" w:hAnsi="Times New Roman" w:cs="Times New Roman"/>
          <w:sz w:val="28"/>
          <w:szCs w:val="28"/>
          <w:lang w:val="en-US"/>
        </w:rPr>
        <w:t>he number of researches per thousand employment is low;</w:t>
      </w:r>
    </w:p>
    <w:p w:rsidR="00730BFB" w:rsidRPr="00575C23" w:rsidRDefault="00620A1E" w:rsidP="003D7366">
      <w:pPr>
        <w:pStyle w:val="a3"/>
        <w:numPr>
          <w:ilvl w:val="0"/>
          <w:numId w:val="12"/>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w:t>
      </w:r>
      <w:r w:rsidR="00AC17B9" w:rsidRPr="00575C23">
        <w:rPr>
          <w:rFonts w:ascii="Times New Roman" w:hAnsi="Times New Roman" w:cs="Times New Roman"/>
          <w:sz w:val="28"/>
          <w:szCs w:val="28"/>
          <w:lang w:val="en-US"/>
        </w:rPr>
        <w:t xml:space="preserve">here </w:t>
      </w:r>
      <w:r w:rsidR="004671D9" w:rsidRPr="00575C23">
        <w:rPr>
          <w:rFonts w:ascii="Times New Roman" w:hAnsi="Times New Roman" w:cs="Times New Roman"/>
          <w:sz w:val="28"/>
          <w:szCs w:val="28"/>
          <w:lang w:val="en-US"/>
        </w:rPr>
        <w:t xml:space="preserve">are </w:t>
      </w:r>
      <w:r w:rsidR="00AC17B9" w:rsidRPr="00575C23">
        <w:rPr>
          <w:rFonts w:ascii="Times New Roman" w:hAnsi="Times New Roman" w:cs="Times New Roman"/>
          <w:sz w:val="28"/>
          <w:szCs w:val="28"/>
          <w:lang w:val="en-US"/>
        </w:rPr>
        <w:t>huge regional disparities in S&amp;T development</w:t>
      </w:r>
      <w:r w:rsidR="00AC17B9" w:rsidRPr="00575C23">
        <w:rPr>
          <w:rStyle w:val="a9"/>
          <w:rFonts w:ascii="Times New Roman" w:hAnsi="Times New Roman" w:cs="Times New Roman"/>
          <w:sz w:val="28"/>
          <w:szCs w:val="28"/>
          <w:lang w:val="en-US"/>
        </w:rPr>
        <w:footnoteReference w:id="36"/>
      </w:r>
      <w:r w:rsidR="00E0480A" w:rsidRPr="00575C23">
        <w:rPr>
          <w:rFonts w:ascii="Times New Roman" w:hAnsi="Times New Roman" w:cs="Times New Roman"/>
          <w:sz w:val="28"/>
          <w:szCs w:val="28"/>
          <w:lang w:val="en-US"/>
        </w:rPr>
        <w:t>.</w:t>
      </w:r>
    </w:p>
    <w:p w:rsidR="00725E24" w:rsidRDefault="00725E24" w:rsidP="003D7366">
      <w:pPr>
        <w:spacing w:line="360" w:lineRule="auto"/>
        <w:ind w:left="285"/>
        <w:jc w:val="both"/>
        <w:rPr>
          <w:rFonts w:ascii="Times New Roman" w:hAnsi="Times New Roman" w:cs="Times New Roman"/>
          <w:sz w:val="28"/>
          <w:szCs w:val="28"/>
          <w:lang w:val="en-US"/>
        </w:rPr>
      </w:pPr>
    </w:p>
    <w:p w:rsidR="00FB0666" w:rsidRDefault="00FB0666" w:rsidP="003D7366">
      <w:pPr>
        <w:spacing w:line="360" w:lineRule="auto"/>
        <w:ind w:left="285"/>
        <w:jc w:val="both"/>
        <w:rPr>
          <w:rFonts w:ascii="Times New Roman" w:hAnsi="Times New Roman" w:cs="Times New Roman"/>
          <w:sz w:val="28"/>
          <w:szCs w:val="28"/>
          <w:lang w:val="en-US"/>
        </w:rPr>
      </w:pPr>
    </w:p>
    <w:p w:rsidR="00FB0666" w:rsidRPr="00575C23" w:rsidRDefault="00FB0666" w:rsidP="003D7366">
      <w:pPr>
        <w:spacing w:line="360" w:lineRule="auto"/>
        <w:ind w:left="285"/>
        <w:jc w:val="both"/>
        <w:rPr>
          <w:rFonts w:ascii="Times New Roman" w:hAnsi="Times New Roman" w:cs="Times New Roman"/>
          <w:sz w:val="28"/>
          <w:szCs w:val="28"/>
          <w:lang w:val="en-US"/>
        </w:rPr>
      </w:pPr>
    </w:p>
    <w:p w:rsidR="00725E24" w:rsidRPr="00575C23" w:rsidRDefault="00725E24" w:rsidP="003D7366">
      <w:p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lastRenderedPageBreak/>
        <w:t xml:space="preserve">     g. Overall energy consumption and related policies </w:t>
      </w:r>
    </w:p>
    <w:p w:rsidR="00725E24" w:rsidRPr="00575C23" w:rsidRDefault="00725E2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issues related to energy effectiveness and sustainability of economic development are becoming more and more urgent for China</w:t>
      </w:r>
      <w:r w:rsidR="00B849DD" w:rsidRPr="00575C23">
        <w:rPr>
          <w:rFonts w:ascii="Times New Roman" w:hAnsi="Times New Roman" w:cs="Times New Roman"/>
          <w:sz w:val="28"/>
          <w:szCs w:val="28"/>
          <w:lang w:val="en-US"/>
        </w:rPr>
        <w:t xml:space="preserve"> and special attention is paid to them in the context of the general S&amp;T infrastructure</w:t>
      </w:r>
      <w:r w:rsidRPr="00575C23">
        <w:rPr>
          <w:rFonts w:ascii="Times New Roman" w:hAnsi="Times New Roman" w:cs="Times New Roman"/>
          <w:sz w:val="28"/>
          <w:szCs w:val="28"/>
          <w:lang w:val="en-US"/>
        </w:rPr>
        <w:t>. This country is notorious for its large carbon dioxide emissions, as well as for other environmental problems. In order to cope with them, certain initiatives have been implemented since the outset of the Reform Era, and the aim to reduce energy use per unit of GDP was pronounced. It has become especially urgent since 2001, when this figure started to increase unlike the previous decreasing trend. Thus the task to reduce energy intensity by 20% up to 2010 was adopted in 2005 by the Chinese leadership</w:t>
      </w:r>
      <w:r w:rsidR="002F2B4B">
        <w:rPr>
          <w:rFonts w:ascii="Times New Roman" w:hAnsi="Times New Roman" w:cs="Times New Roman" w:hint="eastAsia"/>
          <w:sz w:val="28"/>
          <w:szCs w:val="28"/>
          <w:lang w:val="en-US"/>
        </w:rPr>
        <w:t xml:space="preserve"> (Zhou, </w:t>
      </w:r>
      <w:r w:rsidR="00AF53CC" w:rsidRPr="00AF53CC">
        <w:rPr>
          <w:rFonts w:ascii="Times New Roman" w:hAnsi="Times New Roman" w:cs="Times New Roman" w:hint="eastAsia"/>
          <w:i/>
          <w:sz w:val="28"/>
          <w:szCs w:val="28"/>
          <w:lang w:val="en-US"/>
        </w:rPr>
        <w:t>et al.</w:t>
      </w:r>
      <w:r w:rsidR="00AF53CC">
        <w:rPr>
          <w:rFonts w:ascii="Times New Roman" w:hAnsi="Times New Roman" w:cs="Times New Roman" w:hint="eastAsia"/>
          <w:sz w:val="28"/>
          <w:szCs w:val="28"/>
          <w:lang w:val="en-US"/>
        </w:rPr>
        <w:t>, 2010, p. 2-5</w:t>
      </w:r>
      <w:r w:rsidR="002F2B4B">
        <w:rPr>
          <w:rFonts w:ascii="Times New Roman" w:hAnsi="Times New Roman" w:cs="Times New Roman" w:hint="eastAsia"/>
          <w:sz w:val="28"/>
          <w:szCs w:val="28"/>
          <w:lang w:val="en-US"/>
        </w:rPr>
        <w:t>)</w:t>
      </w:r>
      <w:r w:rsidRPr="00575C23">
        <w:rPr>
          <w:rFonts w:ascii="Times New Roman" w:hAnsi="Times New Roman" w:cs="Times New Roman"/>
          <w:sz w:val="28"/>
          <w:szCs w:val="28"/>
          <w:lang w:val="en-US"/>
        </w:rPr>
        <w:t>.</w:t>
      </w:r>
    </w:p>
    <w:p w:rsidR="00725E24" w:rsidRPr="00575C23" w:rsidRDefault="00725E2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On the charts below total energy consumption and energy intensity of GDP are shown.</w:t>
      </w:r>
      <w:r w:rsidRPr="00575C23">
        <w:rPr>
          <w:rFonts w:ascii="Times New Roman" w:hAnsi="Times New Roman" w:cs="Times New Roman"/>
          <w:noProof/>
          <w:sz w:val="28"/>
          <w:szCs w:val="28"/>
          <w:lang w:val="en-US"/>
        </w:rPr>
        <w:t xml:space="preserve"> Despite the rising trend of energy consumption in China, which can be explained by rising demands of manufacturing sector, consumers, </w:t>
      </w:r>
      <w:r w:rsidRPr="00575C23">
        <w:rPr>
          <w:rFonts w:ascii="Times New Roman" w:hAnsi="Times New Roman" w:cs="Times New Roman"/>
          <w:i/>
          <w:noProof/>
          <w:sz w:val="28"/>
          <w:szCs w:val="28"/>
          <w:lang w:val="en-US"/>
        </w:rPr>
        <w:t>etc.</w:t>
      </w:r>
      <w:r w:rsidRPr="00575C23">
        <w:rPr>
          <w:rFonts w:ascii="Times New Roman" w:hAnsi="Times New Roman" w:cs="Times New Roman"/>
          <w:noProof/>
          <w:sz w:val="28"/>
          <w:szCs w:val="28"/>
          <w:lang w:val="en-US"/>
        </w:rPr>
        <w:t>, the energy intensity on the contrary has decreasing trend (see figures 19 and 20). It can be considered as the outcome of intensive government efforts to mitigate environmental problems related to excessive pollution. As it can be seen, these efforts are quite successful and the trend continues to be downward.</w:t>
      </w:r>
    </w:p>
    <w:p w:rsidR="00725E24" w:rsidRPr="00FB0666" w:rsidRDefault="00725E24"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noProof/>
          <w:sz w:val="24"/>
          <w:szCs w:val="24"/>
        </w:rPr>
        <w:drawing>
          <wp:inline distT="0" distB="0" distL="0" distR="0" wp14:anchorId="7454DD76" wp14:editId="76C0F7C4">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25E24" w:rsidRPr="00FB0666" w:rsidRDefault="000E2E0A"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lastRenderedPageBreak/>
        <w:t xml:space="preserve">Figure </w:t>
      </w:r>
      <w:r w:rsidR="00FB0666" w:rsidRPr="00FB0666">
        <w:rPr>
          <w:rFonts w:ascii="Times New Roman" w:hAnsi="Times New Roman" w:cs="Times New Roman" w:hint="eastAsia"/>
          <w:i/>
          <w:sz w:val="24"/>
          <w:szCs w:val="24"/>
          <w:lang w:val="en-US"/>
        </w:rPr>
        <w:t>24</w:t>
      </w:r>
      <w:r w:rsidR="00725E24" w:rsidRPr="00FB0666">
        <w:rPr>
          <w:rFonts w:ascii="Times New Roman" w:hAnsi="Times New Roman" w:cs="Times New Roman"/>
          <w:i/>
          <w:sz w:val="24"/>
          <w:szCs w:val="24"/>
          <w:lang w:val="en-US"/>
        </w:rPr>
        <w:t>:</w:t>
      </w:r>
      <w:r w:rsidR="006A5919">
        <w:rPr>
          <w:rFonts w:ascii="Times New Roman" w:hAnsi="Times New Roman" w:cs="Times New Roman"/>
          <w:i/>
          <w:sz w:val="24"/>
          <w:szCs w:val="24"/>
          <w:lang w:val="en-US"/>
        </w:rPr>
        <w:t xml:space="preserve"> Total </w:t>
      </w:r>
      <w:r w:rsidR="006A5919">
        <w:rPr>
          <w:rFonts w:ascii="Times New Roman" w:hAnsi="Times New Roman" w:cs="Times New Roman" w:hint="eastAsia"/>
          <w:i/>
          <w:sz w:val="24"/>
          <w:szCs w:val="24"/>
          <w:lang w:val="en-US"/>
        </w:rPr>
        <w:t>E</w:t>
      </w:r>
      <w:r w:rsidR="006A5919">
        <w:rPr>
          <w:rFonts w:ascii="Times New Roman" w:hAnsi="Times New Roman" w:cs="Times New Roman"/>
          <w:i/>
          <w:sz w:val="24"/>
          <w:szCs w:val="24"/>
          <w:lang w:val="en-US"/>
        </w:rPr>
        <w:t xml:space="preserve">nergy </w:t>
      </w:r>
      <w:r w:rsidR="006A5919">
        <w:rPr>
          <w:rFonts w:ascii="Times New Roman" w:hAnsi="Times New Roman" w:cs="Times New Roman" w:hint="eastAsia"/>
          <w:i/>
          <w:sz w:val="24"/>
          <w:szCs w:val="24"/>
          <w:lang w:val="en-US"/>
        </w:rPr>
        <w:t>C</w:t>
      </w:r>
      <w:r w:rsidR="0071395A" w:rsidRPr="00FB0666">
        <w:rPr>
          <w:rFonts w:ascii="Times New Roman" w:hAnsi="Times New Roman" w:cs="Times New Roman"/>
          <w:i/>
          <w:sz w:val="24"/>
          <w:szCs w:val="24"/>
          <w:lang w:val="en-US"/>
        </w:rPr>
        <w:t>onsumption in China</w:t>
      </w:r>
      <w:r w:rsidR="00725E24" w:rsidRPr="00FB0666">
        <w:rPr>
          <w:rFonts w:ascii="Times New Roman" w:hAnsi="Times New Roman" w:cs="Times New Roman"/>
          <w:i/>
          <w:sz w:val="24"/>
          <w:szCs w:val="24"/>
          <w:lang w:val="en-US"/>
        </w:rPr>
        <w:t xml:space="preserve"> (values are given in </w:t>
      </w:r>
      <w:proofErr w:type="spellStart"/>
      <w:r w:rsidR="00725E24" w:rsidRPr="00FB0666">
        <w:rPr>
          <w:rFonts w:ascii="Times New Roman" w:hAnsi="Times New Roman" w:cs="Times New Roman"/>
          <w:i/>
          <w:sz w:val="24"/>
          <w:szCs w:val="24"/>
          <w:lang w:val="en-US"/>
        </w:rPr>
        <w:t>Mtoe</w:t>
      </w:r>
      <w:proofErr w:type="spellEnd"/>
      <w:r w:rsidR="00725E24" w:rsidRPr="00FB0666">
        <w:rPr>
          <w:rFonts w:ascii="Times New Roman" w:hAnsi="Times New Roman" w:cs="Times New Roman"/>
          <w:i/>
          <w:sz w:val="24"/>
          <w:szCs w:val="24"/>
          <w:lang w:val="en-US"/>
        </w:rPr>
        <w:t>)</w:t>
      </w:r>
    </w:p>
    <w:p w:rsidR="00725E24" w:rsidRPr="00FB0666" w:rsidRDefault="00725E24"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Global Energy Statistical Yearbook. – 2013 </w:t>
      </w:r>
    </w:p>
    <w:p w:rsidR="00725E24" w:rsidRPr="00575C23" w:rsidRDefault="00725E24" w:rsidP="003D7366">
      <w:pPr>
        <w:spacing w:line="360" w:lineRule="auto"/>
        <w:rPr>
          <w:rFonts w:ascii="Times New Roman" w:hAnsi="Times New Roman" w:cs="Times New Roman"/>
          <w:sz w:val="28"/>
          <w:szCs w:val="28"/>
          <w:lang w:val="en-US"/>
        </w:rPr>
      </w:pPr>
      <w:r w:rsidRPr="00575C23">
        <w:rPr>
          <w:rFonts w:ascii="Times New Roman" w:hAnsi="Times New Roman" w:cs="Times New Roman"/>
          <w:noProof/>
          <w:sz w:val="28"/>
          <w:szCs w:val="28"/>
        </w:rPr>
        <w:drawing>
          <wp:anchor distT="0" distB="0" distL="114300" distR="114300" simplePos="0" relativeHeight="251681792" behindDoc="0" locked="0" layoutInCell="1" allowOverlap="1" wp14:anchorId="20D53DD3" wp14:editId="2FB19009">
            <wp:simplePos x="0" y="0"/>
            <wp:positionH relativeFrom="column">
              <wp:align>left</wp:align>
            </wp:positionH>
            <wp:positionV relativeFrom="paragraph">
              <wp:align>top</wp:align>
            </wp:positionV>
            <wp:extent cx="5486400" cy="3200400"/>
            <wp:effectExtent l="0" t="0" r="19050" b="1905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575C23">
        <w:rPr>
          <w:rFonts w:ascii="Times New Roman" w:hAnsi="Times New Roman" w:cs="Times New Roman"/>
          <w:sz w:val="28"/>
          <w:szCs w:val="28"/>
          <w:lang w:val="en-US"/>
        </w:rPr>
        <w:br w:type="textWrapping" w:clear="all"/>
      </w:r>
    </w:p>
    <w:p w:rsidR="00725E24" w:rsidRPr="00FB0666" w:rsidRDefault="00725E24"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Figure 2</w:t>
      </w:r>
      <w:r w:rsidR="00FB0666" w:rsidRPr="00FB0666">
        <w:rPr>
          <w:rFonts w:ascii="Times New Roman" w:hAnsi="Times New Roman" w:cs="Times New Roman" w:hint="eastAsia"/>
          <w:i/>
          <w:sz w:val="24"/>
          <w:szCs w:val="24"/>
          <w:lang w:val="en-US"/>
        </w:rPr>
        <w:t>5</w:t>
      </w:r>
      <w:r w:rsidRPr="00FB0666">
        <w:rPr>
          <w:rFonts w:ascii="Times New Roman" w:hAnsi="Times New Roman" w:cs="Times New Roman"/>
          <w:i/>
          <w:sz w:val="24"/>
          <w:szCs w:val="24"/>
          <w:lang w:val="en-US"/>
        </w:rPr>
        <w:t xml:space="preserve">: </w:t>
      </w:r>
      <w:r w:rsidR="006A5919">
        <w:rPr>
          <w:rFonts w:ascii="Times New Roman" w:hAnsi="Times New Roman" w:cs="Times New Roman"/>
          <w:i/>
          <w:sz w:val="24"/>
          <w:szCs w:val="24"/>
          <w:lang w:val="en-US"/>
        </w:rPr>
        <w:t xml:space="preserve">Energy </w:t>
      </w:r>
      <w:r w:rsidR="006A5919">
        <w:rPr>
          <w:rFonts w:ascii="Times New Roman" w:hAnsi="Times New Roman" w:cs="Times New Roman" w:hint="eastAsia"/>
          <w:i/>
          <w:sz w:val="24"/>
          <w:szCs w:val="24"/>
          <w:lang w:val="en-US"/>
        </w:rPr>
        <w:t>I</w:t>
      </w:r>
      <w:r w:rsidR="0071395A" w:rsidRPr="00FB0666">
        <w:rPr>
          <w:rFonts w:ascii="Times New Roman" w:hAnsi="Times New Roman" w:cs="Times New Roman"/>
          <w:i/>
          <w:sz w:val="24"/>
          <w:szCs w:val="24"/>
          <w:lang w:val="en-US"/>
        </w:rPr>
        <w:t>ntensity of GDP in China</w:t>
      </w:r>
      <w:r w:rsidRPr="00FB0666">
        <w:rPr>
          <w:rFonts w:ascii="Times New Roman" w:hAnsi="Times New Roman" w:cs="Times New Roman"/>
          <w:i/>
          <w:sz w:val="24"/>
          <w:szCs w:val="24"/>
          <w:lang w:val="en-US"/>
        </w:rPr>
        <w:t xml:space="preserve"> (values are given in </w:t>
      </w:r>
      <w:proofErr w:type="spellStart"/>
      <w:r w:rsidRPr="00FB0666">
        <w:rPr>
          <w:rFonts w:ascii="Times New Roman" w:hAnsi="Times New Roman" w:cs="Times New Roman"/>
          <w:i/>
          <w:sz w:val="24"/>
          <w:szCs w:val="24"/>
          <w:lang w:val="en-US"/>
        </w:rPr>
        <w:t>koe</w:t>
      </w:r>
      <w:proofErr w:type="spellEnd"/>
      <w:r w:rsidRPr="00FB0666">
        <w:rPr>
          <w:rFonts w:ascii="Times New Roman" w:hAnsi="Times New Roman" w:cs="Times New Roman"/>
          <w:i/>
          <w:sz w:val="24"/>
          <w:szCs w:val="24"/>
          <w:lang w:val="en-US"/>
        </w:rPr>
        <w:t>/$05p)</w:t>
      </w:r>
    </w:p>
    <w:p w:rsidR="00725E24" w:rsidRPr="00FB0666" w:rsidRDefault="00725E24"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Global Energy Statistical Yearbook. – 2013</w:t>
      </w:r>
    </w:p>
    <w:p w:rsidR="00725E24" w:rsidRPr="00575C23" w:rsidRDefault="00725E24" w:rsidP="0030704F">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year 2005 turned out to be a milestone for the government policy dealing with environmental issues and a new set of measures did emerge. First, in 2004 the </w:t>
      </w:r>
      <w:r w:rsidRPr="00575C23">
        <w:rPr>
          <w:rFonts w:ascii="Times New Roman" w:hAnsi="Times New Roman" w:cs="Times New Roman"/>
          <w:i/>
          <w:sz w:val="28"/>
          <w:szCs w:val="28"/>
          <w:lang w:val="en-US"/>
        </w:rPr>
        <w:t>“Medium and Long-Term Plan for Energy Conservation”</w:t>
      </w:r>
      <w:r w:rsidRPr="00575C23">
        <w:rPr>
          <w:rFonts w:ascii="Times New Roman" w:hAnsi="Times New Roman" w:cs="Times New Roman"/>
          <w:sz w:val="28"/>
          <w:szCs w:val="28"/>
          <w:lang w:val="en-US"/>
        </w:rPr>
        <w:t xml:space="preserve"> was issued and it set specific targets to cope with rising energy intensity. The “ten key projects” from this plan later were incorporated into the 11</w:t>
      </w:r>
      <w:r w:rsidRPr="00575C23">
        <w:rPr>
          <w:rFonts w:ascii="Times New Roman" w:hAnsi="Times New Roman" w:cs="Times New Roman"/>
          <w:sz w:val="28"/>
          <w:szCs w:val="28"/>
          <w:vertAlign w:val="superscript"/>
          <w:lang w:val="en-US"/>
        </w:rPr>
        <w:t>th</w:t>
      </w:r>
      <w:r w:rsidRPr="00575C23">
        <w:rPr>
          <w:rFonts w:ascii="Times New Roman" w:hAnsi="Times New Roman" w:cs="Times New Roman"/>
          <w:sz w:val="28"/>
          <w:szCs w:val="28"/>
          <w:lang w:val="en-US"/>
        </w:rPr>
        <w:t xml:space="preserve"> Five Year Plan</w:t>
      </w:r>
      <w:r w:rsidR="00AF53CC">
        <w:rPr>
          <w:rFonts w:ascii="Times New Roman" w:hAnsi="Times New Roman" w:cs="Times New Roman" w:hint="eastAsia"/>
          <w:sz w:val="28"/>
          <w:szCs w:val="28"/>
          <w:lang w:val="en-US"/>
        </w:rPr>
        <w:t xml:space="preserve"> (Zhou, </w:t>
      </w:r>
      <w:r w:rsidR="00AF53CC" w:rsidRPr="00AF53CC">
        <w:rPr>
          <w:rFonts w:ascii="Times New Roman" w:hAnsi="Times New Roman" w:cs="Times New Roman" w:hint="eastAsia"/>
          <w:i/>
          <w:sz w:val="28"/>
          <w:szCs w:val="28"/>
          <w:lang w:val="en-US"/>
        </w:rPr>
        <w:t>et al.</w:t>
      </w:r>
      <w:r w:rsidR="00AF53CC">
        <w:rPr>
          <w:rFonts w:ascii="Times New Roman" w:hAnsi="Times New Roman" w:cs="Times New Roman" w:hint="eastAsia"/>
          <w:sz w:val="28"/>
          <w:szCs w:val="28"/>
          <w:lang w:val="en-US"/>
        </w:rPr>
        <w:t>, 2010, p. 2-5)</w:t>
      </w:r>
      <w:r w:rsidRPr="00575C23">
        <w:rPr>
          <w:rFonts w:ascii="Times New Roman" w:hAnsi="Times New Roman" w:cs="Times New Roman"/>
          <w:sz w:val="28"/>
          <w:szCs w:val="28"/>
          <w:lang w:val="en-US"/>
        </w:rPr>
        <w:t>. In fact, the 11</w:t>
      </w:r>
      <w:r w:rsidRPr="00575C23">
        <w:rPr>
          <w:rFonts w:ascii="Times New Roman" w:hAnsi="Times New Roman" w:cs="Times New Roman"/>
          <w:sz w:val="28"/>
          <w:szCs w:val="28"/>
          <w:vertAlign w:val="superscript"/>
          <w:lang w:val="en-US"/>
        </w:rPr>
        <w:t>th</w:t>
      </w:r>
      <w:r w:rsidRPr="00575C23">
        <w:rPr>
          <w:rFonts w:ascii="Times New Roman" w:hAnsi="Times New Roman" w:cs="Times New Roman"/>
          <w:sz w:val="28"/>
          <w:szCs w:val="28"/>
          <w:lang w:val="en-US"/>
        </w:rPr>
        <w:t xml:space="preserve"> Five Year Plan itself has become a very important step in the decision-making related to mitigating environmental problems and improving energy effectiveness. There was a set of different measures aimed to achieve the task of 20% energy intensity decrease in this plan. </w:t>
      </w:r>
    </w:p>
    <w:p w:rsidR="00725E24" w:rsidRPr="00AF53CC" w:rsidRDefault="00725E2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Second, a number of other initiatives were started – creation of new statistical indicator; pronouncing the </w:t>
      </w:r>
      <w:r w:rsidRPr="00575C23">
        <w:rPr>
          <w:rFonts w:ascii="Times New Roman" w:hAnsi="Times New Roman" w:cs="Times New Roman"/>
          <w:i/>
          <w:sz w:val="28"/>
          <w:szCs w:val="28"/>
          <w:lang w:val="en-US"/>
        </w:rPr>
        <w:t xml:space="preserve">“Decision on Strengthening Energy Conservation” </w:t>
      </w:r>
      <w:r w:rsidRPr="00575C23">
        <w:rPr>
          <w:rFonts w:ascii="Times New Roman" w:hAnsi="Times New Roman" w:cs="Times New Roman"/>
          <w:sz w:val="28"/>
          <w:szCs w:val="28"/>
          <w:lang w:val="en-US"/>
        </w:rPr>
        <w:t>in 2006, which, for example, restricts high energy-consuming projects; the</w:t>
      </w:r>
      <w:r w:rsidRPr="00575C23">
        <w:rPr>
          <w:rFonts w:ascii="Times New Roman" w:hAnsi="Times New Roman" w:cs="Times New Roman"/>
          <w:i/>
          <w:sz w:val="28"/>
          <w:szCs w:val="28"/>
          <w:lang w:val="en-US"/>
        </w:rPr>
        <w:t xml:space="preserve"> </w:t>
      </w:r>
      <w:r w:rsidRPr="00575C23">
        <w:rPr>
          <w:rFonts w:ascii="Times New Roman" w:hAnsi="Times New Roman" w:cs="Times New Roman"/>
          <w:i/>
          <w:sz w:val="28"/>
          <w:szCs w:val="28"/>
          <w:lang w:val="en-US"/>
        </w:rPr>
        <w:lastRenderedPageBreak/>
        <w:t>“Comprehensive Work Plan for Energy Conservation”</w:t>
      </w:r>
      <w:r w:rsidRPr="00575C23">
        <w:rPr>
          <w:rFonts w:ascii="Times New Roman" w:hAnsi="Times New Roman" w:cs="Times New Roman"/>
          <w:sz w:val="28"/>
          <w:szCs w:val="28"/>
          <w:lang w:val="en-US"/>
        </w:rPr>
        <w:t>,</w:t>
      </w:r>
      <w:r w:rsidRPr="00575C23">
        <w:rPr>
          <w:rFonts w:ascii="Times New Roman" w:hAnsi="Times New Roman" w:cs="Times New Roman"/>
          <w:i/>
          <w:sz w:val="28"/>
          <w:szCs w:val="28"/>
          <w:lang w:val="en-US"/>
        </w:rPr>
        <w:t xml:space="preserve"> </w:t>
      </w:r>
      <w:r w:rsidRPr="00575C23">
        <w:rPr>
          <w:rFonts w:ascii="Times New Roman" w:hAnsi="Times New Roman" w:cs="Times New Roman"/>
          <w:sz w:val="28"/>
          <w:szCs w:val="28"/>
          <w:lang w:val="en-US"/>
        </w:rPr>
        <w:t xml:space="preserve">which is designed to strengthen the administration of the related policies already adopted and to initiate a set of new measures for reducing energy intensity; restructuring of energy agencies in the Central Government; adjustments in institutional and legal base; </w:t>
      </w:r>
      <w:proofErr w:type="spellStart"/>
      <w:r w:rsidRPr="00575C23">
        <w:rPr>
          <w:rFonts w:ascii="Times New Roman" w:hAnsi="Times New Roman" w:cs="Times New Roman"/>
          <w:i/>
          <w:sz w:val="28"/>
          <w:szCs w:val="28"/>
          <w:lang w:val="en-US"/>
        </w:rPr>
        <w:t>etc</w:t>
      </w:r>
      <w:proofErr w:type="spellEnd"/>
      <w:r w:rsidR="00AF53CC">
        <w:rPr>
          <w:rFonts w:ascii="Times New Roman" w:hAnsi="Times New Roman" w:cs="Times New Roman" w:hint="eastAsia"/>
          <w:i/>
          <w:sz w:val="28"/>
          <w:szCs w:val="28"/>
          <w:lang w:val="en-US"/>
        </w:rPr>
        <w:t xml:space="preserve"> </w:t>
      </w:r>
      <w:r w:rsidR="00AF53CC" w:rsidRPr="00AF53CC">
        <w:rPr>
          <w:rFonts w:ascii="Times New Roman" w:hAnsi="Times New Roman" w:cs="Times New Roman" w:hint="eastAsia"/>
          <w:sz w:val="28"/>
          <w:szCs w:val="28"/>
          <w:lang w:val="en-US"/>
        </w:rPr>
        <w:t>(</w:t>
      </w:r>
      <w:r w:rsidR="00AF53CC">
        <w:rPr>
          <w:rFonts w:ascii="Times New Roman" w:hAnsi="Times New Roman" w:cs="Times New Roman" w:hint="eastAsia"/>
          <w:sz w:val="28"/>
          <w:szCs w:val="28"/>
          <w:lang w:val="en-US"/>
        </w:rPr>
        <w:t xml:space="preserve">Zhou, </w:t>
      </w:r>
      <w:r w:rsidR="00AF53CC" w:rsidRPr="00AF53CC">
        <w:rPr>
          <w:rFonts w:ascii="Times New Roman" w:hAnsi="Times New Roman" w:cs="Times New Roman" w:hint="eastAsia"/>
          <w:i/>
          <w:sz w:val="28"/>
          <w:szCs w:val="28"/>
          <w:lang w:val="en-US"/>
        </w:rPr>
        <w:t>et al.</w:t>
      </w:r>
      <w:r w:rsidR="00AF53CC">
        <w:rPr>
          <w:rFonts w:ascii="Times New Roman" w:hAnsi="Times New Roman" w:cs="Times New Roman" w:hint="eastAsia"/>
          <w:sz w:val="28"/>
          <w:szCs w:val="28"/>
          <w:lang w:val="en-US"/>
        </w:rPr>
        <w:t>, 2010, p. 8-17</w:t>
      </w:r>
      <w:r w:rsidR="00AF53CC" w:rsidRPr="00AF53CC">
        <w:rPr>
          <w:rFonts w:ascii="Times New Roman" w:hAnsi="Times New Roman" w:cs="Times New Roman" w:hint="eastAsia"/>
          <w:sz w:val="28"/>
          <w:szCs w:val="28"/>
          <w:lang w:val="en-US"/>
        </w:rPr>
        <w:t>) .</w:t>
      </w:r>
    </w:p>
    <w:p w:rsidR="00725E24" w:rsidRPr="00575C23" w:rsidRDefault="00725E24" w:rsidP="003D7366">
      <w:pPr>
        <w:spacing w:line="360" w:lineRule="auto"/>
        <w:ind w:firstLine="285"/>
        <w:jc w:val="both"/>
        <w:rPr>
          <w:rFonts w:ascii="Times New Roman" w:hAnsi="Times New Roman" w:cs="Times New Roman"/>
          <w:sz w:val="28"/>
          <w:szCs w:val="28"/>
          <w:lang w:val="en-US"/>
        </w:rPr>
      </w:pPr>
    </w:p>
    <w:p w:rsidR="00725E24" w:rsidRPr="00575C23" w:rsidRDefault="00B849DD" w:rsidP="003D7366">
      <w:pPr>
        <w:spacing w:line="360" w:lineRule="auto"/>
        <w:ind w:left="285"/>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h. </w:t>
      </w:r>
      <w:r w:rsidR="00725E24" w:rsidRPr="00575C23">
        <w:rPr>
          <w:rFonts w:ascii="Times New Roman" w:hAnsi="Times New Roman" w:cs="Times New Roman"/>
          <w:i/>
          <w:sz w:val="28"/>
          <w:szCs w:val="28"/>
          <w:lang w:val="en-US"/>
        </w:rPr>
        <w:t>Energy-saving technologies</w:t>
      </w:r>
    </w:p>
    <w:p w:rsidR="00725E24" w:rsidRPr="00575C23" w:rsidRDefault="00725E2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Among all these measures the significance of energy-saving technologies is very high. For example, one of the main functions of the National Energy Conservation Center is technology dissemination, and there is legal promotion of energy-saving technologies. But probably one of the most important measures in this context is the </w:t>
      </w:r>
      <w:r w:rsidRPr="00575C23">
        <w:rPr>
          <w:rFonts w:ascii="Times New Roman" w:hAnsi="Times New Roman" w:cs="Times New Roman"/>
          <w:i/>
          <w:sz w:val="28"/>
          <w:szCs w:val="28"/>
          <w:lang w:val="en-US"/>
        </w:rPr>
        <w:t>“China Energy Technology Policy Outline”</w:t>
      </w:r>
      <w:r w:rsidRPr="00575C23">
        <w:rPr>
          <w:rFonts w:ascii="Times New Roman" w:hAnsi="Times New Roman" w:cs="Times New Roman"/>
          <w:sz w:val="28"/>
          <w:szCs w:val="28"/>
          <w:lang w:val="en-US"/>
        </w:rPr>
        <w:t xml:space="preserve"> issued in 2007, which is considered as a technical basis of the 11</w:t>
      </w:r>
      <w:r w:rsidRPr="00575C23">
        <w:rPr>
          <w:rFonts w:ascii="Times New Roman" w:hAnsi="Times New Roman" w:cs="Times New Roman"/>
          <w:sz w:val="28"/>
          <w:szCs w:val="28"/>
          <w:vertAlign w:val="superscript"/>
          <w:lang w:val="en-US"/>
        </w:rPr>
        <w:t>th</w:t>
      </w:r>
      <w:r w:rsidRPr="00575C23">
        <w:rPr>
          <w:rFonts w:ascii="Times New Roman" w:hAnsi="Times New Roman" w:cs="Times New Roman"/>
          <w:sz w:val="28"/>
          <w:szCs w:val="28"/>
          <w:lang w:val="en-US"/>
        </w:rPr>
        <w:t xml:space="preserve"> Five Year Plan. It emphasizes R&amp;D, demonstration and promotion of major energy-saving technologies, as well as elimination of and impediments on high energy-consuming technologies, processes and equipment</w:t>
      </w:r>
      <w:r w:rsidR="00AF53CC">
        <w:rPr>
          <w:rFonts w:ascii="Times New Roman" w:hAnsi="Times New Roman" w:cs="Times New Roman" w:hint="eastAsia"/>
          <w:sz w:val="28"/>
          <w:szCs w:val="28"/>
          <w:lang w:val="en-US"/>
        </w:rPr>
        <w:t xml:space="preserve"> (Zhou, </w:t>
      </w:r>
      <w:r w:rsidR="00AF53CC" w:rsidRPr="00AF53CC">
        <w:rPr>
          <w:rFonts w:ascii="Times New Roman" w:hAnsi="Times New Roman" w:cs="Times New Roman" w:hint="eastAsia"/>
          <w:i/>
          <w:sz w:val="28"/>
          <w:szCs w:val="28"/>
          <w:lang w:val="en-US"/>
        </w:rPr>
        <w:t>et al.</w:t>
      </w:r>
      <w:r w:rsidR="00AF53CC">
        <w:rPr>
          <w:rFonts w:ascii="Times New Roman" w:hAnsi="Times New Roman" w:cs="Times New Roman" w:hint="eastAsia"/>
          <w:sz w:val="28"/>
          <w:szCs w:val="28"/>
          <w:lang w:val="en-US"/>
        </w:rPr>
        <w:t>, 2010, p. 8-17)</w:t>
      </w:r>
      <w:r w:rsidRPr="00575C23">
        <w:rPr>
          <w:rFonts w:ascii="Times New Roman" w:hAnsi="Times New Roman" w:cs="Times New Roman"/>
          <w:sz w:val="28"/>
          <w:szCs w:val="28"/>
          <w:lang w:val="en-US"/>
        </w:rPr>
        <w:t xml:space="preserve">. </w:t>
      </w:r>
      <w:r w:rsidR="00B849DD" w:rsidRPr="00575C23">
        <w:rPr>
          <w:rFonts w:ascii="Times New Roman" w:hAnsi="Times New Roman" w:cs="Times New Roman"/>
          <w:sz w:val="28"/>
          <w:szCs w:val="28"/>
          <w:lang w:val="en-US"/>
        </w:rPr>
        <w:t>The same line was continued in the 12</w:t>
      </w:r>
      <w:r w:rsidR="00B849DD" w:rsidRPr="00575C23">
        <w:rPr>
          <w:rFonts w:ascii="Times New Roman" w:hAnsi="Times New Roman" w:cs="Times New Roman"/>
          <w:sz w:val="28"/>
          <w:szCs w:val="28"/>
          <w:vertAlign w:val="superscript"/>
          <w:lang w:val="en-US"/>
        </w:rPr>
        <w:t>th</w:t>
      </w:r>
      <w:r w:rsidR="00B849DD" w:rsidRPr="00575C23">
        <w:rPr>
          <w:rFonts w:ascii="Times New Roman" w:hAnsi="Times New Roman" w:cs="Times New Roman"/>
          <w:sz w:val="28"/>
          <w:szCs w:val="28"/>
          <w:lang w:val="en-US"/>
        </w:rPr>
        <w:t xml:space="preserve"> Five-Year Plan as well</w:t>
      </w:r>
      <w:r w:rsidR="00B849DD" w:rsidRPr="00575C23">
        <w:rPr>
          <w:rStyle w:val="a9"/>
          <w:rFonts w:ascii="Times New Roman" w:hAnsi="Times New Roman" w:cs="Times New Roman"/>
          <w:sz w:val="28"/>
          <w:szCs w:val="28"/>
          <w:lang w:val="en-US"/>
        </w:rPr>
        <w:footnoteReference w:id="37"/>
      </w:r>
      <w:r w:rsidR="00B849DD" w:rsidRPr="00575C23">
        <w:rPr>
          <w:rFonts w:ascii="Times New Roman" w:hAnsi="Times New Roman" w:cs="Times New Roman"/>
          <w:sz w:val="28"/>
          <w:szCs w:val="28"/>
          <w:lang w:val="en-US"/>
        </w:rPr>
        <w:t>.</w:t>
      </w:r>
    </w:p>
    <w:p w:rsidR="00725E24" w:rsidRPr="00575C23" w:rsidRDefault="00725E2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This government promotion of energy-effective technologies goes beyond domestic sphere and is related to the international interactions of Chinese companies as well. The document of the highest importance in this sense is the </w:t>
      </w:r>
      <w:r w:rsidRPr="00575C23">
        <w:rPr>
          <w:rFonts w:ascii="Times New Roman" w:hAnsi="Times New Roman" w:cs="Times New Roman"/>
          <w:i/>
          <w:sz w:val="28"/>
          <w:szCs w:val="28"/>
          <w:lang w:val="en-US"/>
        </w:rPr>
        <w:t>“Guidelines for Environmental Protection in Foreign Investment and Cooperation”</w:t>
      </w:r>
      <w:r w:rsidRPr="00575C23">
        <w:rPr>
          <w:rFonts w:ascii="Times New Roman" w:hAnsi="Times New Roman" w:cs="Times New Roman"/>
          <w:sz w:val="28"/>
          <w:szCs w:val="28"/>
          <w:lang w:val="en-US"/>
        </w:rPr>
        <w:t xml:space="preserve">. This is a set of recommendations, which deals with environmental effectiveness of Chinese ODI and underscores the overall importance of minimizing ecological harm, caused by Chinese companies abroad. There is a set of means to reach this goal among which clean production, reciprocal usage of </w:t>
      </w:r>
      <w:r w:rsidRPr="00575C23">
        <w:rPr>
          <w:rFonts w:ascii="Times New Roman" w:hAnsi="Times New Roman" w:cs="Times New Roman"/>
          <w:sz w:val="28"/>
          <w:szCs w:val="28"/>
          <w:lang w:val="en-US"/>
        </w:rPr>
        <w:lastRenderedPageBreak/>
        <w:t>materials, minimizing pollution are a significant part</w:t>
      </w:r>
      <w:r w:rsidRPr="00575C23">
        <w:rPr>
          <w:rStyle w:val="a9"/>
          <w:rFonts w:ascii="Times New Roman" w:hAnsi="Times New Roman" w:cs="Times New Roman"/>
          <w:sz w:val="28"/>
          <w:szCs w:val="28"/>
          <w:lang w:val="en-US"/>
        </w:rPr>
        <w:footnoteReference w:id="38"/>
      </w:r>
      <w:r w:rsidRPr="00575C23">
        <w:rPr>
          <w:rFonts w:ascii="Times New Roman" w:hAnsi="Times New Roman" w:cs="Times New Roman"/>
          <w:sz w:val="28"/>
          <w:szCs w:val="28"/>
          <w:lang w:val="en-US"/>
        </w:rPr>
        <w:t>. And it is quite presumable that Chinese companies will try to invest abroad in order to obtain green technologies, which are not developed in China yet, while the Chinese government also promotes companies to use indigenous innovation in the energy-effective sphere.</w:t>
      </w:r>
    </w:p>
    <w:p w:rsidR="00725E24" w:rsidRPr="00575C23" w:rsidRDefault="00725E2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Furthermore, in the “</w:t>
      </w:r>
      <w:r w:rsidRPr="00575C23">
        <w:rPr>
          <w:rFonts w:ascii="Times New Roman" w:hAnsi="Times New Roman" w:cs="Times New Roman"/>
          <w:i/>
          <w:sz w:val="28"/>
          <w:szCs w:val="28"/>
          <w:lang w:val="en-US"/>
        </w:rPr>
        <w:t xml:space="preserve">China </w:t>
      </w:r>
      <w:proofErr w:type="spellStart"/>
      <w:r w:rsidRPr="00575C23">
        <w:rPr>
          <w:rFonts w:ascii="Times New Roman" w:hAnsi="Times New Roman" w:cs="Times New Roman"/>
          <w:i/>
          <w:sz w:val="28"/>
          <w:szCs w:val="28"/>
          <w:lang w:val="en-US"/>
        </w:rPr>
        <w:t>Greentech</w:t>
      </w:r>
      <w:proofErr w:type="spellEnd"/>
      <w:r w:rsidRPr="00575C23">
        <w:rPr>
          <w:rFonts w:ascii="Times New Roman" w:hAnsi="Times New Roman" w:cs="Times New Roman"/>
          <w:i/>
          <w:sz w:val="28"/>
          <w:szCs w:val="28"/>
          <w:lang w:val="en-US"/>
        </w:rPr>
        <w:t xml:space="preserve"> Report 2012</w:t>
      </w:r>
      <w:r w:rsidRPr="00575C23">
        <w:rPr>
          <w:rFonts w:ascii="Times New Roman" w:hAnsi="Times New Roman" w:cs="Times New Roman"/>
          <w:sz w:val="28"/>
          <w:szCs w:val="28"/>
          <w:lang w:val="en-US"/>
        </w:rPr>
        <w:t>” it is noted, that the cooperation between Chinese and foreign companies in green technologies and renewable energy is increasing. It is partly considered as a tool for mitigating the host country concerns over Chinese ODI in resource and technology spheres</w:t>
      </w:r>
      <w:r w:rsidRPr="00575C23">
        <w:rPr>
          <w:rStyle w:val="a9"/>
          <w:rFonts w:ascii="Times New Roman" w:hAnsi="Times New Roman" w:cs="Times New Roman"/>
          <w:sz w:val="28"/>
          <w:szCs w:val="28"/>
          <w:lang w:val="en-US"/>
        </w:rPr>
        <w:footnoteReference w:id="39"/>
      </w:r>
      <w:r w:rsidRPr="00575C23">
        <w:rPr>
          <w:rFonts w:ascii="Times New Roman" w:hAnsi="Times New Roman" w:cs="Times New Roman"/>
          <w:sz w:val="28"/>
          <w:szCs w:val="28"/>
          <w:lang w:val="en-US"/>
        </w:rPr>
        <w:t>. These international interactions are thus profitable for Chinese companies to comply with energy-efficiency requirements, as well as to improve their image internationally.</w:t>
      </w:r>
    </w:p>
    <w:p w:rsidR="00FB0666" w:rsidRDefault="00FB0666" w:rsidP="003D7366">
      <w:pPr>
        <w:spacing w:line="360" w:lineRule="auto"/>
        <w:ind w:left="285"/>
        <w:rPr>
          <w:rFonts w:ascii="Times New Roman" w:hAnsi="Times New Roman" w:cs="Times New Roman"/>
          <w:i/>
          <w:sz w:val="28"/>
          <w:szCs w:val="28"/>
          <w:lang w:val="en-US"/>
        </w:rPr>
      </w:pPr>
    </w:p>
    <w:p w:rsidR="00525887" w:rsidRPr="00575C23" w:rsidRDefault="004671D9" w:rsidP="003D7366">
      <w:pPr>
        <w:spacing w:line="360" w:lineRule="auto"/>
        <w:ind w:left="285"/>
        <w:rPr>
          <w:rFonts w:ascii="Times New Roman" w:hAnsi="Times New Roman" w:cs="Times New Roman"/>
          <w:i/>
          <w:sz w:val="28"/>
          <w:szCs w:val="28"/>
          <w:lang w:val="en-US"/>
        </w:rPr>
      </w:pPr>
      <w:r w:rsidRPr="00575C23">
        <w:rPr>
          <w:rFonts w:ascii="Times New Roman" w:hAnsi="Times New Roman" w:cs="Times New Roman"/>
          <w:i/>
          <w:sz w:val="28"/>
          <w:szCs w:val="28"/>
          <w:lang w:val="en-US"/>
        </w:rPr>
        <w:t>f. Conclusion</w:t>
      </w:r>
    </w:p>
    <w:p w:rsidR="004671D9" w:rsidRPr="00575C23" w:rsidRDefault="004671D9"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This chapter gives general picture of China’s technological development</w:t>
      </w:r>
      <w:r w:rsidR="008C51D5"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which shows </w:t>
      </w:r>
      <w:r w:rsidR="00E24A9D"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general trends in this sphere – large investments in R&amp;D, active participation of business sector in innovation activities, skyrocketing number of granted patents, etc. All this features represent fast evolution of S&amp;T system in China</w:t>
      </w:r>
      <w:r w:rsidR="008C51D5" w:rsidRPr="00575C23">
        <w:rPr>
          <w:rFonts w:ascii="Times New Roman" w:hAnsi="Times New Roman" w:cs="Times New Roman"/>
          <w:sz w:val="28"/>
          <w:szCs w:val="28"/>
          <w:lang w:val="en-US"/>
        </w:rPr>
        <w:t>, mostly</w:t>
      </w:r>
      <w:r w:rsidRPr="00575C23">
        <w:rPr>
          <w:rFonts w:ascii="Times New Roman" w:hAnsi="Times New Roman" w:cs="Times New Roman"/>
          <w:sz w:val="28"/>
          <w:szCs w:val="28"/>
          <w:lang w:val="en-US"/>
        </w:rPr>
        <w:t xml:space="preserve"> </w:t>
      </w:r>
      <w:r w:rsidR="008C51D5" w:rsidRPr="00575C23">
        <w:rPr>
          <w:rFonts w:ascii="Times New Roman" w:hAnsi="Times New Roman" w:cs="Times New Roman"/>
          <w:sz w:val="28"/>
          <w:szCs w:val="28"/>
          <w:lang w:val="en-US"/>
        </w:rPr>
        <w:t>as</w:t>
      </w:r>
      <w:r w:rsidRPr="00575C23">
        <w:rPr>
          <w:rFonts w:ascii="Times New Roman" w:hAnsi="Times New Roman" w:cs="Times New Roman"/>
          <w:sz w:val="28"/>
          <w:szCs w:val="28"/>
          <w:lang w:val="en-US"/>
        </w:rPr>
        <w:t xml:space="preserve"> the </w:t>
      </w:r>
      <w:r w:rsidR="001A6660" w:rsidRPr="00575C23">
        <w:rPr>
          <w:rFonts w:ascii="Times New Roman" w:hAnsi="Times New Roman" w:cs="Times New Roman"/>
          <w:sz w:val="28"/>
          <w:szCs w:val="28"/>
          <w:lang w:val="en-US"/>
        </w:rPr>
        <w:t xml:space="preserve">efforts to resolve current socio-economic problems. </w:t>
      </w:r>
      <w:r w:rsidR="008C51D5" w:rsidRPr="00575C23">
        <w:rPr>
          <w:rFonts w:ascii="Times New Roman" w:hAnsi="Times New Roman" w:cs="Times New Roman"/>
          <w:sz w:val="28"/>
          <w:szCs w:val="28"/>
          <w:lang w:val="en-US"/>
        </w:rPr>
        <w:t xml:space="preserve">Furthermore, the </w:t>
      </w:r>
      <w:proofErr w:type="gramStart"/>
      <w:r w:rsidR="008C51D5" w:rsidRPr="00575C23">
        <w:rPr>
          <w:rFonts w:ascii="Times New Roman" w:hAnsi="Times New Roman" w:cs="Times New Roman"/>
          <w:sz w:val="28"/>
          <w:szCs w:val="28"/>
          <w:lang w:val="en-US"/>
        </w:rPr>
        <w:t>implementation of relevant policies by the Chinese government ha</w:t>
      </w:r>
      <w:r w:rsidR="00E24A9D" w:rsidRPr="00575C23">
        <w:rPr>
          <w:rFonts w:ascii="Times New Roman" w:hAnsi="Times New Roman" w:cs="Times New Roman"/>
          <w:sz w:val="28"/>
          <w:szCs w:val="28"/>
          <w:lang w:val="en-US"/>
        </w:rPr>
        <w:t>ve</w:t>
      </w:r>
      <w:proofErr w:type="gramEnd"/>
      <w:r w:rsidR="008C51D5" w:rsidRPr="00575C23">
        <w:rPr>
          <w:rFonts w:ascii="Times New Roman" w:hAnsi="Times New Roman" w:cs="Times New Roman"/>
          <w:sz w:val="28"/>
          <w:szCs w:val="28"/>
          <w:lang w:val="en-US"/>
        </w:rPr>
        <w:t xml:space="preserve"> </w:t>
      </w:r>
      <w:r w:rsidR="00C3089D" w:rsidRPr="00575C23">
        <w:rPr>
          <w:rFonts w:ascii="Times New Roman" w:hAnsi="Times New Roman" w:cs="Times New Roman"/>
          <w:sz w:val="28"/>
          <w:szCs w:val="28"/>
          <w:lang w:val="en-US"/>
        </w:rPr>
        <w:t>been</w:t>
      </w:r>
      <w:r w:rsidR="008C51D5" w:rsidRPr="00575C23">
        <w:rPr>
          <w:rFonts w:ascii="Times New Roman" w:hAnsi="Times New Roman" w:cs="Times New Roman"/>
          <w:sz w:val="28"/>
          <w:szCs w:val="28"/>
          <w:lang w:val="en-US"/>
        </w:rPr>
        <w:t xml:space="preserve"> </w:t>
      </w:r>
      <w:r w:rsidR="000F1954" w:rsidRPr="00575C23">
        <w:rPr>
          <w:rFonts w:ascii="Times New Roman" w:hAnsi="Times New Roman" w:cs="Times New Roman"/>
          <w:sz w:val="28"/>
          <w:szCs w:val="28"/>
          <w:lang w:val="en-US"/>
        </w:rPr>
        <w:t xml:space="preserve">being </w:t>
      </w:r>
      <w:r w:rsidR="008C51D5" w:rsidRPr="00575C23">
        <w:rPr>
          <w:rFonts w:ascii="Times New Roman" w:hAnsi="Times New Roman" w:cs="Times New Roman"/>
          <w:sz w:val="28"/>
          <w:szCs w:val="28"/>
          <w:lang w:val="en-US"/>
        </w:rPr>
        <w:t>intensif</w:t>
      </w:r>
      <w:r w:rsidR="000F1954" w:rsidRPr="00575C23">
        <w:rPr>
          <w:rFonts w:ascii="Times New Roman" w:hAnsi="Times New Roman" w:cs="Times New Roman"/>
          <w:sz w:val="28"/>
          <w:szCs w:val="28"/>
          <w:lang w:val="en-US"/>
        </w:rPr>
        <w:t>ied</w:t>
      </w:r>
      <w:r w:rsidR="008C51D5" w:rsidRPr="00575C23">
        <w:rPr>
          <w:rFonts w:ascii="Times New Roman" w:hAnsi="Times New Roman" w:cs="Times New Roman"/>
          <w:sz w:val="28"/>
          <w:szCs w:val="28"/>
          <w:lang w:val="en-US"/>
        </w:rPr>
        <w:t xml:space="preserve"> </w:t>
      </w:r>
      <w:r w:rsidR="00C3089D" w:rsidRPr="00575C23">
        <w:rPr>
          <w:rFonts w:ascii="Times New Roman" w:hAnsi="Times New Roman" w:cs="Times New Roman"/>
          <w:sz w:val="28"/>
          <w:szCs w:val="28"/>
          <w:lang w:val="en-US"/>
        </w:rPr>
        <w:t>recently, which manifested in the proclamation of the 2006-2020 strategy.</w:t>
      </w:r>
      <w:r w:rsidR="009206CC" w:rsidRPr="00575C23">
        <w:rPr>
          <w:rFonts w:ascii="Times New Roman" w:hAnsi="Times New Roman" w:cs="Times New Roman"/>
          <w:sz w:val="28"/>
          <w:szCs w:val="28"/>
          <w:lang w:val="en-US"/>
        </w:rPr>
        <w:t xml:space="preserve"> </w:t>
      </w:r>
      <w:r w:rsidR="00C3089D" w:rsidRPr="00575C23">
        <w:rPr>
          <w:rFonts w:ascii="Times New Roman" w:hAnsi="Times New Roman" w:cs="Times New Roman"/>
          <w:sz w:val="28"/>
          <w:szCs w:val="28"/>
          <w:lang w:val="en-US"/>
        </w:rPr>
        <w:t>Nonetheless</w:t>
      </w:r>
      <w:r w:rsidR="007979E8" w:rsidRPr="00575C23">
        <w:rPr>
          <w:rFonts w:ascii="Times New Roman" w:hAnsi="Times New Roman" w:cs="Times New Roman"/>
          <w:sz w:val="28"/>
          <w:szCs w:val="28"/>
          <w:lang w:val="en-US"/>
        </w:rPr>
        <w:t xml:space="preserve">, there </w:t>
      </w:r>
      <w:r w:rsidR="008C51D5" w:rsidRPr="00575C23">
        <w:rPr>
          <w:rFonts w:ascii="Times New Roman" w:hAnsi="Times New Roman" w:cs="Times New Roman"/>
          <w:sz w:val="28"/>
          <w:szCs w:val="28"/>
          <w:lang w:val="en-US"/>
        </w:rPr>
        <w:t xml:space="preserve">are </w:t>
      </w:r>
      <w:r w:rsidR="007979E8" w:rsidRPr="00575C23">
        <w:rPr>
          <w:rFonts w:ascii="Times New Roman" w:hAnsi="Times New Roman" w:cs="Times New Roman"/>
          <w:sz w:val="28"/>
          <w:szCs w:val="28"/>
          <w:lang w:val="en-US"/>
        </w:rPr>
        <w:t>certain probl</w:t>
      </w:r>
      <w:r w:rsidR="00C3089D" w:rsidRPr="00575C23">
        <w:rPr>
          <w:rFonts w:ascii="Times New Roman" w:hAnsi="Times New Roman" w:cs="Times New Roman"/>
          <w:sz w:val="28"/>
          <w:szCs w:val="28"/>
          <w:lang w:val="en-US"/>
        </w:rPr>
        <w:t>ems and distortions in it, which makes</w:t>
      </w:r>
      <w:r w:rsidR="00E24A9D" w:rsidRPr="00575C23">
        <w:rPr>
          <w:rFonts w:ascii="Times New Roman" w:hAnsi="Times New Roman" w:cs="Times New Roman"/>
          <w:sz w:val="28"/>
          <w:szCs w:val="28"/>
          <w:lang w:val="en-US"/>
        </w:rPr>
        <w:t xml:space="preserve"> it difficult for the</w:t>
      </w:r>
      <w:r w:rsidR="00C3089D" w:rsidRPr="00575C23">
        <w:rPr>
          <w:rFonts w:ascii="Times New Roman" w:hAnsi="Times New Roman" w:cs="Times New Roman"/>
          <w:sz w:val="28"/>
          <w:szCs w:val="28"/>
          <w:lang w:val="en-US"/>
        </w:rPr>
        <w:t xml:space="preserve"> Chinese S&amp;T system to compete with S&amp;T system</w:t>
      </w:r>
      <w:r w:rsidR="000F1954" w:rsidRPr="00575C23">
        <w:rPr>
          <w:rFonts w:ascii="Times New Roman" w:hAnsi="Times New Roman" w:cs="Times New Roman"/>
          <w:sz w:val="28"/>
          <w:szCs w:val="28"/>
          <w:lang w:val="en-US"/>
        </w:rPr>
        <w:t>s</w:t>
      </w:r>
      <w:r w:rsidR="00C3089D" w:rsidRPr="00575C23">
        <w:rPr>
          <w:rFonts w:ascii="Times New Roman" w:hAnsi="Times New Roman" w:cs="Times New Roman"/>
          <w:sz w:val="28"/>
          <w:szCs w:val="28"/>
          <w:lang w:val="en-US"/>
        </w:rPr>
        <w:t xml:space="preserve"> of developed countries. T</w:t>
      </w:r>
      <w:r w:rsidR="007979E8" w:rsidRPr="00575C23">
        <w:rPr>
          <w:rFonts w:ascii="Times New Roman" w:hAnsi="Times New Roman" w:cs="Times New Roman"/>
          <w:sz w:val="28"/>
          <w:szCs w:val="28"/>
          <w:lang w:val="en-US"/>
        </w:rPr>
        <w:t>he Chinese government understands and cons</w:t>
      </w:r>
      <w:r w:rsidR="00C3089D" w:rsidRPr="00575C23">
        <w:rPr>
          <w:rFonts w:ascii="Times New Roman" w:hAnsi="Times New Roman" w:cs="Times New Roman"/>
          <w:sz w:val="28"/>
          <w:szCs w:val="28"/>
          <w:lang w:val="en-US"/>
        </w:rPr>
        <w:t xml:space="preserve">tantly tries to cope with </w:t>
      </w:r>
      <w:r w:rsidR="000F1954" w:rsidRPr="00575C23">
        <w:rPr>
          <w:rFonts w:ascii="Times New Roman" w:hAnsi="Times New Roman" w:cs="Times New Roman"/>
          <w:sz w:val="28"/>
          <w:szCs w:val="28"/>
          <w:lang w:val="en-US"/>
        </w:rPr>
        <w:t>these impediments</w:t>
      </w:r>
      <w:r w:rsidR="00C3089D" w:rsidRPr="00575C23">
        <w:rPr>
          <w:rFonts w:ascii="Times New Roman" w:hAnsi="Times New Roman" w:cs="Times New Roman"/>
          <w:sz w:val="28"/>
          <w:szCs w:val="28"/>
          <w:lang w:val="en-US"/>
        </w:rPr>
        <w:t xml:space="preserve">, and the recent successes of the 2006-2020 </w:t>
      </w:r>
      <w:r w:rsidR="000F1954" w:rsidRPr="00575C23">
        <w:rPr>
          <w:rFonts w:ascii="Times New Roman" w:hAnsi="Times New Roman" w:cs="Times New Roman"/>
          <w:sz w:val="28"/>
          <w:szCs w:val="28"/>
          <w:lang w:val="en-US"/>
        </w:rPr>
        <w:t xml:space="preserve">strategy </w:t>
      </w:r>
      <w:r w:rsidR="00C3089D" w:rsidRPr="00575C23">
        <w:rPr>
          <w:rFonts w:ascii="Times New Roman" w:hAnsi="Times New Roman" w:cs="Times New Roman"/>
          <w:sz w:val="28"/>
          <w:szCs w:val="28"/>
          <w:lang w:val="en-US"/>
        </w:rPr>
        <w:t xml:space="preserve">actually </w:t>
      </w:r>
      <w:r w:rsidR="000F1954" w:rsidRPr="00575C23">
        <w:rPr>
          <w:rFonts w:ascii="Times New Roman" w:hAnsi="Times New Roman" w:cs="Times New Roman"/>
          <w:sz w:val="28"/>
          <w:szCs w:val="28"/>
          <w:lang w:val="en-US"/>
        </w:rPr>
        <w:t>have proven</w:t>
      </w:r>
      <w:r w:rsidR="00C3089D" w:rsidRPr="00575C23">
        <w:rPr>
          <w:rFonts w:ascii="Times New Roman" w:hAnsi="Times New Roman" w:cs="Times New Roman"/>
          <w:sz w:val="28"/>
          <w:szCs w:val="28"/>
          <w:lang w:val="en-US"/>
        </w:rPr>
        <w:t xml:space="preserve"> that these efforts are efficient.</w:t>
      </w:r>
    </w:p>
    <w:p w:rsidR="00B849DD" w:rsidRPr="00575C23" w:rsidRDefault="009206CC"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In addition, i</w:t>
      </w:r>
      <w:r w:rsidR="00B849DD" w:rsidRPr="00575C23">
        <w:rPr>
          <w:rFonts w:ascii="Times New Roman" w:hAnsi="Times New Roman" w:cs="Times New Roman"/>
          <w:sz w:val="28"/>
          <w:szCs w:val="28"/>
          <w:lang w:val="en-US"/>
        </w:rPr>
        <w:t xml:space="preserve">t seems likely that more and more Chinese companies will try to become more efficient in their production. The main factor, which urges Chinese companies to comply with environmental standards, is the state policy, as it is reflected by the 2011 survey. </w:t>
      </w:r>
      <w:proofErr w:type="gramStart"/>
      <w:r w:rsidR="00B849DD" w:rsidRPr="00575C23">
        <w:rPr>
          <w:rFonts w:ascii="Times New Roman" w:hAnsi="Times New Roman" w:cs="Times New Roman"/>
          <w:sz w:val="28"/>
          <w:szCs w:val="28"/>
          <w:lang w:val="en-US"/>
        </w:rPr>
        <w:t>Then goes resource scarcity, resource prices and energy security concerns</w:t>
      </w:r>
      <w:r w:rsidR="00B849DD" w:rsidRPr="00575C23">
        <w:rPr>
          <w:rStyle w:val="a9"/>
          <w:rFonts w:ascii="Times New Roman" w:hAnsi="Times New Roman" w:cs="Times New Roman"/>
          <w:sz w:val="28"/>
          <w:szCs w:val="28"/>
          <w:lang w:val="en-US"/>
        </w:rPr>
        <w:footnoteReference w:id="40"/>
      </w:r>
      <w:r w:rsidR="00B849DD" w:rsidRPr="00575C23">
        <w:rPr>
          <w:rFonts w:ascii="Times New Roman" w:hAnsi="Times New Roman" w:cs="Times New Roman"/>
          <w:sz w:val="28"/>
          <w:szCs w:val="28"/>
          <w:lang w:val="en-US"/>
        </w:rPr>
        <w:t>.</w:t>
      </w:r>
      <w:proofErr w:type="gramEnd"/>
      <w:r w:rsidR="00B849DD" w:rsidRPr="00575C23">
        <w:rPr>
          <w:rFonts w:ascii="Times New Roman" w:hAnsi="Times New Roman" w:cs="Times New Roman"/>
          <w:sz w:val="28"/>
          <w:szCs w:val="28"/>
          <w:lang w:val="en-US"/>
        </w:rPr>
        <w:t xml:space="preserve"> On the other hand, global competition requires companies to minimize cost, and excessive usage of resources may impede their development. Overall, it is evident that developing energy-efficient technologies is a very important task for China, its national companies, and the further economic development. Its fulfillment will allow improving the very quality of manufacturing and the international image of the country, Chinese brands, </w:t>
      </w:r>
      <w:r w:rsidR="00B849DD" w:rsidRPr="00575C23">
        <w:rPr>
          <w:rFonts w:ascii="Times New Roman" w:hAnsi="Times New Roman" w:cs="Times New Roman"/>
          <w:i/>
          <w:sz w:val="28"/>
          <w:szCs w:val="28"/>
          <w:lang w:val="en-US"/>
        </w:rPr>
        <w:t>etc</w:t>
      </w:r>
      <w:r w:rsidR="00B849DD" w:rsidRPr="00575C23">
        <w:rPr>
          <w:rFonts w:ascii="Times New Roman" w:hAnsi="Times New Roman" w:cs="Times New Roman"/>
          <w:sz w:val="28"/>
          <w:szCs w:val="28"/>
          <w:lang w:val="en-US"/>
        </w:rPr>
        <w:t xml:space="preserve">. </w:t>
      </w:r>
    </w:p>
    <w:p w:rsidR="00046178" w:rsidRPr="00575C23" w:rsidRDefault="002B33EE"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On sum, the importance of R&amp;D is reflected by the amount of GERD, which is rising so rapidly. Furthermore, both the Chinese government and business sector are interested in improving this sector, considering it as the future engine of the whole economic growth. But the Chinese S&amp;T system is still undeveloped, and it will take decades of improving to catch up with industrialized Western countries. That is why </w:t>
      </w:r>
      <w:r w:rsidR="00895E53" w:rsidRPr="00575C23">
        <w:rPr>
          <w:rFonts w:ascii="Times New Roman" w:hAnsi="Times New Roman" w:cs="Times New Roman"/>
          <w:sz w:val="28"/>
          <w:szCs w:val="28"/>
          <w:lang w:val="en-US"/>
        </w:rPr>
        <w:t>it</w:t>
      </w:r>
      <w:r w:rsidR="00372FA4" w:rsidRPr="00575C23">
        <w:rPr>
          <w:rFonts w:ascii="Times New Roman" w:hAnsi="Times New Roman" w:cs="Times New Roman"/>
          <w:sz w:val="28"/>
          <w:szCs w:val="28"/>
          <w:lang w:val="en-US"/>
        </w:rPr>
        <w:t xml:space="preserve"> i</w:t>
      </w:r>
      <w:r w:rsidR="00895E53" w:rsidRPr="00575C23">
        <w:rPr>
          <w:rFonts w:ascii="Times New Roman" w:hAnsi="Times New Roman" w:cs="Times New Roman"/>
          <w:sz w:val="28"/>
          <w:szCs w:val="28"/>
          <w:lang w:val="en-US"/>
        </w:rPr>
        <w:t>s possible that Chinese companies will go abroad and buy up many technologies, which are relevant for them, but not developed in this country.</w:t>
      </w:r>
    </w:p>
    <w:p w:rsidR="004925EC" w:rsidRPr="00575C23" w:rsidRDefault="004925EC" w:rsidP="003D7366">
      <w:pPr>
        <w:spacing w:line="360" w:lineRule="auto"/>
        <w:ind w:firstLine="285"/>
        <w:jc w:val="center"/>
        <w:rPr>
          <w:rFonts w:ascii="Times New Roman" w:hAnsi="Times New Roman" w:cs="Times New Roman"/>
          <w:b/>
          <w:sz w:val="28"/>
          <w:szCs w:val="28"/>
          <w:lang w:val="en-US"/>
        </w:rPr>
      </w:pPr>
    </w:p>
    <w:p w:rsidR="004925EC" w:rsidRPr="00575C23" w:rsidRDefault="004925EC" w:rsidP="003D7366">
      <w:pPr>
        <w:spacing w:line="360" w:lineRule="auto"/>
        <w:ind w:firstLine="285"/>
        <w:jc w:val="center"/>
        <w:rPr>
          <w:rFonts w:ascii="Times New Roman" w:hAnsi="Times New Roman" w:cs="Times New Roman"/>
          <w:b/>
          <w:sz w:val="28"/>
          <w:szCs w:val="28"/>
          <w:lang w:val="en-US"/>
        </w:rPr>
      </w:pPr>
    </w:p>
    <w:p w:rsidR="004925EC" w:rsidRPr="00575C23" w:rsidRDefault="004925EC" w:rsidP="003D7366">
      <w:pPr>
        <w:spacing w:line="360" w:lineRule="auto"/>
        <w:ind w:firstLine="285"/>
        <w:jc w:val="center"/>
        <w:rPr>
          <w:rFonts w:ascii="Times New Roman" w:hAnsi="Times New Roman" w:cs="Times New Roman"/>
          <w:b/>
          <w:sz w:val="28"/>
          <w:szCs w:val="28"/>
          <w:lang w:val="en-US"/>
        </w:rPr>
      </w:pPr>
    </w:p>
    <w:p w:rsidR="004925EC" w:rsidRPr="00575C23" w:rsidRDefault="004925EC" w:rsidP="003D7366">
      <w:pPr>
        <w:spacing w:line="360" w:lineRule="auto"/>
        <w:ind w:firstLine="285"/>
        <w:jc w:val="center"/>
        <w:rPr>
          <w:rFonts w:ascii="Times New Roman" w:hAnsi="Times New Roman" w:cs="Times New Roman"/>
          <w:b/>
          <w:sz w:val="28"/>
          <w:szCs w:val="28"/>
          <w:lang w:val="en-US"/>
        </w:rPr>
      </w:pPr>
    </w:p>
    <w:p w:rsidR="004925EC" w:rsidRPr="00575C23" w:rsidRDefault="004925EC" w:rsidP="003D7366">
      <w:pPr>
        <w:spacing w:line="360" w:lineRule="auto"/>
        <w:ind w:firstLine="285"/>
        <w:jc w:val="center"/>
        <w:rPr>
          <w:rFonts w:ascii="Times New Roman" w:hAnsi="Times New Roman" w:cs="Times New Roman"/>
          <w:b/>
          <w:sz w:val="28"/>
          <w:szCs w:val="28"/>
          <w:lang w:val="en-US"/>
        </w:rPr>
      </w:pPr>
    </w:p>
    <w:p w:rsidR="004925EC" w:rsidRPr="00575C23" w:rsidRDefault="004925EC" w:rsidP="003D7366">
      <w:pPr>
        <w:spacing w:line="360" w:lineRule="auto"/>
        <w:ind w:firstLine="285"/>
        <w:jc w:val="center"/>
        <w:rPr>
          <w:rFonts w:ascii="Times New Roman" w:hAnsi="Times New Roman" w:cs="Times New Roman"/>
          <w:b/>
          <w:sz w:val="28"/>
          <w:szCs w:val="28"/>
          <w:lang w:val="en-US"/>
        </w:rPr>
      </w:pPr>
    </w:p>
    <w:p w:rsidR="004925EC" w:rsidRPr="00575C23" w:rsidRDefault="004925EC" w:rsidP="003D7366">
      <w:pPr>
        <w:spacing w:line="360" w:lineRule="auto"/>
        <w:ind w:firstLine="285"/>
        <w:jc w:val="center"/>
        <w:rPr>
          <w:rFonts w:ascii="Times New Roman" w:hAnsi="Times New Roman" w:cs="Times New Roman"/>
          <w:b/>
          <w:sz w:val="28"/>
          <w:szCs w:val="28"/>
          <w:lang w:val="en-US"/>
        </w:rPr>
      </w:pPr>
    </w:p>
    <w:p w:rsidR="004925EC" w:rsidRPr="00575C23" w:rsidRDefault="004925EC" w:rsidP="003D7366">
      <w:pPr>
        <w:spacing w:line="360" w:lineRule="auto"/>
        <w:ind w:firstLine="285"/>
        <w:jc w:val="center"/>
        <w:rPr>
          <w:rFonts w:ascii="Times New Roman" w:hAnsi="Times New Roman" w:cs="Times New Roman"/>
          <w:b/>
          <w:sz w:val="28"/>
          <w:szCs w:val="28"/>
          <w:lang w:val="en-US"/>
        </w:rPr>
      </w:pPr>
    </w:p>
    <w:p w:rsidR="00816EEB" w:rsidRPr="00575C23" w:rsidRDefault="00C91AF5" w:rsidP="003D7366">
      <w:pPr>
        <w:spacing w:line="360" w:lineRule="auto"/>
        <w:ind w:firstLine="285"/>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6</w:t>
      </w:r>
      <w:r w:rsidR="00895E53" w:rsidRPr="00575C23">
        <w:rPr>
          <w:rFonts w:ascii="Times New Roman" w:hAnsi="Times New Roman" w:cs="Times New Roman"/>
          <w:b/>
          <w:sz w:val="28"/>
          <w:szCs w:val="28"/>
          <w:lang w:val="en-US"/>
        </w:rPr>
        <w:t xml:space="preserve">. </w:t>
      </w:r>
      <w:r w:rsidR="0045311E" w:rsidRPr="00575C23">
        <w:rPr>
          <w:rFonts w:ascii="Times New Roman" w:hAnsi="Times New Roman" w:cs="Times New Roman"/>
          <w:b/>
          <w:sz w:val="28"/>
          <w:szCs w:val="28"/>
          <w:lang w:val="en-US"/>
        </w:rPr>
        <w:t xml:space="preserve">The share of investments in </w:t>
      </w:r>
      <w:r w:rsidR="005A0106" w:rsidRPr="00575C23">
        <w:rPr>
          <w:rFonts w:ascii="Times New Roman" w:hAnsi="Times New Roman" w:cs="Times New Roman"/>
          <w:b/>
          <w:sz w:val="28"/>
          <w:szCs w:val="28"/>
          <w:lang w:val="en-US"/>
        </w:rPr>
        <w:t>created assets</w:t>
      </w:r>
      <w:r w:rsidR="0045311E" w:rsidRPr="00575C23">
        <w:rPr>
          <w:rFonts w:ascii="Times New Roman" w:hAnsi="Times New Roman" w:cs="Times New Roman"/>
          <w:b/>
          <w:sz w:val="28"/>
          <w:szCs w:val="28"/>
          <w:lang w:val="en-US"/>
        </w:rPr>
        <w:t xml:space="preserve"> in the total number of ODI</w:t>
      </w:r>
    </w:p>
    <w:p w:rsidR="0049321B" w:rsidRPr="00575C23" w:rsidRDefault="00263040"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Above the dynamics and structure of Chinese ODI was show</w:t>
      </w:r>
      <w:r w:rsidR="009206CC" w:rsidRPr="00575C23">
        <w:rPr>
          <w:rFonts w:ascii="Times New Roman" w:hAnsi="Times New Roman" w:cs="Times New Roman"/>
          <w:sz w:val="28"/>
          <w:szCs w:val="28"/>
          <w:lang w:val="en-US"/>
        </w:rPr>
        <w:t>n</w:t>
      </w:r>
      <w:r w:rsidR="00285578"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as well as the general importance of technologies and </w:t>
      </w:r>
      <w:r w:rsidR="00586CA4" w:rsidRPr="00575C23">
        <w:rPr>
          <w:rFonts w:ascii="Times New Roman" w:hAnsi="Times New Roman" w:cs="Times New Roman"/>
          <w:sz w:val="28"/>
          <w:szCs w:val="28"/>
          <w:lang w:val="en-US"/>
        </w:rPr>
        <w:t xml:space="preserve">innovation for Chinese economy, including the sphere of low energy-consuming technologies. And in this chapter </w:t>
      </w:r>
      <w:r w:rsidR="009206CC" w:rsidRPr="00575C23">
        <w:rPr>
          <w:rFonts w:ascii="Times New Roman" w:hAnsi="Times New Roman" w:cs="Times New Roman"/>
          <w:sz w:val="28"/>
          <w:szCs w:val="28"/>
          <w:lang w:val="en-US"/>
        </w:rPr>
        <w:t xml:space="preserve">the </w:t>
      </w:r>
      <w:r w:rsidR="00586CA4" w:rsidRPr="00575C23">
        <w:rPr>
          <w:rFonts w:ascii="Times New Roman" w:hAnsi="Times New Roman" w:cs="Times New Roman"/>
          <w:sz w:val="28"/>
          <w:szCs w:val="28"/>
          <w:lang w:val="en-US"/>
        </w:rPr>
        <w:t>present structure of Chinese ODI</w:t>
      </w:r>
      <w:r w:rsidR="009206CC" w:rsidRPr="00575C23">
        <w:rPr>
          <w:rFonts w:ascii="Times New Roman" w:hAnsi="Times New Roman" w:cs="Times New Roman"/>
          <w:sz w:val="28"/>
          <w:szCs w:val="28"/>
          <w:lang w:val="en-US"/>
        </w:rPr>
        <w:t xml:space="preserve"> is discussed</w:t>
      </w:r>
      <w:r w:rsidR="00285578" w:rsidRPr="00575C23">
        <w:rPr>
          <w:rFonts w:ascii="Times New Roman" w:hAnsi="Times New Roman" w:cs="Times New Roman"/>
          <w:sz w:val="28"/>
          <w:szCs w:val="28"/>
          <w:lang w:val="en-US"/>
        </w:rPr>
        <w:t>,</w:t>
      </w:r>
      <w:r w:rsidR="00586CA4" w:rsidRPr="00575C23">
        <w:rPr>
          <w:rFonts w:ascii="Times New Roman" w:hAnsi="Times New Roman" w:cs="Times New Roman"/>
          <w:sz w:val="28"/>
          <w:szCs w:val="28"/>
          <w:lang w:val="en-US"/>
        </w:rPr>
        <w:t xml:space="preserve"> where investments into resources are completely overwhelming</w:t>
      </w:r>
      <w:r w:rsidR="009206CC" w:rsidRPr="00575C23">
        <w:rPr>
          <w:rFonts w:ascii="Times New Roman" w:hAnsi="Times New Roman" w:cs="Times New Roman"/>
          <w:sz w:val="28"/>
          <w:szCs w:val="28"/>
          <w:lang w:val="en-US"/>
        </w:rPr>
        <w:t xml:space="preserve"> to date, though chances are that it will be changed in the near future.</w:t>
      </w:r>
    </w:p>
    <w:p w:rsidR="009206CC" w:rsidRPr="00575C23" w:rsidRDefault="009206CC" w:rsidP="003D7366">
      <w:pPr>
        <w:spacing w:line="360" w:lineRule="auto"/>
        <w:ind w:firstLine="285"/>
        <w:jc w:val="both"/>
        <w:rPr>
          <w:rFonts w:ascii="Times New Roman" w:hAnsi="Times New Roman" w:cs="Times New Roman"/>
          <w:sz w:val="28"/>
          <w:szCs w:val="28"/>
          <w:lang w:val="en-US"/>
        </w:rPr>
      </w:pPr>
    </w:p>
    <w:p w:rsidR="007464B1" w:rsidRPr="00575C23" w:rsidRDefault="007464B1" w:rsidP="003D7366">
      <w:pPr>
        <w:pStyle w:val="a3"/>
        <w:numPr>
          <w:ilvl w:val="0"/>
          <w:numId w:val="22"/>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Characteristics of Chinese ODI in </w:t>
      </w:r>
      <w:r w:rsidR="00EA09BF" w:rsidRPr="00575C23">
        <w:rPr>
          <w:rFonts w:ascii="Times New Roman" w:hAnsi="Times New Roman" w:cs="Times New Roman"/>
          <w:i/>
          <w:sz w:val="28"/>
          <w:szCs w:val="28"/>
          <w:lang w:val="en-US"/>
        </w:rPr>
        <w:t>foreign created assets</w:t>
      </w:r>
    </w:p>
    <w:p w:rsidR="00045012" w:rsidRPr="00575C23" w:rsidRDefault="00787D5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Chinese ODI in </w:t>
      </w:r>
      <w:r w:rsidR="00EA09BF" w:rsidRPr="00575C23">
        <w:rPr>
          <w:rFonts w:ascii="Times New Roman" w:hAnsi="Times New Roman" w:cs="Times New Roman"/>
          <w:sz w:val="28"/>
          <w:szCs w:val="28"/>
          <w:lang w:val="en-US"/>
        </w:rPr>
        <w:t xml:space="preserve">foreign created assets </w:t>
      </w:r>
      <w:proofErr w:type="gramStart"/>
      <w:r w:rsidR="00E77188" w:rsidRPr="00575C23">
        <w:rPr>
          <w:rFonts w:ascii="Times New Roman" w:hAnsi="Times New Roman" w:cs="Times New Roman"/>
          <w:sz w:val="28"/>
          <w:szCs w:val="28"/>
          <w:lang w:val="en-US"/>
        </w:rPr>
        <w:t>are</w:t>
      </w:r>
      <w:proofErr w:type="gramEnd"/>
      <w:r w:rsidRPr="00575C23">
        <w:rPr>
          <w:rFonts w:ascii="Times New Roman" w:hAnsi="Times New Roman" w:cs="Times New Roman"/>
          <w:sz w:val="28"/>
          <w:szCs w:val="28"/>
          <w:lang w:val="en-US"/>
        </w:rPr>
        <w:t xml:space="preserve"> different from the general pattern considered ab</w:t>
      </w:r>
      <w:r w:rsidR="004D52FA" w:rsidRPr="00575C23">
        <w:rPr>
          <w:rFonts w:ascii="Times New Roman" w:hAnsi="Times New Roman" w:cs="Times New Roman"/>
          <w:sz w:val="28"/>
          <w:szCs w:val="28"/>
          <w:lang w:val="en-US"/>
        </w:rPr>
        <w:t>ove</w:t>
      </w:r>
      <w:r w:rsidR="00E77188" w:rsidRPr="00575C23">
        <w:rPr>
          <w:rFonts w:ascii="Times New Roman" w:hAnsi="Times New Roman" w:cs="Times New Roman"/>
          <w:sz w:val="28"/>
          <w:szCs w:val="28"/>
          <w:lang w:val="en-US"/>
        </w:rPr>
        <w:t xml:space="preserve"> and has its own features.</w:t>
      </w:r>
      <w:r w:rsidR="00196E4B" w:rsidRPr="00575C23">
        <w:rPr>
          <w:rFonts w:ascii="Times New Roman" w:hAnsi="Times New Roman" w:cs="Times New Roman"/>
          <w:sz w:val="28"/>
          <w:szCs w:val="28"/>
          <w:lang w:val="en-US"/>
        </w:rPr>
        <w:t xml:space="preserve"> </w:t>
      </w:r>
      <w:r w:rsidR="00B113F2" w:rsidRPr="00575C23">
        <w:rPr>
          <w:rFonts w:ascii="Times New Roman" w:hAnsi="Times New Roman" w:cs="Times New Roman"/>
          <w:sz w:val="28"/>
          <w:szCs w:val="28"/>
          <w:lang w:val="en-US"/>
        </w:rPr>
        <w:t>First, u</w:t>
      </w:r>
      <w:r w:rsidR="00E46FDA" w:rsidRPr="00575C23">
        <w:rPr>
          <w:rFonts w:ascii="Times New Roman" w:hAnsi="Times New Roman" w:cs="Times New Roman"/>
          <w:sz w:val="28"/>
          <w:szCs w:val="28"/>
          <w:lang w:val="en-US"/>
        </w:rPr>
        <w:t xml:space="preserve">nlike </w:t>
      </w:r>
      <w:r w:rsidR="004552D0" w:rsidRPr="00575C23">
        <w:rPr>
          <w:rFonts w:ascii="Times New Roman" w:hAnsi="Times New Roman" w:cs="Times New Roman"/>
          <w:sz w:val="28"/>
          <w:szCs w:val="28"/>
          <w:lang w:val="en-US"/>
        </w:rPr>
        <w:t>the general pattern of ODI considered in the first chapter</w:t>
      </w:r>
      <w:r w:rsidR="00E77188" w:rsidRPr="00575C23">
        <w:rPr>
          <w:rFonts w:ascii="Times New Roman" w:hAnsi="Times New Roman" w:cs="Times New Roman"/>
          <w:sz w:val="28"/>
          <w:szCs w:val="28"/>
          <w:lang w:val="en-US"/>
        </w:rPr>
        <w:t>,</w:t>
      </w:r>
      <w:r w:rsidR="00E46FDA" w:rsidRPr="00575C23">
        <w:rPr>
          <w:rFonts w:ascii="Times New Roman" w:hAnsi="Times New Roman" w:cs="Times New Roman"/>
          <w:sz w:val="28"/>
          <w:szCs w:val="28"/>
          <w:lang w:val="en-US"/>
        </w:rPr>
        <w:t xml:space="preserve"> Ch</w:t>
      </w:r>
      <w:r w:rsidR="00196E4B" w:rsidRPr="00575C23">
        <w:rPr>
          <w:rFonts w:ascii="Times New Roman" w:hAnsi="Times New Roman" w:cs="Times New Roman"/>
          <w:sz w:val="28"/>
          <w:szCs w:val="28"/>
          <w:lang w:val="en-US"/>
        </w:rPr>
        <w:t>inese investment</w:t>
      </w:r>
      <w:r w:rsidR="004E257D" w:rsidRPr="00575C23">
        <w:rPr>
          <w:rFonts w:ascii="Times New Roman" w:hAnsi="Times New Roman" w:cs="Times New Roman"/>
          <w:sz w:val="28"/>
          <w:szCs w:val="28"/>
          <w:lang w:val="en-US"/>
        </w:rPr>
        <w:t xml:space="preserve"> for example</w:t>
      </w:r>
      <w:r w:rsidR="00196E4B" w:rsidRPr="00575C23">
        <w:rPr>
          <w:rFonts w:ascii="Times New Roman" w:hAnsi="Times New Roman" w:cs="Times New Roman"/>
          <w:sz w:val="28"/>
          <w:szCs w:val="28"/>
          <w:lang w:val="en-US"/>
        </w:rPr>
        <w:t xml:space="preserve"> in technology-related sectors</w:t>
      </w:r>
      <w:r w:rsidR="00E46FDA" w:rsidRPr="00575C23">
        <w:rPr>
          <w:rFonts w:ascii="Times New Roman" w:hAnsi="Times New Roman" w:cs="Times New Roman"/>
          <w:sz w:val="28"/>
          <w:szCs w:val="28"/>
          <w:lang w:val="en-US"/>
        </w:rPr>
        <w:t xml:space="preserve"> is mainly made by private companies</w:t>
      </w:r>
      <w:r w:rsidR="00E77188" w:rsidRPr="00575C23">
        <w:rPr>
          <w:rFonts w:ascii="Times New Roman" w:hAnsi="Times New Roman" w:cs="Times New Roman"/>
          <w:sz w:val="28"/>
          <w:szCs w:val="28"/>
          <w:lang w:val="en-US"/>
        </w:rPr>
        <w:t>,</w:t>
      </w:r>
      <w:r w:rsidR="00E46FDA" w:rsidRPr="00575C23">
        <w:rPr>
          <w:rFonts w:ascii="Times New Roman" w:hAnsi="Times New Roman" w:cs="Times New Roman"/>
          <w:sz w:val="28"/>
          <w:szCs w:val="28"/>
          <w:lang w:val="en-US"/>
        </w:rPr>
        <w:t xml:space="preserve"> rather than by SOEs</w:t>
      </w:r>
      <w:r w:rsidR="00AB1974" w:rsidRPr="00575C23">
        <w:rPr>
          <w:rFonts w:ascii="Times New Roman" w:hAnsi="Times New Roman" w:cs="Times New Roman"/>
          <w:sz w:val="28"/>
          <w:szCs w:val="28"/>
          <w:lang w:val="en-US"/>
        </w:rPr>
        <w:t xml:space="preserve">, though the difference is slight (see </w:t>
      </w:r>
      <w:r w:rsidR="00A87D9F" w:rsidRPr="00575C23">
        <w:rPr>
          <w:rFonts w:ascii="Times New Roman" w:hAnsi="Times New Roman" w:cs="Times New Roman"/>
          <w:sz w:val="28"/>
          <w:szCs w:val="28"/>
          <w:lang w:val="en-US"/>
        </w:rPr>
        <w:t>figure 21</w:t>
      </w:r>
      <w:r w:rsidR="00AB1974" w:rsidRPr="00575C23">
        <w:rPr>
          <w:rFonts w:ascii="Times New Roman" w:hAnsi="Times New Roman" w:cs="Times New Roman"/>
          <w:sz w:val="28"/>
          <w:szCs w:val="28"/>
          <w:lang w:val="en-US"/>
        </w:rPr>
        <w:t>)</w:t>
      </w:r>
      <w:r w:rsidR="00E46FDA" w:rsidRPr="00575C23">
        <w:rPr>
          <w:rFonts w:ascii="Times New Roman" w:hAnsi="Times New Roman" w:cs="Times New Roman"/>
          <w:sz w:val="28"/>
          <w:szCs w:val="28"/>
          <w:lang w:val="en-US"/>
        </w:rPr>
        <w:t>.</w:t>
      </w:r>
      <w:r w:rsidR="00460B5E" w:rsidRPr="00575C23">
        <w:rPr>
          <w:rFonts w:ascii="Times New Roman" w:hAnsi="Times New Roman" w:cs="Times New Roman"/>
          <w:sz w:val="28"/>
          <w:szCs w:val="28"/>
          <w:lang w:val="en-US"/>
        </w:rPr>
        <w:t xml:space="preserve"> But it</w:t>
      </w:r>
      <w:r w:rsidR="00372FA4" w:rsidRPr="00575C23">
        <w:rPr>
          <w:rFonts w:ascii="Times New Roman" w:hAnsi="Times New Roman" w:cs="Times New Roman"/>
          <w:sz w:val="28"/>
          <w:szCs w:val="28"/>
          <w:lang w:val="en-US"/>
        </w:rPr>
        <w:t xml:space="preserve"> i</w:t>
      </w:r>
      <w:r w:rsidR="00460B5E" w:rsidRPr="00575C23">
        <w:rPr>
          <w:rFonts w:ascii="Times New Roman" w:hAnsi="Times New Roman" w:cs="Times New Roman"/>
          <w:sz w:val="28"/>
          <w:szCs w:val="28"/>
          <w:lang w:val="en-US"/>
        </w:rPr>
        <w:t xml:space="preserve">s quite possible that the </w:t>
      </w:r>
      <w:r w:rsidR="00363FD7" w:rsidRPr="00575C23">
        <w:rPr>
          <w:rFonts w:ascii="Times New Roman" w:hAnsi="Times New Roman" w:cs="Times New Roman"/>
          <w:sz w:val="28"/>
          <w:szCs w:val="28"/>
          <w:lang w:val="en-US"/>
        </w:rPr>
        <w:t xml:space="preserve">dissimilarity </w:t>
      </w:r>
      <w:r w:rsidR="00460B5E" w:rsidRPr="00575C23">
        <w:rPr>
          <w:rFonts w:ascii="Times New Roman" w:hAnsi="Times New Roman" w:cs="Times New Roman"/>
          <w:sz w:val="28"/>
          <w:szCs w:val="28"/>
          <w:lang w:val="en-US"/>
        </w:rPr>
        <w:t>is far bigger in reality</w:t>
      </w:r>
      <w:r w:rsidR="00572806" w:rsidRPr="00575C23">
        <w:rPr>
          <w:rFonts w:ascii="Times New Roman" w:hAnsi="Times New Roman" w:cs="Times New Roman"/>
          <w:sz w:val="28"/>
          <w:szCs w:val="28"/>
          <w:lang w:val="en-US"/>
        </w:rPr>
        <w:t xml:space="preserve"> -</w:t>
      </w:r>
      <w:r w:rsidR="00460B5E" w:rsidRPr="00575C23">
        <w:rPr>
          <w:rFonts w:ascii="Times New Roman" w:hAnsi="Times New Roman" w:cs="Times New Roman"/>
          <w:sz w:val="28"/>
          <w:szCs w:val="28"/>
          <w:lang w:val="en-US"/>
        </w:rPr>
        <w:t xml:space="preserve"> the d</w:t>
      </w:r>
      <w:r w:rsidR="00FB08C4" w:rsidRPr="00575C23">
        <w:rPr>
          <w:rFonts w:ascii="Times New Roman" w:hAnsi="Times New Roman" w:cs="Times New Roman"/>
          <w:sz w:val="28"/>
          <w:szCs w:val="28"/>
          <w:lang w:val="en-US"/>
        </w:rPr>
        <w:t xml:space="preserve">ata for that </w:t>
      </w:r>
      <w:r w:rsidR="00A87D9F" w:rsidRPr="00575C23">
        <w:rPr>
          <w:rFonts w:ascii="Times New Roman" w:hAnsi="Times New Roman" w:cs="Times New Roman"/>
          <w:sz w:val="28"/>
          <w:szCs w:val="28"/>
          <w:lang w:val="en-US"/>
        </w:rPr>
        <w:t>pie chart</w:t>
      </w:r>
      <w:r w:rsidR="00FB08C4" w:rsidRPr="00575C23">
        <w:rPr>
          <w:rFonts w:ascii="Times New Roman" w:hAnsi="Times New Roman" w:cs="Times New Roman"/>
          <w:sz w:val="28"/>
          <w:szCs w:val="28"/>
          <w:lang w:val="en-US"/>
        </w:rPr>
        <w:t xml:space="preserve"> is taken f</w:t>
      </w:r>
      <w:r w:rsidR="00460B5E" w:rsidRPr="00575C23">
        <w:rPr>
          <w:rFonts w:ascii="Times New Roman" w:hAnsi="Times New Roman" w:cs="Times New Roman"/>
          <w:sz w:val="28"/>
          <w:szCs w:val="28"/>
          <w:lang w:val="en-US"/>
        </w:rPr>
        <w:t>r</w:t>
      </w:r>
      <w:r w:rsidR="00FB08C4" w:rsidRPr="00575C23">
        <w:rPr>
          <w:rFonts w:ascii="Times New Roman" w:hAnsi="Times New Roman" w:cs="Times New Roman"/>
          <w:sz w:val="28"/>
          <w:szCs w:val="28"/>
          <w:lang w:val="en-US"/>
        </w:rPr>
        <w:t>o</w:t>
      </w:r>
      <w:r w:rsidR="00460B5E" w:rsidRPr="00575C23">
        <w:rPr>
          <w:rFonts w:ascii="Times New Roman" w:hAnsi="Times New Roman" w:cs="Times New Roman"/>
          <w:sz w:val="28"/>
          <w:szCs w:val="28"/>
          <w:lang w:val="en-US"/>
        </w:rPr>
        <w:t xml:space="preserve">m the Heritage Foundation dataset, where only investments above 100 million dollars are regarded, while many </w:t>
      </w:r>
      <w:r w:rsidR="00572806" w:rsidRPr="00575C23">
        <w:rPr>
          <w:rFonts w:ascii="Times New Roman" w:hAnsi="Times New Roman" w:cs="Times New Roman"/>
          <w:sz w:val="28"/>
          <w:szCs w:val="28"/>
          <w:lang w:val="en-US"/>
        </w:rPr>
        <w:t xml:space="preserve">small-scale </w:t>
      </w:r>
      <w:r w:rsidR="00460B5E" w:rsidRPr="00575C23">
        <w:rPr>
          <w:rFonts w:ascii="Times New Roman" w:hAnsi="Times New Roman" w:cs="Times New Roman"/>
          <w:sz w:val="28"/>
          <w:szCs w:val="28"/>
          <w:lang w:val="en-US"/>
        </w:rPr>
        <w:t xml:space="preserve">investments in the </w:t>
      </w:r>
      <w:r w:rsidR="00196E4B" w:rsidRPr="00575C23">
        <w:rPr>
          <w:rFonts w:ascii="Times New Roman" w:hAnsi="Times New Roman" w:cs="Times New Roman"/>
          <w:sz w:val="28"/>
          <w:szCs w:val="28"/>
          <w:lang w:val="en-US"/>
        </w:rPr>
        <w:t>this</w:t>
      </w:r>
      <w:r w:rsidR="00460B5E" w:rsidRPr="00575C23">
        <w:rPr>
          <w:rFonts w:ascii="Times New Roman" w:hAnsi="Times New Roman" w:cs="Times New Roman"/>
          <w:sz w:val="28"/>
          <w:szCs w:val="28"/>
          <w:lang w:val="en-US"/>
        </w:rPr>
        <w:t xml:space="preserve"> area are made by SMEs</w:t>
      </w:r>
      <w:r w:rsidR="00331BFF" w:rsidRPr="00575C23">
        <w:rPr>
          <w:rFonts w:ascii="Times New Roman" w:hAnsi="Times New Roman" w:cs="Times New Roman"/>
          <w:sz w:val="28"/>
          <w:szCs w:val="28"/>
          <w:lang w:val="en-US"/>
        </w:rPr>
        <w:t>, though their willingness to invest in foreign created-assets is reflected by different surveys (</w:t>
      </w:r>
      <w:r w:rsidR="00331BFF" w:rsidRPr="00575C23">
        <w:rPr>
          <w:rFonts w:ascii="Times New Roman" w:hAnsi="Times New Roman" w:cs="Times New Roman"/>
          <w:i/>
          <w:sz w:val="28"/>
          <w:szCs w:val="28"/>
          <w:lang w:val="en-US"/>
        </w:rPr>
        <w:t>e.g. “China Goes Global 2013”</w:t>
      </w:r>
      <w:r w:rsidR="00331BFF" w:rsidRPr="00575C23">
        <w:rPr>
          <w:rFonts w:ascii="Times New Roman" w:hAnsi="Times New Roman" w:cs="Times New Roman"/>
          <w:sz w:val="28"/>
          <w:szCs w:val="28"/>
          <w:lang w:val="en-US"/>
        </w:rPr>
        <w:t>)</w:t>
      </w:r>
      <w:r w:rsidR="00460B5E" w:rsidRPr="00575C23">
        <w:rPr>
          <w:rFonts w:ascii="Times New Roman" w:hAnsi="Times New Roman" w:cs="Times New Roman"/>
          <w:sz w:val="28"/>
          <w:szCs w:val="28"/>
          <w:lang w:val="en-US"/>
        </w:rPr>
        <w:t>.</w:t>
      </w:r>
      <w:r w:rsidR="00E46FDA" w:rsidRPr="00575C23">
        <w:rPr>
          <w:rFonts w:ascii="Times New Roman" w:hAnsi="Times New Roman" w:cs="Times New Roman"/>
          <w:sz w:val="28"/>
          <w:szCs w:val="28"/>
          <w:lang w:val="en-US"/>
        </w:rPr>
        <w:t xml:space="preserve"> </w:t>
      </w:r>
      <w:r w:rsidR="00572806" w:rsidRPr="00575C23">
        <w:rPr>
          <w:rFonts w:ascii="Times New Roman" w:hAnsi="Times New Roman" w:cs="Times New Roman"/>
          <w:sz w:val="28"/>
          <w:szCs w:val="28"/>
          <w:lang w:val="en-US"/>
        </w:rPr>
        <w:t>Anyway, i</w:t>
      </w:r>
      <w:r w:rsidR="00AC31F2" w:rsidRPr="00575C23">
        <w:rPr>
          <w:rFonts w:ascii="Times New Roman" w:hAnsi="Times New Roman" w:cs="Times New Roman"/>
          <w:sz w:val="28"/>
          <w:szCs w:val="28"/>
          <w:lang w:val="en-US"/>
        </w:rPr>
        <w:t xml:space="preserve">t </w:t>
      </w:r>
      <w:r w:rsidR="00572806" w:rsidRPr="00575C23">
        <w:rPr>
          <w:rFonts w:ascii="Times New Roman" w:hAnsi="Times New Roman" w:cs="Times New Roman"/>
          <w:sz w:val="28"/>
          <w:szCs w:val="28"/>
          <w:lang w:val="en-US"/>
        </w:rPr>
        <w:t>should seem</w:t>
      </w:r>
      <w:r w:rsidR="00AC31F2" w:rsidRPr="00575C23">
        <w:rPr>
          <w:rFonts w:ascii="Times New Roman" w:hAnsi="Times New Roman" w:cs="Times New Roman"/>
          <w:sz w:val="28"/>
          <w:szCs w:val="28"/>
          <w:lang w:val="en-US"/>
        </w:rPr>
        <w:t xml:space="preserve"> natural, considering the fact that most Chinese SOEs are engaged in strategic industries</w:t>
      </w:r>
      <w:r w:rsidR="00AB1974" w:rsidRPr="00575C23">
        <w:rPr>
          <w:rFonts w:ascii="Times New Roman" w:hAnsi="Times New Roman" w:cs="Times New Roman"/>
          <w:sz w:val="28"/>
          <w:szCs w:val="28"/>
          <w:lang w:val="en-US"/>
        </w:rPr>
        <w:t>,</w:t>
      </w:r>
      <w:r w:rsidR="00AC31F2" w:rsidRPr="00575C23">
        <w:rPr>
          <w:rFonts w:ascii="Times New Roman" w:hAnsi="Times New Roman" w:cs="Times New Roman"/>
          <w:sz w:val="28"/>
          <w:szCs w:val="28"/>
          <w:lang w:val="en-US"/>
        </w:rPr>
        <w:t xml:space="preserve"> such as energy, space technologies, telecommunications, </w:t>
      </w:r>
      <w:r w:rsidR="00AC31F2" w:rsidRPr="00575C23">
        <w:rPr>
          <w:rFonts w:ascii="Times New Roman" w:hAnsi="Times New Roman" w:cs="Times New Roman"/>
          <w:i/>
          <w:sz w:val="28"/>
          <w:szCs w:val="28"/>
          <w:lang w:val="en-US"/>
        </w:rPr>
        <w:t>etc.</w:t>
      </w:r>
      <w:r w:rsidR="00AC31F2" w:rsidRPr="00575C23">
        <w:rPr>
          <w:rFonts w:ascii="Times New Roman" w:hAnsi="Times New Roman" w:cs="Times New Roman"/>
          <w:sz w:val="28"/>
          <w:szCs w:val="28"/>
          <w:lang w:val="en-US"/>
        </w:rPr>
        <w:t xml:space="preserve"> </w:t>
      </w:r>
    </w:p>
    <w:p w:rsidR="00045012" w:rsidRPr="00575C23" w:rsidRDefault="00045012"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49EF6E94" wp14:editId="0171FE48">
            <wp:extent cx="5486400" cy="32004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5012" w:rsidRPr="00FB0666" w:rsidRDefault="00045012"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sidRPr="00FB0666">
        <w:rPr>
          <w:rFonts w:ascii="Times New Roman" w:hAnsi="Times New Roman" w:cs="Times New Roman" w:hint="eastAsia"/>
          <w:i/>
          <w:sz w:val="24"/>
          <w:szCs w:val="24"/>
          <w:lang w:val="en-US"/>
        </w:rPr>
        <w:t>26</w:t>
      </w:r>
      <w:r w:rsidRPr="00FB0666">
        <w:rPr>
          <w:rFonts w:ascii="Times New Roman" w:hAnsi="Times New Roman" w:cs="Times New Roman"/>
          <w:i/>
          <w:sz w:val="24"/>
          <w:szCs w:val="24"/>
          <w:lang w:val="en-US"/>
        </w:rPr>
        <w:t xml:space="preserve">: </w:t>
      </w:r>
      <w:r w:rsidR="0071395A" w:rsidRPr="00FB0666">
        <w:rPr>
          <w:rFonts w:ascii="Times New Roman" w:hAnsi="Times New Roman" w:cs="Times New Roman"/>
          <w:i/>
          <w:sz w:val="24"/>
          <w:szCs w:val="24"/>
          <w:lang w:val="en-US"/>
        </w:rPr>
        <w:t xml:space="preserve">Shares of </w:t>
      </w:r>
      <w:r w:rsidR="006A5919">
        <w:rPr>
          <w:rFonts w:ascii="Times New Roman" w:hAnsi="Times New Roman" w:cs="Times New Roman" w:hint="eastAsia"/>
          <w:i/>
          <w:sz w:val="24"/>
          <w:szCs w:val="24"/>
          <w:lang w:val="en-US"/>
        </w:rPr>
        <w:t>P</w:t>
      </w:r>
      <w:r w:rsidR="006A5919">
        <w:rPr>
          <w:rFonts w:ascii="Times New Roman" w:hAnsi="Times New Roman" w:cs="Times New Roman"/>
          <w:i/>
          <w:sz w:val="24"/>
          <w:szCs w:val="24"/>
          <w:lang w:val="en-US"/>
        </w:rPr>
        <w:t xml:space="preserve">rivate- and </w:t>
      </w:r>
      <w:r w:rsidR="006A5919">
        <w:rPr>
          <w:rFonts w:ascii="Times New Roman" w:hAnsi="Times New Roman" w:cs="Times New Roman" w:hint="eastAsia"/>
          <w:i/>
          <w:sz w:val="24"/>
          <w:szCs w:val="24"/>
          <w:lang w:val="en-US"/>
        </w:rPr>
        <w:t>S</w:t>
      </w:r>
      <w:r w:rsidR="006A5919">
        <w:rPr>
          <w:rFonts w:ascii="Times New Roman" w:hAnsi="Times New Roman" w:cs="Times New Roman"/>
          <w:i/>
          <w:sz w:val="24"/>
          <w:szCs w:val="24"/>
          <w:lang w:val="en-US"/>
        </w:rPr>
        <w:t xml:space="preserve">tate-owned </w:t>
      </w:r>
      <w:r w:rsidR="006A5919">
        <w:rPr>
          <w:rFonts w:ascii="Times New Roman" w:hAnsi="Times New Roman" w:cs="Times New Roman" w:hint="eastAsia"/>
          <w:i/>
          <w:sz w:val="24"/>
          <w:szCs w:val="24"/>
          <w:lang w:val="en-US"/>
        </w:rPr>
        <w:t>E</w:t>
      </w:r>
      <w:r w:rsidR="006A5919">
        <w:rPr>
          <w:rFonts w:ascii="Times New Roman" w:hAnsi="Times New Roman" w:cs="Times New Roman"/>
          <w:i/>
          <w:sz w:val="24"/>
          <w:szCs w:val="24"/>
          <w:lang w:val="en-US"/>
        </w:rPr>
        <w:t xml:space="preserve">nterprises in </w:t>
      </w:r>
      <w:r w:rsidR="006A5919">
        <w:rPr>
          <w:rFonts w:ascii="Times New Roman" w:hAnsi="Times New Roman" w:cs="Times New Roman" w:hint="eastAsia"/>
          <w:i/>
          <w:sz w:val="24"/>
          <w:szCs w:val="24"/>
          <w:lang w:val="en-US"/>
        </w:rPr>
        <w:t>T</w:t>
      </w:r>
      <w:r w:rsidR="0071395A" w:rsidRPr="00FB0666">
        <w:rPr>
          <w:rFonts w:ascii="Times New Roman" w:hAnsi="Times New Roman" w:cs="Times New Roman"/>
          <w:i/>
          <w:sz w:val="24"/>
          <w:szCs w:val="24"/>
          <w:lang w:val="en-US"/>
        </w:rPr>
        <w:t>echnological ODI</w:t>
      </w:r>
      <w:r w:rsidRPr="00FB0666">
        <w:rPr>
          <w:rFonts w:ascii="Times New Roman" w:hAnsi="Times New Roman" w:cs="Times New Roman"/>
          <w:i/>
          <w:sz w:val="24"/>
          <w:szCs w:val="24"/>
          <w:lang w:val="en-US"/>
        </w:rPr>
        <w:t xml:space="preserve"> (it should be noted that ZTE, CCC and Huawei deal with Ethiopian Telecom is considered as governmental</w:t>
      </w:r>
      <w:r w:rsidR="00027F54" w:rsidRPr="00FB0666">
        <w:rPr>
          <w:rFonts w:ascii="Times New Roman" w:hAnsi="Times New Roman" w:cs="Times New Roman"/>
          <w:i/>
          <w:sz w:val="24"/>
          <w:szCs w:val="24"/>
          <w:lang w:val="en-US"/>
        </w:rPr>
        <w:t>; the data is for the year 2012</w:t>
      </w:r>
      <w:r w:rsidRPr="00FB0666">
        <w:rPr>
          <w:rFonts w:ascii="Times New Roman" w:hAnsi="Times New Roman" w:cs="Times New Roman"/>
          <w:i/>
          <w:sz w:val="24"/>
          <w:szCs w:val="24"/>
          <w:lang w:val="en-US"/>
        </w:rPr>
        <w:t>)</w:t>
      </w:r>
    </w:p>
    <w:p w:rsidR="00045012" w:rsidRPr="00FB0666" w:rsidRDefault="00045012"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author’s calculations based on th</w:t>
      </w:r>
      <w:r w:rsidR="00FC1E59" w:rsidRPr="00FB0666">
        <w:rPr>
          <w:rFonts w:ascii="Times New Roman" w:hAnsi="Times New Roman" w:cs="Times New Roman"/>
          <w:i/>
          <w:sz w:val="24"/>
          <w:szCs w:val="24"/>
          <w:lang w:val="en-US"/>
        </w:rPr>
        <w:t xml:space="preserve">e Heritage Foundation dataset </w:t>
      </w:r>
    </w:p>
    <w:p w:rsidR="00B113F2" w:rsidRPr="00575C23" w:rsidRDefault="00045012"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Second</w:t>
      </w:r>
      <w:r w:rsidR="00E77188" w:rsidRPr="00575C23">
        <w:rPr>
          <w:rFonts w:ascii="Times New Roman" w:hAnsi="Times New Roman" w:cs="Times New Roman"/>
          <w:sz w:val="28"/>
          <w:szCs w:val="28"/>
          <w:lang w:val="en-US"/>
        </w:rPr>
        <w:t>,</w:t>
      </w:r>
      <w:r w:rsidR="00E46FDA" w:rsidRPr="00575C23">
        <w:rPr>
          <w:rFonts w:ascii="Times New Roman" w:hAnsi="Times New Roman" w:cs="Times New Roman"/>
          <w:sz w:val="28"/>
          <w:szCs w:val="28"/>
          <w:lang w:val="en-US"/>
        </w:rPr>
        <w:t xml:space="preserve"> the majority of investment</w:t>
      </w:r>
      <w:r w:rsidR="00B6148E" w:rsidRPr="00575C23">
        <w:rPr>
          <w:rFonts w:ascii="Times New Roman" w:hAnsi="Times New Roman" w:cs="Times New Roman"/>
          <w:sz w:val="28"/>
          <w:szCs w:val="28"/>
          <w:lang w:val="en-US"/>
        </w:rPr>
        <w:t>s</w:t>
      </w:r>
      <w:r w:rsidR="00E46FDA" w:rsidRPr="00575C23">
        <w:rPr>
          <w:rFonts w:ascii="Times New Roman" w:hAnsi="Times New Roman" w:cs="Times New Roman"/>
          <w:sz w:val="28"/>
          <w:szCs w:val="28"/>
          <w:lang w:val="en-US"/>
        </w:rPr>
        <w:t xml:space="preserve"> ha</w:t>
      </w:r>
      <w:r w:rsidR="00B113F2" w:rsidRPr="00575C23">
        <w:rPr>
          <w:rFonts w:ascii="Times New Roman" w:hAnsi="Times New Roman" w:cs="Times New Roman"/>
          <w:sz w:val="28"/>
          <w:szCs w:val="28"/>
          <w:lang w:val="en-US"/>
        </w:rPr>
        <w:t>ve</w:t>
      </w:r>
      <w:r w:rsidR="00E46FDA" w:rsidRPr="00575C23">
        <w:rPr>
          <w:rFonts w:ascii="Times New Roman" w:hAnsi="Times New Roman" w:cs="Times New Roman"/>
          <w:sz w:val="28"/>
          <w:szCs w:val="28"/>
          <w:lang w:val="en-US"/>
        </w:rPr>
        <w:t xml:space="preserve"> gone to OECD </w:t>
      </w:r>
      <w:proofErr w:type="gramStart"/>
      <w:r w:rsidR="00E46FDA" w:rsidRPr="00575C23">
        <w:rPr>
          <w:rFonts w:ascii="Times New Roman" w:hAnsi="Times New Roman" w:cs="Times New Roman"/>
          <w:sz w:val="28"/>
          <w:szCs w:val="28"/>
          <w:lang w:val="en-US"/>
        </w:rPr>
        <w:t>countries, which is</w:t>
      </w:r>
      <w:proofErr w:type="gramEnd"/>
      <w:r w:rsidR="00E46FDA" w:rsidRPr="00575C23">
        <w:rPr>
          <w:rFonts w:ascii="Times New Roman" w:hAnsi="Times New Roman" w:cs="Times New Roman"/>
          <w:sz w:val="28"/>
          <w:szCs w:val="28"/>
          <w:lang w:val="en-US"/>
        </w:rPr>
        <w:t xml:space="preserve"> quite predictable</w:t>
      </w:r>
      <w:r w:rsidR="00572806" w:rsidRPr="00575C23">
        <w:rPr>
          <w:rFonts w:ascii="Times New Roman" w:hAnsi="Times New Roman" w:cs="Times New Roman"/>
          <w:sz w:val="28"/>
          <w:szCs w:val="28"/>
          <w:lang w:val="en-US"/>
        </w:rPr>
        <w:t>,</w:t>
      </w:r>
      <w:r w:rsidR="00196E4B" w:rsidRPr="00575C23">
        <w:rPr>
          <w:rFonts w:ascii="Times New Roman" w:hAnsi="Times New Roman" w:cs="Times New Roman"/>
          <w:sz w:val="28"/>
          <w:szCs w:val="28"/>
          <w:lang w:val="en-US"/>
        </w:rPr>
        <w:t xml:space="preserve"> due to the fact created assets</w:t>
      </w:r>
      <w:r w:rsidR="00E46FDA" w:rsidRPr="00575C23">
        <w:rPr>
          <w:rFonts w:ascii="Times New Roman" w:hAnsi="Times New Roman" w:cs="Times New Roman"/>
          <w:sz w:val="28"/>
          <w:szCs w:val="28"/>
          <w:lang w:val="en-US"/>
        </w:rPr>
        <w:t xml:space="preserve"> </w:t>
      </w:r>
      <w:r w:rsidR="00196E4B" w:rsidRPr="00575C23">
        <w:rPr>
          <w:rFonts w:ascii="Times New Roman" w:hAnsi="Times New Roman" w:cs="Times New Roman"/>
          <w:sz w:val="28"/>
          <w:szCs w:val="28"/>
          <w:lang w:val="en-US"/>
        </w:rPr>
        <w:t>are</w:t>
      </w:r>
      <w:r w:rsidR="00E46FDA" w:rsidRPr="00575C23">
        <w:rPr>
          <w:rFonts w:ascii="Times New Roman" w:hAnsi="Times New Roman" w:cs="Times New Roman"/>
          <w:sz w:val="28"/>
          <w:szCs w:val="28"/>
          <w:lang w:val="en-US"/>
        </w:rPr>
        <w:t xml:space="preserve"> mostly developed there. </w:t>
      </w:r>
      <w:r w:rsidR="00AA16B4" w:rsidRPr="00575C23">
        <w:rPr>
          <w:rFonts w:ascii="Times New Roman" w:hAnsi="Times New Roman" w:cs="Times New Roman"/>
          <w:sz w:val="28"/>
          <w:szCs w:val="28"/>
          <w:lang w:val="en-US"/>
        </w:rPr>
        <w:t>Though it</w:t>
      </w:r>
      <w:r w:rsidR="00372FA4" w:rsidRPr="00575C23">
        <w:rPr>
          <w:rFonts w:ascii="Times New Roman" w:hAnsi="Times New Roman" w:cs="Times New Roman"/>
          <w:sz w:val="28"/>
          <w:szCs w:val="28"/>
          <w:lang w:val="en-US"/>
        </w:rPr>
        <w:t xml:space="preserve"> i</w:t>
      </w:r>
      <w:r w:rsidR="00AA16B4" w:rsidRPr="00575C23">
        <w:rPr>
          <w:rFonts w:ascii="Times New Roman" w:hAnsi="Times New Roman" w:cs="Times New Roman"/>
          <w:sz w:val="28"/>
          <w:szCs w:val="28"/>
          <w:lang w:val="en-US"/>
        </w:rPr>
        <w:t>s not really evident from the Heritage Foundation data, Zhang provides more convincing observation of the distribution of 88 R&amp;D units, established by Chinese companies</w:t>
      </w:r>
      <w:r w:rsidR="00FC1E59" w:rsidRPr="00575C23">
        <w:rPr>
          <w:rFonts w:ascii="Times New Roman" w:hAnsi="Times New Roman" w:cs="Times New Roman"/>
          <w:sz w:val="28"/>
          <w:szCs w:val="28"/>
          <w:lang w:val="en-US"/>
        </w:rPr>
        <w:t xml:space="preserve"> (Zhang, 2010)</w:t>
      </w:r>
      <w:r w:rsidR="00AA16B4" w:rsidRPr="00575C23">
        <w:rPr>
          <w:rFonts w:ascii="Times New Roman" w:hAnsi="Times New Roman" w:cs="Times New Roman"/>
          <w:sz w:val="28"/>
          <w:szCs w:val="28"/>
          <w:lang w:val="en-US"/>
        </w:rPr>
        <w:t>.</w:t>
      </w:r>
      <w:r w:rsidR="00030CAC" w:rsidRPr="00575C23">
        <w:rPr>
          <w:rFonts w:ascii="Times New Roman" w:hAnsi="Times New Roman" w:cs="Times New Roman"/>
          <w:sz w:val="28"/>
          <w:szCs w:val="28"/>
          <w:lang w:val="en-US"/>
        </w:rPr>
        <w:t xml:space="preserve"> Furthermore, Wang B. underscore</w:t>
      </w:r>
      <w:r w:rsidR="007A58E5" w:rsidRPr="00575C23">
        <w:rPr>
          <w:rFonts w:ascii="Times New Roman" w:hAnsi="Times New Roman" w:cs="Times New Roman"/>
          <w:sz w:val="28"/>
          <w:szCs w:val="28"/>
          <w:lang w:val="en-US"/>
        </w:rPr>
        <w:t>s</w:t>
      </w:r>
      <w:r w:rsidR="00030CAC" w:rsidRPr="00575C23">
        <w:rPr>
          <w:rFonts w:ascii="Times New Roman" w:hAnsi="Times New Roman" w:cs="Times New Roman"/>
          <w:sz w:val="28"/>
          <w:szCs w:val="28"/>
          <w:lang w:val="en-US"/>
        </w:rPr>
        <w:t xml:space="preserve"> the idea, noted by other scholars as well, that only ODI in developed countries with appropriate environment may be effective in the sense of </w:t>
      </w:r>
      <w:r w:rsidR="00923C46" w:rsidRPr="00575C23">
        <w:rPr>
          <w:rFonts w:ascii="Times New Roman" w:hAnsi="Times New Roman" w:cs="Times New Roman"/>
          <w:sz w:val="28"/>
          <w:szCs w:val="28"/>
          <w:lang w:val="en-US"/>
        </w:rPr>
        <w:t>related</w:t>
      </w:r>
      <w:r w:rsidR="00030CAC" w:rsidRPr="00575C23">
        <w:rPr>
          <w:rFonts w:ascii="Times New Roman" w:hAnsi="Times New Roman" w:cs="Times New Roman"/>
          <w:sz w:val="28"/>
          <w:szCs w:val="28"/>
          <w:lang w:val="en-US"/>
        </w:rPr>
        <w:t xml:space="preserve"> spillovers and productivity gains</w:t>
      </w:r>
      <w:r w:rsidR="00AF53CC">
        <w:rPr>
          <w:rFonts w:ascii="Times New Roman" w:hAnsi="Times New Roman" w:cs="Times New Roman" w:hint="eastAsia"/>
          <w:sz w:val="28"/>
          <w:szCs w:val="28"/>
          <w:lang w:val="en-US"/>
        </w:rPr>
        <w:t xml:space="preserve"> (Wang, 2012, p. 155)</w:t>
      </w:r>
      <w:r w:rsidR="00030CAC" w:rsidRPr="00575C23">
        <w:rPr>
          <w:rFonts w:ascii="Times New Roman" w:hAnsi="Times New Roman" w:cs="Times New Roman"/>
          <w:sz w:val="28"/>
          <w:szCs w:val="28"/>
          <w:lang w:val="en-US"/>
        </w:rPr>
        <w:t>.</w:t>
      </w:r>
    </w:p>
    <w:p w:rsidR="005778B6" w:rsidRPr="00575C23" w:rsidRDefault="0057488B"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0D34D3D2" wp14:editId="3EAED397">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7488B" w:rsidRPr="00FB0666" w:rsidRDefault="0057488B"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7A58E5" w:rsidRPr="00FB0666">
        <w:rPr>
          <w:rFonts w:ascii="Times New Roman" w:hAnsi="Times New Roman" w:cs="Times New Roman"/>
          <w:i/>
          <w:sz w:val="24"/>
          <w:szCs w:val="24"/>
          <w:lang w:val="en-US"/>
        </w:rPr>
        <w:t>2</w:t>
      </w:r>
      <w:r w:rsidR="00FB0666" w:rsidRPr="00FB0666">
        <w:rPr>
          <w:rFonts w:ascii="Times New Roman" w:hAnsi="Times New Roman" w:cs="Times New Roman" w:hint="eastAsia"/>
          <w:i/>
          <w:sz w:val="24"/>
          <w:szCs w:val="24"/>
          <w:lang w:val="en-US"/>
        </w:rPr>
        <w:t>7</w:t>
      </w:r>
      <w:r w:rsidRPr="00FB0666">
        <w:rPr>
          <w:rFonts w:ascii="Times New Roman" w:hAnsi="Times New Roman" w:cs="Times New Roman"/>
          <w:i/>
          <w:sz w:val="24"/>
          <w:szCs w:val="24"/>
          <w:lang w:val="en-US"/>
        </w:rPr>
        <w:t xml:space="preserve">: </w:t>
      </w:r>
      <w:r w:rsidR="0030704F">
        <w:rPr>
          <w:rFonts w:ascii="Times New Roman" w:hAnsi="Times New Roman" w:cs="Times New Roman"/>
          <w:i/>
          <w:sz w:val="24"/>
          <w:szCs w:val="24"/>
          <w:lang w:val="en-US"/>
        </w:rPr>
        <w:t xml:space="preserve">Distribution of ODI </w:t>
      </w:r>
      <w:r w:rsidR="0030704F">
        <w:rPr>
          <w:rFonts w:ascii="Times New Roman" w:hAnsi="Times New Roman" w:cs="Times New Roman" w:hint="eastAsia"/>
          <w:i/>
          <w:sz w:val="24"/>
          <w:szCs w:val="24"/>
          <w:lang w:val="en-US"/>
        </w:rPr>
        <w:t>R</w:t>
      </w:r>
      <w:r w:rsidR="0030704F">
        <w:rPr>
          <w:rFonts w:ascii="Times New Roman" w:hAnsi="Times New Roman" w:cs="Times New Roman"/>
          <w:i/>
          <w:sz w:val="24"/>
          <w:szCs w:val="24"/>
          <w:lang w:val="en-US"/>
        </w:rPr>
        <w:t xml:space="preserve">elated to </w:t>
      </w:r>
      <w:r w:rsidR="0030704F">
        <w:rPr>
          <w:rFonts w:ascii="Times New Roman" w:hAnsi="Times New Roman" w:cs="Times New Roman" w:hint="eastAsia"/>
          <w:i/>
          <w:sz w:val="24"/>
          <w:szCs w:val="24"/>
          <w:lang w:val="en-US"/>
        </w:rPr>
        <w:t>T</w:t>
      </w:r>
      <w:r w:rsidR="0030704F">
        <w:rPr>
          <w:rFonts w:ascii="Times New Roman" w:hAnsi="Times New Roman" w:cs="Times New Roman"/>
          <w:i/>
          <w:sz w:val="24"/>
          <w:szCs w:val="24"/>
          <w:lang w:val="en-US"/>
        </w:rPr>
        <w:t xml:space="preserve">echnology by </w:t>
      </w:r>
      <w:r w:rsidR="0030704F">
        <w:rPr>
          <w:rFonts w:ascii="Times New Roman" w:hAnsi="Times New Roman" w:cs="Times New Roman" w:hint="eastAsia"/>
          <w:i/>
          <w:sz w:val="24"/>
          <w:szCs w:val="24"/>
          <w:lang w:val="en-US"/>
        </w:rPr>
        <w:t>C</w:t>
      </w:r>
      <w:r w:rsidR="0071395A" w:rsidRPr="00FB0666">
        <w:rPr>
          <w:rFonts w:ascii="Times New Roman" w:hAnsi="Times New Roman" w:cs="Times New Roman"/>
          <w:i/>
          <w:sz w:val="24"/>
          <w:szCs w:val="24"/>
          <w:lang w:val="en-US"/>
        </w:rPr>
        <w:t xml:space="preserve">ountry </w:t>
      </w:r>
      <w:r w:rsidRPr="00FB0666">
        <w:rPr>
          <w:rFonts w:ascii="Times New Roman" w:hAnsi="Times New Roman" w:cs="Times New Roman"/>
          <w:i/>
          <w:sz w:val="24"/>
          <w:szCs w:val="24"/>
          <w:lang w:val="en-US"/>
        </w:rPr>
        <w:t>(values are given in million dollars</w:t>
      </w:r>
      <w:r w:rsidR="00027F54" w:rsidRPr="00FB0666">
        <w:rPr>
          <w:rFonts w:ascii="Times New Roman" w:hAnsi="Times New Roman" w:cs="Times New Roman"/>
          <w:i/>
          <w:sz w:val="24"/>
          <w:szCs w:val="24"/>
          <w:lang w:val="en-US"/>
        </w:rPr>
        <w:t>; the data is for the year 2012</w:t>
      </w:r>
      <w:r w:rsidRPr="00FB0666">
        <w:rPr>
          <w:rFonts w:ascii="Times New Roman" w:hAnsi="Times New Roman" w:cs="Times New Roman"/>
          <w:i/>
          <w:sz w:val="24"/>
          <w:szCs w:val="24"/>
          <w:lang w:val="en-US"/>
        </w:rPr>
        <w:t>)</w:t>
      </w:r>
    </w:p>
    <w:p w:rsidR="0057488B" w:rsidRPr="00FB0666" w:rsidRDefault="0057488B" w:rsidP="003D7366">
      <w:pPr>
        <w:spacing w:line="360" w:lineRule="auto"/>
        <w:jc w:val="both"/>
        <w:rPr>
          <w:rStyle w:val="a4"/>
          <w:rFonts w:ascii="Times New Roman" w:hAnsi="Times New Roman" w:cs="Times New Roman"/>
          <w:i/>
          <w:sz w:val="24"/>
          <w:szCs w:val="24"/>
          <w:lang w:val="en-US"/>
        </w:rPr>
      </w:pPr>
      <w:r w:rsidRPr="00FB0666">
        <w:rPr>
          <w:rFonts w:ascii="Times New Roman" w:hAnsi="Times New Roman" w:cs="Times New Roman"/>
          <w:i/>
          <w:sz w:val="24"/>
          <w:szCs w:val="24"/>
          <w:lang w:val="en-US"/>
        </w:rPr>
        <w:t>Source: author’s calculations based on the Heritage Foundation dataset</w:t>
      </w:r>
      <w:r w:rsidR="00FC1E59" w:rsidRPr="00FB0666">
        <w:rPr>
          <w:rStyle w:val="a4"/>
          <w:rFonts w:ascii="Times New Roman" w:hAnsi="Times New Roman" w:cs="Times New Roman"/>
          <w:i/>
          <w:sz w:val="24"/>
          <w:szCs w:val="24"/>
          <w:lang w:val="en-US"/>
        </w:rPr>
        <w:t xml:space="preserve"> </w:t>
      </w:r>
    </w:p>
    <w:p w:rsidR="00AA16B4" w:rsidRPr="00575C23" w:rsidRDefault="00AA16B4"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53F824F4" wp14:editId="71AE85BF">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A16B4" w:rsidRPr="00FB0666" w:rsidRDefault="00AA16B4"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sidRPr="00FB0666">
        <w:rPr>
          <w:rFonts w:ascii="Times New Roman" w:hAnsi="Times New Roman" w:cs="Times New Roman" w:hint="eastAsia"/>
          <w:i/>
          <w:sz w:val="24"/>
          <w:szCs w:val="24"/>
          <w:lang w:val="en-US"/>
        </w:rPr>
        <w:t>28</w:t>
      </w:r>
      <w:r w:rsidRPr="00FB0666">
        <w:rPr>
          <w:rFonts w:ascii="Times New Roman" w:hAnsi="Times New Roman" w:cs="Times New Roman"/>
          <w:i/>
          <w:sz w:val="24"/>
          <w:szCs w:val="24"/>
          <w:lang w:val="en-US"/>
        </w:rPr>
        <w:t xml:space="preserve">: </w:t>
      </w:r>
      <w:r w:rsidR="0071395A" w:rsidRPr="00FB0666">
        <w:rPr>
          <w:rFonts w:ascii="Times New Roman" w:hAnsi="Times New Roman" w:cs="Times New Roman"/>
          <w:i/>
          <w:sz w:val="24"/>
          <w:szCs w:val="24"/>
          <w:lang w:val="en-US"/>
        </w:rPr>
        <w:t xml:space="preserve">Distribution of R&amp;D </w:t>
      </w:r>
      <w:r w:rsidR="0030704F">
        <w:rPr>
          <w:rFonts w:ascii="Times New Roman" w:hAnsi="Times New Roman" w:cs="Times New Roman" w:hint="eastAsia"/>
          <w:i/>
          <w:sz w:val="24"/>
          <w:szCs w:val="24"/>
          <w:lang w:val="en-US"/>
        </w:rPr>
        <w:t>U</w:t>
      </w:r>
      <w:r w:rsidR="0071395A" w:rsidRPr="00FB0666">
        <w:rPr>
          <w:rFonts w:ascii="Times New Roman" w:hAnsi="Times New Roman" w:cs="Times New Roman"/>
          <w:i/>
          <w:sz w:val="24"/>
          <w:szCs w:val="24"/>
          <w:lang w:val="en-US"/>
        </w:rPr>
        <w:t>n</w:t>
      </w:r>
      <w:r w:rsidR="0030704F">
        <w:rPr>
          <w:rFonts w:ascii="Times New Roman" w:hAnsi="Times New Roman" w:cs="Times New Roman"/>
          <w:i/>
          <w:sz w:val="24"/>
          <w:szCs w:val="24"/>
          <w:lang w:val="en-US"/>
        </w:rPr>
        <w:t xml:space="preserve">its by </w:t>
      </w:r>
      <w:r w:rsidR="0030704F">
        <w:rPr>
          <w:rFonts w:ascii="Times New Roman" w:hAnsi="Times New Roman" w:cs="Times New Roman" w:hint="eastAsia"/>
          <w:i/>
          <w:sz w:val="24"/>
          <w:szCs w:val="24"/>
          <w:lang w:val="en-US"/>
        </w:rPr>
        <w:t>R</w:t>
      </w:r>
      <w:r w:rsidR="0071395A" w:rsidRPr="00FB0666">
        <w:rPr>
          <w:rFonts w:ascii="Times New Roman" w:hAnsi="Times New Roman" w:cs="Times New Roman"/>
          <w:i/>
          <w:sz w:val="24"/>
          <w:szCs w:val="24"/>
          <w:lang w:val="en-US"/>
        </w:rPr>
        <w:t>egion</w:t>
      </w:r>
      <w:r w:rsidR="00027F54" w:rsidRPr="00FB0666">
        <w:rPr>
          <w:rFonts w:ascii="Times New Roman" w:hAnsi="Times New Roman" w:cs="Times New Roman"/>
          <w:i/>
          <w:sz w:val="24"/>
          <w:szCs w:val="24"/>
          <w:lang w:val="en-US"/>
        </w:rPr>
        <w:t xml:space="preserve"> (the data is for the year 20</w:t>
      </w:r>
      <w:r w:rsidR="003931B8" w:rsidRPr="00FB0666">
        <w:rPr>
          <w:rFonts w:ascii="Times New Roman" w:hAnsi="Times New Roman" w:cs="Times New Roman"/>
          <w:i/>
          <w:sz w:val="24"/>
          <w:szCs w:val="24"/>
          <w:lang w:val="en-US"/>
        </w:rPr>
        <w:t>10</w:t>
      </w:r>
      <w:r w:rsidR="00027F54" w:rsidRPr="00FB0666">
        <w:rPr>
          <w:rFonts w:ascii="Times New Roman" w:hAnsi="Times New Roman" w:cs="Times New Roman"/>
          <w:i/>
          <w:sz w:val="24"/>
          <w:szCs w:val="24"/>
          <w:lang w:val="en-US"/>
        </w:rPr>
        <w:t>)</w:t>
      </w:r>
    </w:p>
    <w:p w:rsidR="00AA16B4" w:rsidRPr="00FB0666" w:rsidRDefault="00AA16B4" w:rsidP="003D7366">
      <w:pPr>
        <w:tabs>
          <w:tab w:val="left" w:pos="3630"/>
        </w:tabs>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dataset is provided by Zhang J. International R&amp;D Strategies of Chinese Companies in Developed Countries: Eviden</w:t>
      </w:r>
      <w:r w:rsidR="00FC1E59" w:rsidRPr="00FB0666">
        <w:rPr>
          <w:rFonts w:ascii="Times New Roman" w:hAnsi="Times New Roman" w:cs="Times New Roman"/>
          <w:i/>
          <w:sz w:val="24"/>
          <w:szCs w:val="24"/>
          <w:lang w:val="en-US"/>
        </w:rPr>
        <w:t>ce from Europe and the U.S.</w:t>
      </w:r>
    </w:p>
    <w:p w:rsidR="004E257D" w:rsidRPr="00575C23" w:rsidRDefault="00045012"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Third</w:t>
      </w:r>
      <w:r w:rsidR="00B6148E" w:rsidRPr="00575C23">
        <w:rPr>
          <w:rFonts w:ascii="Times New Roman" w:hAnsi="Times New Roman" w:cs="Times New Roman"/>
          <w:sz w:val="28"/>
          <w:szCs w:val="28"/>
          <w:lang w:val="en-US"/>
        </w:rPr>
        <w:t xml:space="preserve">, </w:t>
      </w:r>
      <w:r w:rsidR="0096675D" w:rsidRPr="00575C23">
        <w:rPr>
          <w:rFonts w:ascii="Times New Roman" w:hAnsi="Times New Roman" w:cs="Times New Roman"/>
          <w:sz w:val="28"/>
          <w:szCs w:val="28"/>
          <w:lang w:val="en-US"/>
        </w:rPr>
        <w:t>acquiring</w:t>
      </w:r>
      <w:r w:rsidR="004D52FA" w:rsidRPr="00575C23">
        <w:rPr>
          <w:rFonts w:ascii="Times New Roman" w:hAnsi="Times New Roman" w:cs="Times New Roman"/>
          <w:sz w:val="28"/>
          <w:szCs w:val="28"/>
          <w:lang w:val="en-US"/>
        </w:rPr>
        <w:t xml:space="preserve"> technologies by Chinese companies is often accompanied by seeking brands, managerial practices and skills</w:t>
      </w:r>
      <w:r w:rsidR="00FB08C4" w:rsidRPr="00575C23">
        <w:rPr>
          <w:rFonts w:ascii="Times New Roman" w:hAnsi="Times New Roman" w:cs="Times New Roman"/>
          <w:sz w:val="28"/>
          <w:szCs w:val="28"/>
          <w:lang w:val="en-US"/>
        </w:rPr>
        <w:t>,</w:t>
      </w:r>
      <w:r w:rsidR="004D52FA" w:rsidRPr="00575C23">
        <w:rPr>
          <w:rFonts w:ascii="Times New Roman" w:hAnsi="Times New Roman" w:cs="Times New Roman"/>
          <w:sz w:val="28"/>
          <w:szCs w:val="28"/>
          <w:lang w:val="en-US"/>
        </w:rPr>
        <w:t xml:space="preserve"> </w:t>
      </w:r>
      <w:r w:rsidR="004D52FA" w:rsidRPr="00575C23">
        <w:rPr>
          <w:rFonts w:ascii="Times New Roman" w:hAnsi="Times New Roman" w:cs="Times New Roman"/>
          <w:i/>
          <w:sz w:val="28"/>
          <w:szCs w:val="28"/>
          <w:lang w:val="en-US"/>
        </w:rPr>
        <w:t>etc.</w:t>
      </w:r>
      <w:r w:rsidR="004D52FA" w:rsidRPr="00575C23">
        <w:rPr>
          <w:rFonts w:ascii="Times New Roman" w:hAnsi="Times New Roman" w:cs="Times New Roman"/>
          <w:sz w:val="28"/>
          <w:szCs w:val="28"/>
          <w:lang w:val="en-US"/>
        </w:rPr>
        <w:t xml:space="preserve"> </w:t>
      </w:r>
      <w:r w:rsidR="00981897" w:rsidRPr="00575C23">
        <w:rPr>
          <w:rFonts w:ascii="Times New Roman" w:hAnsi="Times New Roman" w:cs="Times New Roman"/>
          <w:sz w:val="28"/>
          <w:szCs w:val="28"/>
          <w:lang w:val="en-US"/>
        </w:rPr>
        <w:t>It</w:t>
      </w:r>
      <w:r w:rsidR="00372FA4" w:rsidRPr="00575C23">
        <w:rPr>
          <w:rFonts w:ascii="Times New Roman" w:hAnsi="Times New Roman" w:cs="Times New Roman"/>
          <w:sz w:val="28"/>
          <w:szCs w:val="28"/>
          <w:lang w:val="en-US"/>
        </w:rPr>
        <w:t xml:space="preserve"> i</w:t>
      </w:r>
      <w:r w:rsidR="00981897" w:rsidRPr="00575C23">
        <w:rPr>
          <w:rFonts w:ascii="Times New Roman" w:hAnsi="Times New Roman" w:cs="Times New Roman"/>
          <w:sz w:val="28"/>
          <w:szCs w:val="28"/>
          <w:lang w:val="en-US"/>
        </w:rPr>
        <w:t>s very important</w:t>
      </w:r>
      <w:r w:rsidR="00754D09" w:rsidRPr="00575C23">
        <w:rPr>
          <w:rFonts w:ascii="Times New Roman" w:hAnsi="Times New Roman" w:cs="Times New Roman"/>
          <w:sz w:val="28"/>
          <w:szCs w:val="28"/>
          <w:lang w:val="en-US"/>
        </w:rPr>
        <w:t>,</w:t>
      </w:r>
      <w:r w:rsidR="00981897" w:rsidRPr="00575C23">
        <w:rPr>
          <w:rFonts w:ascii="Times New Roman" w:hAnsi="Times New Roman" w:cs="Times New Roman"/>
          <w:sz w:val="28"/>
          <w:szCs w:val="28"/>
          <w:lang w:val="en-US"/>
        </w:rPr>
        <w:t xml:space="preserve"> considering the fact, that </w:t>
      </w:r>
      <w:r w:rsidR="004D52FA" w:rsidRPr="00575C23">
        <w:rPr>
          <w:rFonts w:ascii="Times New Roman" w:hAnsi="Times New Roman" w:cs="Times New Roman"/>
          <w:sz w:val="28"/>
          <w:szCs w:val="28"/>
          <w:lang w:val="en-US"/>
        </w:rPr>
        <w:t>Chinese MNCs</w:t>
      </w:r>
      <w:r w:rsidR="00E25940" w:rsidRPr="00575C23">
        <w:rPr>
          <w:rFonts w:ascii="Times New Roman" w:hAnsi="Times New Roman" w:cs="Times New Roman"/>
          <w:sz w:val="28"/>
          <w:szCs w:val="28"/>
          <w:lang w:val="en-US"/>
        </w:rPr>
        <w:t xml:space="preserve"> are very different compared with MNCs from industrialized countries – they rarely have</w:t>
      </w:r>
      <w:r w:rsidR="00B113F2" w:rsidRPr="00575C23">
        <w:rPr>
          <w:rFonts w:ascii="Times New Roman" w:hAnsi="Times New Roman" w:cs="Times New Roman"/>
          <w:sz w:val="28"/>
          <w:szCs w:val="28"/>
          <w:lang w:val="en-US"/>
        </w:rPr>
        <w:t xml:space="preserve"> advantages like core technolog</w:t>
      </w:r>
      <w:r w:rsidR="00754D09" w:rsidRPr="00575C23">
        <w:rPr>
          <w:rFonts w:ascii="Times New Roman" w:hAnsi="Times New Roman" w:cs="Times New Roman"/>
          <w:sz w:val="28"/>
          <w:szCs w:val="28"/>
          <w:lang w:val="en-US"/>
        </w:rPr>
        <w:t>ies</w:t>
      </w:r>
      <w:r w:rsidR="00E25940" w:rsidRPr="00575C23">
        <w:rPr>
          <w:rFonts w:ascii="Times New Roman" w:hAnsi="Times New Roman" w:cs="Times New Roman"/>
          <w:sz w:val="28"/>
          <w:szCs w:val="28"/>
          <w:lang w:val="en-US"/>
        </w:rPr>
        <w:t>,</w:t>
      </w:r>
      <w:r w:rsidR="00B113F2" w:rsidRPr="00575C23">
        <w:rPr>
          <w:rFonts w:ascii="Times New Roman" w:hAnsi="Times New Roman" w:cs="Times New Roman"/>
          <w:sz w:val="28"/>
          <w:szCs w:val="28"/>
          <w:lang w:val="en-US"/>
        </w:rPr>
        <w:t xml:space="preserve"> which are usually imported from abroad</w:t>
      </w:r>
      <w:r w:rsidR="00981897" w:rsidRPr="00575C23">
        <w:rPr>
          <w:rFonts w:ascii="Times New Roman" w:hAnsi="Times New Roman" w:cs="Times New Roman"/>
          <w:sz w:val="28"/>
          <w:szCs w:val="28"/>
          <w:lang w:val="en-US"/>
        </w:rPr>
        <w:t>, thus leaving only a fairly small profit margin;</w:t>
      </w:r>
      <w:r w:rsidR="00E25940" w:rsidRPr="00575C23">
        <w:rPr>
          <w:rFonts w:ascii="Times New Roman" w:hAnsi="Times New Roman" w:cs="Times New Roman"/>
          <w:sz w:val="28"/>
          <w:szCs w:val="28"/>
          <w:lang w:val="en-US"/>
        </w:rPr>
        <w:t xml:space="preserve"> organizational and management skills,</w:t>
      </w:r>
      <w:r w:rsidR="00981897" w:rsidRPr="00575C23">
        <w:rPr>
          <w:rFonts w:ascii="Times New Roman" w:hAnsi="Times New Roman" w:cs="Times New Roman"/>
          <w:sz w:val="28"/>
          <w:szCs w:val="28"/>
          <w:lang w:val="en-US"/>
        </w:rPr>
        <w:t xml:space="preserve"> which prevents companies from successful international adaptation; famous brand names – according to the </w:t>
      </w:r>
      <w:r w:rsidR="00981897" w:rsidRPr="00575C23">
        <w:rPr>
          <w:rFonts w:ascii="Times New Roman" w:hAnsi="Times New Roman" w:cs="Times New Roman"/>
          <w:i/>
          <w:sz w:val="28"/>
          <w:szCs w:val="28"/>
          <w:lang w:val="en-US"/>
        </w:rPr>
        <w:t>“100 World Best Brands in 201</w:t>
      </w:r>
      <w:r w:rsidR="00A959BB" w:rsidRPr="00575C23">
        <w:rPr>
          <w:rFonts w:ascii="Times New Roman" w:hAnsi="Times New Roman" w:cs="Times New Roman"/>
          <w:i/>
          <w:sz w:val="28"/>
          <w:szCs w:val="28"/>
          <w:lang w:val="en-US"/>
        </w:rPr>
        <w:t>3</w:t>
      </w:r>
      <w:r w:rsidR="00981897" w:rsidRPr="00575C23">
        <w:rPr>
          <w:rFonts w:ascii="Times New Roman" w:hAnsi="Times New Roman" w:cs="Times New Roman"/>
          <w:i/>
          <w:sz w:val="28"/>
          <w:szCs w:val="28"/>
          <w:lang w:val="en-US"/>
        </w:rPr>
        <w:t>”</w:t>
      </w:r>
      <w:r w:rsidR="00981897" w:rsidRPr="00575C23">
        <w:rPr>
          <w:rFonts w:ascii="Times New Roman" w:hAnsi="Times New Roman" w:cs="Times New Roman"/>
          <w:sz w:val="28"/>
          <w:szCs w:val="28"/>
          <w:lang w:val="en-US"/>
        </w:rPr>
        <w:t xml:space="preserve"> </w:t>
      </w:r>
      <w:r w:rsidR="00A959BB" w:rsidRPr="00575C23">
        <w:rPr>
          <w:rFonts w:ascii="Times New Roman" w:hAnsi="Times New Roman" w:cs="Times New Roman"/>
          <w:sz w:val="28"/>
          <w:szCs w:val="28"/>
          <w:lang w:val="en-US"/>
        </w:rPr>
        <w:t xml:space="preserve">and </w:t>
      </w:r>
      <w:r w:rsidR="00A959BB" w:rsidRPr="00575C23">
        <w:rPr>
          <w:rFonts w:ascii="Times New Roman" w:hAnsi="Times New Roman" w:cs="Times New Roman"/>
          <w:i/>
          <w:sz w:val="28"/>
          <w:szCs w:val="28"/>
          <w:lang w:val="en-US"/>
        </w:rPr>
        <w:t>“The World Most Valuable Bands”</w:t>
      </w:r>
      <w:r w:rsidR="00A959BB" w:rsidRPr="00575C23">
        <w:rPr>
          <w:rFonts w:ascii="Times New Roman" w:hAnsi="Times New Roman" w:cs="Times New Roman"/>
          <w:sz w:val="28"/>
          <w:szCs w:val="28"/>
          <w:lang w:val="en-US"/>
        </w:rPr>
        <w:t xml:space="preserve"> </w:t>
      </w:r>
      <w:r w:rsidR="00981897" w:rsidRPr="00575C23">
        <w:rPr>
          <w:rFonts w:ascii="Times New Roman" w:hAnsi="Times New Roman" w:cs="Times New Roman"/>
          <w:sz w:val="28"/>
          <w:szCs w:val="28"/>
          <w:lang w:val="en-US"/>
        </w:rPr>
        <w:t xml:space="preserve">there </w:t>
      </w:r>
      <w:r w:rsidR="00A959BB" w:rsidRPr="00575C23">
        <w:rPr>
          <w:rFonts w:ascii="Times New Roman" w:hAnsi="Times New Roman" w:cs="Times New Roman"/>
          <w:sz w:val="28"/>
          <w:szCs w:val="28"/>
          <w:lang w:val="en-US"/>
        </w:rPr>
        <w:t>are just a few globally recognized Chinese brands</w:t>
      </w:r>
      <w:r w:rsidR="00981897" w:rsidRPr="00575C23">
        <w:rPr>
          <w:rStyle w:val="a9"/>
          <w:rFonts w:ascii="Times New Roman" w:hAnsi="Times New Roman" w:cs="Times New Roman"/>
          <w:sz w:val="28"/>
          <w:szCs w:val="28"/>
          <w:lang w:val="en-US"/>
        </w:rPr>
        <w:footnoteReference w:id="41"/>
      </w:r>
      <w:r w:rsidR="00981897" w:rsidRPr="00575C23">
        <w:rPr>
          <w:rFonts w:ascii="Times New Roman" w:hAnsi="Times New Roman" w:cs="Times New Roman"/>
          <w:sz w:val="28"/>
          <w:szCs w:val="28"/>
          <w:lang w:val="en-US"/>
        </w:rPr>
        <w:t xml:space="preserve">, and the strongest national brands are owned by the Central Government (mostly in resource sector, finance, telecommunications, </w:t>
      </w:r>
      <w:r w:rsidR="00981897" w:rsidRPr="00575C23">
        <w:rPr>
          <w:rFonts w:ascii="Times New Roman" w:hAnsi="Times New Roman" w:cs="Times New Roman"/>
          <w:i/>
          <w:sz w:val="28"/>
          <w:szCs w:val="28"/>
          <w:lang w:val="en-US"/>
        </w:rPr>
        <w:t>etc.</w:t>
      </w:r>
      <w:r w:rsidR="00981897" w:rsidRPr="00575C23">
        <w:rPr>
          <w:rFonts w:ascii="Times New Roman" w:hAnsi="Times New Roman" w:cs="Times New Roman"/>
          <w:sz w:val="28"/>
          <w:szCs w:val="28"/>
          <w:lang w:val="en-US"/>
        </w:rPr>
        <w:t>)</w:t>
      </w:r>
      <w:r w:rsidR="00207DAF">
        <w:rPr>
          <w:rFonts w:ascii="Times New Roman" w:hAnsi="Times New Roman" w:cs="Times New Roman" w:hint="eastAsia"/>
          <w:sz w:val="28"/>
          <w:szCs w:val="28"/>
          <w:lang w:val="en-US"/>
        </w:rPr>
        <w:t xml:space="preserve"> </w:t>
      </w:r>
      <w:proofErr w:type="gramStart"/>
      <w:r w:rsidR="00207DAF">
        <w:rPr>
          <w:rFonts w:ascii="Times New Roman" w:hAnsi="Times New Roman" w:cs="Times New Roman" w:hint="eastAsia"/>
          <w:sz w:val="28"/>
          <w:szCs w:val="28"/>
          <w:lang w:val="en-US"/>
        </w:rPr>
        <w:t>(Wang, Wang, 2011, p. 105-106)</w:t>
      </w:r>
      <w:r w:rsidR="00C53943" w:rsidRPr="00575C23">
        <w:rPr>
          <w:rFonts w:ascii="Times New Roman" w:hAnsi="Times New Roman" w:cs="Times New Roman"/>
          <w:sz w:val="28"/>
          <w:szCs w:val="28"/>
          <w:lang w:val="en-US"/>
        </w:rPr>
        <w:t>.</w:t>
      </w:r>
      <w:proofErr w:type="gramEnd"/>
      <w:r w:rsidR="00981897" w:rsidRPr="00575C23">
        <w:rPr>
          <w:rFonts w:ascii="Times New Roman" w:hAnsi="Times New Roman" w:cs="Times New Roman"/>
          <w:sz w:val="28"/>
          <w:szCs w:val="28"/>
          <w:lang w:val="en-US"/>
        </w:rPr>
        <w:t xml:space="preserve"> </w:t>
      </w:r>
      <w:r w:rsidR="00C53943" w:rsidRPr="00575C23">
        <w:rPr>
          <w:rFonts w:ascii="Times New Roman" w:hAnsi="Times New Roman" w:cs="Times New Roman"/>
          <w:sz w:val="28"/>
          <w:szCs w:val="28"/>
          <w:lang w:val="en-US"/>
        </w:rPr>
        <w:t>B</w:t>
      </w:r>
      <w:r w:rsidR="00E25940" w:rsidRPr="00575C23">
        <w:rPr>
          <w:rFonts w:ascii="Times New Roman" w:hAnsi="Times New Roman" w:cs="Times New Roman"/>
          <w:sz w:val="28"/>
          <w:szCs w:val="28"/>
          <w:lang w:val="en-US"/>
        </w:rPr>
        <w:t xml:space="preserve">ut </w:t>
      </w:r>
      <w:r w:rsidR="00795F9C" w:rsidRPr="00575C23">
        <w:rPr>
          <w:rFonts w:ascii="Times New Roman" w:hAnsi="Times New Roman" w:cs="Times New Roman"/>
          <w:sz w:val="28"/>
          <w:szCs w:val="28"/>
          <w:lang w:val="en-US"/>
        </w:rPr>
        <w:t>there is established and mature manufacturing base in China with related technologies, though it</w:t>
      </w:r>
      <w:r w:rsidR="00372FA4" w:rsidRPr="00575C23">
        <w:rPr>
          <w:rFonts w:ascii="Times New Roman" w:hAnsi="Times New Roman" w:cs="Times New Roman"/>
          <w:sz w:val="28"/>
          <w:szCs w:val="28"/>
          <w:lang w:val="en-US"/>
        </w:rPr>
        <w:t xml:space="preserve"> i</w:t>
      </w:r>
      <w:r w:rsidR="00795F9C" w:rsidRPr="00575C23">
        <w:rPr>
          <w:rFonts w:ascii="Times New Roman" w:hAnsi="Times New Roman" w:cs="Times New Roman"/>
          <w:sz w:val="28"/>
          <w:szCs w:val="28"/>
          <w:lang w:val="en-US"/>
        </w:rPr>
        <w:t>s not necessarily up to date</w:t>
      </w:r>
      <w:r w:rsidR="00CA05A9" w:rsidRPr="00575C23">
        <w:rPr>
          <w:rStyle w:val="a9"/>
          <w:rFonts w:ascii="Times New Roman" w:hAnsi="Times New Roman" w:cs="Times New Roman"/>
          <w:sz w:val="28"/>
          <w:szCs w:val="28"/>
          <w:lang w:val="en-US"/>
        </w:rPr>
        <w:footnoteReference w:id="42"/>
      </w:r>
      <w:r w:rsidR="00795F9C" w:rsidRPr="00575C23">
        <w:rPr>
          <w:rFonts w:ascii="Times New Roman" w:hAnsi="Times New Roman" w:cs="Times New Roman"/>
          <w:sz w:val="28"/>
          <w:szCs w:val="28"/>
          <w:lang w:val="en-US"/>
        </w:rPr>
        <w:t xml:space="preserve">. </w:t>
      </w:r>
      <w:r w:rsidR="00155F57" w:rsidRPr="00575C23">
        <w:rPr>
          <w:rFonts w:ascii="Times New Roman" w:hAnsi="Times New Roman" w:cs="Times New Roman"/>
          <w:sz w:val="28"/>
          <w:szCs w:val="28"/>
          <w:lang w:val="en-US"/>
        </w:rPr>
        <w:t xml:space="preserve">That is why through operating on the domestic market many of them can compensate the losses on international markets. </w:t>
      </w:r>
      <w:r w:rsidR="00795F9C" w:rsidRPr="00575C23">
        <w:rPr>
          <w:rFonts w:ascii="Times New Roman" w:hAnsi="Times New Roman" w:cs="Times New Roman"/>
          <w:sz w:val="28"/>
          <w:szCs w:val="28"/>
          <w:lang w:val="en-US"/>
        </w:rPr>
        <w:t xml:space="preserve">Furthermore, </w:t>
      </w:r>
      <w:r w:rsidR="00E25940" w:rsidRPr="00575C23">
        <w:rPr>
          <w:rFonts w:ascii="Times New Roman" w:hAnsi="Times New Roman" w:cs="Times New Roman"/>
          <w:sz w:val="28"/>
          <w:szCs w:val="28"/>
          <w:lang w:val="en-US"/>
        </w:rPr>
        <w:t>they do have support from the government</w:t>
      </w:r>
      <w:r w:rsidR="00F7215D" w:rsidRPr="00575C23">
        <w:rPr>
          <w:rFonts w:ascii="Times New Roman" w:hAnsi="Times New Roman" w:cs="Times New Roman"/>
          <w:sz w:val="28"/>
          <w:szCs w:val="28"/>
          <w:lang w:val="en-US"/>
        </w:rPr>
        <w:t>,</w:t>
      </w:r>
      <w:r w:rsidR="00464712" w:rsidRPr="00575C23">
        <w:rPr>
          <w:rFonts w:ascii="Times New Roman" w:hAnsi="Times New Roman" w:cs="Times New Roman"/>
          <w:sz w:val="28"/>
          <w:szCs w:val="28"/>
          <w:lang w:val="en-US"/>
        </w:rPr>
        <w:t xml:space="preserve"> such as incentives for ODI, streamlined administrative procedures and capital controls, information support and reduction of investment risks. </w:t>
      </w:r>
    </w:p>
    <w:p w:rsidR="00787D54" w:rsidRPr="00575C23" w:rsidRDefault="00F808C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After all, Wang B. and Wang H. also pointed out that </w:t>
      </w:r>
      <w:r w:rsidR="00017D89" w:rsidRPr="00575C23">
        <w:rPr>
          <w:rFonts w:ascii="Times New Roman" w:hAnsi="Times New Roman" w:cs="Times New Roman"/>
          <w:sz w:val="28"/>
          <w:szCs w:val="28"/>
          <w:lang w:val="en-US"/>
        </w:rPr>
        <w:t>Chinese companies have their own particular advantages like their small size with simple management structures, good adaptive and entrepreneurial capabilities,</w:t>
      </w:r>
      <w:r w:rsidR="001B0244" w:rsidRPr="00575C23">
        <w:rPr>
          <w:rFonts w:ascii="Times New Roman" w:hAnsi="Times New Roman" w:cs="Times New Roman"/>
          <w:sz w:val="28"/>
          <w:szCs w:val="28"/>
          <w:lang w:val="en-US"/>
        </w:rPr>
        <w:t xml:space="preserve"> cheap labour force,</w:t>
      </w:r>
      <w:r w:rsidR="00017D89" w:rsidRPr="00575C23">
        <w:rPr>
          <w:rFonts w:ascii="Times New Roman" w:hAnsi="Times New Roman" w:cs="Times New Roman"/>
          <w:sz w:val="28"/>
          <w:szCs w:val="28"/>
          <w:lang w:val="en-US"/>
        </w:rPr>
        <w:t xml:space="preserve"> </w:t>
      </w:r>
      <w:r w:rsidR="001B0244" w:rsidRPr="00575C23">
        <w:rPr>
          <w:rFonts w:ascii="Times New Roman" w:hAnsi="Times New Roman" w:cs="Times New Roman"/>
          <w:sz w:val="28"/>
          <w:szCs w:val="28"/>
          <w:lang w:val="en-US"/>
        </w:rPr>
        <w:t xml:space="preserve">being accepted by host countries much more than </w:t>
      </w:r>
      <w:r w:rsidR="00C379B7" w:rsidRPr="00575C23">
        <w:rPr>
          <w:rFonts w:ascii="Times New Roman" w:hAnsi="Times New Roman" w:cs="Times New Roman"/>
          <w:sz w:val="28"/>
          <w:szCs w:val="28"/>
          <w:lang w:val="en-US"/>
        </w:rPr>
        <w:t>their state-owned counterparts</w:t>
      </w:r>
      <w:r w:rsidR="00207DAF">
        <w:rPr>
          <w:rFonts w:ascii="Times New Roman" w:hAnsi="Times New Roman" w:cs="Times New Roman" w:hint="eastAsia"/>
          <w:sz w:val="28"/>
          <w:szCs w:val="28"/>
          <w:lang w:val="en-US"/>
        </w:rPr>
        <w:t xml:space="preserve"> (Wang, Wang, 2011, p. 107)</w:t>
      </w:r>
      <w:r w:rsidR="00E25940" w:rsidRPr="00575C23">
        <w:rPr>
          <w:rFonts w:ascii="Times New Roman" w:hAnsi="Times New Roman" w:cs="Times New Roman"/>
          <w:sz w:val="28"/>
          <w:szCs w:val="28"/>
          <w:lang w:val="en-US"/>
        </w:rPr>
        <w:t>.</w:t>
      </w:r>
      <w:r w:rsidR="00C0578D" w:rsidRPr="00575C23">
        <w:rPr>
          <w:rFonts w:ascii="Times New Roman" w:hAnsi="Times New Roman" w:cs="Times New Roman"/>
          <w:sz w:val="28"/>
          <w:szCs w:val="28"/>
          <w:lang w:val="en-US"/>
        </w:rPr>
        <w:t xml:space="preserve"> </w:t>
      </w:r>
      <w:r w:rsidR="00F7215D" w:rsidRPr="00575C23">
        <w:rPr>
          <w:rFonts w:ascii="Times New Roman" w:hAnsi="Times New Roman" w:cs="Times New Roman"/>
          <w:sz w:val="28"/>
          <w:szCs w:val="28"/>
          <w:lang w:val="en-US"/>
        </w:rPr>
        <w:t>Therefore, it</w:t>
      </w:r>
      <w:r w:rsidR="00372FA4" w:rsidRPr="00575C23">
        <w:rPr>
          <w:rFonts w:ascii="Times New Roman" w:hAnsi="Times New Roman" w:cs="Times New Roman"/>
          <w:sz w:val="28"/>
          <w:szCs w:val="28"/>
          <w:lang w:val="en-US"/>
        </w:rPr>
        <w:t xml:space="preserve"> i</w:t>
      </w:r>
      <w:r w:rsidR="00F7215D" w:rsidRPr="00575C23">
        <w:rPr>
          <w:rFonts w:ascii="Times New Roman" w:hAnsi="Times New Roman" w:cs="Times New Roman"/>
          <w:sz w:val="28"/>
          <w:szCs w:val="28"/>
          <w:lang w:val="en-US"/>
        </w:rPr>
        <w:t>s quite profitable for Chinese companies to go abroad</w:t>
      </w:r>
      <w:r w:rsidR="00EE7BEB" w:rsidRPr="00575C23">
        <w:rPr>
          <w:rFonts w:ascii="Times New Roman" w:hAnsi="Times New Roman" w:cs="Times New Roman"/>
          <w:sz w:val="28"/>
          <w:szCs w:val="28"/>
          <w:lang w:val="en-US"/>
        </w:rPr>
        <w:t xml:space="preserve"> and augment new capabilities</w:t>
      </w:r>
      <w:r w:rsidR="00F7215D" w:rsidRPr="00575C23">
        <w:rPr>
          <w:rFonts w:ascii="Times New Roman" w:hAnsi="Times New Roman" w:cs="Times New Roman"/>
          <w:sz w:val="28"/>
          <w:szCs w:val="28"/>
          <w:lang w:val="en-US"/>
        </w:rPr>
        <w:t>, being supported by the government and having their own specific advantages.</w:t>
      </w:r>
    </w:p>
    <w:p w:rsidR="006612B5" w:rsidRPr="00575C23" w:rsidRDefault="006612B5"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There are also other data, which </w:t>
      </w:r>
      <w:r w:rsidR="00D91BD5" w:rsidRPr="00575C23">
        <w:rPr>
          <w:rFonts w:ascii="Times New Roman" w:hAnsi="Times New Roman" w:cs="Times New Roman"/>
          <w:sz w:val="28"/>
          <w:szCs w:val="28"/>
          <w:lang w:val="en-US"/>
        </w:rPr>
        <w:t>are</w:t>
      </w:r>
      <w:r w:rsidRPr="00575C23">
        <w:rPr>
          <w:rFonts w:ascii="Times New Roman" w:hAnsi="Times New Roman" w:cs="Times New Roman"/>
          <w:sz w:val="28"/>
          <w:szCs w:val="28"/>
          <w:lang w:val="en-US"/>
        </w:rPr>
        <w:t xml:space="preserve"> worthy of consideration, provided by survey of “China Goes Global 2011”</w:t>
      </w:r>
      <w:r w:rsidR="003270CE" w:rsidRPr="00575C23">
        <w:rPr>
          <w:rFonts w:ascii="Times New Roman" w:hAnsi="Times New Roman" w:cs="Times New Roman"/>
          <w:sz w:val="28"/>
          <w:szCs w:val="28"/>
          <w:lang w:val="en-US"/>
        </w:rPr>
        <w:t xml:space="preserve"> (see figures 24-26)</w:t>
      </w:r>
      <w:r w:rsidRPr="00575C23">
        <w:rPr>
          <w:rFonts w:ascii="Times New Roman" w:hAnsi="Times New Roman" w:cs="Times New Roman"/>
          <w:sz w:val="28"/>
          <w:szCs w:val="28"/>
          <w:lang w:val="en-US"/>
        </w:rPr>
        <w:t>.</w:t>
      </w:r>
      <w:r w:rsidR="003E740C" w:rsidRPr="00575C23">
        <w:rPr>
          <w:rFonts w:ascii="Times New Roman" w:hAnsi="Times New Roman" w:cs="Times New Roman"/>
          <w:sz w:val="28"/>
          <w:szCs w:val="28"/>
          <w:lang w:val="en-US"/>
        </w:rPr>
        <w:t xml:space="preserve"> </w:t>
      </w:r>
      <w:r w:rsidR="00B01D40" w:rsidRPr="00575C23">
        <w:rPr>
          <w:rFonts w:ascii="Times New Roman" w:hAnsi="Times New Roman" w:cs="Times New Roman"/>
          <w:sz w:val="28"/>
          <w:szCs w:val="28"/>
          <w:lang w:val="en-US"/>
        </w:rPr>
        <w:t>According to it</w:t>
      </w:r>
      <w:r w:rsidR="00C574E9" w:rsidRPr="00575C23">
        <w:rPr>
          <w:rFonts w:ascii="Times New Roman" w:hAnsi="Times New Roman" w:cs="Times New Roman"/>
          <w:sz w:val="28"/>
          <w:szCs w:val="28"/>
          <w:lang w:val="en-US"/>
        </w:rPr>
        <w:t>,</w:t>
      </w:r>
      <w:r w:rsidR="00B01D40" w:rsidRPr="00575C23">
        <w:rPr>
          <w:rFonts w:ascii="Times New Roman" w:hAnsi="Times New Roman" w:cs="Times New Roman"/>
          <w:sz w:val="28"/>
          <w:szCs w:val="28"/>
          <w:lang w:val="en-US"/>
        </w:rPr>
        <w:t xml:space="preserve"> the prevalent investments are those below the level of 1 million USD (42%), followed by </w:t>
      </w:r>
      <w:r w:rsidR="00B01D40" w:rsidRPr="00575C23">
        <w:rPr>
          <w:rFonts w:ascii="Times New Roman" w:hAnsi="Times New Roman" w:cs="Times New Roman"/>
          <w:sz w:val="28"/>
          <w:szCs w:val="28"/>
          <w:lang w:val="en-US"/>
        </w:rPr>
        <w:lastRenderedPageBreak/>
        <w:t>investments from 1 to 5 million (33%), which are primarily made by private companies (62%)</w:t>
      </w:r>
      <w:r w:rsidR="007C2D7D" w:rsidRPr="00575C23">
        <w:rPr>
          <w:rFonts w:ascii="Times New Roman" w:hAnsi="Times New Roman" w:cs="Times New Roman"/>
          <w:sz w:val="28"/>
          <w:szCs w:val="28"/>
          <w:lang w:val="en-US"/>
        </w:rPr>
        <w:t xml:space="preserve"> in Asian and European countries (31% and 24% respectively).</w:t>
      </w:r>
      <w:r w:rsidR="006F4CD2" w:rsidRPr="00575C23">
        <w:rPr>
          <w:rFonts w:ascii="Times New Roman" w:hAnsi="Times New Roman" w:cs="Times New Roman"/>
          <w:sz w:val="28"/>
          <w:szCs w:val="28"/>
          <w:lang w:val="en-US"/>
        </w:rPr>
        <w:t xml:space="preserve"> These data differ significantly from what was described before – of course there could be biases in any survey, especially in those</w:t>
      </w:r>
      <w:r w:rsidR="003C1BBD" w:rsidRPr="00575C23">
        <w:rPr>
          <w:rFonts w:ascii="Times New Roman" w:hAnsi="Times New Roman" w:cs="Times New Roman"/>
          <w:sz w:val="28"/>
          <w:szCs w:val="28"/>
          <w:lang w:val="en-US"/>
        </w:rPr>
        <w:t>,</w:t>
      </w:r>
      <w:r w:rsidR="006F4CD2" w:rsidRPr="00575C23">
        <w:rPr>
          <w:rFonts w:ascii="Times New Roman" w:hAnsi="Times New Roman" w:cs="Times New Roman"/>
          <w:sz w:val="28"/>
          <w:szCs w:val="28"/>
          <w:lang w:val="en-US"/>
        </w:rPr>
        <w:t xml:space="preserve"> related to </w:t>
      </w:r>
      <w:r w:rsidR="00CA05A9" w:rsidRPr="00575C23">
        <w:rPr>
          <w:rFonts w:ascii="Times New Roman" w:hAnsi="Times New Roman" w:cs="Times New Roman"/>
          <w:sz w:val="28"/>
          <w:szCs w:val="28"/>
          <w:lang w:val="en-US"/>
        </w:rPr>
        <w:t>very</w:t>
      </w:r>
      <w:r w:rsidR="006F4CD2" w:rsidRPr="00575C23">
        <w:rPr>
          <w:rFonts w:ascii="Times New Roman" w:hAnsi="Times New Roman" w:cs="Times New Roman"/>
          <w:sz w:val="28"/>
          <w:szCs w:val="28"/>
          <w:lang w:val="en-US"/>
        </w:rPr>
        <w:t xml:space="preserve"> sensitive financial issues, but still</w:t>
      </w:r>
      <w:r w:rsidR="003C1BBD" w:rsidRPr="00575C23">
        <w:rPr>
          <w:rFonts w:ascii="Times New Roman" w:hAnsi="Times New Roman" w:cs="Times New Roman"/>
          <w:sz w:val="28"/>
          <w:szCs w:val="28"/>
          <w:lang w:val="en-US"/>
        </w:rPr>
        <w:t xml:space="preserve"> it provides us with new information. Thus it can be inferred, that among small and medium investments, most of which are below the level of 5 million US</w:t>
      </w:r>
      <w:r w:rsidR="00D91BD5" w:rsidRPr="00575C23">
        <w:rPr>
          <w:rFonts w:ascii="Times New Roman" w:hAnsi="Times New Roman" w:cs="Times New Roman"/>
          <w:sz w:val="28"/>
          <w:szCs w:val="28"/>
          <w:lang w:val="en-US"/>
        </w:rPr>
        <w:t>D</w:t>
      </w:r>
      <w:r w:rsidR="003C1BBD" w:rsidRPr="00575C23">
        <w:rPr>
          <w:rFonts w:ascii="Times New Roman" w:hAnsi="Times New Roman" w:cs="Times New Roman"/>
          <w:sz w:val="28"/>
          <w:szCs w:val="28"/>
          <w:lang w:val="en-US"/>
        </w:rPr>
        <w:t xml:space="preserve">, private companies are dominant </w:t>
      </w:r>
      <w:r w:rsidR="00681A66" w:rsidRPr="00575C23">
        <w:rPr>
          <w:rFonts w:ascii="Times New Roman" w:hAnsi="Times New Roman" w:cs="Times New Roman"/>
          <w:sz w:val="28"/>
          <w:szCs w:val="28"/>
          <w:lang w:val="en-US"/>
        </w:rPr>
        <w:t>and</w:t>
      </w:r>
      <w:r w:rsidR="003C1BBD" w:rsidRPr="00575C23">
        <w:rPr>
          <w:rFonts w:ascii="Times New Roman" w:hAnsi="Times New Roman" w:cs="Times New Roman"/>
          <w:sz w:val="28"/>
          <w:szCs w:val="28"/>
          <w:lang w:val="en-US"/>
        </w:rPr>
        <w:t xml:space="preserve"> their primary destinations are</w:t>
      </w:r>
      <w:r w:rsidR="0050307E" w:rsidRPr="00575C23">
        <w:rPr>
          <w:rFonts w:ascii="Times New Roman" w:hAnsi="Times New Roman" w:cs="Times New Roman"/>
          <w:sz w:val="28"/>
          <w:szCs w:val="28"/>
          <w:lang w:val="en-US"/>
        </w:rPr>
        <w:t xml:space="preserve"> Asia,</w:t>
      </w:r>
      <w:r w:rsidR="003C1BBD" w:rsidRPr="00575C23">
        <w:rPr>
          <w:rFonts w:ascii="Times New Roman" w:hAnsi="Times New Roman" w:cs="Times New Roman"/>
          <w:sz w:val="28"/>
          <w:szCs w:val="28"/>
          <w:lang w:val="en-US"/>
        </w:rPr>
        <w:t xml:space="preserve"> Europe</w:t>
      </w:r>
      <w:r w:rsidR="0050307E" w:rsidRPr="00575C23">
        <w:rPr>
          <w:rFonts w:ascii="Times New Roman" w:hAnsi="Times New Roman" w:cs="Times New Roman"/>
          <w:sz w:val="28"/>
          <w:szCs w:val="28"/>
          <w:lang w:val="en-US"/>
        </w:rPr>
        <w:t xml:space="preserve"> and the USA</w:t>
      </w:r>
      <w:r w:rsidR="00681A66" w:rsidRPr="00575C23">
        <w:rPr>
          <w:rFonts w:ascii="Times New Roman" w:hAnsi="Times New Roman" w:cs="Times New Roman"/>
          <w:sz w:val="28"/>
          <w:szCs w:val="28"/>
          <w:lang w:val="en-US"/>
        </w:rPr>
        <w:t>.</w:t>
      </w:r>
      <w:r w:rsidR="0050307E" w:rsidRPr="00575C23">
        <w:rPr>
          <w:rFonts w:ascii="Times New Roman" w:hAnsi="Times New Roman" w:cs="Times New Roman"/>
          <w:sz w:val="28"/>
          <w:szCs w:val="28"/>
          <w:lang w:val="en-US"/>
        </w:rPr>
        <w:t xml:space="preserve"> </w:t>
      </w:r>
    </w:p>
    <w:p w:rsidR="00C574E9" w:rsidRPr="00575C23" w:rsidRDefault="00C574E9"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4F4DD9CF" wp14:editId="78A9C9EA">
            <wp:extent cx="54864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574E9" w:rsidRPr="00FB0666" w:rsidRDefault="00C574E9"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754D09" w:rsidRPr="00FB0666">
        <w:rPr>
          <w:rFonts w:ascii="Times New Roman" w:hAnsi="Times New Roman" w:cs="Times New Roman"/>
          <w:i/>
          <w:sz w:val="24"/>
          <w:szCs w:val="24"/>
          <w:lang w:val="en-US"/>
        </w:rPr>
        <w:t>2</w:t>
      </w:r>
      <w:r w:rsidR="00FB0666" w:rsidRPr="00FB0666">
        <w:rPr>
          <w:rFonts w:ascii="Times New Roman" w:hAnsi="Times New Roman" w:cs="Times New Roman" w:hint="eastAsia"/>
          <w:i/>
          <w:sz w:val="24"/>
          <w:szCs w:val="24"/>
          <w:lang w:val="en-US"/>
        </w:rPr>
        <w:t>9</w:t>
      </w:r>
      <w:r w:rsidRPr="00FB0666">
        <w:rPr>
          <w:rFonts w:ascii="Times New Roman" w:hAnsi="Times New Roman" w:cs="Times New Roman"/>
          <w:i/>
          <w:sz w:val="24"/>
          <w:szCs w:val="24"/>
          <w:lang w:val="en-US"/>
        </w:rPr>
        <w:t xml:space="preserve">: </w:t>
      </w:r>
      <w:r w:rsidR="0071395A" w:rsidRPr="00FB0666">
        <w:rPr>
          <w:rFonts w:ascii="Times New Roman" w:hAnsi="Times New Roman" w:cs="Times New Roman"/>
          <w:i/>
          <w:sz w:val="24"/>
          <w:szCs w:val="24"/>
          <w:lang w:val="en-US"/>
        </w:rPr>
        <w:t>Distribution of SMEs’ ODI in</w:t>
      </w:r>
      <w:r w:rsidR="0015482A" w:rsidRPr="00FB0666">
        <w:rPr>
          <w:rFonts w:ascii="Times New Roman" w:hAnsi="Times New Roman" w:cs="Times New Roman"/>
          <w:i/>
          <w:sz w:val="24"/>
          <w:szCs w:val="24"/>
          <w:lang w:val="en-US"/>
        </w:rPr>
        <w:t xml:space="preserve"> </w:t>
      </w:r>
      <w:r w:rsidR="0030704F">
        <w:rPr>
          <w:rFonts w:ascii="Times New Roman" w:hAnsi="Times New Roman" w:cs="Times New Roman" w:hint="eastAsia"/>
          <w:i/>
          <w:sz w:val="24"/>
          <w:szCs w:val="24"/>
          <w:lang w:val="en-US"/>
        </w:rPr>
        <w:t>M</w:t>
      </w:r>
      <w:r w:rsidR="0015482A" w:rsidRPr="00FB0666">
        <w:rPr>
          <w:rFonts w:ascii="Times New Roman" w:hAnsi="Times New Roman" w:cs="Times New Roman"/>
          <w:i/>
          <w:sz w:val="24"/>
          <w:szCs w:val="24"/>
          <w:lang w:val="en-US"/>
        </w:rPr>
        <w:t>anufacturing b</w:t>
      </w:r>
      <w:r w:rsidR="0030704F">
        <w:rPr>
          <w:rFonts w:ascii="Times New Roman" w:hAnsi="Times New Roman" w:cs="Times New Roman"/>
          <w:i/>
          <w:sz w:val="24"/>
          <w:szCs w:val="24"/>
          <w:lang w:val="en-US"/>
        </w:rPr>
        <w:t xml:space="preserve">y </w:t>
      </w:r>
      <w:r w:rsidR="0030704F">
        <w:rPr>
          <w:rFonts w:ascii="Times New Roman" w:hAnsi="Times New Roman" w:cs="Times New Roman" w:hint="eastAsia"/>
          <w:i/>
          <w:sz w:val="24"/>
          <w:szCs w:val="24"/>
          <w:lang w:val="en-US"/>
        </w:rPr>
        <w:t>A</w:t>
      </w:r>
      <w:r w:rsidR="0015482A" w:rsidRPr="00FB0666">
        <w:rPr>
          <w:rFonts w:ascii="Times New Roman" w:hAnsi="Times New Roman" w:cs="Times New Roman"/>
          <w:i/>
          <w:sz w:val="24"/>
          <w:szCs w:val="24"/>
          <w:lang w:val="en-US"/>
        </w:rPr>
        <w:t xml:space="preserve">mount </w:t>
      </w:r>
      <w:r w:rsidR="003270CE" w:rsidRPr="00FB0666">
        <w:rPr>
          <w:rFonts w:ascii="Times New Roman" w:hAnsi="Times New Roman" w:cs="Times New Roman"/>
          <w:i/>
          <w:sz w:val="24"/>
          <w:szCs w:val="24"/>
          <w:lang w:val="en-US"/>
        </w:rPr>
        <w:t>(the data is for the year 2012)</w:t>
      </w:r>
    </w:p>
    <w:p w:rsidR="00C574E9" w:rsidRPr="00FB0666" w:rsidRDefault="00C574E9"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China Goes Global 2011 – Survey of Outward Direct Investment Intentions of Chinese Companies </w:t>
      </w:r>
    </w:p>
    <w:p w:rsidR="007C2D7D" w:rsidRPr="00575C23" w:rsidRDefault="007C2D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24B40F8B" wp14:editId="2AC512CD">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C2D7D" w:rsidRPr="00FB0666" w:rsidRDefault="007C2D7D"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sidRPr="00FB0666">
        <w:rPr>
          <w:rFonts w:ascii="Times New Roman" w:hAnsi="Times New Roman" w:cs="Times New Roman" w:hint="eastAsia"/>
          <w:i/>
          <w:sz w:val="24"/>
          <w:szCs w:val="24"/>
          <w:lang w:val="en-US"/>
        </w:rPr>
        <w:t>30</w:t>
      </w:r>
      <w:r w:rsidRPr="00FB0666">
        <w:rPr>
          <w:rFonts w:ascii="Times New Roman" w:hAnsi="Times New Roman" w:cs="Times New Roman"/>
          <w:i/>
          <w:sz w:val="24"/>
          <w:szCs w:val="24"/>
          <w:lang w:val="en-US"/>
        </w:rPr>
        <w:t xml:space="preserve">: </w:t>
      </w:r>
      <w:r w:rsidR="0030704F">
        <w:rPr>
          <w:rFonts w:ascii="Times New Roman" w:hAnsi="Times New Roman" w:cs="Times New Roman"/>
          <w:i/>
          <w:sz w:val="24"/>
          <w:szCs w:val="24"/>
          <w:lang w:val="en-US"/>
        </w:rPr>
        <w:t xml:space="preserve">Distribution of SMEs’ ODI in </w:t>
      </w:r>
      <w:r w:rsidR="0030704F">
        <w:rPr>
          <w:rFonts w:ascii="Times New Roman" w:hAnsi="Times New Roman" w:cs="Times New Roman" w:hint="eastAsia"/>
          <w:i/>
          <w:sz w:val="24"/>
          <w:szCs w:val="24"/>
          <w:lang w:val="en-US"/>
        </w:rPr>
        <w:t>M</w:t>
      </w:r>
      <w:r w:rsidR="0030704F">
        <w:rPr>
          <w:rFonts w:ascii="Times New Roman" w:hAnsi="Times New Roman" w:cs="Times New Roman"/>
          <w:i/>
          <w:sz w:val="24"/>
          <w:szCs w:val="24"/>
          <w:lang w:val="en-US"/>
        </w:rPr>
        <w:t xml:space="preserve">anufacturing by </w:t>
      </w:r>
      <w:r w:rsidR="0030704F">
        <w:rPr>
          <w:rFonts w:ascii="Times New Roman" w:hAnsi="Times New Roman" w:cs="Times New Roman" w:hint="eastAsia"/>
          <w:i/>
          <w:sz w:val="24"/>
          <w:szCs w:val="24"/>
          <w:lang w:val="en-US"/>
        </w:rPr>
        <w:t>R</w:t>
      </w:r>
      <w:r w:rsidR="0015482A" w:rsidRPr="00FB0666">
        <w:rPr>
          <w:rFonts w:ascii="Times New Roman" w:hAnsi="Times New Roman" w:cs="Times New Roman"/>
          <w:i/>
          <w:sz w:val="24"/>
          <w:szCs w:val="24"/>
          <w:lang w:val="en-US"/>
        </w:rPr>
        <w:t>egion</w:t>
      </w:r>
      <w:r w:rsidR="003270CE" w:rsidRPr="00FB0666">
        <w:rPr>
          <w:rFonts w:ascii="Times New Roman" w:hAnsi="Times New Roman" w:cs="Times New Roman"/>
          <w:i/>
          <w:sz w:val="24"/>
          <w:szCs w:val="24"/>
          <w:lang w:val="en-US"/>
        </w:rPr>
        <w:t xml:space="preserve"> (the data is for the year 2012)</w:t>
      </w:r>
    </w:p>
    <w:p w:rsidR="007C2D7D" w:rsidRPr="00FB0666" w:rsidRDefault="007C2D7D"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China Goes Global 2011 – Survey of Outward Direct Investment Intentions of Chinese Companies </w:t>
      </w:r>
    </w:p>
    <w:p w:rsidR="007C2D7D" w:rsidRPr="00575C23" w:rsidRDefault="007C2D7D"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656F0B00" wp14:editId="7005F89B">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C2D7D" w:rsidRPr="00FB0666" w:rsidRDefault="007C2D7D"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sidRPr="00FB0666">
        <w:rPr>
          <w:rFonts w:ascii="Times New Roman" w:hAnsi="Times New Roman" w:cs="Times New Roman" w:hint="eastAsia"/>
          <w:i/>
          <w:sz w:val="24"/>
          <w:szCs w:val="24"/>
          <w:lang w:val="en-US"/>
        </w:rPr>
        <w:t>31</w:t>
      </w:r>
      <w:r w:rsidRPr="00FB0666">
        <w:rPr>
          <w:rFonts w:ascii="Times New Roman" w:hAnsi="Times New Roman" w:cs="Times New Roman"/>
          <w:i/>
          <w:sz w:val="24"/>
          <w:szCs w:val="24"/>
          <w:lang w:val="en-US"/>
        </w:rPr>
        <w:t xml:space="preserve">: </w:t>
      </w:r>
      <w:r w:rsidR="0030704F">
        <w:rPr>
          <w:rFonts w:ascii="Times New Roman" w:hAnsi="Times New Roman" w:cs="Times New Roman"/>
          <w:i/>
          <w:sz w:val="24"/>
          <w:szCs w:val="24"/>
          <w:lang w:val="en-US"/>
        </w:rPr>
        <w:t xml:space="preserve">Ownership </w:t>
      </w:r>
      <w:r w:rsidR="0030704F">
        <w:rPr>
          <w:rFonts w:ascii="Times New Roman" w:hAnsi="Times New Roman" w:cs="Times New Roman" w:hint="eastAsia"/>
          <w:i/>
          <w:sz w:val="24"/>
          <w:szCs w:val="24"/>
          <w:lang w:val="en-US"/>
        </w:rPr>
        <w:t>S</w:t>
      </w:r>
      <w:r w:rsidR="0030704F">
        <w:rPr>
          <w:rFonts w:ascii="Times New Roman" w:hAnsi="Times New Roman" w:cs="Times New Roman"/>
          <w:i/>
          <w:sz w:val="24"/>
          <w:szCs w:val="24"/>
          <w:lang w:val="en-US"/>
        </w:rPr>
        <w:t xml:space="preserve">tructure of SMEs </w:t>
      </w:r>
      <w:r w:rsidR="0030704F">
        <w:rPr>
          <w:rFonts w:ascii="Times New Roman" w:hAnsi="Times New Roman" w:cs="Times New Roman" w:hint="eastAsia"/>
          <w:i/>
          <w:sz w:val="24"/>
          <w:szCs w:val="24"/>
          <w:lang w:val="en-US"/>
        </w:rPr>
        <w:t>I</w:t>
      </w:r>
      <w:r w:rsidR="0030704F">
        <w:rPr>
          <w:rFonts w:ascii="Times New Roman" w:hAnsi="Times New Roman" w:cs="Times New Roman"/>
          <w:i/>
          <w:sz w:val="24"/>
          <w:szCs w:val="24"/>
          <w:lang w:val="en-US"/>
        </w:rPr>
        <w:t xml:space="preserve">nvested in </w:t>
      </w:r>
      <w:r w:rsidR="0030704F">
        <w:rPr>
          <w:rFonts w:ascii="Times New Roman" w:hAnsi="Times New Roman" w:cs="Times New Roman" w:hint="eastAsia"/>
          <w:i/>
          <w:sz w:val="24"/>
          <w:szCs w:val="24"/>
          <w:lang w:val="en-US"/>
        </w:rPr>
        <w:t>M</w:t>
      </w:r>
      <w:r w:rsidR="0015482A" w:rsidRPr="00FB0666">
        <w:rPr>
          <w:rFonts w:ascii="Times New Roman" w:hAnsi="Times New Roman" w:cs="Times New Roman"/>
          <w:i/>
          <w:sz w:val="24"/>
          <w:szCs w:val="24"/>
          <w:lang w:val="en-US"/>
        </w:rPr>
        <w:t>anufacturing</w:t>
      </w:r>
      <w:r w:rsidR="003270CE" w:rsidRPr="00FB0666">
        <w:rPr>
          <w:rFonts w:ascii="Times New Roman" w:hAnsi="Times New Roman" w:cs="Times New Roman"/>
          <w:i/>
          <w:sz w:val="24"/>
          <w:szCs w:val="24"/>
          <w:lang w:val="en-US"/>
        </w:rPr>
        <w:t xml:space="preserve"> (the data is for the year 2012)</w:t>
      </w:r>
    </w:p>
    <w:p w:rsidR="007C2D7D" w:rsidRPr="00FB0666" w:rsidRDefault="007C2D7D"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China Goes Global 2011 – Survey of Outward Direct Investment Intentions of Chinese Companies </w:t>
      </w:r>
    </w:p>
    <w:p w:rsidR="00F775C7" w:rsidRPr="00575C23" w:rsidRDefault="00684AD6"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In fact, these two datasets allow us to compare big enterprises</w:t>
      </w:r>
      <w:r w:rsidR="00822B58" w:rsidRPr="00575C23">
        <w:rPr>
          <w:rFonts w:ascii="Times New Roman" w:hAnsi="Times New Roman" w:cs="Times New Roman"/>
          <w:sz w:val="28"/>
          <w:szCs w:val="28"/>
          <w:lang w:val="en-US"/>
        </w:rPr>
        <w:t xml:space="preserve"> (as the Heritage Foundation dataset includes only investments above 100 million USD)</w:t>
      </w:r>
      <w:r w:rsidRPr="00575C23">
        <w:rPr>
          <w:rFonts w:ascii="Times New Roman" w:hAnsi="Times New Roman" w:cs="Times New Roman"/>
          <w:sz w:val="28"/>
          <w:szCs w:val="28"/>
          <w:lang w:val="en-US"/>
        </w:rPr>
        <w:t xml:space="preserve"> and </w:t>
      </w:r>
      <w:r w:rsidR="00822B58" w:rsidRPr="00575C23">
        <w:rPr>
          <w:rFonts w:ascii="Times New Roman" w:hAnsi="Times New Roman" w:cs="Times New Roman"/>
          <w:sz w:val="28"/>
          <w:szCs w:val="28"/>
          <w:lang w:val="en-US"/>
        </w:rPr>
        <w:t xml:space="preserve">SMEs (reflected </w:t>
      </w:r>
      <w:proofErr w:type="gramStart"/>
      <w:r w:rsidR="00822B58" w:rsidRPr="00575C23">
        <w:rPr>
          <w:rFonts w:ascii="Times New Roman" w:hAnsi="Times New Roman" w:cs="Times New Roman"/>
          <w:sz w:val="28"/>
          <w:szCs w:val="28"/>
          <w:lang w:val="en-US"/>
        </w:rPr>
        <w:t xml:space="preserve">by </w:t>
      </w:r>
      <w:r w:rsidR="00F775C7" w:rsidRPr="00575C23">
        <w:rPr>
          <w:rFonts w:ascii="Times New Roman" w:hAnsi="Times New Roman" w:cs="Times New Roman"/>
          <w:sz w:val="28"/>
          <w:szCs w:val="28"/>
          <w:lang w:val="en-US"/>
        </w:rPr>
        <w:t xml:space="preserve"> the</w:t>
      </w:r>
      <w:proofErr w:type="gramEnd"/>
      <w:r w:rsidR="00F775C7" w:rsidRPr="00575C23">
        <w:rPr>
          <w:rFonts w:ascii="Times New Roman" w:hAnsi="Times New Roman" w:cs="Times New Roman"/>
          <w:sz w:val="28"/>
          <w:szCs w:val="28"/>
          <w:lang w:val="en-US"/>
        </w:rPr>
        <w:t xml:space="preserve"> </w:t>
      </w:r>
      <w:r w:rsidR="00822B58" w:rsidRPr="00575C23">
        <w:rPr>
          <w:rFonts w:ascii="Times New Roman" w:hAnsi="Times New Roman" w:cs="Times New Roman"/>
          <w:sz w:val="28"/>
          <w:szCs w:val="28"/>
          <w:lang w:val="en-US"/>
        </w:rPr>
        <w:t>“China Goes Global</w:t>
      </w:r>
      <w:r w:rsidR="00F775C7" w:rsidRPr="00575C23">
        <w:rPr>
          <w:rFonts w:ascii="Times New Roman" w:hAnsi="Times New Roman" w:cs="Times New Roman"/>
          <w:sz w:val="28"/>
          <w:szCs w:val="28"/>
          <w:lang w:val="en-US"/>
        </w:rPr>
        <w:t xml:space="preserve"> 2011</w:t>
      </w:r>
      <w:r w:rsidR="00822B58" w:rsidRPr="00575C23">
        <w:rPr>
          <w:rFonts w:ascii="Times New Roman" w:hAnsi="Times New Roman" w:cs="Times New Roman"/>
          <w:sz w:val="28"/>
          <w:szCs w:val="28"/>
          <w:lang w:val="en-US"/>
        </w:rPr>
        <w:t>” survey).</w:t>
      </w:r>
      <w:r w:rsidR="00D000A8" w:rsidRPr="00575C23">
        <w:rPr>
          <w:rFonts w:ascii="Times New Roman" w:hAnsi="Times New Roman" w:cs="Times New Roman"/>
          <w:sz w:val="28"/>
          <w:szCs w:val="28"/>
          <w:lang w:val="en-US"/>
        </w:rPr>
        <w:t xml:space="preserve"> If in the former the share of European and North American countries is bigger (though not significantly) and the proportion of private- and state-owned companies is almost equal there, in the latter the share of Asian countries is prevailing (though Europe and North America are still very important), in ownership structure private companies are completely dominating and the bulk of investments are under the level of 5 million USD. </w:t>
      </w:r>
    </w:p>
    <w:p w:rsidR="0045593D" w:rsidRPr="00575C23" w:rsidRDefault="00D000A8"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These inferences are not surprising, considering the fact that </w:t>
      </w:r>
      <w:r w:rsidR="005814CB" w:rsidRPr="00575C23">
        <w:rPr>
          <w:rFonts w:ascii="Times New Roman" w:hAnsi="Times New Roman" w:cs="Times New Roman"/>
          <w:sz w:val="28"/>
          <w:szCs w:val="28"/>
          <w:lang w:val="en-US"/>
        </w:rPr>
        <w:t>some Chinese SOEs are very large in the</w:t>
      </w:r>
      <w:r w:rsidR="0050307E" w:rsidRPr="00575C23">
        <w:rPr>
          <w:rFonts w:ascii="Times New Roman" w:hAnsi="Times New Roman" w:cs="Times New Roman"/>
          <w:sz w:val="28"/>
          <w:szCs w:val="28"/>
          <w:lang w:val="en-US"/>
        </w:rPr>
        <w:t>ir size (like ZTE for example), some of them</w:t>
      </w:r>
      <w:r w:rsidR="005814CB" w:rsidRPr="00575C23">
        <w:rPr>
          <w:rFonts w:ascii="Times New Roman" w:hAnsi="Times New Roman" w:cs="Times New Roman"/>
          <w:sz w:val="28"/>
          <w:szCs w:val="28"/>
          <w:lang w:val="en-US"/>
        </w:rPr>
        <w:t xml:space="preserve"> represent </w:t>
      </w:r>
      <w:r w:rsidR="00CB0C3A" w:rsidRPr="00575C23">
        <w:rPr>
          <w:rFonts w:ascii="Times New Roman" w:hAnsi="Times New Roman" w:cs="Times New Roman"/>
          <w:sz w:val="28"/>
          <w:szCs w:val="28"/>
          <w:lang w:val="en-US"/>
        </w:rPr>
        <w:t>government strategic assets, making huge investments according</w:t>
      </w:r>
      <w:r w:rsidR="00823A25" w:rsidRPr="00575C23">
        <w:rPr>
          <w:rFonts w:ascii="Times New Roman" w:hAnsi="Times New Roman" w:cs="Times New Roman"/>
          <w:sz w:val="28"/>
          <w:szCs w:val="28"/>
          <w:lang w:val="en-US"/>
        </w:rPr>
        <w:t xml:space="preserve"> to the general policy, while at the SMEs level private companies per se are prevailing due to their higher effectiveness compared with state-owned counterparts of the same size.</w:t>
      </w:r>
      <w:r w:rsidR="0050307E" w:rsidRPr="00575C23">
        <w:rPr>
          <w:rFonts w:ascii="Times New Roman" w:hAnsi="Times New Roman" w:cs="Times New Roman"/>
          <w:sz w:val="28"/>
          <w:szCs w:val="28"/>
          <w:lang w:val="en-US"/>
        </w:rPr>
        <w:t xml:space="preserve"> The differences in regional distribution can be explained by various absorptive capacities – bigger companies are more likely to </w:t>
      </w:r>
      <w:r w:rsidR="00AF3E80" w:rsidRPr="00575C23">
        <w:rPr>
          <w:rFonts w:ascii="Times New Roman" w:hAnsi="Times New Roman" w:cs="Times New Roman"/>
          <w:sz w:val="28"/>
          <w:szCs w:val="28"/>
          <w:lang w:val="en-US"/>
        </w:rPr>
        <w:t>absorb</w:t>
      </w:r>
      <w:r w:rsidR="009F0AEA" w:rsidRPr="00575C23">
        <w:rPr>
          <w:rFonts w:ascii="Times New Roman" w:hAnsi="Times New Roman" w:cs="Times New Roman"/>
          <w:sz w:val="28"/>
          <w:szCs w:val="28"/>
          <w:lang w:val="en-US"/>
        </w:rPr>
        <w:t xml:space="preserve"> foreign high-tech and have much more resources to accommodate and operate successfully in distant territories like </w:t>
      </w:r>
      <w:r w:rsidR="00903148" w:rsidRPr="00575C23">
        <w:rPr>
          <w:rFonts w:ascii="Times New Roman" w:hAnsi="Times New Roman" w:cs="Times New Roman"/>
          <w:sz w:val="28"/>
          <w:szCs w:val="28"/>
          <w:lang w:val="en-US"/>
        </w:rPr>
        <w:t xml:space="preserve">the </w:t>
      </w:r>
      <w:r w:rsidR="009F0AEA" w:rsidRPr="00575C23">
        <w:rPr>
          <w:rFonts w:ascii="Times New Roman" w:hAnsi="Times New Roman" w:cs="Times New Roman"/>
          <w:sz w:val="28"/>
          <w:szCs w:val="28"/>
          <w:lang w:val="en-US"/>
        </w:rPr>
        <w:t xml:space="preserve">USA and Europe, when some </w:t>
      </w:r>
      <w:r w:rsidR="00753614" w:rsidRPr="00575C23">
        <w:rPr>
          <w:rFonts w:ascii="Times New Roman" w:hAnsi="Times New Roman" w:cs="Times New Roman"/>
          <w:sz w:val="28"/>
          <w:szCs w:val="28"/>
          <w:lang w:val="en-US"/>
        </w:rPr>
        <w:t>SM</w:t>
      </w:r>
      <w:r w:rsidR="009F0AEA" w:rsidRPr="00575C23">
        <w:rPr>
          <w:rFonts w:ascii="Times New Roman" w:hAnsi="Times New Roman" w:cs="Times New Roman"/>
          <w:sz w:val="28"/>
          <w:szCs w:val="28"/>
          <w:lang w:val="en-US"/>
        </w:rPr>
        <w:t>Es are prone to invest in geographically and culturally close Asian countries</w:t>
      </w:r>
      <w:r w:rsidR="00F775C7" w:rsidRPr="00575C23">
        <w:rPr>
          <w:rFonts w:ascii="Times New Roman" w:hAnsi="Times New Roman" w:cs="Times New Roman"/>
          <w:sz w:val="28"/>
          <w:szCs w:val="28"/>
          <w:lang w:val="en-US"/>
        </w:rPr>
        <w:t>.</w:t>
      </w:r>
    </w:p>
    <w:p w:rsidR="00787D54" w:rsidRPr="00575C23" w:rsidRDefault="00787D54" w:rsidP="003D7366">
      <w:pPr>
        <w:spacing w:line="360" w:lineRule="auto"/>
        <w:ind w:firstLine="285"/>
        <w:jc w:val="both"/>
        <w:rPr>
          <w:rFonts w:ascii="Times New Roman" w:hAnsi="Times New Roman" w:cs="Times New Roman"/>
          <w:sz w:val="28"/>
          <w:szCs w:val="28"/>
          <w:lang w:val="en-US"/>
        </w:rPr>
      </w:pPr>
    </w:p>
    <w:p w:rsidR="00586CA4" w:rsidRPr="00575C23" w:rsidRDefault="00586CA4" w:rsidP="003D7366">
      <w:pPr>
        <w:pStyle w:val="a3"/>
        <w:numPr>
          <w:ilvl w:val="0"/>
          <w:numId w:val="22"/>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The share of </w:t>
      </w:r>
      <w:r w:rsidR="009667D1" w:rsidRPr="00575C23">
        <w:rPr>
          <w:rFonts w:ascii="Times New Roman" w:hAnsi="Times New Roman" w:cs="Times New Roman"/>
          <w:i/>
          <w:sz w:val="28"/>
          <w:szCs w:val="28"/>
          <w:lang w:val="en-US"/>
        </w:rPr>
        <w:t>strategic-assets</w:t>
      </w:r>
      <w:r w:rsidRPr="00575C23">
        <w:rPr>
          <w:rFonts w:ascii="Times New Roman" w:hAnsi="Times New Roman" w:cs="Times New Roman"/>
          <w:i/>
          <w:sz w:val="28"/>
          <w:szCs w:val="28"/>
          <w:lang w:val="en-US"/>
        </w:rPr>
        <w:t xml:space="preserve"> investments in the total number of ODI</w:t>
      </w:r>
    </w:p>
    <w:p w:rsidR="002356DE" w:rsidRPr="00575C23" w:rsidRDefault="009667D1"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investment in strategic assets has the most overall positive influence on the competitiveness of the Chinese economy, unlike resources-seeking investment, as Wang B. noted that (Wang, 2012)</w:t>
      </w:r>
      <w:r w:rsidR="00A8472C"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They may allow Chinese companies to catch up with their foreign peers and benefit a lot from foreign created assets. Nevertheless, its share in the general pattern of Chinese ODI is still very low.</w:t>
      </w:r>
    </w:p>
    <w:p w:rsidR="00BD446E" w:rsidRPr="00575C23" w:rsidRDefault="009563D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w:t>
      </w:r>
      <w:r w:rsidR="00A8472C" w:rsidRPr="00575C23">
        <w:rPr>
          <w:rFonts w:ascii="Times New Roman" w:hAnsi="Times New Roman" w:cs="Times New Roman"/>
          <w:sz w:val="28"/>
          <w:szCs w:val="28"/>
          <w:lang w:val="en-US"/>
        </w:rPr>
        <w:t>or example</w:t>
      </w:r>
      <w:r w:rsidR="00903148" w:rsidRPr="00575C23">
        <w:rPr>
          <w:rFonts w:ascii="Times New Roman" w:hAnsi="Times New Roman" w:cs="Times New Roman"/>
          <w:sz w:val="28"/>
          <w:szCs w:val="28"/>
          <w:lang w:val="en-US"/>
        </w:rPr>
        <w:t>,</w:t>
      </w:r>
      <w:r w:rsidR="00A8472C" w:rsidRPr="00575C23">
        <w:rPr>
          <w:rFonts w:ascii="Times New Roman" w:hAnsi="Times New Roman" w:cs="Times New Roman"/>
          <w:sz w:val="28"/>
          <w:szCs w:val="28"/>
          <w:lang w:val="en-US"/>
        </w:rPr>
        <w:t xml:space="preserve"> f</w:t>
      </w:r>
      <w:r w:rsidRPr="00575C23">
        <w:rPr>
          <w:rFonts w:ascii="Times New Roman" w:hAnsi="Times New Roman" w:cs="Times New Roman"/>
          <w:sz w:val="28"/>
          <w:szCs w:val="28"/>
          <w:lang w:val="en-US"/>
        </w:rPr>
        <w:t xml:space="preserve">rom the </w:t>
      </w:r>
      <w:r w:rsidR="00A8472C" w:rsidRPr="00575C23">
        <w:rPr>
          <w:rFonts w:ascii="Times New Roman" w:hAnsi="Times New Roman" w:cs="Times New Roman"/>
          <w:sz w:val="28"/>
          <w:szCs w:val="28"/>
          <w:lang w:val="en-US"/>
        </w:rPr>
        <w:t>diagram given</w:t>
      </w:r>
      <w:r w:rsidRPr="00575C23">
        <w:rPr>
          <w:rFonts w:ascii="Times New Roman" w:hAnsi="Times New Roman" w:cs="Times New Roman"/>
          <w:sz w:val="28"/>
          <w:szCs w:val="28"/>
          <w:lang w:val="en-US"/>
        </w:rPr>
        <w:t xml:space="preserve"> in the first chapter it </w:t>
      </w:r>
      <w:r w:rsidR="007612A6" w:rsidRPr="00575C23">
        <w:rPr>
          <w:rFonts w:ascii="Times New Roman" w:hAnsi="Times New Roman" w:cs="Times New Roman"/>
          <w:sz w:val="28"/>
          <w:szCs w:val="28"/>
          <w:lang w:val="en-US"/>
        </w:rPr>
        <w:t>is clear</w:t>
      </w:r>
      <w:r w:rsidR="00903148" w:rsidRPr="00575C23">
        <w:rPr>
          <w:rFonts w:ascii="Times New Roman" w:hAnsi="Times New Roman" w:cs="Times New Roman"/>
          <w:sz w:val="28"/>
          <w:szCs w:val="28"/>
          <w:lang w:val="en-US"/>
        </w:rPr>
        <w:t>,</w:t>
      </w:r>
      <w:r w:rsidR="007612A6" w:rsidRPr="00575C23">
        <w:rPr>
          <w:rFonts w:ascii="Times New Roman" w:hAnsi="Times New Roman" w:cs="Times New Roman"/>
          <w:sz w:val="28"/>
          <w:szCs w:val="28"/>
          <w:lang w:val="en-US"/>
        </w:rPr>
        <w:t xml:space="preserve"> that Chinese ODI in </w:t>
      </w:r>
      <w:r w:rsidR="00EA09BF" w:rsidRPr="00575C23">
        <w:rPr>
          <w:rFonts w:ascii="Times New Roman" w:hAnsi="Times New Roman" w:cs="Times New Roman"/>
          <w:sz w:val="28"/>
          <w:szCs w:val="28"/>
          <w:lang w:val="en-US"/>
        </w:rPr>
        <w:t>manufacturing (which is the core part of the investment in strategic assets)</w:t>
      </w:r>
      <w:r w:rsidR="007612A6" w:rsidRPr="00575C23">
        <w:rPr>
          <w:rFonts w:ascii="Times New Roman" w:hAnsi="Times New Roman" w:cs="Times New Roman"/>
          <w:sz w:val="28"/>
          <w:szCs w:val="28"/>
          <w:lang w:val="en-US"/>
        </w:rPr>
        <w:t xml:space="preserve"> is tiny compared with investments in </w:t>
      </w:r>
      <w:r w:rsidR="009667D1" w:rsidRPr="00575C23">
        <w:rPr>
          <w:rFonts w:ascii="Times New Roman" w:hAnsi="Times New Roman" w:cs="Times New Roman"/>
          <w:sz w:val="28"/>
          <w:szCs w:val="28"/>
          <w:lang w:val="en-US"/>
        </w:rPr>
        <w:t xml:space="preserve">natural </w:t>
      </w:r>
      <w:proofErr w:type="gramStart"/>
      <w:r w:rsidR="009667D1" w:rsidRPr="00575C23">
        <w:rPr>
          <w:rFonts w:ascii="Times New Roman" w:hAnsi="Times New Roman" w:cs="Times New Roman"/>
          <w:sz w:val="28"/>
          <w:szCs w:val="28"/>
          <w:lang w:val="en-US"/>
        </w:rPr>
        <w:t>resources</w:t>
      </w:r>
      <w:r w:rsidR="007612A6" w:rsidRPr="00575C23">
        <w:rPr>
          <w:rFonts w:ascii="Times New Roman" w:hAnsi="Times New Roman" w:cs="Times New Roman"/>
          <w:sz w:val="28"/>
          <w:szCs w:val="28"/>
          <w:lang w:val="en-US"/>
        </w:rPr>
        <w:t>.</w:t>
      </w:r>
      <w:proofErr w:type="gramEnd"/>
      <w:r w:rsidR="007612A6" w:rsidRPr="00575C23">
        <w:rPr>
          <w:rFonts w:ascii="Times New Roman" w:hAnsi="Times New Roman" w:cs="Times New Roman"/>
          <w:sz w:val="28"/>
          <w:szCs w:val="28"/>
          <w:lang w:val="en-US"/>
        </w:rPr>
        <w:t xml:space="preserve"> </w:t>
      </w:r>
      <w:r w:rsidR="00A8472C" w:rsidRPr="00575C23">
        <w:rPr>
          <w:rFonts w:ascii="Times New Roman" w:hAnsi="Times New Roman" w:cs="Times New Roman"/>
          <w:sz w:val="28"/>
          <w:szCs w:val="28"/>
          <w:lang w:val="en-US"/>
        </w:rPr>
        <w:t xml:space="preserve">Furthermore, the recent </w:t>
      </w:r>
      <w:r w:rsidR="00A8472C" w:rsidRPr="00575C23">
        <w:rPr>
          <w:rFonts w:ascii="Times New Roman" w:hAnsi="Times New Roman" w:cs="Times New Roman"/>
          <w:sz w:val="28"/>
          <w:szCs w:val="28"/>
          <w:lang w:val="en-US"/>
        </w:rPr>
        <w:lastRenderedPageBreak/>
        <w:t>trend noted by Wang B</w:t>
      </w:r>
      <w:r w:rsidR="002145FE" w:rsidRPr="00575C23">
        <w:rPr>
          <w:rFonts w:ascii="Times New Roman" w:hAnsi="Times New Roman" w:cs="Times New Roman"/>
          <w:sz w:val="28"/>
          <w:szCs w:val="28"/>
          <w:lang w:val="en-US"/>
        </w:rPr>
        <w:t>.</w:t>
      </w:r>
      <w:r w:rsidR="00A8472C" w:rsidRPr="00575C23">
        <w:rPr>
          <w:rFonts w:ascii="Times New Roman" w:hAnsi="Times New Roman" w:cs="Times New Roman"/>
          <w:sz w:val="28"/>
          <w:szCs w:val="28"/>
          <w:lang w:val="en-US"/>
        </w:rPr>
        <w:t xml:space="preserve"> is even more surprising – since 2003 there was a decrease in the share of </w:t>
      </w:r>
      <w:r w:rsidR="00F775C7" w:rsidRPr="00575C23">
        <w:rPr>
          <w:rFonts w:ascii="Times New Roman" w:hAnsi="Times New Roman" w:cs="Times New Roman"/>
          <w:sz w:val="28"/>
          <w:szCs w:val="28"/>
          <w:lang w:val="en-US"/>
        </w:rPr>
        <w:t>manufacturing</w:t>
      </w:r>
      <w:r w:rsidR="00A8472C" w:rsidRPr="00575C23">
        <w:rPr>
          <w:rFonts w:ascii="Times New Roman" w:hAnsi="Times New Roman" w:cs="Times New Roman"/>
          <w:sz w:val="28"/>
          <w:szCs w:val="28"/>
          <w:lang w:val="en-US"/>
        </w:rPr>
        <w:t xml:space="preserve"> investment in the total number</w:t>
      </w:r>
      <w:r w:rsidR="006D7D68" w:rsidRPr="00575C23">
        <w:rPr>
          <w:rFonts w:ascii="Times New Roman" w:hAnsi="Times New Roman" w:cs="Times New Roman"/>
          <w:sz w:val="28"/>
          <w:szCs w:val="28"/>
          <w:lang w:val="en-US"/>
        </w:rPr>
        <w:t xml:space="preserve"> of non-financial ODI</w:t>
      </w:r>
      <w:r w:rsidR="00A8472C" w:rsidRPr="00575C23">
        <w:rPr>
          <w:rFonts w:ascii="Times New Roman" w:hAnsi="Times New Roman" w:cs="Times New Roman"/>
          <w:sz w:val="28"/>
          <w:szCs w:val="28"/>
          <w:lang w:val="en-US"/>
        </w:rPr>
        <w:t xml:space="preserve"> going from about 2</w:t>
      </w:r>
      <w:r w:rsidR="005E49C5" w:rsidRPr="00575C23">
        <w:rPr>
          <w:rFonts w:ascii="Times New Roman" w:hAnsi="Times New Roman" w:cs="Times New Roman"/>
          <w:sz w:val="28"/>
          <w:szCs w:val="28"/>
          <w:lang w:val="en-US"/>
        </w:rPr>
        <w:t>1</w:t>
      </w:r>
      <w:r w:rsidR="00A8472C" w:rsidRPr="00575C23">
        <w:rPr>
          <w:rFonts w:ascii="Times New Roman" w:hAnsi="Times New Roman" w:cs="Times New Roman"/>
          <w:sz w:val="28"/>
          <w:szCs w:val="28"/>
          <w:lang w:val="en-US"/>
        </w:rPr>
        <w:t xml:space="preserve">% </w:t>
      </w:r>
      <w:r w:rsidR="00433FB3" w:rsidRPr="00575C23">
        <w:rPr>
          <w:rFonts w:ascii="Times New Roman" w:hAnsi="Times New Roman" w:cs="Times New Roman"/>
          <w:sz w:val="28"/>
          <w:szCs w:val="28"/>
          <w:lang w:val="en-US"/>
        </w:rPr>
        <w:t xml:space="preserve">in that year </w:t>
      </w:r>
      <w:r w:rsidR="00A8472C" w:rsidRPr="00575C23">
        <w:rPr>
          <w:rFonts w:ascii="Times New Roman" w:hAnsi="Times New Roman" w:cs="Times New Roman"/>
          <w:sz w:val="28"/>
          <w:szCs w:val="28"/>
          <w:lang w:val="en-US"/>
        </w:rPr>
        <w:t xml:space="preserve">to 5% </w:t>
      </w:r>
      <w:r w:rsidR="006D7D68" w:rsidRPr="00575C23">
        <w:rPr>
          <w:rFonts w:ascii="Times New Roman" w:hAnsi="Times New Roman" w:cs="Times New Roman"/>
          <w:sz w:val="28"/>
          <w:szCs w:val="28"/>
          <w:lang w:val="en-US"/>
        </w:rPr>
        <w:t xml:space="preserve">in </w:t>
      </w:r>
      <w:r w:rsidR="005E49C5" w:rsidRPr="00575C23">
        <w:rPr>
          <w:rFonts w:ascii="Times New Roman" w:hAnsi="Times New Roman" w:cs="Times New Roman"/>
          <w:sz w:val="28"/>
          <w:szCs w:val="28"/>
          <w:lang w:val="en-US"/>
        </w:rPr>
        <w:t xml:space="preserve">2008 and </w:t>
      </w:r>
      <w:r w:rsidR="006D7D68" w:rsidRPr="00575C23">
        <w:rPr>
          <w:rFonts w:ascii="Times New Roman" w:hAnsi="Times New Roman" w:cs="Times New Roman"/>
          <w:sz w:val="28"/>
          <w:szCs w:val="28"/>
          <w:lang w:val="en-US"/>
        </w:rPr>
        <w:t>2009</w:t>
      </w:r>
      <w:r w:rsidR="00207DAF">
        <w:rPr>
          <w:rFonts w:ascii="Times New Roman" w:hAnsi="Times New Roman" w:cs="Times New Roman" w:hint="eastAsia"/>
          <w:sz w:val="28"/>
          <w:szCs w:val="28"/>
          <w:lang w:val="en-US"/>
        </w:rPr>
        <w:t xml:space="preserve"> (Wang, Wang, 2011, p. 102)</w:t>
      </w:r>
      <w:r w:rsidR="006D7D68" w:rsidRPr="00575C23">
        <w:rPr>
          <w:rFonts w:ascii="Times New Roman" w:hAnsi="Times New Roman" w:cs="Times New Roman"/>
          <w:sz w:val="28"/>
          <w:szCs w:val="28"/>
          <w:lang w:val="en-US"/>
        </w:rPr>
        <w:t>.</w:t>
      </w:r>
    </w:p>
    <w:p w:rsidR="00FF2B33" w:rsidRPr="00575C23" w:rsidRDefault="00FF2B33"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301F4AF2" wp14:editId="3B8AEA53">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92CF1" w:rsidRPr="00FB0666" w:rsidRDefault="00F92CF1"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15482A" w:rsidRPr="00FB0666">
        <w:rPr>
          <w:rFonts w:ascii="Times New Roman" w:hAnsi="Times New Roman" w:cs="Times New Roman"/>
          <w:i/>
          <w:sz w:val="24"/>
          <w:szCs w:val="24"/>
          <w:lang w:val="en-US"/>
        </w:rPr>
        <w:t>3</w:t>
      </w:r>
      <w:r w:rsidR="00FB0666" w:rsidRPr="00FB0666">
        <w:rPr>
          <w:rFonts w:ascii="Times New Roman" w:hAnsi="Times New Roman" w:cs="Times New Roman" w:hint="eastAsia"/>
          <w:i/>
          <w:sz w:val="24"/>
          <w:szCs w:val="24"/>
          <w:lang w:val="en-US"/>
        </w:rPr>
        <w:t>2</w:t>
      </w:r>
      <w:r w:rsidRPr="00FB0666">
        <w:rPr>
          <w:rFonts w:ascii="Times New Roman" w:hAnsi="Times New Roman" w:cs="Times New Roman"/>
          <w:i/>
          <w:sz w:val="24"/>
          <w:szCs w:val="24"/>
          <w:lang w:val="en-US"/>
        </w:rPr>
        <w:t xml:space="preserve">: </w:t>
      </w:r>
      <w:r w:rsidR="0030704F">
        <w:rPr>
          <w:rFonts w:ascii="Times New Roman" w:hAnsi="Times New Roman" w:cs="Times New Roman" w:hint="eastAsia"/>
          <w:i/>
          <w:sz w:val="24"/>
          <w:szCs w:val="24"/>
          <w:lang w:val="en-US"/>
        </w:rPr>
        <w:t>A</w:t>
      </w:r>
      <w:r w:rsidR="0030704F">
        <w:rPr>
          <w:rFonts w:ascii="Times New Roman" w:hAnsi="Times New Roman" w:cs="Times New Roman"/>
          <w:i/>
          <w:sz w:val="24"/>
          <w:szCs w:val="24"/>
          <w:lang w:val="en-US"/>
        </w:rPr>
        <w:t xml:space="preserve">mount of ODI in </w:t>
      </w:r>
      <w:r w:rsidR="0030704F">
        <w:rPr>
          <w:rFonts w:ascii="Times New Roman" w:hAnsi="Times New Roman" w:cs="Times New Roman" w:hint="eastAsia"/>
          <w:i/>
          <w:sz w:val="24"/>
          <w:szCs w:val="24"/>
          <w:lang w:val="en-US"/>
        </w:rPr>
        <w:t>S</w:t>
      </w:r>
      <w:r w:rsidR="0030704F">
        <w:rPr>
          <w:rFonts w:ascii="Times New Roman" w:hAnsi="Times New Roman" w:cs="Times New Roman"/>
          <w:i/>
          <w:sz w:val="24"/>
          <w:szCs w:val="24"/>
          <w:lang w:val="en-US"/>
        </w:rPr>
        <w:t xml:space="preserve">trategic </w:t>
      </w:r>
      <w:r w:rsidR="0030704F">
        <w:rPr>
          <w:rFonts w:ascii="Times New Roman" w:hAnsi="Times New Roman" w:cs="Times New Roman" w:hint="eastAsia"/>
          <w:i/>
          <w:sz w:val="24"/>
          <w:szCs w:val="24"/>
          <w:lang w:val="en-US"/>
        </w:rPr>
        <w:t>A</w:t>
      </w:r>
      <w:r w:rsidR="0015482A" w:rsidRPr="00FB0666">
        <w:rPr>
          <w:rFonts w:ascii="Times New Roman" w:hAnsi="Times New Roman" w:cs="Times New Roman"/>
          <w:i/>
          <w:sz w:val="24"/>
          <w:szCs w:val="24"/>
          <w:lang w:val="en-US"/>
        </w:rPr>
        <w:t>ssets</w:t>
      </w:r>
      <w:r w:rsidRPr="00FB0666">
        <w:rPr>
          <w:rFonts w:ascii="Times New Roman" w:hAnsi="Times New Roman" w:cs="Times New Roman"/>
          <w:i/>
          <w:sz w:val="24"/>
          <w:szCs w:val="24"/>
          <w:lang w:val="en-US"/>
        </w:rPr>
        <w:t xml:space="preserve"> (values are given in million dollars)</w:t>
      </w:r>
    </w:p>
    <w:p w:rsidR="00F92CF1" w:rsidRPr="00FB0666" w:rsidRDefault="00FA6E0F"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MOF</w:t>
      </w:r>
      <w:r w:rsidR="00F92CF1" w:rsidRPr="00FB0666">
        <w:rPr>
          <w:rFonts w:ascii="Times New Roman" w:hAnsi="Times New Roman" w:cs="Times New Roman"/>
          <w:i/>
          <w:sz w:val="24"/>
          <w:szCs w:val="24"/>
          <w:lang w:val="en-US"/>
        </w:rPr>
        <w:t>COM – 2010 Statistical Bulletin of China’s Outward</w:t>
      </w:r>
      <w:r w:rsidR="00271F10" w:rsidRPr="00FB0666">
        <w:rPr>
          <w:rFonts w:ascii="Times New Roman" w:hAnsi="Times New Roman" w:cs="Times New Roman"/>
          <w:i/>
          <w:sz w:val="24"/>
          <w:szCs w:val="24"/>
          <w:lang w:val="en-US"/>
        </w:rPr>
        <w:t xml:space="preserve"> Foreign Direct Investment</w:t>
      </w:r>
    </w:p>
    <w:p w:rsidR="00EA09BF" w:rsidRPr="00575C23" w:rsidRDefault="00EA09BF" w:rsidP="003D7366">
      <w:pPr>
        <w:spacing w:line="360" w:lineRule="auto"/>
        <w:rPr>
          <w:rFonts w:ascii="Times New Roman" w:hAnsi="Times New Roman" w:cs="Times New Roman"/>
          <w:sz w:val="28"/>
          <w:szCs w:val="28"/>
          <w:lang w:val="en-US"/>
        </w:rPr>
      </w:pPr>
      <w:r w:rsidRPr="00575C23">
        <w:rPr>
          <w:rFonts w:ascii="Times New Roman" w:hAnsi="Times New Roman" w:cs="Times New Roman"/>
          <w:noProof/>
          <w:sz w:val="28"/>
          <w:szCs w:val="28"/>
        </w:rPr>
        <w:drawing>
          <wp:inline distT="0" distB="0" distL="0" distR="0" wp14:anchorId="5B4C45C5" wp14:editId="181D8BAF">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71F10" w:rsidRPr="00FB0666" w:rsidRDefault="00271F10"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lastRenderedPageBreak/>
        <w:t xml:space="preserve">Figure </w:t>
      </w:r>
      <w:r w:rsidR="00FB0666" w:rsidRPr="00FB0666">
        <w:rPr>
          <w:rFonts w:ascii="Times New Roman" w:hAnsi="Times New Roman" w:cs="Times New Roman" w:hint="eastAsia"/>
          <w:i/>
          <w:sz w:val="24"/>
          <w:szCs w:val="24"/>
          <w:lang w:val="en-US"/>
        </w:rPr>
        <w:t>33</w:t>
      </w:r>
      <w:r w:rsidRPr="00FB0666">
        <w:rPr>
          <w:rFonts w:ascii="Times New Roman" w:hAnsi="Times New Roman" w:cs="Times New Roman"/>
          <w:i/>
          <w:sz w:val="24"/>
          <w:szCs w:val="24"/>
          <w:lang w:val="en-US"/>
        </w:rPr>
        <w:t xml:space="preserve">: </w:t>
      </w:r>
      <w:r w:rsidR="0030704F">
        <w:rPr>
          <w:rFonts w:ascii="Times New Roman" w:hAnsi="Times New Roman" w:cs="Times New Roman" w:hint="eastAsia"/>
          <w:i/>
          <w:sz w:val="24"/>
          <w:szCs w:val="24"/>
          <w:lang w:val="en-US"/>
        </w:rPr>
        <w:t>P</w:t>
      </w:r>
      <w:r w:rsidR="0030704F">
        <w:rPr>
          <w:rFonts w:ascii="Times New Roman" w:hAnsi="Times New Roman" w:cs="Times New Roman"/>
          <w:i/>
          <w:sz w:val="24"/>
          <w:szCs w:val="24"/>
          <w:lang w:val="en-US"/>
        </w:rPr>
        <w:t xml:space="preserve">ercentage of </w:t>
      </w:r>
      <w:r w:rsidR="0030704F">
        <w:rPr>
          <w:rFonts w:ascii="Times New Roman" w:hAnsi="Times New Roman" w:cs="Times New Roman" w:hint="eastAsia"/>
          <w:i/>
          <w:sz w:val="24"/>
          <w:szCs w:val="24"/>
          <w:lang w:val="en-US"/>
        </w:rPr>
        <w:t>S</w:t>
      </w:r>
      <w:r w:rsidR="0015482A" w:rsidRPr="00FB0666">
        <w:rPr>
          <w:rFonts w:ascii="Times New Roman" w:hAnsi="Times New Roman" w:cs="Times New Roman"/>
          <w:i/>
          <w:sz w:val="24"/>
          <w:szCs w:val="24"/>
          <w:lang w:val="en-US"/>
        </w:rPr>
        <w:t xml:space="preserve">trategic </w:t>
      </w:r>
      <w:r w:rsidR="0030704F">
        <w:rPr>
          <w:rFonts w:ascii="Times New Roman" w:hAnsi="Times New Roman" w:cs="Times New Roman" w:hint="eastAsia"/>
          <w:i/>
          <w:sz w:val="24"/>
          <w:szCs w:val="24"/>
          <w:lang w:val="en-US"/>
        </w:rPr>
        <w:t>A</w:t>
      </w:r>
      <w:r w:rsidR="0015482A" w:rsidRPr="00FB0666">
        <w:rPr>
          <w:rFonts w:ascii="Times New Roman" w:hAnsi="Times New Roman" w:cs="Times New Roman"/>
          <w:i/>
          <w:sz w:val="24"/>
          <w:szCs w:val="24"/>
          <w:lang w:val="en-US"/>
        </w:rPr>
        <w:t xml:space="preserve">ssets-seeking ODI in the </w:t>
      </w:r>
      <w:r w:rsidR="0030704F">
        <w:rPr>
          <w:rFonts w:ascii="Times New Roman" w:hAnsi="Times New Roman" w:cs="Times New Roman" w:hint="eastAsia"/>
          <w:i/>
          <w:sz w:val="24"/>
          <w:szCs w:val="24"/>
          <w:lang w:val="en-US"/>
        </w:rPr>
        <w:t>G</w:t>
      </w:r>
      <w:r w:rsidR="0030704F">
        <w:rPr>
          <w:rFonts w:ascii="Times New Roman" w:hAnsi="Times New Roman" w:cs="Times New Roman"/>
          <w:i/>
          <w:sz w:val="24"/>
          <w:szCs w:val="24"/>
          <w:lang w:val="en-US"/>
        </w:rPr>
        <w:t xml:space="preserve">eneral </w:t>
      </w:r>
      <w:r w:rsidR="0030704F">
        <w:rPr>
          <w:rFonts w:ascii="Times New Roman" w:hAnsi="Times New Roman" w:cs="Times New Roman" w:hint="eastAsia"/>
          <w:i/>
          <w:sz w:val="24"/>
          <w:szCs w:val="24"/>
          <w:lang w:val="en-US"/>
        </w:rPr>
        <w:t>P</w:t>
      </w:r>
      <w:r w:rsidR="0015482A" w:rsidRPr="00FB0666">
        <w:rPr>
          <w:rFonts w:ascii="Times New Roman" w:hAnsi="Times New Roman" w:cs="Times New Roman"/>
          <w:i/>
          <w:sz w:val="24"/>
          <w:szCs w:val="24"/>
          <w:lang w:val="en-US"/>
        </w:rPr>
        <w:t xml:space="preserve">attern </w:t>
      </w:r>
    </w:p>
    <w:p w:rsidR="00271F10" w:rsidRPr="00FB0666" w:rsidRDefault="00271F10"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Source: author’s calculations using </w:t>
      </w:r>
      <w:r w:rsidR="00B22D56" w:rsidRPr="00FB0666">
        <w:rPr>
          <w:rFonts w:ascii="Times New Roman" w:hAnsi="Times New Roman" w:cs="Times New Roman"/>
          <w:i/>
          <w:sz w:val="24"/>
          <w:szCs w:val="24"/>
          <w:lang w:val="en-US"/>
        </w:rPr>
        <w:t>MOFCOM data of the total number of investments, ODI in manufacturing and S&amp;T sectors</w:t>
      </w:r>
    </w:p>
    <w:p w:rsidR="002356DE" w:rsidRPr="00575C23" w:rsidRDefault="00433FB3"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There are several explanations for this point. First, it should be kept in mind that the importance of investment in primary sector has been traditionally significant for China and its economy – due to </w:t>
      </w:r>
      <w:r w:rsidR="00EA09BF" w:rsidRPr="00575C23">
        <w:rPr>
          <w:rFonts w:ascii="Times New Roman" w:hAnsi="Times New Roman" w:cs="Times New Roman"/>
          <w:sz w:val="28"/>
          <w:szCs w:val="28"/>
          <w:lang w:val="en-US"/>
        </w:rPr>
        <w:t>its large size</w:t>
      </w:r>
      <w:r w:rsidRPr="00575C23">
        <w:rPr>
          <w:rFonts w:ascii="Times New Roman" w:hAnsi="Times New Roman" w:cs="Times New Roman"/>
          <w:sz w:val="28"/>
          <w:szCs w:val="28"/>
          <w:lang w:val="en-US"/>
        </w:rPr>
        <w:t xml:space="preserve">, population and to the low natural resources endowment. That is why Chinese companies (primarily SOEs) started their expansion abroad from buying up natural resources or shares of companies, which were engaged in this sector. </w:t>
      </w:r>
    </w:p>
    <w:p w:rsidR="00433FB3" w:rsidRPr="00575C23" w:rsidRDefault="00433FB3"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Second, </w:t>
      </w:r>
      <w:r w:rsidR="00FF2B33" w:rsidRPr="00575C23">
        <w:rPr>
          <w:rFonts w:ascii="Times New Roman" w:hAnsi="Times New Roman" w:cs="Times New Roman"/>
          <w:sz w:val="28"/>
          <w:szCs w:val="28"/>
          <w:lang w:val="en-US"/>
        </w:rPr>
        <w:t>as Wang B</w:t>
      </w:r>
      <w:r w:rsidR="00B61287" w:rsidRPr="00575C23">
        <w:rPr>
          <w:rFonts w:ascii="Times New Roman" w:hAnsi="Times New Roman" w:cs="Times New Roman"/>
          <w:sz w:val="28"/>
          <w:szCs w:val="28"/>
          <w:lang w:val="en-US"/>
        </w:rPr>
        <w:t>.</w:t>
      </w:r>
      <w:r w:rsidR="00FF2B33" w:rsidRPr="00575C23">
        <w:rPr>
          <w:rFonts w:ascii="Times New Roman" w:hAnsi="Times New Roman" w:cs="Times New Roman"/>
          <w:sz w:val="28"/>
          <w:szCs w:val="28"/>
          <w:lang w:val="en-US"/>
        </w:rPr>
        <w:t xml:space="preserve"> and Wang H</w:t>
      </w:r>
      <w:r w:rsidR="00B61287" w:rsidRPr="00575C23">
        <w:rPr>
          <w:rFonts w:ascii="Times New Roman" w:hAnsi="Times New Roman" w:cs="Times New Roman"/>
          <w:sz w:val="28"/>
          <w:szCs w:val="28"/>
          <w:lang w:val="en-US"/>
        </w:rPr>
        <w:t>.</w:t>
      </w:r>
      <w:r w:rsidR="00FF2B33" w:rsidRPr="00575C23">
        <w:rPr>
          <w:rFonts w:ascii="Times New Roman" w:hAnsi="Times New Roman" w:cs="Times New Roman"/>
          <w:sz w:val="28"/>
          <w:szCs w:val="28"/>
          <w:lang w:val="en-US"/>
        </w:rPr>
        <w:t xml:space="preserve"> put it, </w:t>
      </w:r>
      <w:r w:rsidR="0047599A" w:rsidRPr="00575C23">
        <w:rPr>
          <w:rFonts w:ascii="Times New Roman" w:hAnsi="Times New Roman" w:cs="Times New Roman"/>
          <w:sz w:val="28"/>
          <w:szCs w:val="28"/>
          <w:lang w:val="en-US"/>
        </w:rPr>
        <w:t>these jumps are related to the Lenovo’s acquisition of IBM’s personal computer business in 2005 and the global financial crisis in 2008</w:t>
      </w:r>
      <w:r w:rsidR="005B39AB" w:rsidRPr="00575C23">
        <w:rPr>
          <w:rFonts w:ascii="Times New Roman" w:hAnsi="Times New Roman" w:cs="Times New Roman"/>
          <w:sz w:val="28"/>
          <w:szCs w:val="28"/>
          <w:lang w:val="en-US"/>
        </w:rPr>
        <w:t xml:space="preserve">, and the very trend of </w:t>
      </w:r>
      <w:r w:rsidR="00923C46" w:rsidRPr="00575C23">
        <w:rPr>
          <w:rFonts w:ascii="Times New Roman" w:hAnsi="Times New Roman" w:cs="Times New Roman"/>
          <w:sz w:val="28"/>
          <w:szCs w:val="28"/>
          <w:lang w:val="en-US"/>
        </w:rPr>
        <w:t>manufacturing</w:t>
      </w:r>
      <w:r w:rsidR="005B39AB" w:rsidRPr="00575C23">
        <w:rPr>
          <w:rFonts w:ascii="Times New Roman" w:hAnsi="Times New Roman" w:cs="Times New Roman"/>
          <w:sz w:val="28"/>
          <w:szCs w:val="28"/>
          <w:lang w:val="en-US"/>
        </w:rPr>
        <w:t xml:space="preserve"> ODI increase is slow, partially because of approval process, which </w:t>
      </w:r>
      <w:r w:rsidR="00903148" w:rsidRPr="00575C23">
        <w:rPr>
          <w:rFonts w:ascii="Times New Roman" w:hAnsi="Times New Roman" w:cs="Times New Roman"/>
          <w:sz w:val="28"/>
          <w:szCs w:val="28"/>
          <w:lang w:val="en-US"/>
        </w:rPr>
        <w:t>is a must for companies</w:t>
      </w:r>
      <w:r w:rsidR="00207DAF">
        <w:rPr>
          <w:rFonts w:ascii="Times New Roman" w:hAnsi="Times New Roman" w:cs="Times New Roman" w:hint="eastAsia"/>
          <w:sz w:val="28"/>
          <w:szCs w:val="28"/>
          <w:lang w:val="en-US"/>
        </w:rPr>
        <w:t xml:space="preserve"> (Wang, Wang, 2011, p. 101-102)</w:t>
      </w:r>
      <w:r w:rsidR="005B39AB" w:rsidRPr="00575C23">
        <w:rPr>
          <w:rFonts w:ascii="Times New Roman" w:hAnsi="Times New Roman" w:cs="Times New Roman"/>
          <w:sz w:val="28"/>
          <w:szCs w:val="28"/>
          <w:lang w:val="en-US"/>
        </w:rPr>
        <w:t xml:space="preserve">. As it has been already noted, there were some improvements there, but still four different government agencies are controlling this process – NDRC, MOFCOM, China Customs and SAFE, and for example </w:t>
      </w:r>
      <w:r w:rsidR="00354A0E" w:rsidRPr="00575C23">
        <w:rPr>
          <w:rFonts w:ascii="Times New Roman" w:hAnsi="Times New Roman" w:cs="Times New Roman"/>
          <w:sz w:val="28"/>
          <w:szCs w:val="28"/>
          <w:lang w:val="en-US"/>
        </w:rPr>
        <w:t>in Zhejiang province only 50% of private firms bypassed the official approval procedure</w:t>
      </w:r>
      <w:r w:rsidR="00207DAF">
        <w:rPr>
          <w:rFonts w:ascii="Times New Roman" w:hAnsi="Times New Roman" w:cs="Times New Roman" w:hint="eastAsia"/>
          <w:sz w:val="28"/>
          <w:szCs w:val="28"/>
          <w:lang w:val="en-US"/>
        </w:rPr>
        <w:t xml:space="preserve"> (Wang, Wang, 2011, p. 102)</w:t>
      </w:r>
      <w:r w:rsidR="00207DAF" w:rsidRPr="00575C23">
        <w:rPr>
          <w:rFonts w:ascii="Times New Roman" w:hAnsi="Times New Roman" w:cs="Times New Roman"/>
          <w:sz w:val="28"/>
          <w:szCs w:val="28"/>
          <w:lang w:val="en-US"/>
        </w:rPr>
        <w:t>.</w:t>
      </w:r>
      <w:r w:rsidR="005B39AB" w:rsidRPr="00575C23">
        <w:rPr>
          <w:rFonts w:ascii="Times New Roman" w:hAnsi="Times New Roman" w:cs="Times New Roman"/>
          <w:sz w:val="28"/>
          <w:szCs w:val="28"/>
          <w:lang w:val="en-US"/>
        </w:rPr>
        <w:t xml:space="preserve"> </w:t>
      </w:r>
    </w:p>
    <w:p w:rsidR="00BD446E" w:rsidRPr="00575C23" w:rsidRDefault="00BD446E" w:rsidP="003D7366">
      <w:pPr>
        <w:spacing w:line="360" w:lineRule="auto"/>
        <w:rPr>
          <w:rFonts w:ascii="Times New Roman" w:hAnsi="Times New Roman" w:cs="Times New Roman"/>
          <w:sz w:val="28"/>
          <w:szCs w:val="28"/>
          <w:lang w:val="en-US"/>
        </w:rPr>
      </w:pPr>
    </w:p>
    <w:p w:rsidR="00BD446E" w:rsidRPr="00575C23" w:rsidRDefault="00BF4120" w:rsidP="003D7366">
      <w:pPr>
        <w:pStyle w:val="a3"/>
        <w:numPr>
          <w:ilvl w:val="0"/>
          <w:numId w:val="22"/>
        </w:numPr>
        <w:spacing w:line="360" w:lineRule="auto"/>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Motivation of Chinese </w:t>
      </w:r>
      <w:r w:rsidR="00424FDA" w:rsidRPr="00575C23">
        <w:rPr>
          <w:rFonts w:ascii="Times New Roman" w:hAnsi="Times New Roman" w:cs="Times New Roman"/>
          <w:i/>
          <w:sz w:val="28"/>
          <w:szCs w:val="28"/>
          <w:lang w:val="en-US"/>
        </w:rPr>
        <w:t xml:space="preserve">manufacturing </w:t>
      </w:r>
      <w:r w:rsidR="009035C7" w:rsidRPr="00575C23">
        <w:rPr>
          <w:rFonts w:ascii="Times New Roman" w:hAnsi="Times New Roman" w:cs="Times New Roman"/>
          <w:i/>
          <w:sz w:val="28"/>
          <w:szCs w:val="28"/>
          <w:lang w:val="en-US"/>
        </w:rPr>
        <w:t>enterprises to internationalize</w:t>
      </w:r>
    </w:p>
    <w:p w:rsidR="000A01E6" w:rsidRPr="00575C23" w:rsidRDefault="00C807DE"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Most of the companies, which undertake ODI</w:t>
      </w:r>
      <w:r w:rsidR="00EA09BF" w:rsidRPr="00575C23">
        <w:rPr>
          <w:rFonts w:ascii="Times New Roman" w:hAnsi="Times New Roman" w:cs="Times New Roman"/>
          <w:sz w:val="28"/>
          <w:szCs w:val="28"/>
          <w:lang w:val="en-US"/>
        </w:rPr>
        <w:t xml:space="preserve"> with the motivation to benefit from the created assets of foreign countries</w:t>
      </w:r>
      <w:r w:rsidRPr="00575C23">
        <w:rPr>
          <w:rFonts w:ascii="Times New Roman" w:hAnsi="Times New Roman" w:cs="Times New Roman"/>
          <w:sz w:val="28"/>
          <w:szCs w:val="28"/>
          <w:lang w:val="en-US"/>
        </w:rPr>
        <w:t>, are themselves manufacturing, and t</w:t>
      </w:r>
      <w:r w:rsidR="00F82EB7" w:rsidRPr="00575C23">
        <w:rPr>
          <w:rFonts w:ascii="Times New Roman" w:hAnsi="Times New Roman" w:cs="Times New Roman"/>
          <w:sz w:val="28"/>
          <w:szCs w:val="28"/>
          <w:lang w:val="en-US"/>
        </w:rPr>
        <w:t xml:space="preserve">here are a number of reasons for </w:t>
      </w:r>
      <w:r w:rsidR="00ED2E09" w:rsidRPr="00575C23">
        <w:rPr>
          <w:rFonts w:ascii="Times New Roman" w:hAnsi="Times New Roman" w:cs="Times New Roman"/>
          <w:sz w:val="28"/>
          <w:szCs w:val="28"/>
          <w:lang w:val="en-US"/>
        </w:rPr>
        <w:t xml:space="preserve">such </w:t>
      </w:r>
      <w:r w:rsidR="00F82EB7" w:rsidRPr="00575C23">
        <w:rPr>
          <w:rFonts w:ascii="Times New Roman" w:hAnsi="Times New Roman" w:cs="Times New Roman"/>
          <w:sz w:val="28"/>
          <w:szCs w:val="28"/>
          <w:lang w:val="en-US"/>
        </w:rPr>
        <w:t xml:space="preserve">Chinese </w:t>
      </w:r>
      <w:r w:rsidR="00F13689" w:rsidRPr="00575C23">
        <w:rPr>
          <w:rFonts w:ascii="Times New Roman" w:hAnsi="Times New Roman" w:cs="Times New Roman"/>
          <w:sz w:val="28"/>
          <w:szCs w:val="28"/>
          <w:lang w:val="en-US"/>
        </w:rPr>
        <w:t>enterprises</w:t>
      </w:r>
      <w:r w:rsidR="00F82EB7" w:rsidRPr="00575C23">
        <w:rPr>
          <w:rFonts w:ascii="Times New Roman" w:hAnsi="Times New Roman" w:cs="Times New Roman"/>
          <w:sz w:val="28"/>
          <w:szCs w:val="28"/>
          <w:lang w:val="en-US"/>
        </w:rPr>
        <w:t xml:space="preserve"> t</w:t>
      </w:r>
      <w:r w:rsidRPr="00575C23">
        <w:rPr>
          <w:rFonts w:ascii="Times New Roman" w:hAnsi="Times New Roman" w:cs="Times New Roman"/>
          <w:sz w:val="28"/>
          <w:szCs w:val="28"/>
          <w:lang w:val="en-US"/>
        </w:rPr>
        <w:t>o internationalize.</w:t>
      </w:r>
      <w:r w:rsidR="00F82EB7"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Nevertheless,</w:t>
      </w:r>
      <w:r w:rsidR="00F82EB7" w:rsidRPr="00575C23">
        <w:rPr>
          <w:rFonts w:ascii="Times New Roman" w:hAnsi="Times New Roman" w:cs="Times New Roman"/>
          <w:sz w:val="28"/>
          <w:szCs w:val="28"/>
          <w:lang w:val="en-US"/>
        </w:rPr>
        <w:t xml:space="preserve"> the point is that these motivations are unlike </w:t>
      </w:r>
      <w:r w:rsidRPr="00575C23">
        <w:rPr>
          <w:rFonts w:ascii="Times New Roman" w:hAnsi="Times New Roman" w:cs="Times New Roman"/>
          <w:sz w:val="28"/>
          <w:szCs w:val="28"/>
          <w:lang w:val="en-US"/>
        </w:rPr>
        <w:t xml:space="preserve">the </w:t>
      </w:r>
      <w:r w:rsidR="00264DC0" w:rsidRPr="00575C23">
        <w:rPr>
          <w:rFonts w:ascii="Times New Roman" w:hAnsi="Times New Roman" w:cs="Times New Roman"/>
          <w:sz w:val="28"/>
          <w:szCs w:val="28"/>
          <w:lang w:val="en-US"/>
        </w:rPr>
        <w:t>reasons</w:t>
      </w:r>
      <w:r w:rsidR="00F82EB7" w:rsidRPr="00575C23">
        <w:rPr>
          <w:rFonts w:ascii="Times New Roman" w:hAnsi="Times New Roman" w:cs="Times New Roman"/>
          <w:sz w:val="28"/>
          <w:szCs w:val="28"/>
          <w:lang w:val="en-US"/>
        </w:rPr>
        <w:t xml:space="preserve">, which stimulated companies from developed economies to go abroad – the major one is that Chinese </w:t>
      </w:r>
      <w:r w:rsidR="00C9377B" w:rsidRPr="00575C23">
        <w:rPr>
          <w:rFonts w:ascii="Times New Roman" w:hAnsi="Times New Roman" w:cs="Times New Roman"/>
          <w:sz w:val="28"/>
          <w:szCs w:val="28"/>
          <w:lang w:val="en-US"/>
        </w:rPr>
        <w:t>enterprises</w:t>
      </w:r>
      <w:r w:rsidR="00F82EB7" w:rsidRPr="00575C23">
        <w:rPr>
          <w:rFonts w:ascii="Times New Roman" w:hAnsi="Times New Roman" w:cs="Times New Roman"/>
          <w:sz w:val="28"/>
          <w:szCs w:val="28"/>
          <w:lang w:val="en-US"/>
        </w:rPr>
        <w:t xml:space="preserve"> primarily do not have core technologies to compete successfully</w:t>
      </w:r>
      <w:r w:rsidR="00C9377B" w:rsidRPr="00575C23">
        <w:rPr>
          <w:rFonts w:ascii="Times New Roman" w:hAnsi="Times New Roman" w:cs="Times New Roman"/>
          <w:sz w:val="28"/>
          <w:szCs w:val="28"/>
          <w:lang w:val="en-US"/>
        </w:rPr>
        <w:t xml:space="preserve"> with</w:t>
      </w:r>
      <w:r w:rsidR="00F82EB7" w:rsidRPr="00575C23">
        <w:rPr>
          <w:rFonts w:ascii="Times New Roman" w:hAnsi="Times New Roman" w:cs="Times New Roman"/>
          <w:sz w:val="28"/>
          <w:szCs w:val="28"/>
          <w:lang w:val="en-US"/>
        </w:rPr>
        <w:t xml:space="preserve"> </w:t>
      </w:r>
      <w:r w:rsidR="00C9377B" w:rsidRPr="00575C23">
        <w:rPr>
          <w:rFonts w:ascii="Times New Roman" w:hAnsi="Times New Roman" w:cs="Times New Roman"/>
          <w:sz w:val="28"/>
          <w:szCs w:val="28"/>
          <w:lang w:val="en-US"/>
        </w:rPr>
        <w:t xml:space="preserve">their foreign counterparts </w:t>
      </w:r>
      <w:r w:rsidR="00F82EB7" w:rsidRPr="00575C23">
        <w:rPr>
          <w:rFonts w:ascii="Times New Roman" w:hAnsi="Times New Roman" w:cs="Times New Roman"/>
          <w:sz w:val="28"/>
          <w:szCs w:val="28"/>
          <w:lang w:val="en-US"/>
        </w:rPr>
        <w:t xml:space="preserve">on international as well as domestic </w:t>
      </w:r>
      <w:r w:rsidR="00F82EB7" w:rsidRPr="00575C23">
        <w:rPr>
          <w:rFonts w:ascii="Times New Roman" w:hAnsi="Times New Roman" w:cs="Times New Roman"/>
          <w:sz w:val="28"/>
          <w:szCs w:val="28"/>
          <w:lang w:val="en-US"/>
        </w:rPr>
        <w:lastRenderedPageBreak/>
        <w:t>market</w:t>
      </w:r>
      <w:r w:rsidR="00C9377B" w:rsidRPr="00575C23">
        <w:rPr>
          <w:rFonts w:ascii="Times New Roman" w:hAnsi="Times New Roman" w:cs="Times New Roman"/>
          <w:sz w:val="28"/>
          <w:szCs w:val="28"/>
          <w:lang w:val="en-US"/>
        </w:rPr>
        <w:t>s.</w:t>
      </w:r>
      <w:r w:rsidR="00EE22BC" w:rsidRPr="00575C23">
        <w:rPr>
          <w:rFonts w:ascii="Times New Roman" w:hAnsi="Times New Roman" w:cs="Times New Roman"/>
          <w:sz w:val="28"/>
          <w:szCs w:val="28"/>
          <w:lang w:val="en-US"/>
        </w:rPr>
        <w:t xml:space="preserve"> Nevertheless, without having enough firms-specific and ownership-specific advantages they are still willing to invest abroad.</w:t>
      </w:r>
    </w:p>
    <w:p w:rsidR="003F61C6" w:rsidRPr="00575C23" w:rsidRDefault="00810585"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Wang B. and Wang H. pointed out t</w:t>
      </w:r>
      <w:r w:rsidR="00B61287" w:rsidRPr="00575C23">
        <w:rPr>
          <w:rFonts w:ascii="Times New Roman" w:hAnsi="Times New Roman" w:cs="Times New Roman"/>
          <w:sz w:val="28"/>
          <w:szCs w:val="28"/>
          <w:lang w:val="en-US"/>
        </w:rPr>
        <w:t xml:space="preserve">he most significant reasons to </w:t>
      </w:r>
      <w:r w:rsidR="009F37BD" w:rsidRPr="00575C23">
        <w:rPr>
          <w:rFonts w:ascii="Times New Roman" w:hAnsi="Times New Roman" w:cs="Times New Roman"/>
          <w:sz w:val="28"/>
          <w:szCs w:val="28"/>
          <w:lang w:val="en-US"/>
        </w:rPr>
        <w:t>implement ODI by Chinese manufacturing firms</w:t>
      </w:r>
      <w:r w:rsidRPr="00575C23">
        <w:rPr>
          <w:rFonts w:ascii="Times New Roman" w:hAnsi="Times New Roman" w:cs="Times New Roman"/>
          <w:sz w:val="28"/>
          <w:szCs w:val="28"/>
          <w:lang w:val="en-US"/>
        </w:rPr>
        <w:t xml:space="preserve"> and calculated their percentage</w:t>
      </w:r>
      <w:r w:rsidR="00B61287" w:rsidRPr="00575C23">
        <w:rPr>
          <w:rFonts w:ascii="Times New Roman" w:hAnsi="Times New Roman" w:cs="Times New Roman"/>
          <w:sz w:val="28"/>
          <w:szCs w:val="28"/>
          <w:lang w:val="en-US"/>
        </w:rPr>
        <w:t>:</w:t>
      </w:r>
    </w:p>
    <w:p w:rsidR="00CD6964" w:rsidRPr="00575C23" w:rsidRDefault="00775E2A" w:rsidP="003D7366">
      <w:pPr>
        <w:pStyle w:val="a3"/>
        <w:numPr>
          <w:ilvl w:val="0"/>
          <w:numId w:val="17"/>
        </w:numPr>
        <w:adjustRightInd w:val="0"/>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Globalization, which reduces the costs of operating overseas;</w:t>
      </w:r>
    </w:p>
    <w:p w:rsidR="00EF4FC7" w:rsidRPr="00575C23" w:rsidRDefault="00775E2A" w:rsidP="003D7366">
      <w:pPr>
        <w:pStyle w:val="a3"/>
        <w:numPr>
          <w:ilvl w:val="0"/>
          <w:numId w:val="17"/>
        </w:numPr>
        <w:adjustRightInd w:val="0"/>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Government procurement of </w:t>
      </w:r>
      <w:r w:rsidR="00EE22BC" w:rsidRPr="00575C23">
        <w:rPr>
          <w:rFonts w:ascii="Times New Roman" w:hAnsi="Times New Roman" w:cs="Times New Roman"/>
          <w:sz w:val="28"/>
          <w:szCs w:val="28"/>
          <w:lang w:val="en-US"/>
        </w:rPr>
        <w:t>ODI as well as preferenti</w:t>
      </w:r>
      <w:r w:rsidR="00CD6964" w:rsidRPr="00575C23">
        <w:rPr>
          <w:rFonts w:ascii="Times New Roman" w:hAnsi="Times New Roman" w:cs="Times New Roman"/>
          <w:sz w:val="28"/>
          <w:szCs w:val="28"/>
          <w:lang w:val="en-US"/>
        </w:rPr>
        <w:t>al</w:t>
      </w:r>
      <w:r w:rsidR="002145FE" w:rsidRPr="00575C23">
        <w:rPr>
          <w:rFonts w:ascii="Times New Roman" w:hAnsi="Times New Roman" w:cs="Times New Roman"/>
          <w:sz w:val="28"/>
          <w:szCs w:val="28"/>
          <w:lang w:val="en-US"/>
        </w:rPr>
        <w:t xml:space="preserve"> policies given by the </w:t>
      </w:r>
      <w:r w:rsidR="00EE22BC" w:rsidRPr="00575C23">
        <w:rPr>
          <w:rFonts w:ascii="Times New Roman" w:hAnsi="Times New Roman" w:cs="Times New Roman"/>
          <w:sz w:val="28"/>
          <w:szCs w:val="28"/>
          <w:lang w:val="en-US"/>
        </w:rPr>
        <w:t xml:space="preserve">host country;  </w:t>
      </w:r>
    </w:p>
    <w:p w:rsidR="00EF4FC7" w:rsidRPr="00575C23" w:rsidRDefault="004D137B" w:rsidP="003D7366">
      <w:pPr>
        <w:pStyle w:val="a3"/>
        <w:numPr>
          <w:ilvl w:val="0"/>
          <w:numId w:val="17"/>
        </w:numPr>
        <w:adjustRightInd w:val="0"/>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Chinese companies often have to go abroad because of harsh dome</w:t>
      </w:r>
      <w:r w:rsidR="002145FE" w:rsidRPr="00575C23">
        <w:rPr>
          <w:rFonts w:ascii="Times New Roman" w:hAnsi="Times New Roman" w:cs="Times New Roman"/>
          <w:sz w:val="28"/>
          <w:szCs w:val="28"/>
          <w:lang w:val="en-US"/>
        </w:rPr>
        <w:t xml:space="preserve">stic </w:t>
      </w:r>
      <w:r w:rsidRPr="00575C23">
        <w:rPr>
          <w:rFonts w:ascii="Times New Roman" w:hAnsi="Times New Roman" w:cs="Times New Roman"/>
          <w:sz w:val="28"/>
          <w:szCs w:val="28"/>
          <w:lang w:val="en-US"/>
        </w:rPr>
        <w:t>competition (including competition with foreign-invested enterprises) to augment</w:t>
      </w:r>
      <w:r w:rsidR="00CD6964"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strategic assets such as R&amp;D facilities, technologies, brands, distribution networ</w:t>
      </w:r>
      <w:r w:rsidR="00F058F5" w:rsidRPr="00575C23">
        <w:rPr>
          <w:rFonts w:ascii="Times New Roman" w:hAnsi="Times New Roman" w:cs="Times New Roman"/>
          <w:sz w:val="28"/>
          <w:szCs w:val="28"/>
          <w:lang w:val="en-US"/>
        </w:rPr>
        <w:t>ks</w:t>
      </w:r>
      <w:r w:rsidR="00CD6964" w:rsidRPr="00575C23">
        <w:rPr>
          <w:rFonts w:ascii="Times New Roman" w:hAnsi="Times New Roman" w:cs="Times New Roman"/>
          <w:sz w:val="28"/>
          <w:szCs w:val="28"/>
          <w:lang w:val="en-US"/>
        </w:rPr>
        <w:t xml:space="preserve"> </w:t>
      </w:r>
      <w:r w:rsidR="00AB79A0" w:rsidRPr="00575C23">
        <w:rPr>
          <w:rFonts w:ascii="Times New Roman" w:hAnsi="Times New Roman" w:cs="Times New Roman"/>
          <w:sz w:val="28"/>
          <w:szCs w:val="28"/>
          <w:lang w:val="en-US"/>
        </w:rPr>
        <w:t>and managerial competencies;</w:t>
      </w:r>
    </w:p>
    <w:p w:rsidR="007A00F8" w:rsidRPr="00575C23" w:rsidRDefault="00CD6964" w:rsidP="003D7366">
      <w:pPr>
        <w:pStyle w:val="a3"/>
        <w:numPr>
          <w:ilvl w:val="0"/>
          <w:numId w:val="17"/>
        </w:numPr>
        <w:adjustRightInd w:val="0"/>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So-called “institutional escapism” – some Chinese companies are trying to go abroad in order to avoid different disadvantages encountered on domestic market, like regional protectionism, limited access to capital, lack of developed intellectual property rights, etc.;</w:t>
      </w:r>
    </w:p>
    <w:p w:rsidR="00EF4FC7" w:rsidRPr="00575C23" w:rsidRDefault="00955B25" w:rsidP="003D7366">
      <w:pPr>
        <w:pStyle w:val="a3"/>
        <w:numPr>
          <w:ilvl w:val="0"/>
          <w:numId w:val="17"/>
        </w:numPr>
        <w:adjustRightInd w:val="0"/>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In order to bypass trade barriers;</w:t>
      </w:r>
    </w:p>
    <w:p w:rsidR="00955B25" w:rsidRPr="00575C23" w:rsidRDefault="00955B25" w:rsidP="003D7366">
      <w:pPr>
        <w:pStyle w:val="a3"/>
        <w:numPr>
          <w:ilvl w:val="0"/>
          <w:numId w:val="17"/>
        </w:numPr>
        <w:adjustRightInd w:val="0"/>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Efficiency seeking;</w:t>
      </w:r>
    </w:p>
    <w:p w:rsidR="00D75C3A" w:rsidRPr="00575C23" w:rsidRDefault="00D75C3A" w:rsidP="003D7366">
      <w:pPr>
        <w:pStyle w:val="a3"/>
        <w:numPr>
          <w:ilvl w:val="0"/>
          <w:numId w:val="17"/>
        </w:numPr>
        <w:adjustRightInd w:val="0"/>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Natural-resource seeking</w:t>
      </w:r>
      <w:r w:rsidR="00207DAF">
        <w:rPr>
          <w:rFonts w:ascii="Times New Roman" w:hAnsi="Times New Roman" w:cs="Times New Roman" w:hint="eastAsia"/>
          <w:sz w:val="28"/>
          <w:szCs w:val="28"/>
          <w:lang w:val="en-US"/>
        </w:rPr>
        <w:t xml:space="preserve"> (Wang, Wang, 2011, p. 107-109)</w:t>
      </w:r>
      <w:r w:rsidRPr="00575C23">
        <w:rPr>
          <w:rFonts w:ascii="Times New Roman" w:hAnsi="Times New Roman" w:cs="Times New Roman"/>
          <w:sz w:val="28"/>
          <w:szCs w:val="28"/>
          <w:lang w:val="en-US"/>
        </w:rPr>
        <w:t>.</w:t>
      </w:r>
    </w:p>
    <w:tbl>
      <w:tblPr>
        <w:tblStyle w:val="aa"/>
        <w:tblW w:w="0" w:type="auto"/>
        <w:tblLook w:val="04A0" w:firstRow="1" w:lastRow="0" w:firstColumn="1" w:lastColumn="0" w:noHBand="0" w:noVBand="1"/>
      </w:tblPr>
      <w:tblGrid>
        <w:gridCol w:w="1305"/>
        <w:gridCol w:w="1294"/>
        <w:gridCol w:w="1324"/>
        <w:gridCol w:w="1346"/>
        <w:gridCol w:w="1554"/>
        <w:gridCol w:w="1346"/>
        <w:gridCol w:w="1401"/>
      </w:tblGrid>
      <w:tr w:rsidR="005C187E" w:rsidRPr="00137CCB" w:rsidTr="00947561">
        <w:tc>
          <w:tcPr>
            <w:tcW w:w="9854" w:type="dxa"/>
            <w:gridSpan w:val="7"/>
          </w:tcPr>
          <w:p w:rsidR="005C187E" w:rsidRPr="00575C23" w:rsidRDefault="005C187E" w:rsidP="003D7366">
            <w:pPr>
              <w:spacing w:line="360" w:lineRule="auto"/>
              <w:jc w:val="center"/>
              <w:rPr>
                <w:rFonts w:ascii="Times New Roman" w:hAnsi="Times New Roman" w:cs="Times New Roman"/>
                <w:sz w:val="28"/>
                <w:szCs w:val="28"/>
                <w:lang w:val="en-US"/>
              </w:rPr>
            </w:pPr>
            <w:r w:rsidRPr="00575C23">
              <w:rPr>
                <w:rFonts w:ascii="Times New Roman" w:hAnsi="Times New Roman" w:cs="Times New Roman"/>
                <w:sz w:val="28"/>
                <w:szCs w:val="28"/>
                <w:lang w:val="en-US"/>
              </w:rPr>
              <w:t>Percentage of different motivations of manufacturing enterprises</w:t>
            </w:r>
            <w:r w:rsidR="00BB55D9" w:rsidRPr="00575C23">
              <w:rPr>
                <w:rFonts w:ascii="Times New Roman" w:hAnsi="Times New Roman" w:cs="Times New Roman"/>
                <w:sz w:val="28"/>
                <w:szCs w:val="28"/>
                <w:lang w:val="en-US"/>
              </w:rPr>
              <w:t xml:space="preserve"> for the year 2009</w:t>
            </w:r>
          </w:p>
        </w:tc>
      </w:tr>
      <w:tr w:rsidR="000310FD" w:rsidRPr="00575C23" w:rsidTr="00947561">
        <w:tc>
          <w:tcPr>
            <w:tcW w:w="2720" w:type="dxa"/>
            <w:gridSpan w:val="2"/>
          </w:tcPr>
          <w:p w:rsidR="000310FD" w:rsidRPr="00575C23" w:rsidRDefault="000310FD" w:rsidP="003D7366">
            <w:pPr>
              <w:spacing w:line="360" w:lineRule="auto"/>
              <w:rPr>
                <w:rFonts w:ascii="Times New Roman" w:hAnsi="Times New Roman" w:cs="Times New Roman"/>
                <w:sz w:val="28"/>
                <w:szCs w:val="28"/>
                <w:lang w:val="en-US"/>
              </w:rPr>
            </w:pPr>
          </w:p>
        </w:tc>
        <w:tc>
          <w:tcPr>
            <w:tcW w:w="1388"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Market seeking</w:t>
            </w:r>
          </w:p>
        </w:tc>
        <w:tc>
          <w:tcPr>
            <w:tcW w:w="1393"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Natural resource seeking</w:t>
            </w:r>
          </w:p>
        </w:tc>
        <w:tc>
          <w:tcPr>
            <w:tcW w:w="1554"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Technology seeking</w:t>
            </w:r>
          </w:p>
        </w:tc>
        <w:tc>
          <w:tcPr>
            <w:tcW w:w="1393"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Other strategic asset seeking</w:t>
            </w:r>
          </w:p>
        </w:tc>
        <w:tc>
          <w:tcPr>
            <w:tcW w:w="1406"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Efficiency seeking</w:t>
            </w:r>
          </w:p>
        </w:tc>
      </w:tr>
      <w:tr w:rsidR="000310FD" w:rsidRPr="00575C23" w:rsidTr="00947561">
        <w:tc>
          <w:tcPr>
            <w:tcW w:w="1384" w:type="dxa"/>
            <w:vMerge w:val="restart"/>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Private firms</w:t>
            </w:r>
          </w:p>
        </w:tc>
        <w:tc>
          <w:tcPr>
            <w:tcW w:w="1336"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Amount</w:t>
            </w:r>
          </w:p>
        </w:tc>
        <w:tc>
          <w:tcPr>
            <w:tcW w:w="1388"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3.09</w:t>
            </w:r>
          </w:p>
        </w:tc>
        <w:tc>
          <w:tcPr>
            <w:tcW w:w="1393"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2.938</w:t>
            </w:r>
          </w:p>
        </w:tc>
        <w:tc>
          <w:tcPr>
            <w:tcW w:w="1554"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6.217</w:t>
            </w:r>
          </w:p>
        </w:tc>
        <w:tc>
          <w:tcPr>
            <w:tcW w:w="1393"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22.722</w:t>
            </w:r>
          </w:p>
        </w:tc>
        <w:tc>
          <w:tcPr>
            <w:tcW w:w="1406"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2.193</w:t>
            </w:r>
          </w:p>
        </w:tc>
      </w:tr>
      <w:tr w:rsidR="000310FD" w:rsidRPr="00575C23" w:rsidTr="00947561">
        <w:tc>
          <w:tcPr>
            <w:tcW w:w="1384" w:type="dxa"/>
            <w:vMerge/>
          </w:tcPr>
          <w:p w:rsidR="000310FD" w:rsidRPr="00575C23" w:rsidRDefault="000310FD" w:rsidP="003D7366">
            <w:pPr>
              <w:spacing w:line="360" w:lineRule="auto"/>
              <w:rPr>
                <w:rFonts w:ascii="Times New Roman" w:hAnsi="Times New Roman" w:cs="Times New Roman"/>
                <w:sz w:val="28"/>
                <w:szCs w:val="28"/>
                <w:lang w:val="en-US"/>
              </w:rPr>
            </w:pPr>
          </w:p>
        </w:tc>
        <w:tc>
          <w:tcPr>
            <w:tcW w:w="1336"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Per cent</w:t>
            </w:r>
          </w:p>
        </w:tc>
        <w:tc>
          <w:tcPr>
            <w:tcW w:w="1388"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8.3%</w:t>
            </w:r>
          </w:p>
        </w:tc>
        <w:tc>
          <w:tcPr>
            <w:tcW w:w="1393"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7.9</w:t>
            </w:r>
            <w:r w:rsidR="00C9300D" w:rsidRPr="00575C23">
              <w:rPr>
                <w:rFonts w:ascii="Times New Roman" w:hAnsi="Times New Roman" w:cs="Times New Roman"/>
                <w:sz w:val="28"/>
                <w:szCs w:val="28"/>
                <w:lang w:val="en-US"/>
              </w:rPr>
              <w:t>%</w:t>
            </w:r>
          </w:p>
        </w:tc>
        <w:tc>
          <w:tcPr>
            <w:tcW w:w="1554"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16.7</w:t>
            </w:r>
            <w:r w:rsidR="00C9300D" w:rsidRPr="00575C23">
              <w:rPr>
                <w:rFonts w:ascii="Times New Roman" w:hAnsi="Times New Roman" w:cs="Times New Roman"/>
                <w:sz w:val="28"/>
                <w:szCs w:val="28"/>
                <w:lang w:val="en-US"/>
              </w:rPr>
              <w:t>%</w:t>
            </w:r>
          </w:p>
        </w:tc>
        <w:tc>
          <w:tcPr>
            <w:tcW w:w="1393"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61.1</w:t>
            </w:r>
            <w:r w:rsidR="00C9300D" w:rsidRPr="00575C23">
              <w:rPr>
                <w:rFonts w:ascii="Times New Roman" w:hAnsi="Times New Roman" w:cs="Times New Roman"/>
                <w:sz w:val="28"/>
                <w:szCs w:val="28"/>
                <w:lang w:val="en-US"/>
              </w:rPr>
              <w:t>%</w:t>
            </w:r>
          </w:p>
        </w:tc>
        <w:tc>
          <w:tcPr>
            <w:tcW w:w="1406"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5.9%</w:t>
            </w:r>
          </w:p>
        </w:tc>
      </w:tr>
      <w:tr w:rsidR="000310FD" w:rsidRPr="00575C23" w:rsidTr="00947561">
        <w:tc>
          <w:tcPr>
            <w:tcW w:w="1384" w:type="dxa"/>
            <w:vMerge w:val="restart"/>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SOEs</w:t>
            </w:r>
          </w:p>
        </w:tc>
        <w:tc>
          <w:tcPr>
            <w:tcW w:w="1336"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Amount</w:t>
            </w:r>
          </w:p>
        </w:tc>
        <w:tc>
          <w:tcPr>
            <w:tcW w:w="1388"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5.72</w:t>
            </w:r>
          </w:p>
        </w:tc>
        <w:tc>
          <w:tcPr>
            <w:tcW w:w="1393"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1.776</w:t>
            </w:r>
          </w:p>
        </w:tc>
        <w:tc>
          <w:tcPr>
            <w:tcW w:w="1554"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10.425</w:t>
            </w:r>
          </w:p>
        </w:tc>
        <w:tc>
          <w:tcPr>
            <w:tcW w:w="1393"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2.743</w:t>
            </w:r>
          </w:p>
        </w:tc>
        <w:tc>
          <w:tcPr>
            <w:tcW w:w="1406"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0.25</w:t>
            </w:r>
          </w:p>
        </w:tc>
      </w:tr>
      <w:tr w:rsidR="000310FD" w:rsidRPr="00575C23" w:rsidTr="00947561">
        <w:tc>
          <w:tcPr>
            <w:tcW w:w="1384" w:type="dxa"/>
            <w:vMerge/>
          </w:tcPr>
          <w:p w:rsidR="000310FD" w:rsidRPr="00575C23" w:rsidRDefault="000310FD" w:rsidP="003D7366">
            <w:pPr>
              <w:spacing w:line="360" w:lineRule="auto"/>
              <w:rPr>
                <w:rFonts w:ascii="Times New Roman" w:hAnsi="Times New Roman" w:cs="Times New Roman"/>
                <w:sz w:val="28"/>
                <w:szCs w:val="28"/>
                <w:lang w:val="en-US"/>
              </w:rPr>
            </w:pPr>
          </w:p>
        </w:tc>
        <w:tc>
          <w:tcPr>
            <w:tcW w:w="1336"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Per cent</w:t>
            </w:r>
          </w:p>
        </w:tc>
        <w:tc>
          <w:tcPr>
            <w:tcW w:w="1388"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27.35%</w:t>
            </w:r>
          </w:p>
        </w:tc>
        <w:tc>
          <w:tcPr>
            <w:tcW w:w="1393"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8.49</w:t>
            </w:r>
            <w:r w:rsidR="00C9300D" w:rsidRPr="00575C23">
              <w:rPr>
                <w:rFonts w:ascii="Times New Roman" w:hAnsi="Times New Roman" w:cs="Times New Roman"/>
                <w:sz w:val="28"/>
                <w:szCs w:val="28"/>
                <w:lang w:val="en-US"/>
              </w:rPr>
              <w:t>%</w:t>
            </w:r>
          </w:p>
        </w:tc>
        <w:tc>
          <w:tcPr>
            <w:tcW w:w="1554"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49.85</w:t>
            </w:r>
            <w:r w:rsidR="00C9300D" w:rsidRPr="00575C23">
              <w:rPr>
                <w:rFonts w:ascii="Times New Roman" w:hAnsi="Times New Roman" w:cs="Times New Roman"/>
                <w:sz w:val="28"/>
                <w:szCs w:val="28"/>
                <w:lang w:val="en-US"/>
              </w:rPr>
              <w:t>%</w:t>
            </w:r>
          </w:p>
        </w:tc>
        <w:tc>
          <w:tcPr>
            <w:tcW w:w="1393"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13.12%</w:t>
            </w:r>
          </w:p>
        </w:tc>
        <w:tc>
          <w:tcPr>
            <w:tcW w:w="1406"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1.2%</w:t>
            </w:r>
          </w:p>
        </w:tc>
      </w:tr>
      <w:tr w:rsidR="000310FD" w:rsidRPr="00575C23" w:rsidTr="00947561">
        <w:tc>
          <w:tcPr>
            <w:tcW w:w="1384" w:type="dxa"/>
            <w:vMerge w:val="restart"/>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Total</w:t>
            </w:r>
          </w:p>
        </w:tc>
        <w:tc>
          <w:tcPr>
            <w:tcW w:w="1336"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Amount</w:t>
            </w:r>
          </w:p>
        </w:tc>
        <w:tc>
          <w:tcPr>
            <w:tcW w:w="1388"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8.815</w:t>
            </w:r>
          </w:p>
        </w:tc>
        <w:tc>
          <w:tcPr>
            <w:tcW w:w="1393"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4.714</w:t>
            </w:r>
          </w:p>
        </w:tc>
        <w:tc>
          <w:tcPr>
            <w:tcW w:w="1554"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16.642</w:t>
            </w:r>
          </w:p>
        </w:tc>
        <w:tc>
          <w:tcPr>
            <w:tcW w:w="1393"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25.465</w:t>
            </w:r>
          </w:p>
        </w:tc>
        <w:tc>
          <w:tcPr>
            <w:tcW w:w="1406"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2.443</w:t>
            </w:r>
          </w:p>
        </w:tc>
      </w:tr>
      <w:tr w:rsidR="000310FD" w:rsidRPr="00575C23" w:rsidTr="00947561">
        <w:tc>
          <w:tcPr>
            <w:tcW w:w="1384" w:type="dxa"/>
            <w:vMerge/>
          </w:tcPr>
          <w:p w:rsidR="000310FD" w:rsidRPr="00575C23" w:rsidRDefault="000310FD" w:rsidP="003D7366">
            <w:pPr>
              <w:spacing w:line="360" w:lineRule="auto"/>
              <w:rPr>
                <w:rFonts w:ascii="Times New Roman" w:hAnsi="Times New Roman" w:cs="Times New Roman"/>
                <w:sz w:val="28"/>
                <w:szCs w:val="28"/>
                <w:lang w:val="en-US"/>
              </w:rPr>
            </w:pPr>
          </w:p>
        </w:tc>
        <w:tc>
          <w:tcPr>
            <w:tcW w:w="1336" w:type="dxa"/>
          </w:tcPr>
          <w:p w:rsidR="000310FD" w:rsidRPr="00575C23" w:rsidRDefault="000310F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Per cent</w:t>
            </w:r>
          </w:p>
        </w:tc>
        <w:tc>
          <w:tcPr>
            <w:tcW w:w="1388"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15.18%</w:t>
            </w:r>
          </w:p>
        </w:tc>
        <w:tc>
          <w:tcPr>
            <w:tcW w:w="1393"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8.12</w:t>
            </w:r>
            <w:r w:rsidR="00C9300D" w:rsidRPr="00575C23">
              <w:rPr>
                <w:rFonts w:ascii="Times New Roman" w:hAnsi="Times New Roman" w:cs="Times New Roman"/>
                <w:sz w:val="28"/>
                <w:szCs w:val="28"/>
                <w:lang w:val="en-US"/>
              </w:rPr>
              <w:t>%</w:t>
            </w:r>
          </w:p>
        </w:tc>
        <w:tc>
          <w:tcPr>
            <w:tcW w:w="1554" w:type="dxa"/>
          </w:tcPr>
          <w:p w:rsidR="000310FD" w:rsidRPr="00575C23" w:rsidRDefault="003344F4"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28.65</w:t>
            </w:r>
            <w:r w:rsidR="00C9300D" w:rsidRPr="00575C23">
              <w:rPr>
                <w:rFonts w:ascii="Times New Roman" w:hAnsi="Times New Roman" w:cs="Times New Roman"/>
                <w:sz w:val="28"/>
                <w:szCs w:val="28"/>
                <w:lang w:val="en-US"/>
              </w:rPr>
              <w:t>%</w:t>
            </w:r>
          </w:p>
        </w:tc>
        <w:tc>
          <w:tcPr>
            <w:tcW w:w="1393"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43.85%</w:t>
            </w:r>
          </w:p>
        </w:tc>
        <w:tc>
          <w:tcPr>
            <w:tcW w:w="1406" w:type="dxa"/>
          </w:tcPr>
          <w:p w:rsidR="000310FD" w:rsidRPr="00575C23" w:rsidRDefault="00C9300D" w:rsidP="003D736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4.21%</w:t>
            </w:r>
          </w:p>
        </w:tc>
      </w:tr>
    </w:tbl>
    <w:p w:rsidR="007A00F8" w:rsidRPr="00FB0666" w:rsidRDefault="00810CF7"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sidRPr="00FB0666">
        <w:rPr>
          <w:rFonts w:ascii="Times New Roman" w:hAnsi="Times New Roman" w:cs="Times New Roman" w:hint="eastAsia"/>
          <w:i/>
          <w:sz w:val="24"/>
          <w:szCs w:val="24"/>
          <w:lang w:val="en-US"/>
        </w:rPr>
        <w:t>34</w:t>
      </w:r>
      <w:r w:rsidRPr="00FB0666">
        <w:rPr>
          <w:rFonts w:ascii="Times New Roman" w:hAnsi="Times New Roman" w:cs="Times New Roman"/>
          <w:i/>
          <w:sz w:val="24"/>
          <w:szCs w:val="24"/>
          <w:lang w:val="en-US"/>
        </w:rPr>
        <w:t xml:space="preserve">: </w:t>
      </w:r>
      <w:r w:rsidR="0015482A" w:rsidRPr="00FB0666">
        <w:rPr>
          <w:rFonts w:ascii="Times New Roman" w:hAnsi="Times New Roman" w:cs="Times New Roman"/>
          <w:i/>
          <w:sz w:val="24"/>
          <w:szCs w:val="24"/>
          <w:lang w:val="en-US"/>
        </w:rPr>
        <w:t xml:space="preserve">Percentage of </w:t>
      </w:r>
      <w:r w:rsidR="0030704F">
        <w:rPr>
          <w:rFonts w:ascii="Times New Roman" w:hAnsi="Times New Roman" w:cs="Times New Roman" w:hint="eastAsia"/>
          <w:i/>
          <w:sz w:val="24"/>
          <w:szCs w:val="24"/>
          <w:lang w:val="en-US"/>
        </w:rPr>
        <w:t>D</w:t>
      </w:r>
      <w:r w:rsidR="0015482A" w:rsidRPr="00FB0666">
        <w:rPr>
          <w:rFonts w:ascii="Times New Roman" w:hAnsi="Times New Roman" w:cs="Times New Roman"/>
          <w:i/>
          <w:sz w:val="24"/>
          <w:szCs w:val="24"/>
          <w:lang w:val="en-US"/>
        </w:rPr>
        <w:t xml:space="preserve">ifferent </w:t>
      </w:r>
      <w:r w:rsidR="0030704F">
        <w:rPr>
          <w:rFonts w:ascii="Times New Roman" w:hAnsi="Times New Roman" w:cs="Times New Roman" w:hint="eastAsia"/>
          <w:i/>
          <w:sz w:val="24"/>
          <w:szCs w:val="24"/>
          <w:lang w:val="en-US"/>
        </w:rPr>
        <w:t>M</w:t>
      </w:r>
      <w:r w:rsidR="0015482A" w:rsidRPr="00FB0666">
        <w:rPr>
          <w:rFonts w:ascii="Times New Roman" w:hAnsi="Times New Roman" w:cs="Times New Roman"/>
          <w:i/>
          <w:sz w:val="24"/>
          <w:szCs w:val="24"/>
          <w:lang w:val="en-US"/>
        </w:rPr>
        <w:t xml:space="preserve">otivations of </w:t>
      </w:r>
      <w:r w:rsidR="0030704F">
        <w:rPr>
          <w:rFonts w:ascii="Times New Roman" w:hAnsi="Times New Roman" w:cs="Times New Roman" w:hint="eastAsia"/>
          <w:i/>
          <w:sz w:val="24"/>
          <w:szCs w:val="24"/>
          <w:lang w:val="en-US"/>
        </w:rPr>
        <w:t>M</w:t>
      </w:r>
      <w:r w:rsidR="0030704F">
        <w:rPr>
          <w:rFonts w:ascii="Times New Roman" w:hAnsi="Times New Roman" w:cs="Times New Roman"/>
          <w:i/>
          <w:sz w:val="24"/>
          <w:szCs w:val="24"/>
          <w:lang w:val="en-US"/>
        </w:rPr>
        <w:t xml:space="preserve">anufacturing </w:t>
      </w:r>
      <w:r w:rsidR="0030704F">
        <w:rPr>
          <w:rFonts w:ascii="Times New Roman" w:hAnsi="Times New Roman" w:cs="Times New Roman" w:hint="eastAsia"/>
          <w:i/>
          <w:sz w:val="24"/>
          <w:szCs w:val="24"/>
          <w:lang w:val="en-US"/>
        </w:rPr>
        <w:t>E</w:t>
      </w:r>
      <w:r w:rsidR="0030704F">
        <w:rPr>
          <w:rFonts w:ascii="Times New Roman" w:hAnsi="Times New Roman" w:cs="Times New Roman"/>
          <w:i/>
          <w:sz w:val="24"/>
          <w:szCs w:val="24"/>
          <w:lang w:val="en-US"/>
        </w:rPr>
        <w:t xml:space="preserve">nterprises for the </w:t>
      </w:r>
      <w:r w:rsidR="0030704F">
        <w:rPr>
          <w:rFonts w:ascii="Times New Roman" w:hAnsi="Times New Roman" w:cs="Times New Roman" w:hint="eastAsia"/>
          <w:i/>
          <w:sz w:val="24"/>
          <w:szCs w:val="24"/>
          <w:lang w:val="en-US"/>
        </w:rPr>
        <w:t>Y</w:t>
      </w:r>
      <w:r w:rsidR="0015482A" w:rsidRPr="00FB0666">
        <w:rPr>
          <w:rFonts w:ascii="Times New Roman" w:hAnsi="Times New Roman" w:cs="Times New Roman"/>
          <w:i/>
          <w:sz w:val="24"/>
          <w:szCs w:val="24"/>
          <w:lang w:val="en-US"/>
        </w:rPr>
        <w:t>ear 2009</w:t>
      </w:r>
    </w:p>
    <w:p w:rsidR="007A00F8" w:rsidRPr="00FB0666" w:rsidRDefault="00810CF7" w:rsidP="003D7366">
      <w:pPr>
        <w:spacing w:line="360" w:lineRule="auto"/>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Wang B., Wang H. calculations based on NDRC’</w:t>
      </w:r>
      <w:r w:rsidR="00A878D4" w:rsidRPr="00FB0666">
        <w:rPr>
          <w:rFonts w:ascii="Times New Roman" w:hAnsi="Times New Roman" w:cs="Times New Roman"/>
          <w:i/>
          <w:sz w:val="24"/>
          <w:szCs w:val="24"/>
          <w:lang w:val="en-US"/>
        </w:rPr>
        <w:t>s data -</w:t>
      </w:r>
      <w:r w:rsidRPr="00FB0666">
        <w:rPr>
          <w:rFonts w:ascii="Times New Roman" w:hAnsi="Times New Roman" w:cs="Times New Roman"/>
          <w:i/>
          <w:sz w:val="24"/>
          <w:szCs w:val="24"/>
          <w:lang w:val="en-US"/>
        </w:rPr>
        <w:t xml:space="preserve"> Wang B., Wang H. Chinese Manufacturing Firms' Overseas Direct Investment: Patterns, Motivations and Challenges // Rising China: Global Challenges and Opportunities. </w:t>
      </w:r>
      <w:proofErr w:type="gramStart"/>
      <w:r w:rsidRPr="00FB0666">
        <w:rPr>
          <w:rFonts w:ascii="Times New Roman" w:hAnsi="Times New Roman" w:cs="Times New Roman"/>
          <w:i/>
          <w:sz w:val="24"/>
          <w:szCs w:val="24"/>
          <w:lang w:val="en-US"/>
        </w:rPr>
        <w:t xml:space="preserve">– Jane </w:t>
      </w:r>
      <w:proofErr w:type="spellStart"/>
      <w:r w:rsidRPr="00FB0666">
        <w:rPr>
          <w:rFonts w:ascii="Times New Roman" w:hAnsi="Times New Roman" w:cs="Times New Roman"/>
          <w:i/>
          <w:sz w:val="24"/>
          <w:szCs w:val="24"/>
          <w:lang w:val="en-US"/>
        </w:rPr>
        <w:t>Golley</w:t>
      </w:r>
      <w:proofErr w:type="spellEnd"/>
      <w:r w:rsidRPr="00FB0666">
        <w:rPr>
          <w:rFonts w:ascii="Times New Roman" w:hAnsi="Times New Roman" w:cs="Times New Roman"/>
          <w:i/>
          <w:sz w:val="24"/>
          <w:szCs w:val="24"/>
          <w:lang w:val="en-US"/>
        </w:rPr>
        <w:t xml:space="preserve"> and </w:t>
      </w:r>
      <w:proofErr w:type="spellStart"/>
      <w:r w:rsidRPr="00FB0666">
        <w:rPr>
          <w:rFonts w:ascii="Times New Roman" w:hAnsi="Times New Roman" w:cs="Times New Roman"/>
          <w:i/>
          <w:sz w:val="24"/>
          <w:szCs w:val="24"/>
          <w:lang w:val="en-US"/>
        </w:rPr>
        <w:t>Ligang</w:t>
      </w:r>
      <w:proofErr w:type="spellEnd"/>
      <w:r w:rsidRPr="00FB0666">
        <w:rPr>
          <w:rFonts w:ascii="Times New Roman" w:hAnsi="Times New Roman" w:cs="Times New Roman"/>
          <w:i/>
          <w:sz w:val="24"/>
          <w:szCs w:val="24"/>
          <w:lang w:val="en-US"/>
        </w:rPr>
        <w:t xml:space="preserve"> Song</w:t>
      </w:r>
      <w:r w:rsidR="00FB0666" w:rsidRPr="00FB0666">
        <w:rPr>
          <w:rFonts w:ascii="Times New Roman" w:hAnsi="Times New Roman" w:cs="Times New Roman"/>
          <w:i/>
          <w:sz w:val="24"/>
          <w:szCs w:val="24"/>
          <w:lang w:val="en-US"/>
        </w:rPr>
        <w:t>, eds., ANU Press, 2011.</w:t>
      </w:r>
      <w:proofErr w:type="gramEnd"/>
      <w:r w:rsidR="00FB0666" w:rsidRPr="00FB0666">
        <w:rPr>
          <w:rFonts w:ascii="Times New Roman" w:hAnsi="Times New Roman" w:cs="Times New Roman"/>
          <w:i/>
          <w:sz w:val="24"/>
          <w:szCs w:val="24"/>
          <w:lang w:val="en-US"/>
        </w:rPr>
        <w:t xml:space="preserve"> P. 110</w:t>
      </w:r>
    </w:p>
    <w:p w:rsidR="00A878D4" w:rsidRPr="00575C23" w:rsidRDefault="00A878D4"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As it can be seen from the chart above strategic asset seeking</w:t>
      </w:r>
      <w:r w:rsidR="00D87545" w:rsidRPr="00575C23">
        <w:rPr>
          <w:rFonts w:ascii="Times New Roman" w:hAnsi="Times New Roman" w:cs="Times New Roman"/>
          <w:sz w:val="28"/>
          <w:szCs w:val="28"/>
          <w:lang w:val="en-US"/>
        </w:rPr>
        <w:t xml:space="preserve"> (aimed to improve firm-specific advantages and included brands, tacit assets</w:t>
      </w:r>
      <w:r w:rsidR="00F058F5" w:rsidRPr="00575C23">
        <w:rPr>
          <w:rFonts w:ascii="Times New Roman" w:hAnsi="Times New Roman" w:cs="Times New Roman"/>
          <w:sz w:val="28"/>
          <w:szCs w:val="28"/>
          <w:lang w:val="en-US"/>
        </w:rPr>
        <w:t>,</w:t>
      </w:r>
      <w:r w:rsidR="00D87545" w:rsidRPr="00575C23">
        <w:rPr>
          <w:rFonts w:ascii="Times New Roman" w:hAnsi="Times New Roman" w:cs="Times New Roman"/>
          <w:sz w:val="28"/>
          <w:szCs w:val="28"/>
          <w:lang w:val="en-US"/>
        </w:rPr>
        <w:t xml:space="preserve"> as well as distribution channels)</w:t>
      </w:r>
      <w:r w:rsidRPr="00575C23">
        <w:rPr>
          <w:rFonts w:ascii="Times New Roman" w:hAnsi="Times New Roman" w:cs="Times New Roman"/>
          <w:sz w:val="28"/>
          <w:szCs w:val="28"/>
          <w:lang w:val="en-US"/>
        </w:rPr>
        <w:t xml:space="preserve">, technology seeking </w:t>
      </w:r>
      <w:r w:rsidR="002B124F" w:rsidRPr="00575C23">
        <w:rPr>
          <w:rFonts w:ascii="Times New Roman" w:hAnsi="Times New Roman" w:cs="Times New Roman"/>
          <w:sz w:val="28"/>
          <w:szCs w:val="28"/>
          <w:lang w:val="en-US"/>
        </w:rPr>
        <w:t>and market seeking are</w:t>
      </w:r>
      <w:r w:rsidRPr="00575C23">
        <w:rPr>
          <w:rFonts w:ascii="Times New Roman" w:hAnsi="Times New Roman" w:cs="Times New Roman"/>
          <w:sz w:val="28"/>
          <w:szCs w:val="28"/>
          <w:lang w:val="en-US"/>
        </w:rPr>
        <w:t xml:space="preserve"> the dominant motivation</w:t>
      </w:r>
      <w:r w:rsidR="002B124F" w:rsidRPr="00575C23">
        <w:rPr>
          <w:rFonts w:ascii="Times New Roman" w:hAnsi="Times New Roman" w:cs="Times New Roman"/>
          <w:sz w:val="28"/>
          <w:szCs w:val="28"/>
          <w:lang w:val="en-US"/>
        </w:rPr>
        <w:t>s</w:t>
      </w:r>
      <w:r w:rsidRPr="00575C23">
        <w:rPr>
          <w:rFonts w:ascii="Times New Roman" w:hAnsi="Times New Roman" w:cs="Times New Roman"/>
          <w:sz w:val="28"/>
          <w:szCs w:val="28"/>
          <w:lang w:val="en-US"/>
        </w:rPr>
        <w:t xml:space="preserve"> for Chinese private- and state-owned </w:t>
      </w:r>
      <w:r w:rsidR="002B124F" w:rsidRPr="00575C23">
        <w:rPr>
          <w:rFonts w:ascii="Times New Roman" w:hAnsi="Times New Roman" w:cs="Times New Roman"/>
          <w:sz w:val="28"/>
          <w:szCs w:val="28"/>
          <w:lang w:val="en-US"/>
        </w:rPr>
        <w:t xml:space="preserve">manufacturing </w:t>
      </w:r>
      <w:r w:rsidRPr="00575C23">
        <w:rPr>
          <w:rFonts w:ascii="Times New Roman" w:hAnsi="Times New Roman" w:cs="Times New Roman"/>
          <w:sz w:val="28"/>
          <w:szCs w:val="28"/>
          <w:lang w:val="en-US"/>
        </w:rPr>
        <w:t xml:space="preserve">enterprises, while </w:t>
      </w:r>
      <w:r w:rsidR="002B124F" w:rsidRPr="00575C23">
        <w:rPr>
          <w:rFonts w:ascii="Times New Roman" w:hAnsi="Times New Roman" w:cs="Times New Roman"/>
          <w:sz w:val="28"/>
          <w:szCs w:val="28"/>
          <w:lang w:val="en-US"/>
        </w:rPr>
        <w:t xml:space="preserve">efficiency seeking and natural resource seeking </w:t>
      </w:r>
      <w:r w:rsidR="00424FDA" w:rsidRPr="00575C23">
        <w:rPr>
          <w:rFonts w:ascii="Times New Roman" w:hAnsi="Times New Roman" w:cs="Times New Roman"/>
          <w:sz w:val="28"/>
          <w:szCs w:val="28"/>
          <w:lang w:val="en-US"/>
        </w:rPr>
        <w:t>are</w:t>
      </w:r>
      <w:r w:rsidR="002B124F" w:rsidRPr="00575C23">
        <w:rPr>
          <w:rFonts w:ascii="Times New Roman" w:hAnsi="Times New Roman" w:cs="Times New Roman"/>
          <w:sz w:val="28"/>
          <w:szCs w:val="28"/>
          <w:lang w:val="en-US"/>
        </w:rPr>
        <w:t xml:space="preserve"> not.</w:t>
      </w:r>
      <w:r w:rsidR="002356DE" w:rsidRPr="00575C23">
        <w:rPr>
          <w:rFonts w:ascii="Times New Roman" w:hAnsi="Times New Roman" w:cs="Times New Roman"/>
          <w:sz w:val="28"/>
          <w:szCs w:val="28"/>
          <w:lang w:val="en-US"/>
        </w:rPr>
        <w:t xml:space="preserve"> It</w:t>
      </w:r>
      <w:r w:rsidR="00372FA4" w:rsidRPr="00575C23">
        <w:rPr>
          <w:rFonts w:ascii="Times New Roman" w:hAnsi="Times New Roman" w:cs="Times New Roman"/>
          <w:sz w:val="28"/>
          <w:szCs w:val="28"/>
          <w:lang w:val="en-US"/>
        </w:rPr>
        <w:t xml:space="preserve"> i</w:t>
      </w:r>
      <w:r w:rsidR="002356DE" w:rsidRPr="00575C23">
        <w:rPr>
          <w:rFonts w:ascii="Times New Roman" w:hAnsi="Times New Roman" w:cs="Times New Roman"/>
          <w:sz w:val="28"/>
          <w:szCs w:val="28"/>
          <w:lang w:val="en-US"/>
        </w:rPr>
        <w:t xml:space="preserve">s quite logical considering the fact, that manufacturing firms are constantly seeking to improve their competitiveness trough ODI, while natural resources and efficiency are not so urgent, due to the prevalence of cheap labour and </w:t>
      </w:r>
      <w:r w:rsidR="009035C7" w:rsidRPr="00575C23">
        <w:rPr>
          <w:rFonts w:ascii="Times New Roman" w:hAnsi="Times New Roman" w:cs="Times New Roman"/>
          <w:sz w:val="28"/>
          <w:szCs w:val="28"/>
          <w:lang w:val="en-US"/>
        </w:rPr>
        <w:t xml:space="preserve">sufficient </w:t>
      </w:r>
      <w:r w:rsidR="002356DE" w:rsidRPr="00575C23">
        <w:rPr>
          <w:rFonts w:ascii="Times New Roman" w:hAnsi="Times New Roman" w:cs="Times New Roman"/>
          <w:sz w:val="28"/>
          <w:szCs w:val="28"/>
          <w:lang w:val="en-US"/>
        </w:rPr>
        <w:t>resources procurement made by SOEs.</w:t>
      </w:r>
      <w:r w:rsidR="00753614" w:rsidRPr="00575C23">
        <w:rPr>
          <w:rFonts w:ascii="Times New Roman" w:hAnsi="Times New Roman" w:cs="Times New Roman"/>
          <w:sz w:val="28"/>
          <w:szCs w:val="28"/>
          <w:lang w:val="en-US"/>
        </w:rPr>
        <w:t xml:space="preserve"> In addition, along with the importance of technologies, brands and managerial practices market-seeking motive is becoming relevant, which shows the possible intention of some Chinese companies to struggle with MNCs for foreign consumers.</w:t>
      </w:r>
    </w:p>
    <w:p w:rsidR="00424FDA" w:rsidRPr="00575C23" w:rsidRDefault="00424FDA" w:rsidP="003D7366">
      <w:pPr>
        <w:spacing w:line="360" w:lineRule="auto"/>
        <w:ind w:firstLine="285"/>
        <w:jc w:val="both"/>
        <w:rPr>
          <w:rFonts w:ascii="Times New Roman" w:hAnsi="Times New Roman" w:cs="Times New Roman"/>
          <w:sz w:val="28"/>
          <w:szCs w:val="28"/>
          <w:lang w:val="en-US"/>
        </w:rPr>
      </w:pPr>
    </w:p>
    <w:p w:rsidR="00424FDA" w:rsidRPr="00575C23" w:rsidRDefault="00424FDA" w:rsidP="003D7366">
      <w:pPr>
        <w:pStyle w:val="a3"/>
        <w:numPr>
          <w:ilvl w:val="0"/>
          <w:numId w:val="22"/>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Entry mode</w:t>
      </w:r>
      <w:r w:rsidR="00895E53" w:rsidRPr="00575C23">
        <w:rPr>
          <w:rFonts w:ascii="Times New Roman" w:hAnsi="Times New Roman" w:cs="Times New Roman"/>
          <w:i/>
          <w:sz w:val="28"/>
          <w:szCs w:val="28"/>
          <w:lang w:val="en-US"/>
        </w:rPr>
        <w:t>s</w:t>
      </w:r>
      <w:r w:rsidRPr="00575C23">
        <w:rPr>
          <w:rFonts w:ascii="Times New Roman" w:hAnsi="Times New Roman" w:cs="Times New Roman"/>
          <w:i/>
          <w:sz w:val="28"/>
          <w:szCs w:val="28"/>
          <w:lang w:val="en-US"/>
        </w:rPr>
        <w:t xml:space="preserve"> of Chinese manufacturing enterprises</w:t>
      </w:r>
    </w:p>
    <w:p w:rsidR="00071E9A" w:rsidRPr="00575C23" w:rsidRDefault="005D612F"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In general four entry modes can be pointed out</w:t>
      </w:r>
      <w:r w:rsidR="002652FD" w:rsidRPr="00575C23">
        <w:rPr>
          <w:rFonts w:ascii="Times New Roman" w:hAnsi="Times New Roman" w:cs="Times New Roman"/>
          <w:sz w:val="28"/>
          <w:szCs w:val="28"/>
          <w:lang w:val="en-US"/>
        </w:rPr>
        <w:t xml:space="preserve">, as Wang B. </w:t>
      </w:r>
      <w:r w:rsidR="00F109DE" w:rsidRPr="00575C23">
        <w:rPr>
          <w:rFonts w:ascii="Times New Roman" w:hAnsi="Times New Roman" w:cs="Times New Roman"/>
          <w:sz w:val="28"/>
          <w:szCs w:val="28"/>
          <w:lang w:val="en-US"/>
        </w:rPr>
        <w:t>shows it</w:t>
      </w:r>
      <w:r w:rsidR="00207DAF">
        <w:rPr>
          <w:rFonts w:ascii="Times New Roman" w:hAnsi="Times New Roman" w:cs="Times New Roman" w:hint="eastAsia"/>
          <w:sz w:val="28"/>
          <w:szCs w:val="28"/>
          <w:lang w:val="en-US"/>
        </w:rPr>
        <w:t xml:space="preserve"> (Wang, Wang, 2011, p. 110-113)</w:t>
      </w:r>
      <w:r w:rsidRPr="00575C23">
        <w:rPr>
          <w:rFonts w:ascii="Times New Roman" w:hAnsi="Times New Roman" w:cs="Times New Roman"/>
          <w:sz w:val="28"/>
          <w:szCs w:val="28"/>
          <w:lang w:val="en-US"/>
        </w:rPr>
        <w:t>:</w:t>
      </w:r>
    </w:p>
    <w:p w:rsidR="004734DF" w:rsidRPr="00575C23" w:rsidRDefault="004734DF" w:rsidP="003D7366">
      <w:pPr>
        <w:pStyle w:val="a3"/>
        <w:numPr>
          <w:ilvl w:val="0"/>
          <w:numId w:val="18"/>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Setting up overseas R&amp;D centers – for example Haier Group has set up design and R&amp;D centers in Los Angeles and Boston to meet the needs and wants of local consumers</w:t>
      </w:r>
      <w:r w:rsidR="002652FD" w:rsidRPr="00575C23">
        <w:rPr>
          <w:rFonts w:ascii="Times New Roman" w:hAnsi="Times New Roman" w:cs="Times New Roman"/>
          <w:sz w:val="28"/>
          <w:szCs w:val="28"/>
          <w:lang w:val="en-US"/>
        </w:rPr>
        <w:t>. It</w:t>
      </w:r>
      <w:r w:rsidR="00372FA4" w:rsidRPr="00575C23">
        <w:rPr>
          <w:rFonts w:ascii="Times New Roman" w:hAnsi="Times New Roman" w:cs="Times New Roman"/>
          <w:sz w:val="28"/>
          <w:szCs w:val="28"/>
          <w:lang w:val="en-US"/>
        </w:rPr>
        <w:t xml:space="preserve"> i</w:t>
      </w:r>
      <w:r w:rsidR="002652FD" w:rsidRPr="00575C23">
        <w:rPr>
          <w:rFonts w:ascii="Times New Roman" w:hAnsi="Times New Roman" w:cs="Times New Roman"/>
          <w:sz w:val="28"/>
          <w:szCs w:val="28"/>
          <w:lang w:val="en-US"/>
        </w:rPr>
        <w:t>s noteworthy, that such R&amp;D centers</w:t>
      </w:r>
      <w:r w:rsidR="00F058F5" w:rsidRPr="00575C23">
        <w:rPr>
          <w:rFonts w:ascii="Times New Roman" w:hAnsi="Times New Roman" w:cs="Times New Roman"/>
          <w:sz w:val="28"/>
          <w:szCs w:val="28"/>
          <w:lang w:val="en-US"/>
        </w:rPr>
        <w:t>,</w:t>
      </w:r>
      <w:r w:rsidR="002652FD" w:rsidRPr="00575C23">
        <w:rPr>
          <w:rFonts w:ascii="Times New Roman" w:hAnsi="Times New Roman" w:cs="Times New Roman"/>
          <w:sz w:val="28"/>
          <w:szCs w:val="28"/>
          <w:lang w:val="en-US"/>
        </w:rPr>
        <w:t xml:space="preserve"> </w:t>
      </w:r>
      <w:r w:rsidR="002F38F5" w:rsidRPr="00575C23">
        <w:rPr>
          <w:rFonts w:ascii="Times New Roman" w:hAnsi="Times New Roman" w:cs="Times New Roman"/>
          <w:sz w:val="28"/>
          <w:szCs w:val="28"/>
          <w:lang w:val="en-US"/>
        </w:rPr>
        <w:t>for example</w:t>
      </w:r>
      <w:r w:rsidR="00F058F5" w:rsidRPr="00575C23">
        <w:rPr>
          <w:rFonts w:ascii="Times New Roman" w:hAnsi="Times New Roman" w:cs="Times New Roman"/>
          <w:sz w:val="28"/>
          <w:szCs w:val="28"/>
          <w:lang w:val="en-US"/>
        </w:rPr>
        <w:t>,</w:t>
      </w:r>
      <w:r w:rsidR="002F38F5" w:rsidRPr="00575C23">
        <w:rPr>
          <w:rFonts w:ascii="Times New Roman" w:hAnsi="Times New Roman" w:cs="Times New Roman"/>
          <w:sz w:val="28"/>
          <w:szCs w:val="28"/>
          <w:lang w:val="en-US"/>
        </w:rPr>
        <w:t xml:space="preserve"> in Europe </w:t>
      </w:r>
      <w:r w:rsidR="002652FD" w:rsidRPr="00575C23">
        <w:rPr>
          <w:rFonts w:ascii="Times New Roman" w:hAnsi="Times New Roman" w:cs="Times New Roman"/>
          <w:sz w:val="28"/>
          <w:szCs w:val="28"/>
          <w:lang w:val="en-US"/>
        </w:rPr>
        <w:t xml:space="preserve">are not </w:t>
      </w:r>
      <w:r w:rsidR="00B802E0" w:rsidRPr="00575C23">
        <w:rPr>
          <w:rFonts w:ascii="Times New Roman" w:hAnsi="Times New Roman" w:cs="Times New Roman"/>
          <w:sz w:val="28"/>
          <w:szCs w:val="28"/>
          <w:lang w:val="en-US"/>
        </w:rPr>
        <w:t>just</w:t>
      </w:r>
      <w:r w:rsidR="002652FD" w:rsidRPr="00575C23">
        <w:rPr>
          <w:rFonts w:ascii="Times New Roman" w:hAnsi="Times New Roman" w:cs="Times New Roman"/>
          <w:sz w:val="28"/>
          <w:szCs w:val="28"/>
          <w:lang w:val="en-US"/>
        </w:rPr>
        <w:t xml:space="preserve"> technology seeking and asset augmenting, but are</w:t>
      </w:r>
      <w:r w:rsidR="00B802E0" w:rsidRPr="00575C23">
        <w:rPr>
          <w:rFonts w:ascii="Times New Roman" w:hAnsi="Times New Roman" w:cs="Times New Roman"/>
          <w:sz w:val="28"/>
          <w:szCs w:val="28"/>
          <w:lang w:val="en-US"/>
        </w:rPr>
        <w:t xml:space="preserve"> also</w:t>
      </w:r>
      <w:r w:rsidR="002652FD" w:rsidRPr="00575C23">
        <w:rPr>
          <w:rFonts w:ascii="Times New Roman" w:hAnsi="Times New Roman" w:cs="Times New Roman"/>
          <w:sz w:val="28"/>
          <w:szCs w:val="28"/>
          <w:lang w:val="en-US"/>
        </w:rPr>
        <w:t xml:space="preserve"> embedded in the S&amp;T system of the host countries, cooperating with other R&amp;D centers</w:t>
      </w:r>
      <w:r w:rsidR="00F058F5" w:rsidRPr="00575C23">
        <w:rPr>
          <w:rFonts w:ascii="Times New Roman" w:hAnsi="Times New Roman" w:cs="Times New Roman"/>
          <w:sz w:val="28"/>
          <w:szCs w:val="28"/>
          <w:lang w:val="en-US"/>
        </w:rPr>
        <w:t xml:space="preserve"> (</w:t>
      </w:r>
      <w:proofErr w:type="spellStart"/>
      <w:r w:rsidR="00F058F5" w:rsidRPr="00575C23">
        <w:rPr>
          <w:rFonts w:ascii="Times New Roman" w:hAnsi="Times New Roman" w:cs="Times New Roman"/>
          <w:sz w:val="28"/>
          <w:szCs w:val="28"/>
          <w:lang w:val="en-US"/>
        </w:rPr>
        <w:t>Minin</w:t>
      </w:r>
      <w:proofErr w:type="spellEnd"/>
      <w:r w:rsidR="00F058F5" w:rsidRPr="00575C23">
        <w:rPr>
          <w:rFonts w:ascii="Times New Roman" w:hAnsi="Times New Roman" w:cs="Times New Roman"/>
          <w:sz w:val="28"/>
          <w:szCs w:val="28"/>
          <w:lang w:val="en-US"/>
        </w:rPr>
        <w:t xml:space="preserve">, </w:t>
      </w:r>
      <w:bookmarkStart w:id="0" w:name="_GoBack"/>
      <w:r w:rsidR="00F058F5" w:rsidRPr="004D4F82">
        <w:rPr>
          <w:rFonts w:ascii="Times New Roman" w:hAnsi="Times New Roman" w:cs="Times New Roman"/>
          <w:i/>
          <w:sz w:val="28"/>
          <w:szCs w:val="28"/>
          <w:lang w:val="en-US"/>
        </w:rPr>
        <w:t>et al</w:t>
      </w:r>
      <w:bookmarkEnd w:id="0"/>
      <w:r w:rsidR="00F058F5" w:rsidRPr="00575C23">
        <w:rPr>
          <w:rFonts w:ascii="Times New Roman" w:hAnsi="Times New Roman" w:cs="Times New Roman"/>
          <w:sz w:val="28"/>
          <w:szCs w:val="28"/>
          <w:lang w:val="en-US"/>
        </w:rPr>
        <w:t>., 2012; Zhang</w:t>
      </w:r>
      <w:r w:rsidR="00CB4F99" w:rsidRPr="00575C23">
        <w:rPr>
          <w:rFonts w:ascii="Times New Roman" w:hAnsi="Times New Roman" w:cs="Times New Roman"/>
          <w:sz w:val="28"/>
          <w:szCs w:val="28"/>
          <w:lang w:val="en-US"/>
        </w:rPr>
        <w:t>, 2010)</w:t>
      </w:r>
      <w:r w:rsidRPr="00575C23">
        <w:rPr>
          <w:rFonts w:ascii="Times New Roman" w:hAnsi="Times New Roman" w:cs="Times New Roman"/>
          <w:sz w:val="28"/>
          <w:szCs w:val="28"/>
          <w:lang w:val="en-US"/>
        </w:rPr>
        <w:t>;</w:t>
      </w:r>
    </w:p>
    <w:p w:rsidR="004734DF" w:rsidRPr="00575C23" w:rsidRDefault="00C07F22" w:rsidP="003D7366">
      <w:pPr>
        <w:pStyle w:val="a3"/>
        <w:numPr>
          <w:ilvl w:val="0"/>
          <w:numId w:val="18"/>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Setting up joint ventures with companies mainly located in advanced economies – for example cooperation between TCL and Thompson SA to produce televisions and DVD players;</w:t>
      </w:r>
    </w:p>
    <w:p w:rsidR="00C07F22" w:rsidRPr="00575C23" w:rsidRDefault="00771D6D" w:rsidP="003D7366">
      <w:pPr>
        <w:pStyle w:val="a3"/>
        <w:numPr>
          <w:ilvl w:val="0"/>
          <w:numId w:val="18"/>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Merges and acquisitions (M&amp;A) of overseas firms – this strategy is the most usual one</w:t>
      </w:r>
      <w:r w:rsidR="00521728"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because it allows Chinese companies to obtain immediately necessary technologies, brand names as well as faster establishment of R&amp;D capabilities</w:t>
      </w:r>
      <w:r w:rsidR="00676C88" w:rsidRPr="00575C23">
        <w:rPr>
          <w:rFonts w:ascii="Times New Roman" w:hAnsi="Times New Roman" w:cs="Times New Roman"/>
          <w:sz w:val="28"/>
          <w:szCs w:val="28"/>
          <w:lang w:val="en-US"/>
        </w:rPr>
        <w:t>. The most prominent example of this entry mode is Lenovo’s acquisition of IBM’s PC business</w:t>
      </w:r>
      <w:r w:rsidR="00B47F89" w:rsidRPr="00575C23">
        <w:rPr>
          <w:rFonts w:ascii="Times New Roman" w:hAnsi="Times New Roman" w:cs="Times New Roman"/>
          <w:sz w:val="28"/>
          <w:szCs w:val="28"/>
          <w:lang w:val="en-US"/>
        </w:rPr>
        <w:t>, when this Chinese enterprise not acquired new technologies, managerial practices and PC research centers, but also advanced worldwide distribution and sales network</w:t>
      </w:r>
      <w:r w:rsidRPr="00575C23">
        <w:rPr>
          <w:rFonts w:ascii="Times New Roman" w:hAnsi="Times New Roman" w:cs="Times New Roman"/>
          <w:sz w:val="28"/>
          <w:szCs w:val="28"/>
          <w:lang w:val="en-US"/>
        </w:rPr>
        <w:t>;</w:t>
      </w:r>
    </w:p>
    <w:p w:rsidR="00B47F89" w:rsidRPr="00575C23" w:rsidRDefault="00013A7F" w:rsidP="003D7366">
      <w:pPr>
        <w:pStyle w:val="a3"/>
        <w:numPr>
          <w:ilvl w:val="0"/>
          <w:numId w:val="18"/>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So-called “clustered going abroad” – this strategy is </w:t>
      </w:r>
      <w:r w:rsidR="0002162E" w:rsidRPr="00575C23">
        <w:rPr>
          <w:rFonts w:ascii="Times New Roman" w:hAnsi="Times New Roman" w:cs="Times New Roman"/>
          <w:sz w:val="28"/>
          <w:szCs w:val="28"/>
          <w:lang w:val="en-US"/>
        </w:rPr>
        <w:t>quite suitable for Chinese SMEs, which are using connections among overseas Chinese to settle down in certain territories and organize industrial parks.</w:t>
      </w:r>
    </w:p>
    <w:p w:rsidR="005059BA" w:rsidRPr="00575C23" w:rsidRDefault="0081251D"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It</w:t>
      </w:r>
      <w:r w:rsidR="00372FA4" w:rsidRPr="00575C23">
        <w:rPr>
          <w:rFonts w:ascii="Times New Roman" w:hAnsi="Times New Roman" w:cs="Times New Roman"/>
          <w:sz w:val="28"/>
          <w:szCs w:val="28"/>
          <w:lang w:val="en-US"/>
        </w:rPr>
        <w:t xml:space="preserve"> i</w:t>
      </w:r>
      <w:r w:rsidRPr="00575C23">
        <w:rPr>
          <w:rFonts w:ascii="Times New Roman" w:hAnsi="Times New Roman" w:cs="Times New Roman"/>
          <w:sz w:val="28"/>
          <w:szCs w:val="28"/>
          <w:lang w:val="en-US"/>
        </w:rPr>
        <w:t xml:space="preserve">s worthy of noting that </w:t>
      </w:r>
      <w:r w:rsidR="00D6723C" w:rsidRPr="00575C23">
        <w:rPr>
          <w:rFonts w:ascii="Times New Roman" w:hAnsi="Times New Roman" w:cs="Times New Roman"/>
          <w:sz w:val="28"/>
          <w:szCs w:val="28"/>
          <w:lang w:val="en-US"/>
        </w:rPr>
        <w:t>for example in the wind turbine area the most productive usage of technology turned out to be acquiring via joint design, while acquiring through production license and domestic R&amp;D proved to be less effective in this area</w:t>
      </w:r>
      <w:r w:rsidR="00207DAF">
        <w:rPr>
          <w:rFonts w:ascii="Times New Roman" w:hAnsi="Times New Roman" w:cs="Times New Roman" w:hint="eastAsia"/>
          <w:sz w:val="28"/>
          <w:szCs w:val="28"/>
          <w:lang w:val="en-US"/>
        </w:rPr>
        <w:t xml:space="preserve">  (</w:t>
      </w:r>
      <w:proofErr w:type="spellStart"/>
      <w:r w:rsidR="00207DAF">
        <w:rPr>
          <w:rFonts w:ascii="Times New Roman" w:hAnsi="Times New Roman" w:cs="Times New Roman" w:hint="eastAsia"/>
          <w:sz w:val="28"/>
          <w:szCs w:val="28"/>
          <w:lang w:val="en-US"/>
        </w:rPr>
        <w:t>Qiu</w:t>
      </w:r>
      <w:proofErr w:type="spellEnd"/>
      <w:r w:rsidR="00207DAF">
        <w:rPr>
          <w:rFonts w:ascii="Times New Roman" w:hAnsi="Times New Roman" w:cs="Times New Roman" w:hint="eastAsia"/>
          <w:sz w:val="28"/>
          <w:szCs w:val="28"/>
          <w:lang w:val="en-US"/>
        </w:rPr>
        <w:t xml:space="preserve">, </w:t>
      </w:r>
      <w:proofErr w:type="spellStart"/>
      <w:r w:rsidR="00207DAF">
        <w:rPr>
          <w:rFonts w:ascii="Times New Roman" w:hAnsi="Times New Roman" w:cs="Times New Roman" w:hint="eastAsia"/>
          <w:sz w:val="28"/>
          <w:szCs w:val="28"/>
          <w:lang w:val="en-US"/>
        </w:rPr>
        <w:t>Ortolano</w:t>
      </w:r>
      <w:proofErr w:type="spellEnd"/>
      <w:r w:rsidR="00207DAF">
        <w:rPr>
          <w:rFonts w:ascii="Times New Roman" w:hAnsi="Times New Roman" w:cs="Times New Roman" w:hint="eastAsia"/>
          <w:sz w:val="28"/>
          <w:szCs w:val="28"/>
          <w:lang w:val="en-US"/>
        </w:rPr>
        <w:t>, Wang, 2013, p. 315)</w:t>
      </w:r>
      <w:r w:rsidR="00D6723C" w:rsidRPr="00575C23">
        <w:rPr>
          <w:rFonts w:ascii="Times New Roman" w:hAnsi="Times New Roman" w:cs="Times New Roman"/>
          <w:sz w:val="28"/>
          <w:szCs w:val="28"/>
          <w:lang w:val="en-US"/>
        </w:rPr>
        <w:t>.</w:t>
      </w:r>
      <w:r w:rsidR="0020675A" w:rsidRPr="00575C23">
        <w:rPr>
          <w:rFonts w:ascii="Times New Roman" w:hAnsi="Times New Roman" w:cs="Times New Roman"/>
          <w:sz w:val="28"/>
          <w:szCs w:val="28"/>
          <w:lang w:val="en-US"/>
        </w:rPr>
        <w:t xml:space="preserve"> Of course, it may not be the truth for the all industries, but still the importance of international cooperation in the technology area is evident, and probably that is why </w:t>
      </w:r>
      <w:r w:rsidR="00F44D82" w:rsidRPr="00575C23">
        <w:rPr>
          <w:rFonts w:ascii="Times New Roman" w:hAnsi="Times New Roman" w:cs="Times New Roman"/>
          <w:sz w:val="28"/>
          <w:szCs w:val="28"/>
          <w:lang w:val="en-US"/>
        </w:rPr>
        <w:t>many R&amp;D centers</w:t>
      </w:r>
      <w:r w:rsidR="00521728" w:rsidRPr="00575C23">
        <w:rPr>
          <w:rFonts w:ascii="Times New Roman" w:hAnsi="Times New Roman" w:cs="Times New Roman"/>
          <w:sz w:val="28"/>
          <w:szCs w:val="28"/>
          <w:lang w:val="en-US"/>
        </w:rPr>
        <w:t>,</w:t>
      </w:r>
      <w:r w:rsidR="00F44D82" w:rsidRPr="00575C23">
        <w:rPr>
          <w:rFonts w:ascii="Times New Roman" w:hAnsi="Times New Roman" w:cs="Times New Roman"/>
          <w:sz w:val="28"/>
          <w:szCs w:val="28"/>
          <w:lang w:val="en-US"/>
        </w:rPr>
        <w:t xml:space="preserve"> for example</w:t>
      </w:r>
      <w:r w:rsidR="00521728" w:rsidRPr="00575C23">
        <w:rPr>
          <w:rFonts w:ascii="Times New Roman" w:hAnsi="Times New Roman" w:cs="Times New Roman"/>
          <w:sz w:val="28"/>
          <w:szCs w:val="28"/>
          <w:lang w:val="en-US"/>
        </w:rPr>
        <w:t>,</w:t>
      </w:r>
      <w:r w:rsidR="00F44D82" w:rsidRPr="00575C23">
        <w:rPr>
          <w:rFonts w:ascii="Times New Roman" w:hAnsi="Times New Roman" w:cs="Times New Roman"/>
          <w:sz w:val="28"/>
          <w:szCs w:val="28"/>
          <w:lang w:val="en-US"/>
        </w:rPr>
        <w:t xml:space="preserve"> are granted certain </w:t>
      </w:r>
      <w:r w:rsidR="00F109DE" w:rsidRPr="00575C23">
        <w:rPr>
          <w:rFonts w:ascii="Times New Roman" w:hAnsi="Times New Roman" w:cs="Times New Roman"/>
          <w:sz w:val="28"/>
          <w:szCs w:val="28"/>
          <w:lang w:val="en-US"/>
        </w:rPr>
        <w:t>degree</w:t>
      </w:r>
      <w:r w:rsidR="00F44D82" w:rsidRPr="00575C23">
        <w:rPr>
          <w:rFonts w:ascii="Times New Roman" w:hAnsi="Times New Roman" w:cs="Times New Roman"/>
          <w:sz w:val="28"/>
          <w:szCs w:val="28"/>
          <w:lang w:val="en-US"/>
        </w:rPr>
        <w:t xml:space="preserve"> of autonomy </w:t>
      </w:r>
      <w:r w:rsidR="007A3D23" w:rsidRPr="00575C23">
        <w:rPr>
          <w:rFonts w:ascii="Times New Roman" w:hAnsi="Times New Roman" w:cs="Times New Roman"/>
          <w:sz w:val="28"/>
          <w:szCs w:val="28"/>
          <w:lang w:val="en-US"/>
        </w:rPr>
        <w:t>in their decision-</w:t>
      </w:r>
      <w:r w:rsidR="00F44D82" w:rsidRPr="00575C23">
        <w:rPr>
          <w:rFonts w:ascii="Times New Roman" w:hAnsi="Times New Roman" w:cs="Times New Roman"/>
          <w:sz w:val="28"/>
          <w:szCs w:val="28"/>
          <w:lang w:val="en-US"/>
        </w:rPr>
        <w:t>making</w:t>
      </w:r>
      <w:r w:rsidR="005059BA" w:rsidRPr="00575C23">
        <w:rPr>
          <w:rFonts w:ascii="Times New Roman" w:hAnsi="Times New Roman" w:cs="Times New Roman"/>
          <w:sz w:val="28"/>
          <w:szCs w:val="28"/>
          <w:lang w:val="en-US"/>
        </w:rPr>
        <w:t>, being centers of learning for Chinese stuff at the same time</w:t>
      </w:r>
      <w:r w:rsidR="0048126A" w:rsidRPr="00575C23">
        <w:rPr>
          <w:rFonts w:ascii="Times New Roman" w:hAnsi="Times New Roman" w:cs="Times New Roman"/>
          <w:sz w:val="28"/>
          <w:szCs w:val="28"/>
          <w:lang w:val="en-US"/>
        </w:rPr>
        <w:t xml:space="preserve"> (</w:t>
      </w:r>
      <w:r w:rsidR="0048126A" w:rsidRPr="00575C23">
        <w:rPr>
          <w:rFonts w:ascii="Times New Roman" w:hAnsi="Times New Roman" w:cs="Times New Roman"/>
          <w:i/>
          <w:sz w:val="28"/>
          <w:szCs w:val="28"/>
          <w:lang w:val="en-US"/>
        </w:rPr>
        <w:t>e.g.</w:t>
      </w:r>
      <w:r w:rsidR="0048126A" w:rsidRPr="00575C23">
        <w:rPr>
          <w:rFonts w:ascii="Times New Roman" w:hAnsi="Times New Roman" w:cs="Times New Roman"/>
          <w:sz w:val="28"/>
          <w:szCs w:val="28"/>
          <w:lang w:val="en-US"/>
        </w:rPr>
        <w:t xml:space="preserve"> Zhang J. 2010).</w:t>
      </w:r>
    </w:p>
    <w:p w:rsidR="00CB3AC2" w:rsidRPr="00575C23" w:rsidRDefault="00CB3AC2"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Again, the data from the survey presented in “China Goes Global 201</w:t>
      </w:r>
      <w:r w:rsidR="00F109DE" w:rsidRPr="00575C23">
        <w:rPr>
          <w:rFonts w:ascii="Times New Roman" w:hAnsi="Times New Roman" w:cs="Times New Roman"/>
          <w:sz w:val="28"/>
          <w:szCs w:val="28"/>
          <w:lang w:val="en-US"/>
        </w:rPr>
        <w:t>3</w:t>
      </w:r>
      <w:r w:rsidRPr="00575C23">
        <w:rPr>
          <w:rFonts w:ascii="Times New Roman" w:hAnsi="Times New Roman" w:cs="Times New Roman"/>
          <w:sz w:val="28"/>
          <w:szCs w:val="28"/>
          <w:lang w:val="en-US"/>
        </w:rPr>
        <w:t>” considerably differs from the common understanding of major entry mode proportions of Chinese companies.</w:t>
      </w:r>
      <w:r w:rsidR="00521728" w:rsidRPr="00575C23">
        <w:rPr>
          <w:rFonts w:ascii="Times New Roman" w:hAnsi="Times New Roman" w:cs="Times New Roman"/>
          <w:sz w:val="28"/>
          <w:szCs w:val="28"/>
          <w:lang w:val="en-US"/>
        </w:rPr>
        <w:t xml:space="preserve"> From the pie chart below it</w:t>
      </w:r>
      <w:r w:rsidR="003270CE" w:rsidRPr="00575C23">
        <w:rPr>
          <w:rFonts w:ascii="Times New Roman" w:hAnsi="Times New Roman" w:cs="Times New Roman"/>
          <w:sz w:val="28"/>
          <w:szCs w:val="28"/>
          <w:lang w:val="en-US"/>
        </w:rPr>
        <w:t xml:space="preserve"> i</w:t>
      </w:r>
      <w:r w:rsidR="00521728" w:rsidRPr="00575C23">
        <w:rPr>
          <w:rFonts w:ascii="Times New Roman" w:hAnsi="Times New Roman" w:cs="Times New Roman"/>
          <w:sz w:val="28"/>
          <w:szCs w:val="28"/>
          <w:lang w:val="en-US"/>
        </w:rPr>
        <w:t xml:space="preserve">s </w:t>
      </w:r>
      <w:r w:rsidR="003270CE" w:rsidRPr="00575C23">
        <w:rPr>
          <w:rFonts w:ascii="Times New Roman" w:hAnsi="Times New Roman" w:cs="Times New Roman"/>
          <w:sz w:val="28"/>
          <w:szCs w:val="28"/>
          <w:lang w:val="en-US"/>
        </w:rPr>
        <w:t>evident</w:t>
      </w:r>
      <w:r w:rsidR="00521728" w:rsidRPr="00575C23">
        <w:rPr>
          <w:rFonts w:ascii="Times New Roman" w:hAnsi="Times New Roman" w:cs="Times New Roman"/>
          <w:sz w:val="28"/>
          <w:szCs w:val="28"/>
          <w:lang w:val="en-US"/>
        </w:rPr>
        <w:t xml:space="preserve">, that direct </w:t>
      </w:r>
      <w:proofErr w:type="gramStart"/>
      <w:r w:rsidR="00521728" w:rsidRPr="00575C23">
        <w:rPr>
          <w:rFonts w:ascii="Times New Roman" w:hAnsi="Times New Roman" w:cs="Times New Roman"/>
          <w:sz w:val="28"/>
          <w:szCs w:val="28"/>
          <w:lang w:val="en-US"/>
        </w:rPr>
        <w:t>investment in building plants are</w:t>
      </w:r>
      <w:proofErr w:type="gramEnd"/>
      <w:r w:rsidR="00521728" w:rsidRPr="00575C23">
        <w:rPr>
          <w:rFonts w:ascii="Times New Roman" w:hAnsi="Times New Roman" w:cs="Times New Roman"/>
          <w:sz w:val="28"/>
          <w:szCs w:val="28"/>
          <w:lang w:val="en-US"/>
        </w:rPr>
        <w:t xml:space="preserve"> prevalent. </w:t>
      </w:r>
    </w:p>
    <w:p w:rsidR="00F109DE" w:rsidRPr="00575C23" w:rsidRDefault="00F109DE"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noProof/>
          <w:sz w:val="28"/>
          <w:szCs w:val="28"/>
        </w:rPr>
        <w:lastRenderedPageBreak/>
        <w:drawing>
          <wp:inline distT="0" distB="0" distL="0" distR="0" wp14:anchorId="40846861" wp14:editId="32A526BC">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B3AC2" w:rsidRPr="00FB0666" w:rsidRDefault="00CB3AC2"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FB0666" w:rsidRPr="00FB0666">
        <w:rPr>
          <w:rFonts w:ascii="Times New Roman" w:hAnsi="Times New Roman" w:cs="Times New Roman" w:hint="eastAsia"/>
          <w:i/>
          <w:sz w:val="24"/>
          <w:szCs w:val="24"/>
          <w:lang w:val="en-US"/>
        </w:rPr>
        <w:t>35</w:t>
      </w:r>
      <w:r w:rsidRPr="00FB0666">
        <w:rPr>
          <w:rFonts w:ascii="Times New Roman" w:hAnsi="Times New Roman" w:cs="Times New Roman"/>
          <w:i/>
          <w:sz w:val="24"/>
          <w:szCs w:val="24"/>
          <w:lang w:val="en-US"/>
        </w:rPr>
        <w:t xml:space="preserve">: </w:t>
      </w:r>
      <w:r w:rsidR="0015482A" w:rsidRPr="00FB0666">
        <w:rPr>
          <w:rFonts w:ascii="Times New Roman" w:hAnsi="Times New Roman" w:cs="Times New Roman"/>
          <w:i/>
          <w:sz w:val="24"/>
          <w:szCs w:val="24"/>
          <w:lang w:val="en-US"/>
        </w:rPr>
        <w:t xml:space="preserve">MNEs’ </w:t>
      </w:r>
      <w:r w:rsidR="0030704F">
        <w:rPr>
          <w:rFonts w:ascii="Times New Roman" w:hAnsi="Times New Roman" w:cs="Times New Roman" w:hint="eastAsia"/>
          <w:i/>
          <w:sz w:val="24"/>
          <w:szCs w:val="24"/>
          <w:lang w:val="en-US"/>
        </w:rPr>
        <w:t>E</w:t>
      </w:r>
      <w:r w:rsidR="0030704F">
        <w:rPr>
          <w:rFonts w:ascii="Times New Roman" w:hAnsi="Times New Roman" w:cs="Times New Roman"/>
          <w:i/>
          <w:sz w:val="24"/>
          <w:szCs w:val="24"/>
          <w:lang w:val="en-US"/>
        </w:rPr>
        <w:t xml:space="preserve">ntry </w:t>
      </w:r>
      <w:r w:rsidR="0030704F">
        <w:rPr>
          <w:rFonts w:ascii="Times New Roman" w:hAnsi="Times New Roman" w:cs="Times New Roman" w:hint="eastAsia"/>
          <w:i/>
          <w:sz w:val="24"/>
          <w:szCs w:val="24"/>
          <w:lang w:val="en-US"/>
        </w:rPr>
        <w:t>M</w:t>
      </w:r>
      <w:r w:rsidR="0015482A" w:rsidRPr="00FB0666">
        <w:rPr>
          <w:rFonts w:ascii="Times New Roman" w:hAnsi="Times New Roman" w:cs="Times New Roman"/>
          <w:i/>
          <w:sz w:val="24"/>
          <w:szCs w:val="24"/>
          <w:lang w:val="en-US"/>
        </w:rPr>
        <w:t>odes</w:t>
      </w:r>
    </w:p>
    <w:p w:rsidR="00CB3AC2" w:rsidRPr="00FB0666" w:rsidRDefault="00CB3AC2" w:rsidP="003D7366">
      <w:pPr>
        <w:spacing w:line="360" w:lineRule="auto"/>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Source: China Goes Global 201</w:t>
      </w:r>
      <w:r w:rsidR="00F109DE" w:rsidRPr="00FB0666">
        <w:rPr>
          <w:rFonts w:ascii="Times New Roman" w:hAnsi="Times New Roman" w:cs="Times New Roman"/>
          <w:i/>
          <w:sz w:val="24"/>
          <w:szCs w:val="24"/>
          <w:lang w:val="en-US"/>
        </w:rPr>
        <w:t>3</w:t>
      </w:r>
      <w:r w:rsidRPr="00FB0666">
        <w:rPr>
          <w:rFonts w:ascii="Times New Roman" w:hAnsi="Times New Roman" w:cs="Times New Roman"/>
          <w:i/>
          <w:sz w:val="24"/>
          <w:szCs w:val="24"/>
          <w:lang w:val="en-US"/>
        </w:rPr>
        <w:t xml:space="preserve"> – Survey of Outward Direct Investment Intentions of Chinese Companies </w:t>
      </w:r>
    </w:p>
    <w:p w:rsidR="00374EFA" w:rsidRPr="00575C23" w:rsidRDefault="004C732E" w:rsidP="003D736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187DF6" w:rsidRPr="00575C23">
        <w:rPr>
          <w:rFonts w:ascii="Times New Roman" w:hAnsi="Times New Roman" w:cs="Times New Roman"/>
          <w:sz w:val="28"/>
          <w:szCs w:val="28"/>
          <w:lang w:val="en-US"/>
        </w:rPr>
        <w:t xml:space="preserve">Probably these discrepancies depend on the size of an enterprise – the bigger it is, the more likely that it would </w:t>
      </w:r>
      <w:r w:rsidR="00F109DE" w:rsidRPr="00575C23">
        <w:rPr>
          <w:rFonts w:ascii="Times New Roman" w:hAnsi="Times New Roman" w:cs="Times New Roman"/>
          <w:sz w:val="28"/>
          <w:szCs w:val="28"/>
          <w:lang w:val="en-US"/>
        </w:rPr>
        <w:t>undertake</w:t>
      </w:r>
      <w:r w:rsidR="00187DF6" w:rsidRPr="00575C23">
        <w:rPr>
          <w:rFonts w:ascii="Times New Roman" w:hAnsi="Times New Roman" w:cs="Times New Roman"/>
          <w:sz w:val="28"/>
          <w:szCs w:val="28"/>
          <w:lang w:val="en-US"/>
        </w:rPr>
        <w:t xml:space="preserve"> M&amp;A</w:t>
      </w:r>
      <w:r w:rsidR="001F06E6" w:rsidRPr="00575C23">
        <w:rPr>
          <w:rFonts w:ascii="Times New Roman" w:hAnsi="Times New Roman" w:cs="Times New Roman"/>
          <w:sz w:val="28"/>
          <w:szCs w:val="28"/>
          <w:lang w:val="en-US"/>
        </w:rPr>
        <w:t>,</w:t>
      </w:r>
      <w:r w:rsidR="00187DF6" w:rsidRPr="00575C23">
        <w:rPr>
          <w:rFonts w:ascii="Times New Roman" w:hAnsi="Times New Roman" w:cs="Times New Roman"/>
          <w:sz w:val="28"/>
          <w:szCs w:val="28"/>
          <w:lang w:val="en-US"/>
        </w:rPr>
        <w:t xml:space="preserve"> rather than greenfield investment as a major entry mode and vice versa. This assumption may be explained by higher absorptive capacity of large companies to adopt foreign technologies, while smaller firms are unable to implement it</w:t>
      </w:r>
      <w:r w:rsidR="001F06E6" w:rsidRPr="00575C23">
        <w:rPr>
          <w:rFonts w:ascii="Times New Roman" w:hAnsi="Times New Roman" w:cs="Times New Roman"/>
          <w:sz w:val="28"/>
          <w:szCs w:val="28"/>
          <w:lang w:val="en-US"/>
        </w:rPr>
        <w:t>,</w:t>
      </w:r>
      <w:r w:rsidR="00187DF6" w:rsidRPr="00575C23">
        <w:rPr>
          <w:rFonts w:ascii="Times New Roman" w:hAnsi="Times New Roman" w:cs="Times New Roman"/>
          <w:sz w:val="28"/>
          <w:szCs w:val="28"/>
          <w:lang w:val="en-US"/>
        </w:rPr>
        <w:t xml:space="preserve"> due to the lack of experience, managerial skills, etc.</w:t>
      </w:r>
      <w:r w:rsidR="00DF5CE9" w:rsidRPr="00575C23">
        <w:rPr>
          <w:rFonts w:ascii="Times New Roman" w:hAnsi="Times New Roman" w:cs="Times New Roman"/>
          <w:sz w:val="28"/>
          <w:szCs w:val="28"/>
          <w:lang w:val="en-US"/>
        </w:rPr>
        <w:t xml:space="preserve"> Thus the former are buying up already existing technologies, while the latter do not.</w:t>
      </w:r>
    </w:p>
    <w:p w:rsidR="004C732E" w:rsidRPr="00575C23" w:rsidRDefault="004C732E" w:rsidP="003D7366">
      <w:pPr>
        <w:spacing w:line="360" w:lineRule="auto"/>
        <w:rPr>
          <w:rFonts w:ascii="Times New Roman" w:hAnsi="Times New Roman" w:cs="Times New Roman"/>
          <w:sz w:val="28"/>
          <w:szCs w:val="28"/>
          <w:lang w:val="en-US"/>
        </w:rPr>
      </w:pPr>
    </w:p>
    <w:p w:rsidR="00374EFA" w:rsidRPr="00575C23" w:rsidRDefault="00374EFA" w:rsidP="003D7366">
      <w:pPr>
        <w:pStyle w:val="a3"/>
        <w:numPr>
          <w:ilvl w:val="0"/>
          <w:numId w:val="22"/>
        </w:numPr>
        <w:spacing w:line="360" w:lineRule="auto"/>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Problems </w:t>
      </w:r>
      <w:r w:rsidR="001F06E6" w:rsidRPr="00575C23">
        <w:rPr>
          <w:rFonts w:ascii="Times New Roman" w:hAnsi="Times New Roman" w:cs="Times New Roman"/>
          <w:i/>
          <w:sz w:val="28"/>
          <w:szCs w:val="28"/>
          <w:lang w:val="en-US"/>
        </w:rPr>
        <w:t xml:space="preserve">encountered by </w:t>
      </w:r>
      <w:r w:rsidRPr="00575C23">
        <w:rPr>
          <w:rFonts w:ascii="Times New Roman" w:hAnsi="Times New Roman" w:cs="Times New Roman"/>
          <w:i/>
          <w:sz w:val="28"/>
          <w:szCs w:val="28"/>
          <w:lang w:val="en-US"/>
        </w:rPr>
        <w:t>Chinese companies in their internationalization</w:t>
      </w:r>
    </w:p>
    <w:p w:rsidR="00374EFA" w:rsidRPr="00575C23" w:rsidRDefault="00E574FD"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Besides the problem of red tape in approving ODI of Chinese enterprises noted above, i</w:t>
      </w:r>
      <w:r w:rsidR="008E5845" w:rsidRPr="00575C23">
        <w:rPr>
          <w:rFonts w:ascii="Times New Roman" w:hAnsi="Times New Roman" w:cs="Times New Roman"/>
          <w:sz w:val="28"/>
          <w:szCs w:val="28"/>
          <w:lang w:val="en-US"/>
        </w:rPr>
        <w:t xml:space="preserve">n their </w:t>
      </w:r>
      <w:r w:rsidR="00264DC0" w:rsidRPr="00575C23">
        <w:rPr>
          <w:rFonts w:ascii="Times New Roman" w:hAnsi="Times New Roman" w:cs="Times New Roman"/>
          <w:sz w:val="28"/>
          <w:szCs w:val="28"/>
          <w:lang w:val="en-US"/>
        </w:rPr>
        <w:t>internationalization</w:t>
      </w:r>
      <w:r w:rsidR="008E5845" w:rsidRPr="00575C23">
        <w:rPr>
          <w:rFonts w:ascii="Times New Roman" w:hAnsi="Times New Roman" w:cs="Times New Roman"/>
          <w:sz w:val="28"/>
          <w:szCs w:val="28"/>
          <w:lang w:val="en-US"/>
        </w:rPr>
        <w:t xml:space="preserve"> Chinese companie</w:t>
      </w:r>
      <w:r w:rsidR="00085BED" w:rsidRPr="00575C23">
        <w:rPr>
          <w:rFonts w:ascii="Times New Roman" w:hAnsi="Times New Roman" w:cs="Times New Roman"/>
          <w:sz w:val="28"/>
          <w:szCs w:val="28"/>
          <w:lang w:val="en-US"/>
        </w:rPr>
        <w:t xml:space="preserve">s have met a number of </w:t>
      </w:r>
      <w:r w:rsidRPr="00575C23">
        <w:rPr>
          <w:rFonts w:ascii="Times New Roman" w:hAnsi="Times New Roman" w:cs="Times New Roman"/>
          <w:sz w:val="28"/>
          <w:szCs w:val="28"/>
          <w:lang w:val="en-US"/>
        </w:rPr>
        <w:t xml:space="preserve">other </w:t>
      </w:r>
      <w:r w:rsidR="00085BED" w:rsidRPr="00575C23">
        <w:rPr>
          <w:rFonts w:ascii="Times New Roman" w:hAnsi="Times New Roman" w:cs="Times New Roman"/>
          <w:sz w:val="28"/>
          <w:szCs w:val="28"/>
          <w:lang w:val="en-US"/>
        </w:rPr>
        <w:t xml:space="preserve">problems, which can be generally characterized by their lack of experience in </w:t>
      </w:r>
      <w:r w:rsidR="00264DC0" w:rsidRPr="00575C23">
        <w:rPr>
          <w:rFonts w:ascii="Times New Roman" w:hAnsi="Times New Roman" w:cs="Times New Roman"/>
          <w:sz w:val="28"/>
          <w:szCs w:val="28"/>
          <w:lang w:val="en-US"/>
        </w:rPr>
        <w:t>the global markets</w:t>
      </w:r>
      <w:r w:rsidR="00085BED" w:rsidRPr="00575C23">
        <w:rPr>
          <w:rFonts w:ascii="Times New Roman" w:hAnsi="Times New Roman" w:cs="Times New Roman"/>
          <w:sz w:val="28"/>
          <w:szCs w:val="28"/>
          <w:lang w:val="en-US"/>
        </w:rPr>
        <w:t>.</w:t>
      </w:r>
    </w:p>
    <w:p w:rsidR="00085BED" w:rsidRPr="00575C23" w:rsidRDefault="00085BED"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First, </w:t>
      </w:r>
      <w:r w:rsidR="00B66472" w:rsidRPr="00575C23">
        <w:rPr>
          <w:rFonts w:ascii="Times New Roman" w:hAnsi="Times New Roman" w:cs="Times New Roman"/>
          <w:sz w:val="28"/>
          <w:szCs w:val="28"/>
          <w:lang w:val="en-US"/>
        </w:rPr>
        <w:t>investing abroad implies risks, especially for companies lacking ownership or firm-specific advantages. That is why many of them have undergone losses</w:t>
      </w:r>
      <w:r w:rsidR="00264DC0" w:rsidRPr="00575C23">
        <w:rPr>
          <w:rFonts w:ascii="Times New Roman" w:hAnsi="Times New Roman" w:cs="Times New Roman"/>
          <w:sz w:val="28"/>
          <w:szCs w:val="28"/>
          <w:lang w:val="en-US"/>
        </w:rPr>
        <w:t>,</w:t>
      </w:r>
      <w:r w:rsidR="00B66472" w:rsidRPr="00575C23">
        <w:rPr>
          <w:rFonts w:ascii="Times New Roman" w:hAnsi="Times New Roman" w:cs="Times New Roman"/>
          <w:sz w:val="28"/>
          <w:szCs w:val="28"/>
          <w:lang w:val="en-US"/>
        </w:rPr>
        <w:t xml:space="preserve"> as TCL ha</w:t>
      </w:r>
      <w:r w:rsidR="00264DC0" w:rsidRPr="00575C23">
        <w:rPr>
          <w:rFonts w:ascii="Times New Roman" w:hAnsi="Times New Roman" w:cs="Times New Roman"/>
          <w:sz w:val="28"/>
          <w:szCs w:val="28"/>
          <w:lang w:val="en-US"/>
        </w:rPr>
        <w:t>d</w:t>
      </w:r>
      <w:r w:rsidR="00B66472" w:rsidRPr="00575C23">
        <w:rPr>
          <w:rFonts w:ascii="Times New Roman" w:hAnsi="Times New Roman" w:cs="Times New Roman"/>
          <w:sz w:val="28"/>
          <w:szCs w:val="28"/>
          <w:lang w:val="en-US"/>
        </w:rPr>
        <w:t xml:space="preserve"> in its joint venture with French mobile company Alcatel. This problem is closely related to the lack of absorptive capacity of Chinese enterprises, </w:t>
      </w:r>
      <w:r w:rsidR="009F40B0" w:rsidRPr="00575C23">
        <w:rPr>
          <w:rFonts w:ascii="Times New Roman" w:hAnsi="Times New Roman" w:cs="Times New Roman"/>
          <w:sz w:val="28"/>
          <w:szCs w:val="28"/>
          <w:lang w:val="en-US"/>
        </w:rPr>
        <w:t xml:space="preserve">some of </w:t>
      </w:r>
      <w:r w:rsidR="00B66472" w:rsidRPr="00575C23">
        <w:rPr>
          <w:rFonts w:ascii="Times New Roman" w:hAnsi="Times New Roman" w:cs="Times New Roman"/>
          <w:sz w:val="28"/>
          <w:szCs w:val="28"/>
          <w:lang w:val="en-US"/>
        </w:rPr>
        <w:t xml:space="preserve">which </w:t>
      </w:r>
      <w:r w:rsidR="009F40B0" w:rsidRPr="00575C23">
        <w:rPr>
          <w:rFonts w:ascii="Times New Roman" w:hAnsi="Times New Roman" w:cs="Times New Roman"/>
          <w:sz w:val="28"/>
          <w:szCs w:val="28"/>
          <w:lang w:val="en-US"/>
        </w:rPr>
        <w:t xml:space="preserve">encounter post-acquisition difficulties and </w:t>
      </w:r>
      <w:r w:rsidR="00B66472" w:rsidRPr="00575C23">
        <w:rPr>
          <w:rFonts w:ascii="Times New Roman" w:hAnsi="Times New Roman" w:cs="Times New Roman"/>
          <w:sz w:val="28"/>
          <w:szCs w:val="28"/>
          <w:lang w:val="en-US"/>
        </w:rPr>
        <w:t>are unable to adapt operating abroad</w:t>
      </w:r>
      <w:r w:rsidR="009F40B0" w:rsidRPr="00575C23">
        <w:rPr>
          <w:rFonts w:ascii="Times New Roman" w:hAnsi="Times New Roman" w:cs="Times New Roman"/>
          <w:sz w:val="28"/>
          <w:szCs w:val="28"/>
          <w:lang w:val="en-US"/>
        </w:rPr>
        <w:t>;</w:t>
      </w:r>
      <w:r w:rsidR="00B66472" w:rsidRPr="00575C23">
        <w:rPr>
          <w:rFonts w:ascii="Times New Roman" w:hAnsi="Times New Roman" w:cs="Times New Roman"/>
          <w:sz w:val="28"/>
          <w:szCs w:val="28"/>
          <w:lang w:val="en-US"/>
        </w:rPr>
        <w:t xml:space="preserve"> </w:t>
      </w:r>
      <w:r w:rsidR="009F40B0" w:rsidRPr="00575C23">
        <w:rPr>
          <w:rFonts w:ascii="Times New Roman" w:hAnsi="Times New Roman" w:cs="Times New Roman"/>
          <w:sz w:val="28"/>
          <w:szCs w:val="28"/>
          <w:lang w:val="en-US"/>
        </w:rPr>
        <w:t xml:space="preserve">build up win-win relationship with foreign stakeholders; deal with foreign regulations, unions, employees and local communities; absorb acquired technology; operate obtained brand names, </w:t>
      </w:r>
      <w:r w:rsidR="00207DAF">
        <w:rPr>
          <w:rFonts w:ascii="Times New Roman" w:hAnsi="Times New Roman" w:cs="Times New Roman"/>
          <w:i/>
          <w:sz w:val="28"/>
          <w:szCs w:val="28"/>
          <w:lang w:val="en-US"/>
        </w:rPr>
        <w:t>et</w:t>
      </w:r>
      <w:r w:rsidR="00207DAF">
        <w:rPr>
          <w:rFonts w:ascii="Times New Roman" w:hAnsi="Times New Roman" w:cs="Times New Roman" w:hint="eastAsia"/>
          <w:i/>
          <w:sz w:val="28"/>
          <w:szCs w:val="28"/>
          <w:lang w:val="en-US"/>
        </w:rPr>
        <w:t xml:space="preserve">c. </w:t>
      </w:r>
      <w:r w:rsidR="00207DAF">
        <w:rPr>
          <w:rFonts w:ascii="Times New Roman" w:hAnsi="Times New Roman" w:cs="Times New Roman" w:hint="eastAsia"/>
          <w:sz w:val="28"/>
          <w:szCs w:val="28"/>
          <w:lang w:val="en-US"/>
        </w:rPr>
        <w:t>(Wang, Wang, 2011, p. 110-113)</w:t>
      </w:r>
      <w:r w:rsidR="00207DAF" w:rsidRPr="00575C23">
        <w:rPr>
          <w:rFonts w:ascii="Times New Roman" w:hAnsi="Times New Roman" w:cs="Times New Roman"/>
          <w:sz w:val="28"/>
          <w:szCs w:val="28"/>
          <w:lang w:val="en-US"/>
        </w:rPr>
        <w:t>.</w:t>
      </w:r>
    </w:p>
    <w:p w:rsidR="00901B05" w:rsidRPr="00575C23" w:rsidRDefault="00901B05"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Second, poor corporate governance and management skills of Chinese firms are also a negative factor for their successful internationalization. Many of them are reluctant to undergo any changes in order to adapt, ownership structure is often quite vague and individuals or families might toughly control a firm despite clearly defined property rights</w:t>
      </w:r>
      <w:r w:rsidR="00207DAF">
        <w:rPr>
          <w:rFonts w:ascii="Times New Roman" w:hAnsi="Times New Roman" w:cs="Times New Roman" w:hint="eastAsia"/>
          <w:sz w:val="28"/>
          <w:szCs w:val="28"/>
          <w:lang w:val="en-US"/>
        </w:rPr>
        <w:t xml:space="preserve"> (Wang, Wang, 2011, p. 110-113)</w:t>
      </w:r>
      <w:r w:rsidR="00207DAF" w:rsidRPr="00575C23">
        <w:rPr>
          <w:rFonts w:ascii="Times New Roman" w:hAnsi="Times New Roman" w:cs="Times New Roman"/>
          <w:sz w:val="28"/>
          <w:szCs w:val="28"/>
          <w:lang w:val="en-US"/>
        </w:rPr>
        <w:t>.</w:t>
      </w:r>
    </w:p>
    <w:p w:rsidR="00077B79" w:rsidRPr="00575C23" w:rsidRDefault="0040400D" w:rsidP="003D7366">
      <w:pPr>
        <w:spacing w:line="360" w:lineRule="auto"/>
        <w:ind w:firstLine="30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Third, because of this lack of transparency and flexibility performed by Chinese companies, many of them were prevented by the governments of host countries to invest. For example the Heritage Foundation provides </w:t>
      </w:r>
      <w:r w:rsidR="00831178" w:rsidRPr="00575C23">
        <w:rPr>
          <w:rFonts w:ascii="Times New Roman" w:hAnsi="Times New Roman" w:cs="Times New Roman"/>
          <w:sz w:val="28"/>
          <w:szCs w:val="28"/>
          <w:lang w:val="en-US"/>
        </w:rPr>
        <w:t>a</w:t>
      </w:r>
      <w:r w:rsidRPr="00575C23">
        <w:rPr>
          <w:rFonts w:ascii="Times New Roman" w:hAnsi="Times New Roman" w:cs="Times New Roman"/>
          <w:sz w:val="28"/>
          <w:szCs w:val="28"/>
          <w:lang w:val="en-US"/>
        </w:rPr>
        <w:t xml:space="preserve"> list of troubled transactions, which includes </w:t>
      </w:r>
      <w:r w:rsidR="00010781" w:rsidRPr="00575C23">
        <w:rPr>
          <w:rFonts w:ascii="Times New Roman" w:hAnsi="Times New Roman" w:cs="Times New Roman"/>
          <w:sz w:val="28"/>
          <w:szCs w:val="28"/>
          <w:lang w:val="en-US"/>
        </w:rPr>
        <w:t>up to 120</w:t>
      </w:r>
      <w:r w:rsidRPr="00575C23">
        <w:rPr>
          <w:rFonts w:ascii="Times New Roman" w:hAnsi="Times New Roman" w:cs="Times New Roman"/>
          <w:sz w:val="28"/>
          <w:szCs w:val="28"/>
          <w:lang w:val="en-US"/>
        </w:rPr>
        <w:t xml:space="preserve"> cases from 2005 to 201</w:t>
      </w:r>
      <w:r w:rsidR="00010781" w:rsidRPr="00575C23">
        <w:rPr>
          <w:rFonts w:ascii="Times New Roman" w:hAnsi="Times New Roman" w:cs="Times New Roman"/>
          <w:sz w:val="28"/>
          <w:szCs w:val="28"/>
          <w:lang w:val="en-US"/>
        </w:rPr>
        <w:t>3</w:t>
      </w:r>
      <w:r w:rsidRPr="00575C23">
        <w:rPr>
          <w:rStyle w:val="a9"/>
          <w:rFonts w:ascii="Times New Roman" w:hAnsi="Times New Roman" w:cs="Times New Roman"/>
          <w:sz w:val="28"/>
          <w:szCs w:val="28"/>
          <w:lang w:val="en-US"/>
        </w:rPr>
        <w:footnoteReference w:id="43"/>
      </w:r>
      <w:r w:rsidRPr="00575C23">
        <w:rPr>
          <w:rFonts w:ascii="Times New Roman" w:hAnsi="Times New Roman" w:cs="Times New Roman"/>
          <w:sz w:val="28"/>
          <w:szCs w:val="28"/>
          <w:lang w:val="en-US"/>
        </w:rPr>
        <w:t>.</w:t>
      </w:r>
    </w:p>
    <w:p w:rsidR="007A00F8" w:rsidRPr="00575C23" w:rsidRDefault="007A00F8" w:rsidP="003D7366">
      <w:pPr>
        <w:spacing w:line="360" w:lineRule="auto"/>
        <w:rPr>
          <w:rFonts w:ascii="Times New Roman" w:hAnsi="Times New Roman" w:cs="Times New Roman"/>
          <w:sz w:val="28"/>
          <w:szCs w:val="28"/>
          <w:lang w:val="en-US"/>
        </w:rPr>
      </w:pPr>
    </w:p>
    <w:p w:rsidR="007A00F8" w:rsidRPr="00575C23" w:rsidRDefault="00781873" w:rsidP="003D7366">
      <w:pPr>
        <w:pStyle w:val="a3"/>
        <w:numPr>
          <w:ilvl w:val="0"/>
          <w:numId w:val="22"/>
        </w:numPr>
        <w:spacing w:line="360" w:lineRule="auto"/>
        <w:rPr>
          <w:rFonts w:ascii="Times New Roman" w:hAnsi="Times New Roman" w:cs="Times New Roman"/>
          <w:i/>
          <w:sz w:val="28"/>
          <w:szCs w:val="28"/>
          <w:lang w:val="en-US"/>
        </w:rPr>
      </w:pPr>
      <w:r w:rsidRPr="00575C23">
        <w:rPr>
          <w:rFonts w:ascii="Times New Roman" w:hAnsi="Times New Roman" w:cs="Times New Roman"/>
          <w:i/>
          <w:sz w:val="28"/>
          <w:szCs w:val="28"/>
          <w:lang w:val="en-US"/>
        </w:rPr>
        <w:t>Three case</w:t>
      </w:r>
      <w:r w:rsidR="00D9277E" w:rsidRPr="00575C23">
        <w:rPr>
          <w:rFonts w:ascii="Times New Roman" w:hAnsi="Times New Roman" w:cs="Times New Roman"/>
          <w:i/>
          <w:sz w:val="28"/>
          <w:szCs w:val="28"/>
          <w:lang w:val="en-US"/>
        </w:rPr>
        <w:t>s</w:t>
      </w:r>
      <w:r w:rsidRPr="00575C23">
        <w:rPr>
          <w:rFonts w:ascii="Times New Roman" w:hAnsi="Times New Roman" w:cs="Times New Roman"/>
          <w:i/>
          <w:sz w:val="28"/>
          <w:szCs w:val="28"/>
          <w:lang w:val="en-US"/>
        </w:rPr>
        <w:t xml:space="preserve"> of technology</w:t>
      </w:r>
      <w:r w:rsidR="0046517B" w:rsidRPr="00575C23">
        <w:rPr>
          <w:rFonts w:ascii="Times New Roman" w:hAnsi="Times New Roman" w:cs="Times New Roman"/>
          <w:i/>
          <w:sz w:val="28"/>
          <w:szCs w:val="28"/>
          <w:lang w:val="en-US"/>
        </w:rPr>
        <w:t>-seeking</w:t>
      </w:r>
      <w:r w:rsidRPr="00575C23">
        <w:rPr>
          <w:rFonts w:ascii="Times New Roman" w:hAnsi="Times New Roman" w:cs="Times New Roman"/>
          <w:i/>
          <w:sz w:val="28"/>
          <w:szCs w:val="28"/>
          <w:lang w:val="en-US"/>
        </w:rPr>
        <w:t xml:space="preserve"> acquisition</w:t>
      </w:r>
      <w:r w:rsidR="005F1B8D" w:rsidRPr="00575C23">
        <w:rPr>
          <w:rFonts w:ascii="Times New Roman" w:hAnsi="Times New Roman" w:cs="Times New Roman"/>
          <w:i/>
          <w:sz w:val="28"/>
          <w:szCs w:val="28"/>
          <w:lang w:val="en-US"/>
        </w:rPr>
        <w:t>s</w:t>
      </w:r>
      <w:r w:rsidRPr="00575C23">
        <w:rPr>
          <w:rFonts w:ascii="Times New Roman" w:hAnsi="Times New Roman" w:cs="Times New Roman"/>
          <w:i/>
          <w:sz w:val="28"/>
          <w:szCs w:val="28"/>
          <w:lang w:val="en-US"/>
        </w:rPr>
        <w:t xml:space="preserve"> </w:t>
      </w:r>
    </w:p>
    <w:p w:rsidR="00781873" w:rsidRPr="00575C23" w:rsidRDefault="00AC162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There are many technology</w:t>
      </w:r>
      <w:r w:rsidR="0046517B" w:rsidRPr="00575C23">
        <w:rPr>
          <w:rFonts w:ascii="Times New Roman" w:hAnsi="Times New Roman" w:cs="Times New Roman"/>
          <w:sz w:val="28"/>
          <w:szCs w:val="28"/>
          <w:lang w:val="en-US"/>
        </w:rPr>
        <w:t>-seeking</w:t>
      </w:r>
      <w:r w:rsidRPr="00575C23">
        <w:rPr>
          <w:rFonts w:ascii="Times New Roman" w:hAnsi="Times New Roman" w:cs="Times New Roman"/>
          <w:sz w:val="28"/>
          <w:szCs w:val="28"/>
          <w:lang w:val="en-US"/>
        </w:rPr>
        <w:t xml:space="preserve"> acquisitions employed by Chinese companies with completely different results – some of them are successful, some are not. Probably the most representative among such companies are Nanjing Automobile Group, Lenovo Group and Huawei Technologies. </w:t>
      </w:r>
    </w:p>
    <w:p w:rsidR="00AC1626" w:rsidRPr="00575C23" w:rsidRDefault="00C85730"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Nanjing Automobile Group, founded in 1947, is one of the oldest state-owned vehicle manufactures, which </w:t>
      </w:r>
      <w:r w:rsidR="00010781" w:rsidRPr="00575C23">
        <w:rPr>
          <w:rFonts w:ascii="Times New Roman" w:hAnsi="Times New Roman" w:cs="Times New Roman"/>
          <w:sz w:val="28"/>
          <w:szCs w:val="28"/>
          <w:lang w:val="en-US"/>
        </w:rPr>
        <w:t>undertook</w:t>
      </w:r>
      <w:r w:rsidRPr="00575C23">
        <w:rPr>
          <w:rFonts w:ascii="Times New Roman" w:hAnsi="Times New Roman" w:cs="Times New Roman"/>
          <w:sz w:val="28"/>
          <w:szCs w:val="28"/>
          <w:lang w:val="en-US"/>
        </w:rPr>
        <w:t xml:space="preserve"> acquisition of </w:t>
      </w:r>
      <w:r w:rsidR="005F1B8D" w:rsidRPr="00575C23">
        <w:rPr>
          <w:rFonts w:ascii="Times New Roman" w:hAnsi="Times New Roman" w:cs="Times New Roman"/>
          <w:sz w:val="28"/>
          <w:szCs w:val="28"/>
          <w:lang w:val="en-US"/>
        </w:rPr>
        <w:t>MG Rover</w:t>
      </w:r>
      <w:r w:rsidRPr="00575C23">
        <w:rPr>
          <w:rFonts w:ascii="Times New Roman" w:hAnsi="Times New Roman" w:cs="Times New Roman"/>
          <w:sz w:val="28"/>
          <w:szCs w:val="28"/>
          <w:lang w:val="en-US"/>
        </w:rPr>
        <w:t xml:space="preserve"> in 2005. The cost </w:t>
      </w:r>
      <w:r w:rsidRPr="00575C23">
        <w:rPr>
          <w:rFonts w:ascii="Times New Roman" w:hAnsi="Times New Roman" w:cs="Times New Roman"/>
          <w:sz w:val="28"/>
          <w:szCs w:val="28"/>
          <w:lang w:val="en-US"/>
        </w:rPr>
        <w:lastRenderedPageBreak/>
        <w:t xml:space="preserve">of that deal was 55£ </w:t>
      </w:r>
      <w:proofErr w:type="gramStart"/>
      <w:r w:rsidRPr="00575C23">
        <w:rPr>
          <w:rFonts w:ascii="Times New Roman" w:hAnsi="Times New Roman" w:cs="Times New Roman"/>
          <w:sz w:val="28"/>
          <w:szCs w:val="28"/>
          <w:lang w:val="en-US"/>
        </w:rPr>
        <w:t>million,</w:t>
      </w:r>
      <w:proofErr w:type="gramEnd"/>
      <w:r w:rsidRPr="00575C23">
        <w:rPr>
          <w:rFonts w:ascii="Times New Roman" w:hAnsi="Times New Roman" w:cs="Times New Roman"/>
          <w:sz w:val="28"/>
          <w:szCs w:val="28"/>
          <w:lang w:val="en-US"/>
        </w:rPr>
        <w:t xml:space="preserve"> and this Chinese company acquired engine plant and other facilities, brands, </w:t>
      </w:r>
      <w:r w:rsidR="002379CA" w:rsidRPr="00575C23">
        <w:rPr>
          <w:rFonts w:ascii="Times New Roman" w:hAnsi="Times New Roman" w:cs="Times New Roman"/>
          <w:sz w:val="28"/>
          <w:szCs w:val="28"/>
          <w:lang w:val="en-US"/>
        </w:rPr>
        <w:t xml:space="preserve">distribution, procurement and service </w:t>
      </w:r>
      <w:r w:rsidRPr="00575C23">
        <w:rPr>
          <w:rFonts w:ascii="Times New Roman" w:hAnsi="Times New Roman" w:cs="Times New Roman"/>
          <w:sz w:val="28"/>
          <w:szCs w:val="28"/>
          <w:lang w:val="en-US"/>
        </w:rPr>
        <w:t>network</w:t>
      </w:r>
      <w:r w:rsidR="002379CA" w:rsidRPr="00575C23">
        <w:rPr>
          <w:rFonts w:ascii="Times New Roman" w:hAnsi="Times New Roman" w:cs="Times New Roman"/>
          <w:sz w:val="28"/>
          <w:szCs w:val="28"/>
          <w:lang w:val="en-US"/>
        </w:rPr>
        <w:t xml:space="preserve">s. The main aim pursued by Nanjing Automobile Group was </w:t>
      </w:r>
      <w:r w:rsidR="007F0C71" w:rsidRPr="00575C23">
        <w:rPr>
          <w:rFonts w:ascii="Times New Roman" w:hAnsi="Times New Roman" w:cs="Times New Roman"/>
          <w:sz w:val="28"/>
          <w:szCs w:val="28"/>
          <w:lang w:val="en-US"/>
        </w:rPr>
        <w:t xml:space="preserve">to get stronger market positions both in Europe and in China by supplementing its own advantages like low costs, domestic distribution networks with qualified human resources, high technologies, brands, existing foreign markets, etc.  </w:t>
      </w:r>
    </w:p>
    <w:p w:rsidR="007F0C71" w:rsidRPr="00575C23" w:rsidRDefault="007F0C71"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Another case is famous Lenovo Group’s acquisition of IBM’s PC business. </w:t>
      </w:r>
      <w:r w:rsidR="00AE162B" w:rsidRPr="00575C23">
        <w:rPr>
          <w:rFonts w:ascii="Times New Roman" w:hAnsi="Times New Roman" w:cs="Times New Roman"/>
          <w:sz w:val="28"/>
          <w:szCs w:val="28"/>
          <w:lang w:val="en-US"/>
        </w:rPr>
        <w:t>Probably because of rising competition from foreign PC companies like HP or Dell it decided to undertake such a deal with IBM. And again, like in the case of Nanjing Automobile Group, this company planned to reinforce its competitive advantages</w:t>
      </w:r>
      <w:r w:rsidR="002360F1" w:rsidRPr="00575C23">
        <w:rPr>
          <w:rFonts w:ascii="Times New Roman" w:hAnsi="Times New Roman" w:cs="Times New Roman"/>
          <w:sz w:val="28"/>
          <w:szCs w:val="28"/>
          <w:lang w:val="en-US"/>
        </w:rPr>
        <w:t xml:space="preserve"> on the domestic and international market</w:t>
      </w:r>
      <w:r w:rsidR="00AE162B" w:rsidRPr="00575C23">
        <w:rPr>
          <w:rFonts w:ascii="Times New Roman" w:hAnsi="Times New Roman" w:cs="Times New Roman"/>
          <w:sz w:val="28"/>
          <w:szCs w:val="28"/>
          <w:lang w:val="en-US"/>
        </w:rPr>
        <w:t xml:space="preserve"> by obtaining famous brand, R&amp;D capabilities, </w:t>
      </w:r>
      <w:proofErr w:type="gramStart"/>
      <w:r w:rsidR="006C0979" w:rsidRPr="00575C23">
        <w:rPr>
          <w:rFonts w:ascii="Times New Roman" w:hAnsi="Times New Roman" w:cs="Times New Roman"/>
          <w:sz w:val="28"/>
          <w:szCs w:val="28"/>
          <w:lang w:val="en-US"/>
        </w:rPr>
        <w:t>existing</w:t>
      </w:r>
      <w:proofErr w:type="gramEnd"/>
      <w:r w:rsidR="00AE162B" w:rsidRPr="00575C23">
        <w:rPr>
          <w:rFonts w:ascii="Times New Roman" w:hAnsi="Times New Roman" w:cs="Times New Roman"/>
          <w:sz w:val="28"/>
          <w:szCs w:val="28"/>
          <w:lang w:val="en-US"/>
        </w:rPr>
        <w:t xml:space="preserve"> distribution channels in developed countries. </w:t>
      </w:r>
    </w:p>
    <w:p w:rsidR="002360F1" w:rsidRPr="00575C23" w:rsidRDefault="002360F1"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last case is about the Huawei Technologies </w:t>
      </w:r>
      <w:r w:rsidR="0085501C" w:rsidRPr="00575C23">
        <w:rPr>
          <w:rFonts w:ascii="Times New Roman" w:hAnsi="Times New Roman" w:cs="Times New Roman"/>
          <w:sz w:val="28"/>
          <w:szCs w:val="28"/>
          <w:lang w:val="en-US"/>
        </w:rPr>
        <w:t xml:space="preserve">(telecom equipment vendor) </w:t>
      </w:r>
      <w:r w:rsidRPr="00575C23">
        <w:rPr>
          <w:rFonts w:ascii="Times New Roman" w:hAnsi="Times New Roman" w:cs="Times New Roman"/>
          <w:sz w:val="28"/>
          <w:szCs w:val="28"/>
          <w:lang w:val="en-US"/>
        </w:rPr>
        <w:t xml:space="preserve">acquisition of </w:t>
      </w:r>
      <w:r w:rsidR="00833909" w:rsidRPr="00575C23">
        <w:rPr>
          <w:rFonts w:ascii="Times New Roman" w:hAnsi="Times New Roman" w:cs="Times New Roman"/>
          <w:sz w:val="28"/>
          <w:szCs w:val="28"/>
          <w:lang w:val="en-US"/>
        </w:rPr>
        <w:t>Marconi in 2005 for 600</w:t>
      </w:r>
      <w:r w:rsidR="00895E53" w:rsidRPr="00575C23">
        <w:rPr>
          <w:rFonts w:ascii="Times New Roman" w:hAnsi="Times New Roman" w:cs="Times New Roman"/>
          <w:sz w:val="28"/>
          <w:szCs w:val="28"/>
          <w:lang w:val="en-US"/>
        </w:rPr>
        <w:t xml:space="preserve"> million</w:t>
      </w:r>
      <w:r w:rsidR="00833909" w:rsidRPr="00575C23">
        <w:rPr>
          <w:rFonts w:ascii="Times New Roman" w:hAnsi="Times New Roman" w:cs="Times New Roman"/>
          <w:sz w:val="28"/>
          <w:szCs w:val="28"/>
          <w:lang w:val="en-US"/>
        </w:rPr>
        <w:t xml:space="preserve"> £ </w:t>
      </w:r>
      <w:r w:rsidR="0085501C" w:rsidRPr="00575C23">
        <w:rPr>
          <w:rFonts w:ascii="Times New Roman" w:hAnsi="Times New Roman" w:cs="Times New Roman"/>
          <w:sz w:val="28"/>
          <w:szCs w:val="28"/>
          <w:lang w:val="en-US"/>
        </w:rPr>
        <w:t>in order to find new markets as well as get access to new technologies. Thus the reasons are alike those of the companies noted above</w:t>
      </w:r>
      <w:r w:rsidR="00207DAF">
        <w:rPr>
          <w:rFonts w:ascii="Times New Roman" w:hAnsi="Times New Roman" w:cs="Times New Roman" w:hint="eastAsia"/>
          <w:sz w:val="28"/>
          <w:szCs w:val="28"/>
          <w:lang w:val="en-US"/>
        </w:rPr>
        <w:t xml:space="preserve"> (</w:t>
      </w:r>
      <w:proofErr w:type="spellStart"/>
      <w:r w:rsidR="00207DAF">
        <w:rPr>
          <w:rFonts w:ascii="Times New Roman" w:hAnsi="Times New Roman" w:cs="Times New Roman" w:hint="eastAsia"/>
          <w:sz w:val="28"/>
          <w:szCs w:val="28"/>
          <w:lang w:val="en-US"/>
        </w:rPr>
        <w:t>Rui</w:t>
      </w:r>
      <w:proofErr w:type="spellEnd"/>
      <w:r w:rsidR="00207DAF">
        <w:rPr>
          <w:rFonts w:ascii="Times New Roman" w:hAnsi="Times New Roman" w:cs="Times New Roman" w:hint="eastAsia"/>
          <w:sz w:val="28"/>
          <w:szCs w:val="28"/>
          <w:lang w:val="en-US"/>
        </w:rPr>
        <w:t>, Yip, 2008, p. 219-221)</w:t>
      </w:r>
      <w:r w:rsidR="0085501C" w:rsidRPr="00575C23">
        <w:rPr>
          <w:rFonts w:ascii="Times New Roman" w:hAnsi="Times New Roman" w:cs="Times New Roman"/>
          <w:sz w:val="28"/>
          <w:szCs w:val="28"/>
          <w:lang w:val="en-US"/>
        </w:rPr>
        <w:t>.</w:t>
      </w:r>
    </w:p>
    <w:p w:rsidR="00EB5F47" w:rsidRPr="00575C23" w:rsidRDefault="00EB5F47"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Among all the similarities of these cases new market</w:t>
      </w:r>
      <w:r w:rsidR="00D9277E" w:rsidRPr="00575C23">
        <w:rPr>
          <w:rFonts w:ascii="Times New Roman" w:hAnsi="Times New Roman" w:cs="Times New Roman"/>
          <w:sz w:val="28"/>
          <w:szCs w:val="28"/>
          <w:lang w:val="en-US"/>
        </w:rPr>
        <w:t>s</w:t>
      </w:r>
      <w:r w:rsidRPr="00575C23">
        <w:rPr>
          <w:rFonts w:ascii="Times New Roman" w:hAnsi="Times New Roman" w:cs="Times New Roman"/>
          <w:sz w:val="28"/>
          <w:szCs w:val="28"/>
          <w:lang w:val="en-US"/>
        </w:rPr>
        <w:t xml:space="preserve"> and </w:t>
      </w:r>
      <w:r w:rsidR="00D9277E" w:rsidRPr="00575C23">
        <w:rPr>
          <w:rFonts w:ascii="Times New Roman" w:hAnsi="Times New Roman" w:cs="Times New Roman"/>
          <w:sz w:val="28"/>
          <w:szCs w:val="28"/>
          <w:lang w:val="en-US"/>
        </w:rPr>
        <w:t>capabilities</w:t>
      </w:r>
      <w:r w:rsidRPr="00575C23">
        <w:rPr>
          <w:rFonts w:ascii="Times New Roman" w:hAnsi="Times New Roman" w:cs="Times New Roman"/>
          <w:sz w:val="28"/>
          <w:szCs w:val="28"/>
          <w:lang w:val="en-US"/>
        </w:rPr>
        <w:t xml:space="preserve"> </w:t>
      </w:r>
      <w:r w:rsidR="00FA1FC5" w:rsidRPr="00575C23">
        <w:rPr>
          <w:rFonts w:ascii="Times New Roman" w:hAnsi="Times New Roman" w:cs="Times New Roman"/>
          <w:sz w:val="28"/>
          <w:szCs w:val="28"/>
          <w:lang w:val="en-US"/>
        </w:rPr>
        <w:t xml:space="preserve">certainly are the main points. But besides, </w:t>
      </w:r>
      <w:r w:rsidR="008F721E" w:rsidRPr="00575C23">
        <w:rPr>
          <w:rFonts w:ascii="Times New Roman" w:hAnsi="Times New Roman" w:cs="Times New Roman"/>
          <w:sz w:val="28"/>
          <w:szCs w:val="28"/>
          <w:lang w:val="en-US"/>
        </w:rPr>
        <w:t xml:space="preserve">all the acquired companies, - MG Rover, IBM’s PC business and Marconi, - were financially troubled, which made it easier for Chinese enterprises to buy them up. Another important characteristic </w:t>
      </w:r>
      <w:r w:rsidR="00984651" w:rsidRPr="00575C23">
        <w:rPr>
          <w:rFonts w:ascii="Times New Roman" w:hAnsi="Times New Roman" w:cs="Times New Roman"/>
          <w:sz w:val="28"/>
          <w:szCs w:val="28"/>
          <w:lang w:val="en-US"/>
        </w:rPr>
        <w:t xml:space="preserve">is that these cases represent complicated “strategic intention” of combining its own advantages with the advantages of foreign companies, as </w:t>
      </w:r>
      <w:proofErr w:type="spellStart"/>
      <w:r w:rsidR="00984651" w:rsidRPr="00575C23">
        <w:rPr>
          <w:rFonts w:ascii="Times New Roman" w:hAnsi="Times New Roman" w:cs="Times New Roman"/>
          <w:sz w:val="28"/>
          <w:szCs w:val="28"/>
          <w:lang w:val="en-US"/>
        </w:rPr>
        <w:t>Rui</w:t>
      </w:r>
      <w:proofErr w:type="spellEnd"/>
      <w:r w:rsidR="00A35F4D">
        <w:rPr>
          <w:rFonts w:ascii="Times New Roman" w:hAnsi="Times New Roman" w:cs="Times New Roman"/>
          <w:sz w:val="28"/>
          <w:szCs w:val="28"/>
          <w:lang w:val="en-US"/>
        </w:rPr>
        <w:t xml:space="preserve"> H. and Yip G. S. put it (</w:t>
      </w:r>
      <w:proofErr w:type="spellStart"/>
      <w:r w:rsidR="00A35F4D">
        <w:rPr>
          <w:rFonts w:ascii="Times New Roman" w:hAnsi="Times New Roman" w:cs="Times New Roman"/>
          <w:sz w:val="28"/>
          <w:szCs w:val="28"/>
          <w:lang w:val="en-US"/>
        </w:rPr>
        <w:t>Rui</w:t>
      </w:r>
      <w:proofErr w:type="spellEnd"/>
      <w:r w:rsidR="00A35F4D">
        <w:rPr>
          <w:rFonts w:ascii="Times New Roman" w:hAnsi="Times New Roman" w:cs="Times New Roman"/>
          <w:sz w:val="28"/>
          <w:szCs w:val="28"/>
          <w:lang w:val="en-US"/>
        </w:rPr>
        <w:t>, Yip</w:t>
      </w:r>
      <w:r w:rsidR="00984651" w:rsidRPr="00575C23">
        <w:rPr>
          <w:rFonts w:ascii="Times New Roman" w:hAnsi="Times New Roman" w:cs="Times New Roman"/>
          <w:sz w:val="28"/>
          <w:szCs w:val="28"/>
          <w:lang w:val="en-US"/>
        </w:rPr>
        <w:t>, 2008).</w:t>
      </w:r>
    </w:p>
    <w:p w:rsidR="00747491" w:rsidRPr="00575C23" w:rsidRDefault="00747491" w:rsidP="003D7366">
      <w:pPr>
        <w:spacing w:line="360" w:lineRule="auto"/>
        <w:ind w:firstLine="285"/>
        <w:jc w:val="both"/>
        <w:rPr>
          <w:rFonts w:ascii="Times New Roman" w:hAnsi="Times New Roman" w:cs="Times New Roman"/>
          <w:sz w:val="28"/>
          <w:szCs w:val="28"/>
          <w:lang w:val="en-US"/>
        </w:rPr>
      </w:pPr>
    </w:p>
    <w:p w:rsidR="00783A1E" w:rsidRPr="00575C23" w:rsidRDefault="00747491" w:rsidP="003D7366">
      <w:pPr>
        <w:pStyle w:val="a3"/>
        <w:numPr>
          <w:ilvl w:val="0"/>
          <w:numId w:val="22"/>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Possible future developments of investments in </w:t>
      </w:r>
      <w:r w:rsidR="003656C2" w:rsidRPr="00575C23">
        <w:rPr>
          <w:rFonts w:ascii="Times New Roman" w:hAnsi="Times New Roman" w:cs="Times New Roman"/>
          <w:i/>
          <w:sz w:val="28"/>
          <w:szCs w:val="28"/>
          <w:lang w:val="en-US"/>
        </w:rPr>
        <w:t>technologies</w:t>
      </w:r>
    </w:p>
    <w:p w:rsidR="004C5BBE" w:rsidRPr="00575C23" w:rsidRDefault="0056447E"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As we know from the </w:t>
      </w:r>
      <w:r w:rsidR="00010781" w:rsidRPr="00575C23">
        <w:rPr>
          <w:rFonts w:ascii="Times New Roman" w:hAnsi="Times New Roman" w:cs="Times New Roman"/>
          <w:sz w:val="28"/>
          <w:szCs w:val="28"/>
          <w:lang w:val="en-US"/>
        </w:rPr>
        <w:t>previous</w:t>
      </w:r>
      <w:r w:rsidRPr="00575C23">
        <w:rPr>
          <w:rFonts w:ascii="Times New Roman" w:hAnsi="Times New Roman" w:cs="Times New Roman"/>
          <w:sz w:val="28"/>
          <w:szCs w:val="28"/>
          <w:lang w:val="en-US"/>
        </w:rPr>
        <w:t xml:space="preserve"> chapter</w:t>
      </w:r>
      <w:r w:rsidR="00010781" w:rsidRPr="00575C23">
        <w:rPr>
          <w:rFonts w:ascii="Times New Roman" w:hAnsi="Times New Roman" w:cs="Times New Roman"/>
          <w:sz w:val="28"/>
          <w:szCs w:val="28"/>
          <w:lang w:val="en-US"/>
        </w:rPr>
        <w:t>s</w:t>
      </w:r>
      <w:r w:rsidRPr="00575C23">
        <w:rPr>
          <w:rFonts w:ascii="Times New Roman" w:hAnsi="Times New Roman" w:cs="Times New Roman"/>
          <w:sz w:val="28"/>
          <w:szCs w:val="28"/>
          <w:lang w:val="en-US"/>
        </w:rPr>
        <w:t xml:space="preserve">, Chinese ODI in general have positive dynamic, its pace of development is very high. </w:t>
      </w:r>
      <w:r w:rsidR="00C821B2" w:rsidRPr="00575C23">
        <w:rPr>
          <w:rFonts w:ascii="Times New Roman" w:hAnsi="Times New Roman" w:cs="Times New Roman"/>
          <w:sz w:val="28"/>
          <w:szCs w:val="28"/>
          <w:lang w:val="en-US"/>
        </w:rPr>
        <w:t xml:space="preserve">Furthermore, the share of </w:t>
      </w:r>
      <w:r w:rsidR="00C821B2" w:rsidRPr="00575C23">
        <w:rPr>
          <w:rFonts w:ascii="Times New Roman" w:hAnsi="Times New Roman" w:cs="Times New Roman"/>
          <w:sz w:val="28"/>
          <w:szCs w:val="28"/>
          <w:lang w:val="en-US"/>
        </w:rPr>
        <w:lastRenderedPageBreak/>
        <w:t xml:space="preserve">investments </w:t>
      </w:r>
      <w:r w:rsidR="00D9277E" w:rsidRPr="00575C23">
        <w:rPr>
          <w:rFonts w:ascii="Times New Roman" w:hAnsi="Times New Roman" w:cs="Times New Roman"/>
          <w:sz w:val="28"/>
          <w:szCs w:val="28"/>
          <w:lang w:val="en-US"/>
        </w:rPr>
        <w:t>related to acquiring new created-assets is increasing - probably even more</w:t>
      </w:r>
      <w:r w:rsidR="00C821B2" w:rsidRPr="00575C23">
        <w:rPr>
          <w:rFonts w:ascii="Times New Roman" w:hAnsi="Times New Roman" w:cs="Times New Roman"/>
          <w:sz w:val="28"/>
          <w:szCs w:val="28"/>
          <w:lang w:val="en-US"/>
        </w:rPr>
        <w:t xml:space="preserve"> than it</w:t>
      </w:r>
      <w:r w:rsidR="00372FA4" w:rsidRPr="00575C23">
        <w:rPr>
          <w:rFonts w:ascii="Times New Roman" w:hAnsi="Times New Roman" w:cs="Times New Roman"/>
          <w:sz w:val="28"/>
          <w:szCs w:val="28"/>
          <w:lang w:val="en-US"/>
        </w:rPr>
        <w:t xml:space="preserve"> i</w:t>
      </w:r>
      <w:r w:rsidR="00C821B2" w:rsidRPr="00575C23">
        <w:rPr>
          <w:rFonts w:ascii="Times New Roman" w:hAnsi="Times New Roman" w:cs="Times New Roman"/>
          <w:sz w:val="28"/>
          <w:szCs w:val="28"/>
          <w:lang w:val="en-US"/>
        </w:rPr>
        <w:t xml:space="preserve">s reflected by the data, due to its possible biases. This point may seem even more plausible, considering the </w:t>
      </w:r>
      <w:r w:rsidR="00D9277E" w:rsidRPr="00575C23">
        <w:rPr>
          <w:rFonts w:ascii="Times New Roman" w:hAnsi="Times New Roman" w:cs="Times New Roman"/>
          <w:sz w:val="28"/>
          <w:szCs w:val="28"/>
          <w:lang w:val="en-US"/>
        </w:rPr>
        <w:t>fact</w:t>
      </w:r>
      <w:r w:rsidR="00C821B2" w:rsidRPr="00575C23">
        <w:rPr>
          <w:rFonts w:ascii="Times New Roman" w:hAnsi="Times New Roman" w:cs="Times New Roman"/>
          <w:sz w:val="28"/>
          <w:szCs w:val="28"/>
          <w:lang w:val="en-US"/>
        </w:rPr>
        <w:t xml:space="preserve">, that </w:t>
      </w:r>
      <w:r w:rsidR="00E16BE7" w:rsidRPr="00575C23">
        <w:rPr>
          <w:rFonts w:ascii="Times New Roman" w:hAnsi="Times New Roman" w:cs="Times New Roman"/>
          <w:sz w:val="28"/>
          <w:szCs w:val="28"/>
          <w:lang w:val="en-US"/>
        </w:rPr>
        <w:t xml:space="preserve">Chinese government and companies themselves are oriented towards boosting technological development and improving the competitiveness of the whole economy in general and </w:t>
      </w:r>
      <w:r w:rsidR="00D9277E" w:rsidRPr="00575C23">
        <w:rPr>
          <w:rFonts w:ascii="Times New Roman" w:hAnsi="Times New Roman" w:cs="Times New Roman"/>
          <w:sz w:val="28"/>
          <w:szCs w:val="28"/>
          <w:lang w:val="en-US"/>
        </w:rPr>
        <w:t xml:space="preserve">of </w:t>
      </w:r>
      <w:r w:rsidR="00E16BE7" w:rsidRPr="00575C23">
        <w:rPr>
          <w:rFonts w:ascii="Times New Roman" w:hAnsi="Times New Roman" w:cs="Times New Roman"/>
          <w:sz w:val="28"/>
          <w:szCs w:val="28"/>
          <w:lang w:val="en-US"/>
        </w:rPr>
        <w:t xml:space="preserve">certain enterprises in particular. </w:t>
      </w:r>
      <w:r w:rsidR="003D7AE1" w:rsidRPr="00575C23">
        <w:rPr>
          <w:rFonts w:ascii="Times New Roman" w:hAnsi="Times New Roman" w:cs="Times New Roman"/>
          <w:sz w:val="28"/>
          <w:szCs w:val="28"/>
          <w:lang w:val="en-US"/>
        </w:rPr>
        <w:t xml:space="preserve">Furthermore, the experience of </w:t>
      </w:r>
      <w:r w:rsidR="00D9277E" w:rsidRPr="00575C23">
        <w:rPr>
          <w:rFonts w:ascii="Times New Roman" w:hAnsi="Times New Roman" w:cs="Times New Roman"/>
          <w:sz w:val="28"/>
          <w:szCs w:val="28"/>
          <w:lang w:val="en-US"/>
        </w:rPr>
        <w:t>other East Asian</w:t>
      </w:r>
      <w:r w:rsidR="003D7AE1" w:rsidRPr="00575C23">
        <w:rPr>
          <w:rFonts w:ascii="Times New Roman" w:hAnsi="Times New Roman" w:cs="Times New Roman"/>
          <w:sz w:val="28"/>
          <w:szCs w:val="28"/>
          <w:lang w:val="en-US"/>
        </w:rPr>
        <w:t xml:space="preserve"> states like Korea, Taiwan, etc., may serve as an additional confirmation for it.</w:t>
      </w:r>
    </w:p>
    <w:p w:rsidR="004C5BBE" w:rsidRPr="00575C23" w:rsidRDefault="00E16BE7"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On the government side, there are many initiatives to impel companies </w:t>
      </w:r>
      <w:r w:rsidR="00D9277E" w:rsidRPr="00575C23">
        <w:rPr>
          <w:rFonts w:ascii="Times New Roman" w:hAnsi="Times New Roman" w:cs="Times New Roman"/>
          <w:sz w:val="28"/>
          <w:szCs w:val="28"/>
          <w:lang w:val="en-US"/>
        </w:rPr>
        <w:t>developing</w:t>
      </w:r>
      <w:r w:rsidRPr="00575C23">
        <w:rPr>
          <w:rFonts w:ascii="Times New Roman" w:hAnsi="Times New Roman" w:cs="Times New Roman"/>
          <w:sz w:val="28"/>
          <w:szCs w:val="28"/>
          <w:lang w:val="en-US"/>
        </w:rPr>
        <w:t xml:space="preserve"> their </w:t>
      </w:r>
      <w:r w:rsidR="00D9277E" w:rsidRPr="00575C23">
        <w:rPr>
          <w:rFonts w:ascii="Times New Roman" w:hAnsi="Times New Roman" w:cs="Times New Roman"/>
          <w:sz w:val="28"/>
          <w:szCs w:val="28"/>
          <w:lang w:val="en-US"/>
        </w:rPr>
        <w:t xml:space="preserve">competitive </w:t>
      </w:r>
      <w:r w:rsidRPr="00575C23">
        <w:rPr>
          <w:rFonts w:ascii="Times New Roman" w:hAnsi="Times New Roman" w:cs="Times New Roman"/>
          <w:sz w:val="28"/>
          <w:szCs w:val="28"/>
          <w:lang w:val="en-US"/>
        </w:rPr>
        <w:t>capabilit</w:t>
      </w:r>
      <w:r w:rsidR="00D9277E" w:rsidRPr="00575C23">
        <w:rPr>
          <w:rFonts w:ascii="Times New Roman" w:hAnsi="Times New Roman" w:cs="Times New Roman"/>
          <w:sz w:val="28"/>
          <w:szCs w:val="28"/>
          <w:lang w:val="en-US"/>
        </w:rPr>
        <w:t>ies</w:t>
      </w:r>
      <w:r w:rsidRPr="00575C23">
        <w:rPr>
          <w:rFonts w:ascii="Times New Roman" w:hAnsi="Times New Roman" w:cs="Times New Roman"/>
          <w:sz w:val="28"/>
          <w:szCs w:val="28"/>
          <w:lang w:val="en-US"/>
        </w:rPr>
        <w:t>, to provide them with financial assistance</w:t>
      </w:r>
      <w:r w:rsidR="00D9277E" w:rsidRPr="00575C23">
        <w:rPr>
          <w:rFonts w:ascii="Times New Roman" w:hAnsi="Times New Roman" w:cs="Times New Roman"/>
          <w:sz w:val="28"/>
          <w:szCs w:val="28"/>
          <w:lang w:val="en-US"/>
        </w:rPr>
        <w:t xml:space="preserve"> in their process of internationalization</w:t>
      </w:r>
      <w:r w:rsidRPr="00575C23">
        <w:rPr>
          <w:rFonts w:ascii="Times New Roman" w:hAnsi="Times New Roman" w:cs="Times New Roman"/>
          <w:sz w:val="28"/>
          <w:szCs w:val="28"/>
          <w:lang w:val="en-US"/>
        </w:rPr>
        <w:t xml:space="preserve">, to create suitable S&amp;T system and innovative environment in the country, to intensify green technologies usage in order to minimize energy consumption. </w:t>
      </w:r>
      <w:r w:rsidR="00BC77D6" w:rsidRPr="00575C23">
        <w:rPr>
          <w:rFonts w:ascii="Times New Roman" w:hAnsi="Times New Roman" w:cs="Times New Roman"/>
          <w:sz w:val="28"/>
          <w:szCs w:val="28"/>
          <w:lang w:val="en-US"/>
        </w:rPr>
        <w:t xml:space="preserve">Many of these steps have turned out to be successful. </w:t>
      </w:r>
      <w:r w:rsidR="000D684F" w:rsidRPr="00575C23">
        <w:rPr>
          <w:rFonts w:ascii="Times New Roman" w:hAnsi="Times New Roman" w:cs="Times New Roman"/>
          <w:sz w:val="28"/>
          <w:szCs w:val="28"/>
          <w:lang w:val="en-US"/>
        </w:rPr>
        <w:t>Furthermore, these developments are very important for the Chinese government itself, as it</w:t>
      </w:r>
      <w:r w:rsidR="00372FA4" w:rsidRPr="00575C23">
        <w:rPr>
          <w:rFonts w:ascii="Times New Roman" w:hAnsi="Times New Roman" w:cs="Times New Roman"/>
          <w:sz w:val="28"/>
          <w:szCs w:val="28"/>
          <w:lang w:val="en-US"/>
        </w:rPr>
        <w:t xml:space="preserve"> i</w:t>
      </w:r>
      <w:r w:rsidR="000D684F" w:rsidRPr="00575C23">
        <w:rPr>
          <w:rFonts w:ascii="Times New Roman" w:hAnsi="Times New Roman" w:cs="Times New Roman"/>
          <w:sz w:val="28"/>
          <w:szCs w:val="28"/>
          <w:lang w:val="en-US"/>
        </w:rPr>
        <w:t>s trying to readjust domestic economy, to make it rather capital-</w:t>
      </w:r>
      <w:r w:rsidR="00DD641A" w:rsidRPr="00575C23">
        <w:rPr>
          <w:rFonts w:ascii="Times New Roman" w:hAnsi="Times New Roman" w:cs="Times New Roman"/>
          <w:sz w:val="28"/>
          <w:szCs w:val="28"/>
          <w:lang w:val="en-US"/>
        </w:rPr>
        <w:t xml:space="preserve"> and knowledge-</w:t>
      </w:r>
      <w:r w:rsidR="000D684F" w:rsidRPr="00575C23">
        <w:rPr>
          <w:rFonts w:ascii="Times New Roman" w:hAnsi="Times New Roman" w:cs="Times New Roman"/>
          <w:sz w:val="28"/>
          <w:szCs w:val="28"/>
          <w:lang w:val="en-US"/>
        </w:rPr>
        <w:t>intensive with high level of technologically advanced production.</w:t>
      </w:r>
      <w:r w:rsidR="00DD641A" w:rsidRPr="00575C23">
        <w:rPr>
          <w:rFonts w:ascii="Times New Roman" w:hAnsi="Times New Roman" w:cs="Times New Roman"/>
          <w:sz w:val="28"/>
          <w:szCs w:val="28"/>
          <w:lang w:val="en-US"/>
        </w:rPr>
        <w:t xml:space="preserve"> As Wang B. notes in his article “</w:t>
      </w:r>
      <w:r w:rsidR="00DD641A" w:rsidRPr="00575C23">
        <w:rPr>
          <w:rFonts w:ascii="Times New Roman" w:hAnsi="Times New Roman" w:cs="Times New Roman"/>
          <w:i/>
          <w:sz w:val="28"/>
          <w:szCs w:val="28"/>
          <w:lang w:val="en-US"/>
        </w:rPr>
        <w:t>Upgrading China's Economy through Outward Foreign Direct Investment</w:t>
      </w:r>
      <w:r w:rsidR="00DD641A" w:rsidRPr="00575C23">
        <w:rPr>
          <w:rFonts w:ascii="Times New Roman" w:hAnsi="Times New Roman" w:cs="Times New Roman"/>
          <w:sz w:val="28"/>
          <w:szCs w:val="28"/>
          <w:lang w:val="en-US"/>
        </w:rPr>
        <w:t>”, the structure of the Chinese economy is to be readjusted and there are two ways to do so: first, marketization, strict control and liberalizing, and, second, increasing ODI</w:t>
      </w:r>
      <w:r w:rsidR="00207DAF">
        <w:rPr>
          <w:rFonts w:ascii="Times New Roman" w:hAnsi="Times New Roman" w:cs="Times New Roman" w:hint="eastAsia"/>
          <w:sz w:val="28"/>
          <w:szCs w:val="28"/>
          <w:lang w:val="en-US"/>
        </w:rPr>
        <w:t xml:space="preserve"> (Wang, 2012, p. 149-152)</w:t>
      </w:r>
      <w:r w:rsidR="00DD641A" w:rsidRPr="00575C23">
        <w:rPr>
          <w:rFonts w:ascii="Times New Roman" w:hAnsi="Times New Roman" w:cs="Times New Roman"/>
          <w:sz w:val="28"/>
          <w:szCs w:val="28"/>
          <w:lang w:val="en-US"/>
        </w:rPr>
        <w:t>. That is why ODI in manufacturing sector, acquiring new technologies, brands and managerial practices is a hot topic in the current Chinese government agenda.</w:t>
      </w:r>
    </w:p>
    <w:p w:rsidR="00C821B2" w:rsidRPr="00575C23" w:rsidRDefault="00BC77D6"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At the same time, on the Chinese </w:t>
      </w:r>
      <w:r w:rsidR="00F33601" w:rsidRPr="00575C23">
        <w:rPr>
          <w:rFonts w:ascii="Times New Roman" w:hAnsi="Times New Roman" w:cs="Times New Roman"/>
          <w:sz w:val="28"/>
          <w:szCs w:val="28"/>
          <w:lang w:val="en-US"/>
        </w:rPr>
        <w:t>companies’</w:t>
      </w:r>
      <w:r w:rsidRPr="00575C23">
        <w:rPr>
          <w:rFonts w:ascii="Times New Roman" w:hAnsi="Times New Roman" w:cs="Times New Roman"/>
          <w:sz w:val="28"/>
          <w:szCs w:val="28"/>
          <w:lang w:val="en-US"/>
        </w:rPr>
        <w:t xml:space="preserve"> side, the same aspirations for technological development are obvious. They are investing more and more money in R&amp;D, undertaking more and more investment deals with foreign companies. It may possibly be related to two different factors: first, since the </w:t>
      </w:r>
      <w:r w:rsidR="0094642A" w:rsidRPr="00575C23">
        <w:rPr>
          <w:rFonts w:ascii="Times New Roman" w:hAnsi="Times New Roman" w:cs="Times New Roman"/>
          <w:sz w:val="28"/>
          <w:szCs w:val="28"/>
          <w:lang w:val="en-US"/>
        </w:rPr>
        <w:t xml:space="preserve">onset of the </w:t>
      </w:r>
      <w:r w:rsidRPr="00575C23">
        <w:rPr>
          <w:rFonts w:ascii="Times New Roman" w:hAnsi="Times New Roman" w:cs="Times New Roman"/>
          <w:sz w:val="28"/>
          <w:szCs w:val="28"/>
          <w:lang w:val="en-US"/>
        </w:rPr>
        <w:t xml:space="preserve">globalization of </w:t>
      </w:r>
      <w:r w:rsidR="0094642A"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 xml:space="preserve">Chinese economy (especially since its entry in WTO in 2001) more and more </w:t>
      </w:r>
      <w:r w:rsidR="0094642A" w:rsidRPr="00575C23">
        <w:rPr>
          <w:rFonts w:ascii="Times New Roman" w:hAnsi="Times New Roman" w:cs="Times New Roman"/>
          <w:sz w:val="28"/>
          <w:szCs w:val="28"/>
          <w:lang w:val="en-US"/>
        </w:rPr>
        <w:t xml:space="preserve">foreign companies have been emerging on the domestic market, compelling Chinese companies to compete with far more stronger and technologically developed international rivalries; second, Chinese companies </w:t>
      </w:r>
      <w:r w:rsidR="0094642A" w:rsidRPr="00575C23">
        <w:rPr>
          <w:rFonts w:ascii="Times New Roman" w:hAnsi="Times New Roman" w:cs="Times New Roman"/>
          <w:sz w:val="28"/>
          <w:szCs w:val="28"/>
          <w:lang w:val="en-US"/>
        </w:rPr>
        <w:lastRenderedPageBreak/>
        <w:t xml:space="preserve">themselves are </w:t>
      </w:r>
      <w:r w:rsidR="00044044" w:rsidRPr="00575C23">
        <w:rPr>
          <w:rFonts w:ascii="Times New Roman" w:hAnsi="Times New Roman" w:cs="Times New Roman"/>
          <w:sz w:val="28"/>
          <w:szCs w:val="28"/>
          <w:lang w:val="en-US"/>
        </w:rPr>
        <w:t>getting</w:t>
      </w:r>
      <w:r w:rsidR="0094642A" w:rsidRPr="00575C23">
        <w:rPr>
          <w:rFonts w:ascii="Times New Roman" w:hAnsi="Times New Roman" w:cs="Times New Roman"/>
          <w:sz w:val="28"/>
          <w:szCs w:val="28"/>
          <w:lang w:val="en-US"/>
        </w:rPr>
        <w:t xml:space="preserve"> stronger and stronger, having huge domestic market with incredible pool of consumer</w:t>
      </w:r>
      <w:r w:rsidR="004C5BBE" w:rsidRPr="00575C23">
        <w:rPr>
          <w:rFonts w:ascii="Times New Roman" w:hAnsi="Times New Roman" w:cs="Times New Roman"/>
          <w:sz w:val="28"/>
          <w:szCs w:val="28"/>
          <w:lang w:val="en-US"/>
        </w:rPr>
        <w:t>s and governmental support</w:t>
      </w:r>
      <w:r w:rsidR="0094642A" w:rsidRPr="00575C23">
        <w:rPr>
          <w:rFonts w:ascii="Times New Roman" w:hAnsi="Times New Roman" w:cs="Times New Roman"/>
          <w:sz w:val="28"/>
          <w:szCs w:val="28"/>
          <w:lang w:val="en-US"/>
        </w:rPr>
        <w:t xml:space="preserve">, and, as a consequence, </w:t>
      </w:r>
      <w:r w:rsidR="004C5BBE" w:rsidRPr="00575C23">
        <w:rPr>
          <w:rFonts w:ascii="Times New Roman" w:hAnsi="Times New Roman" w:cs="Times New Roman"/>
          <w:sz w:val="28"/>
          <w:szCs w:val="28"/>
          <w:lang w:val="en-US"/>
        </w:rPr>
        <w:t xml:space="preserve">many of them have </w:t>
      </w:r>
      <w:r w:rsidR="00044044" w:rsidRPr="00575C23">
        <w:rPr>
          <w:rFonts w:ascii="Times New Roman" w:hAnsi="Times New Roman" w:cs="Times New Roman"/>
          <w:sz w:val="28"/>
          <w:szCs w:val="28"/>
          <w:lang w:val="en-US"/>
        </w:rPr>
        <w:t>become much more ambitious</w:t>
      </w:r>
      <w:r w:rsidR="005201B5" w:rsidRPr="00575C23">
        <w:rPr>
          <w:rFonts w:ascii="Times New Roman" w:hAnsi="Times New Roman" w:cs="Times New Roman"/>
          <w:sz w:val="28"/>
          <w:szCs w:val="28"/>
          <w:lang w:val="en-US"/>
        </w:rPr>
        <w:t xml:space="preserve"> to conquer other markets</w:t>
      </w:r>
      <w:r w:rsidR="00044044" w:rsidRPr="00575C23">
        <w:rPr>
          <w:rFonts w:ascii="Times New Roman" w:hAnsi="Times New Roman" w:cs="Times New Roman"/>
          <w:sz w:val="28"/>
          <w:szCs w:val="28"/>
          <w:lang w:val="en-US"/>
        </w:rPr>
        <w:t xml:space="preserve">. </w:t>
      </w:r>
      <w:r w:rsidR="005201B5" w:rsidRPr="00575C23">
        <w:rPr>
          <w:rFonts w:ascii="Times New Roman" w:hAnsi="Times New Roman" w:cs="Times New Roman"/>
          <w:sz w:val="28"/>
          <w:szCs w:val="28"/>
          <w:lang w:val="en-US"/>
        </w:rPr>
        <w:t xml:space="preserve">Thus, competition and </w:t>
      </w:r>
      <w:r w:rsidR="002F7057" w:rsidRPr="00575C23">
        <w:rPr>
          <w:rFonts w:ascii="Times New Roman" w:hAnsi="Times New Roman" w:cs="Times New Roman"/>
          <w:sz w:val="28"/>
          <w:szCs w:val="28"/>
          <w:lang w:val="en-US"/>
        </w:rPr>
        <w:t xml:space="preserve">new </w:t>
      </w:r>
      <w:r w:rsidR="005201B5" w:rsidRPr="00575C23">
        <w:rPr>
          <w:rFonts w:ascii="Times New Roman" w:hAnsi="Times New Roman" w:cs="Times New Roman"/>
          <w:sz w:val="28"/>
          <w:szCs w:val="28"/>
          <w:lang w:val="en-US"/>
        </w:rPr>
        <w:t xml:space="preserve">ambitions are the major drivers of the Chinese companies’ internationalization. </w:t>
      </w:r>
    </w:p>
    <w:p w:rsidR="00C821B2" w:rsidRPr="00575C23" w:rsidRDefault="003656C2"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These factors underlie the proposition </w:t>
      </w:r>
      <w:r w:rsidR="00F33601" w:rsidRPr="00575C23">
        <w:rPr>
          <w:rFonts w:ascii="Times New Roman" w:hAnsi="Times New Roman" w:cs="Times New Roman"/>
          <w:sz w:val="28"/>
          <w:szCs w:val="28"/>
          <w:lang w:val="en-US"/>
        </w:rPr>
        <w:t>that</w:t>
      </w:r>
      <w:r w:rsidRPr="00575C23">
        <w:rPr>
          <w:rFonts w:ascii="Times New Roman" w:hAnsi="Times New Roman" w:cs="Times New Roman"/>
          <w:sz w:val="28"/>
          <w:szCs w:val="28"/>
          <w:lang w:val="en-US"/>
        </w:rPr>
        <w:t xml:space="preserve"> </w:t>
      </w:r>
      <w:r w:rsidR="00F13689" w:rsidRPr="00575C23">
        <w:rPr>
          <w:rFonts w:ascii="Times New Roman" w:hAnsi="Times New Roman" w:cs="Times New Roman"/>
          <w:sz w:val="28"/>
          <w:szCs w:val="28"/>
          <w:lang w:val="en-US"/>
        </w:rPr>
        <w:t>investment</w:t>
      </w:r>
      <w:r w:rsidRPr="00575C23">
        <w:rPr>
          <w:rFonts w:ascii="Times New Roman" w:hAnsi="Times New Roman" w:cs="Times New Roman"/>
          <w:sz w:val="28"/>
          <w:szCs w:val="28"/>
          <w:lang w:val="en-US"/>
        </w:rPr>
        <w:t xml:space="preserve"> in </w:t>
      </w:r>
      <w:r w:rsidR="005A0106" w:rsidRPr="00575C23">
        <w:rPr>
          <w:rFonts w:ascii="Times New Roman" w:hAnsi="Times New Roman" w:cs="Times New Roman"/>
          <w:sz w:val="28"/>
          <w:szCs w:val="28"/>
          <w:lang w:val="en-US"/>
        </w:rPr>
        <w:t>foreign created assets</w:t>
      </w:r>
      <w:r w:rsidR="00F13689" w:rsidRPr="00575C23">
        <w:rPr>
          <w:rFonts w:ascii="Times New Roman" w:hAnsi="Times New Roman" w:cs="Times New Roman"/>
          <w:sz w:val="28"/>
          <w:szCs w:val="28"/>
          <w:lang w:val="en-US"/>
        </w:rPr>
        <w:t>, directed to technology acquisition</w:t>
      </w:r>
      <w:r w:rsidR="005A0106" w:rsidRPr="00575C23">
        <w:rPr>
          <w:rFonts w:ascii="Times New Roman" w:hAnsi="Times New Roman" w:cs="Times New Roman"/>
          <w:sz w:val="28"/>
          <w:szCs w:val="28"/>
          <w:lang w:val="en-US"/>
        </w:rPr>
        <w:t xml:space="preserve">, learning from foreign market, </w:t>
      </w:r>
      <w:r w:rsidR="005A0106" w:rsidRPr="00575C23">
        <w:rPr>
          <w:rFonts w:ascii="Times New Roman" w:hAnsi="Times New Roman" w:cs="Times New Roman"/>
          <w:i/>
          <w:sz w:val="28"/>
          <w:szCs w:val="28"/>
          <w:lang w:val="en-US"/>
        </w:rPr>
        <w:t>etc.</w:t>
      </w:r>
      <w:r w:rsidR="00F13689"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are going to further increase and to become one of the main parts of the Chinese ODI pattern. </w:t>
      </w:r>
      <w:r w:rsidR="005B3871" w:rsidRPr="00575C23">
        <w:rPr>
          <w:rFonts w:ascii="Times New Roman" w:hAnsi="Times New Roman" w:cs="Times New Roman"/>
          <w:sz w:val="28"/>
          <w:szCs w:val="28"/>
          <w:lang w:val="en-US"/>
        </w:rPr>
        <w:t xml:space="preserve">Of course, its share won’t be big in the near future, but the overall importance of technological development will compel more and more enterprises to invest their capital for new technologies in order to survive. </w:t>
      </w:r>
      <w:r w:rsidR="00666ACD" w:rsidRPr="00575C23">
        <w:rPr>
          <w:rFonts w:ascii="Times New Roman" w:hAnsi="Times New Roman" w:cs="Times New Roman"/>
          <w:sz w:val="28"/>
          <w:szCs w:val="28"/>
          <w:lang w:val="en-US"/>
        </w:rPr>
        <w:t>Though it</w:t>
      </w:r>
      <w:r w:rsidR="00372FA4" w:rsidRPr="00575C23">
        <w:rPr>
          <w:rFonts w:ascii="Times New Roman" w:hAnsi="Times New Roman" w:cs="Times New Roman"/>
          <w:sz w:val="28"/>
          <w:szCs w:val="28"/>
          <w:lang w:val="en-US"/>
        </w:rPr>
        <w:t xml:space="preserve"> i</w:t>
      </w:r>
      <w:r w:rsidR="00666ACD" w:rsidRPr="00575C23">
        <w:rPr>
          <w:rFonts w:ascii="Times New Roman" w:hAnsi="Times New Roman" w:cs="Times New Roman"/>
          <w:sz w:val="28"/>
          <w:szCs w:val="28"/>
          <w:lang w:val="en-US"/>
        </w:rPr>
        <w:t xml:space="preserve">s hard to assess the exact scope of </w:t>
      </w:r>
      <w:r w:rsidR="00AA007C" w:rsidRPr="00575C23">
        <w:rPr>
          <w:rFonts w:ascii="Times New Roman" w:hAnsi="Times New Roman" w:cs="Times New Roman"/>
          <w:sz w:val="28"/>
          <w:szCs w:val="28"/>
          <w:lang w:val="en-US"/>
        </w:rPr>
        <w:t>ODI</w:t>
      </w:r>
      <w:r w:rsidR="0046517B" w:rsidRPr="00575C23">
        <w:rPr>
          <w:rFonts w:ascii="Times New Roman" w:hAnsi="Times New Roman" w:cs="Times New Roman"/>
          <w:sz w:val="28"/>
          <w:szCs w:val="28"/>
          <w:lang w:val="en-US"/>
        </w:rPr>
        <w:t xml:space="preserve"> aimed to benefit from foreign created assets</w:t>
      </w:r>
      <w:r w:rsidR="00AA007C" w:rsidRPr="00575C23">
        <w:rPr>
          <w:rFonts w:ascii="Times New Roman" w:hAnsi="Times New Roman" w:cs="Times New Roman"/>
          <w:sz w:val="28"/>
          <w:szCs w:val="28"/>
          <w:lang w:val="en-US"/>
        </w:rPr>
        <w:t xml:space="preserve"> increas</w:t>
      </w:r>
      <w:r w:rsidR="00F13689" w:rsidRPr="00575C23">
        <w:rPr>
          <w:rFonts w:ascii="Times New Roman" w:hAnsi="Times New Roman" w:cs="Times New Roman"/>
          <w:sz w:val="28"/>
          <w:szCs w:val="28"/>
          <w:lang w:val="en-US"/>
        </w:rPr>
        <w:t>e</w:t>
      </w:r>
      <w:r w:rsidR="00AA007C" w:rsidRPr="00575C23">
        <w:rPr>
          <w:rFonts w:ascii="Times New Roman" w:hAnsi="Times New Roman" w:cs="Times New Roman"/>
          <w:sz w:val="28"/>
          <w:szCs w:val="28"/>
          <w:lang w:val="en-US"/>
        </w:rPr>
        <w:t>, and the very dynamic is quite unstable jumping up and down, but</w:t>
      </w:r>
      <w:r w:rsidR="00666ACD" w:rsidRPr="00575C23">
        <w:rPr>
          <w:rFonts w:ascii="Times New Roman" w:hAnsi="Times New Roman" w:cs="Times New Roman"/>
          <w:sz w:val="28"/>
          <w:szCs w:val="28"/>
          <w:lang w:val="en-US"/>
        </w:rPr>
        <w:t xml:space="preserve"> </w:t>
      </w:r>
      <w:r w:rsidR="005A0106" w:rsidRPr="00575C23">
        <w:rPr>
          <w:rFonts w:ascii="Times New Roman" w:hAnsi="Times New Roman" w:cs="Times New Roman"/>
          <w:sz w:val="28"/>
          <w:szCs w:val="28"/>
          <w:lang w:val="en-US"/>
        </w:rPr>
        <w:t>for sure</w:t>
      </w:r>
      <w:r w:rsidR="00B06DA8" w:rsidRPr="00575C23">
        <w:rPr>
          <w:rFonts w:ascii="Times New Roman" w:hAnsi="Times New Roman" w:cs="Times New Roman"/>
          <w:sz w:val="28"/>
          <w:szCs w:val="28"/>
          <w:lang w:val="en-US"/>
        </w:rPr>
        <w:t xml:space="preserve"> there will be more companies like Lenovo, Nanjing Automobile Group</w:t>
      </w:r>
      <w:r w:rsidR="004A7954" w:rsidRPr="00575C23">
        <w:rPr>
          <w:rFonts w:ascii="Times New Roman" w:hAnsi="Times New Roman" w:cs="Times New Roman"/>
          <w:sz w:val="28"/>
          <w:szCs w:val="28"/>
          <w:lang w:val="en-US"/>
        </w:rPr>
        <w:t xml:space="preserve"> and</w:t>
      </w:r>
      <w:r w:rsidR="00B06DA8" w:rsidRPr="00575C23">
        <w:rPr>
          <w:rFonts w:ascii="Times New Roman" w:hAnsi="Times New Roman" w:cs="Times New Roman"/>
          <w:sz w:val="28"/>
          <w:szCs w:val="28"/>
          <w:lang w:val="en-US"/>
        </w:rPr>
        <w:t xml:space="preserve"> Huawei Technologies,</w:t>
      </w:r>
      <w:r w:rsidR="005A0106" w:rsidRPr="00575C23">
        <w:rPr>
          <w:rFonts w:ascii="Times New Roman" w:hAnsi="Times New Roman" w:cs="Times New Roman"/>
          <w:sz w:val="28"/>
          <w:szCs w:val="28"/>
          <w:lang w:val="en-US"/>
        </w:rPr>
        <w:t xml:space="preserve"> which have similar </w:t>
      </w:r>
      <w:r w:rsidR="004A7954" w:rsidRPr="00575C23">
        <w:rPr>
          <w:rFonts w:ascii="Times New Roman" w:hAnsi="Times New Roman" w:cs="Times New Roman"/>
          <w:sz w:val="28"/>
          <w:szCs w:val="28"/>
          <w:lang w:val="en-US"/>
        </w:rPr>
        <w:t>strategic intention</w:t>
      </w:r>
      <w:r w:rsidR="005A0106" w:rsidRPr="00575C23">
        <w:rPr>
          <w:rFonts w:ascii="Times New Roman" w:hAnsi="Times New Roman" w:cs="Times New Roman"/>
          <w:sz w:val="28"/>
          <w:szCs w:val="28"/>
          <w:lang w:val="en-US"/>
        </w:rPr>
        <w:t>s</w:t>
      </w:r>
      <w:r w:rsidR="004A7954" w:rsidRPr="00575C23">
        <w:rPr>
          <w:rFonts w:ascii="Times New Roman" w:hAnsi="Times New Roman" w:cs="Times New Roman"/>
          <w:sz w:val="28"/>
          <w:szCs w:val="28"/>
          <w:lang w:val="en-US"/>
        </w:rPr>
        <w:t xml:space="preserve"> and </w:t>
      </w:r>
      <w:r w:rsidR="005A0106" w:rsidRPr="00575C23">
        <w:rPr>
          <w:rFonts w:ascii="Times New Roman" w:hAnsi="Times New Roman" w:cs="Times New Roman"/>
          <w:sz w:val="28"/>
          <w:szCs w:val="28"/>
          <w:lang w:val="en-US"/>
        </w:rPr>
        <w:t>buying up foreign assets and acquiring new capabilities.</w:t>
      </w:r>
    </w:p>
    <w:p w:rsidR="00747491" w:rsidRPr="00575C23" w:rsidRDefault="00747491" w:rsidP="003D7366">
      <w:pPr>
        <w:spacing w:line="360" w:lineRule="auto"/>
        <w:ind w:firstLine="285"/>
        <w:jc w:val="both"/>
        <w:rPr>
          <w:rFonts w:ascii="Times New Roman" w:hAnsi="Times New Roman" w:cs="Times New Roman"/>
          <w:sz w:val="28"/>
          <w:szCs w:val="28"/>
          <w:lang w:val="en-US"/>
        </w:rPr>
      </w:pPr>
    </w:p>
    <w:p w:rsidR="00783A1E" w:rsidRPr="00575C23" w:rsidRDefault="00783A1E" w:rsidP="003D7366">
      <w:pPr>
        <w:pStyle w:val="a3"/>
        <w:numPr>
          <w:ilvl w:val="0"/>
          <w:numId w:val="22"/>
        </w:numPr>
        <w:spacing w:line="360" w:lineRule="auto"/>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Conclusion</w:t>
      </w:r>
    </w:p>
    <w:p w:rsidR="00F97AC9" w:rsidRPr="00575C23" w:rsidRDefault="00010781"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w:t>
      </w:r>
      <w:r w:rsidR="003D7AE1" w:rsidRPr="00575C23">
        <w:rPr>
          <w:rFonts w:ascii="Times New Roman" w:hAnsi="Times New Roman" w:cs="Times New Roman"/>
          <w:sz w:val="28"/>
          <w:szCs w:val="28"/>
          <w:lang w:val="en-US"/>
        </w:rPr>
        <w:t xml:space="preserve">verseas investments </w:t>
      </w:r>
      <w:r w:rsidRPr="00575C23">
        <w:rPr>
          <w:rFonts w:ascii="Times New Roman" w:hAnsi="Times New Roman" w:cs="Times New Roman"/>
          <w:sz w:val="28"/>
          <w:szCs w:val="28"/>
          <w:lang w:val="en-US"/>
        </w:rPr>
        <w:t xml:space="preserve">in created assets </w:t>
      </w:r>
      <w:r w:rsidR="003D7AE1" w:rsidRPr="00575C23">
        <w:rPr>
          <w:rFonts w:ascii="Times New Roman" w:hAnsi="Times New Roman" w:cs="Times New Roman"/>
          <w:sz w:val="28"/>
          <w:szCs w:val="28"/>
          <w:lang w:val="en-US"/>
        </w:rPr>
        <w:t xml:space="preserve">are different from many other types of </w:t>
      </w:r>
      <w:r w:rsidR="009035C7" w:rsidRPr="00575C23">
        <w:rPr>
          <w:rFonts w:ascii="Times New Roman" w:hAnsi="Times New Roman" w:cs="Times New Roman"/>
          <w:sz w:val="28"/>
          <w:szCs w:val="28"/>
          <w:lang w:val="en-US"/>
        </w:rPr>
        <w:t xml:space="preserve">Chinese ODI: the share of private companies is much more evident, and even prevailing on the scale of SMEs, because they are far more flexible in their decision-making; the bulk of them are gone to industrialized countries, though many SMEs are likely to prefer investing in Asian countries; </w:t>
      </w:r>
      <w:r w:rsidR="00F13689" w:rsidRPr="00575C23">
        <w:rPr>
          <w:rFonts w:ascii="Times New Roman" w:hAnsi="Times New Roman" w:cs="Times New Roman"/>
          <w:sz w:val="28"/>
          <w:szCs w:val="28"/>
          <w:lang w:val="en-US"/>
        </w:rPr>
        <w:t xml:space="preserve">technology </w:t>
      </w:r>
      <w:r w:rsidR="009035C7" w:rsidRPr="00575C23">
        <w:rPr>
          <w:rFonts w:ascii="Times New Roman" w:hAnsi="Times New Roman" w:cs="Times New Roman"/>
          <w:sz w:val="28"/>
          <w:szCs w:val="28"/>
          <w:lang w:val="en-US"/>
        </w:rPr>
        <w:t xml:space="preserve">investments are often accompanied with seeking brands and new managerial skills. </w:t>
      </w:r>
      <w:r w:rsidR="00C807DE" w:rsidRPr="00575C23">
        <w:rPr>
          <w:rFonts w:ascii="Times New Roman" w:hAnsi="Times New Roman" w:cs="Times New Roman"/>
          <w:sz w:val="28"/>
          <w:szCs w:val="28"/>
          <w:lang w:val="en-US"/>
        </w:rPr>
        <w:t xml:space="preserve">In addition, </w:t>
      </w:r>
      <w:r w:rsidR="009035C7" w:rsidRPr="00575C23">
        <w:rPr>
          <w:rFonts w:ascii="Times New Roman" w:hAnsi="Times New Roman" w:cs="Times New Roman"/>
          <w:sz w:val="28"/>
          <w:szCs w:val="28"/>
          <w:lang w:val="en-US"/>
        </w:rPr>
        <w:t>Chinese enterprises are willing to go global because of the necessity to compete with foreign MNEs,</w:t>
      </w:r>
      <w:r w:rsidR="00C807DE" w:rsidRPr="00575C23">
        <w:rPr>
          <w:rFonts w:ascii="Times New Roman" w:hAnsi="Times New Roman" w:cs="Times New Roman"/>
          <w:sz w:val="28"/>
          <w:szCs w:val="28"/>
          <w:lang w:val="en-US"/>
        </w:rPr>
        <w:t xml:space="preserve"> </w:t>
      </w:r>
      <w:r w:rsidR="009035C7" w:rsidRPr="00575C23">
        <w:rPr>
          <w:rFonts w:ascii="Times New Roman" w:hAnsi="Times New Roman" w:cs="Times New Roman"/>
          <w:sz w:val="28"/>
          <w:szCs w:val="28"/>
          <w:lang w:val="en-US"/>
        </w:rPr>
        <w:t xml:space="preserve">which are more advanced, </w:t>
      </w:r>
      <w:r w:rsidR="005A0106" w:rsidRPr="00575C23">
        <w:rPr>
          <w:rFonts w:ascii="Times New Roman" w:hAnsi="Times New Roman" w:cs="Times New Roman"/>
          <w:sz w:val="28"/>
          <w:szCs w:val="28"/>
          <w:lang w:val="en-US"/>
        </w:rPr>
        <w:t xml:space="preserve">in order </w:t>
      </w:r>
      <w:r w:rsidR="00C807DE" w:rsidRPr="00575C23">
        <w:rPr>
          <w:rFonts w:ascii="Times New Roman" w:hAnsi="Times New Roman" w:cs="Times New Roman"/>
          <w:sz w:val="28"/>
          <w:szCs w:val="28"/>
          <w:lang w:val="en-US"/>
        </w:rPr>
        <w:t xml:space="preserve">to be more </w:t>
      </w:r>
      <w:r w:rsidR="005A0106" w:rsidRPr="00575C23">
        <w:rPr>
          <w:rFonts w:ascii="Times New Roman" w:hAnsi="Times New Roman" w:cs="Times New Roman"/>
          <w:sz w:val="28"/>
          <w:szCs w:val="28"/>
          <w:lang w:val="en-US"/>
        </w:rPr>
        <w:t xml:space="preserve">technologically </w:t>
      </w:r>
      <w:r w:rsidR="00C807DE" w:rsidRPr="00575C23">
        <w:rPr>
          <w:rFonts w:ascii="Times New Roman" w:hAnsi="Times New Roman" w:cs="Times New Roman"/>
          <w:sz w:val="28"/>
          <w:szCs w:val="28"/>
          <w:lang w:val="en-US"/>
        </w:rPr>
        <w:t xml:space="preserve">viable, </w:t>
      </w:r>
      <w:r w:rsidR="009035C7" w:rsidRPr="00575C23">
        <w:rPr>
          <w:rFonts w:ascii="Times New Roman" w:hAnsi="Times New Roman" w:cs="Times New Roman"/>
          <w:sz w:val="28"/>
          <w:szCs w:val="28"/>
          <w:lang w:val="en-US"/>
        </w:rPr>
        <w:t>while other reasons are less important for them.</w:t>
      </w:r>
      <w:r w:rsidR="0019338B" w:rsidRPr="00575C23">
        <w:rPr>
          <w:rFonts w:ascii="Times New Roman" w:hAnsi="Times New Roman" w:cs="Times New Roman"/>
          <w:sz w:val="28"/>
          <w:szCs w:val="28"/>
          <w:lang w:val="en-US"/>
        </w:rPr>
        <w:t xml:space="preserve"> Among entry modes analysts usually note M&amp;A as the main one in general, though data </w:t>
      </w:r>
      <w:r w:rsidR="0019338B" w:rsidRPr="00575C23">
        <w:rPr>
          <w:rFonts w:ascii="Times New Roman" w:hAnsi="Times New Roman" w:cs="Times New Roman"/>
          <w:sz w:val="28"/>
          <w:szCs w:val="28"/>
          <w:lang w:val="en-US"/>
        </w:rPr>
        <w:lastRenderedPageBreak/>
        <w:t xml:space="preserve">from “China Goes Global” give a different picture – among SMEs </w:t>
      </w:r>
      <w:proofErr w:type="gramStart"/>
      <w:r w:rsidR="0019338B" w:rsidRPr="00575C23">
        <w:rPr>
          <w:rFonts w:ascii="Times New Roman" w:hAnsi="Times New Roman" w:cs="Times New Roman"/>
          <w:sz w:val="28"/>
          <w:szCs w:val="28"/>
          <w:lang w:val="en-US"/>
        </w:rPr>
        <w:t>gre</w:t>
      </w:r>
      <w:r w:rsidR="005A0106" w:rsidRPr="00575C23">
        <w:rPr>
          <w:rFonts w:ascii="Times New Roman" w:hAnsi="Times New Roman" w:cs="Times New Roman"/>
          <w:sz w:val="28"/>
          <w:szCs w:val="28"/>
          <w:lang w:val="en-US"/>
        </w:rPr>
        <w:t>enfield</w:t>
      </w:r>
      <w:proofErr w:type="gramEnd"/>
      <w:r w:rsidR="005A0106" w:rsidRPr="00575C23">
        <w:rPr>
          <w:rFonts w:ascii="Times New Roman" w:hAnsi="Times New Roman" w:cs="Times New Roman"/>
          <w:sz w:val="28"/>
          <w:szCs w:val="28"/>
          <w:lang w:val="en-US"/>
        </w:rPr>
        <w:t xml:space="preserve"> investment is preferred</w:t>
      </w:r>
      <w:r w:rsidR="0019338B" w:rsidRPr="00575C23">
        <w:rPr>
          <w:rFonts w:ascii="Times New Roman" w:hAnsi="Times New Roman" w:cs="Times New Roman"/>
          <w:sz w:val="28"/>
          <w:szCs w:val="28"/>
          <w:lang w:val="en-US"/>
        </w:rPr>
        <w:t xml:space="preserve">. </w:t>
      </w:r>
    </w:p>
    <w:p w:rsidR="002D0B9D" w:rsidRPr="00575C23" w:rsidRDefault="001F4DF3"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Still, Chinese companies have certain problems, while going abroad, like disadvantageous acquisition, general lack of international experience and evident government presence in these deals. But it </w:t>
      </w:r>
      <w:proofErr w:type="gramStart"/>
      <w:r w:rsidRPr="00575C23">
        <w:rPr>
          <w:rFonts w:ascii="Times New Roman" w:hAnsi="Times New Roman" w:cs="Times New Roman"/>
          <w:sz w:val="28"/>
          <w:szCs w:val="28"/>
          <w:lang w:val="en-US"/>
        </w:rPr>
        <w:t>seems,</w:t>
      </w:r>
      <w:proofErr w:type="gramEnd"/>
      <w:r w:rsidRPr="00575C23">
        <w:rPr>
          <w:rFonts w:ascii="Times New Roman" w:hAnsi="Times New Roman" w:cs="Times New Roman"/>
          <w:sz w:val="28"/>
          <w:szCs w:val="28"/>
          <w:lang w:val="en-US"/>
        </w:rPr>
        <w:t xml:space="preserve"> that in the course of time all these difficulties will be overcome, as Chinese companies proved to be quite flexible.</w:t>
      </w:r>
      <w:r w:rsidR="007E7540" w:rsidRPr="00575C23">
        <w:rPr>
          <w:rFonts w:ascii="Times New Roman" w:hAnsi="Times New Roman" w:cs="Times New Roman"/>
          <w:sz w:val="28"/>
          <w:szCs w:val="28"/>
          <w:lang w:val="en-US"/>
        </w:rPr>
        <w:t xml:space="preserve"> The successful cases of Lenovo Group, Nanjing Automobile Group and Huawei Technologies are a good example of it.</w:t>
      </w:r>
      <w:r w:rsidR="007E5C30" w:rsidRPr="00575C23">
        <w:rPr>
          <w:rFonts w:ascii="Times New Roman" w:hAnsi="Times New Roman" w:cs="Times New Roman"/>
          <w:sz w:val="28"/>
          <w:szCs w:val="28"/>
          <w:lang w:val="en-US"/>
        </w:rPr>
        <w:t xml:space="preserve"> </w:t>
      </w:r>
      <w:r w:rsidR="007E7540" w:rsidRPr="00575C23">
        <w:rPr>
          <w:rFonts w:ascii="Times New Roman" w:hAnsi="Times New Roman" w:cs="Times New Roman"/>
          <w:sz w:val="28"/>
          <w:szCs w:val="28"/>
          <w:lang w:val="en-US"/>
        </w:rPr>
        <w:t>O</w:t>
      </w:r>
      <w:r w:rsidR="00496DCA" w:rsidRPr="00575C23">
        <w:rPr>
          <w:rFonts w:ascii="Times New Roman" w:hAnsi="Times New Roman" w:cs="Times New Roman"/>
          <w:sz w:val="28"/>
          <w:szCs w:val="28"/>
          <w:lang w:val="en-US"/>
        </w:rPr>
        <w:t xml:space="preserve">verall, the general trend of </w:t>
      </w:r>
      <w:r w:rsidR="00F13689" w:rsidRPr="00575C23">
        <w:rPr>
          <w:rFonts w:ascii="Times New Roman" w:hAnsi="Times New Roman" w:cs="Times New Roman"/>
          <w:sz w:val="28"/>
          <w:szCs w:val="28"/>
          <w:lang w:val="en-US"/>
        </w:rPr>
        <w:t xml:space="preserve">technology </w:t>
      </w:r>
      <w:r w:rsidR="00496DCA" w:rsidRPr="00575C23">
        <w:rPr>
          <w:rFonts w:ascii="Times New Roman" w:hAnsi="Times New Roman" w:cs="Times New Roman"/>
          <w:sz w:val="28"/>
          <w:szCs w:val="28"/>
          <w:lang w:val="en-US"/>
        </w:rPr>
        <w:t xml:space="preserve">ODI development may be perceived as positive, with further increases in its dynamic. </w:t>
      </w:r>
    </w:p>
    <w:p w:rsidR="00372EC5" w:rsidRPr="00575C23" w:rsidRDefault="00973AB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After all</w:t>
      </w:r>
      <w:r w:rsidR="00372EC5" w:rsidRPr="00575C23">
        <w:rPr>
          <w:rFonts w:ascii="Times New Roman" w:hAnsi="Times New Roman" w:cs="Times New Roman"/>
          <w:sz w:val="28"/>
          <w:szCs w:val="28"/>
          <w:lang w:val="en-US"/>
        </w:rPr>
        <w:t xml:space="preserve">, there is one point, which deserves special </w:t>
      </w:r>
      <w:proofErr w:type="gramStart"/>
      <w:r w:rsidR="00372EC5" w:rsidRPr="00575C23">
        <w:rPr>
          <w:rFonts w:ascii="Times New Roman" w:hAnsi="Times New Roman" w:cs="Times New Roman"/>
          <w:sz w:val="28"/>
          <w:szCs w:val="28"/>
          <w:lang w:val="en-US"/>
        </w:rPr>
        <w:t>attention,</w:t>
      </w:r>
      <w:proofErr w:type="gramEnd"/>
      <w:r w:rsidR="00372EC5" w:rsidRPr="00575C23">
        <w:rPr>
          <w:rFonts w:ascii="Times New Roman" w:hAnsi="Times New Roman" w:cs="Times New Roman"/>
          <w:sz w:val="28"/>
          <w:szCs w:val="28"/>
          <w:lang w:val="en-US"/>
        </w:rPr>
        <w:t xml:space="preserve"> – the dynamics of </w:t>
      </w:r>
      <w:r w:rsidR="00F13689" w:rsidRPr="00575C23">
        <w:rPr>
          <w:rFonts w:ascii="Times New Roman" w:hAnsi="Times New Roman" w:cs="Times New Roman"/>
          <w:sz w:val="28"/>
          <w:szCs w:val="28"/>
          <w:lang w:val="en-US"/>
        </w:rPr>
        <w:t xml:space="preserve">technology </w:t>
      </w:r>
      <w:r w:rsidR="00372EC5" w:rsidRPr="00575C23">
        <w:rPr>
          <w:rFonts w:ascii="Times New Roman" w:hAnsi="Times New Roman" w:cs="Times New Roman"/>
          <w:sz w:val="28"/>
          <w:szCs w:val="28"/>
          <w:lang w:val="en-US"/>
        </w:rPr>
        <w:t>ODI are different on the general and SMEs scales. Due to the lack of data it</w:t>
      </w:r>
      <w:r w:rsidR="00372FA4" w:rsidRPr="00575C23">
        <w:rPr>
          <w:rFonts w:ascii="Times New Roman" w:hAnsi="Times New Roman" w:cs="Times New Roman"/>
          <w:sz w:val="28"/>
          <w:szCs w:val="28"/>
          <w:lang w:val="en-US"/>
        </w:rPr>
        <w:t xml:space="preserve"> i</w:t>
      </w:r>
      <w:r w:rsidR="00372EC5" w:rsidRPr="00575C23">
        <w:rPr>
          <w:rFonts w:ascii="Times New Roman" w:hAnsi="Times New Roman" w:cs="Times New Roman"/>
          <w:sz w:val="28"/>
          <w:szCs w:val="28"/>
          <w:lang w:val="en-US"/>
        </w:rPr>
        <w:t>s hard to clarify these differences more</w:t>
      </w:r>
      <w:r w:rsidR="005A0106" w:rsidRPr="00575C23">
        <w:rPr>
          <w:rFonts w:ascii="Times New Roman" w:hAnsi="Times New Roman" w:cs="Times New Roman"/>
          <w:sz w:val="28"/>
          <w:szCs w:val="28"/>
          <w:lang w:val="en-US"/>
        </w:rPr>
        <w:t xml:space="preserve"> precisely</w:t>
      </w:r>
      <w:r w:rsidR="00372EC5" w:rsidRPr="00575C23">
        <w:rPr>
          <w:rFonts w:ascii="Times New Roman" w:hAnsi="Times New Roman" w:cs="Times New Roman"/>
          <w:sz w:val="28"/>
          <w:szCs w:val="28"/>
          <w:lang w:val="en-US"/>
        </w:rPr>
        <w:t xml:space="preserve">, but they are very important, because the future of </w:t>
      </w:r>
      <w:r w:rsidR="00F13689" w:rsidRPr="00575C23">
        <w:rPr>
          <w:rFonts w:ascii="Times New Roman" w:hAnsi="Times New Roman" w:cs="Times New Roman"/>
          <w:sz w:val="28"/>
          <w:szCs w:val="28"/>
          <w:lang w:val="en-US"/>
        </w:rPr>
        <w:t xml:space="preserve">technology </w:t>
      </w:r>
      <w:r w:rsidR="00372EC5" w:rsidRPr="00575C23">
        <w:rPr>
          <w:rFonts w:ascii="Times New Roman" w:hAnsi="Times New Roman" w:cs="Times New Roman"/>
          <w:sz w:val="28"/>
          <w:szCs w:val="28"/>
          <w:lang w:val="en-US"/>
        </w:rPr>
        <w:t xml:space="preserve">ODI seems to be behind SMEs, which are more flexible, independent, </w:t>
      </w:r>
      <w:proofErr w:type="gramStart"/>
      <w:r w:rsidR="00372EC5" w:rsidRPr="00575C23">
        <w:rPr>
          <w:rFonts w:ascii="Times New Roman" w:hAnsi="Times New Roman" w:cs="Times New Roman"/>
          <w:sz w:val="28"/>
          <w:szCs w:val="28"/>
          <w:lang w:val="en-US"/>
        </w:rPr>
        <w:t>active</w:t>
      </w:r>
      <w:proofErr w:type="gramEnd"/>
      <w:r w:rsidR="00372EC5" w:rsidRPr="00575C23">
        <w:rPr>
          <w:rFonts w:ascii="Times New Roman" w:hAnsi="Times New Roman" w:cs="Times New Roman"/>
          <w:sz w:val="28"/>
          <w:szCs w:val="28"/>
          <w:lang w:val="en-US"/>
        </w:rPr>
        <w:t xml:space="preserve"> and welcomed by host countries. Probably recent trends on this very scale are reflecting the future of </w:t>
      </w:r>
      <w:r w:rsidR="00F13689" w:rsidRPr="00575C23">
        <w:rPr>
          <w:rFonts w:ascii="Times New Roman" w:hAnsi="Times New Roman" w:cs="Times New Roman"/>
          <w:sz w:val="28"/>
          <w:szCs w:val="28"/>
          <w:lang w:val="en-US"/>
        </w:rPr>
        <w:t xml:space="preserve">technology </w:t>
      </w:r>
      <w:r w:rsidR="00372EC5" w:rsidRPr="00575C23">
        <w:rPr>
          <w:rFonts w:ascii="Times New Roman" w:hAnsi="Times New Roman" w:cs="Times New Roman"/>
          <w:sz w:val="28"/>
          <w:szCs w:val="28"/>
          <w:lang w:val="en-US"/>
        </w:rPr>
        <w:t xml:space="preserve">ODI. </w:t>
      </w:r>
    </w:p>
    <w:p w:rsidR="003E4F6D" w:rsidRPr="00575C23" w:rsidRDefault="003E4F6D" w:rsidP="003D7366">
      <w:pPr>
        <w:spacing w:line="360" w:lineRule="auto"/>
        <w:ind w:firstLine="285"/>
        <w:jc w:val="both"/>
        <w:rPr>
          <w:rFonts w:ascii="Times New Roman" w:hAnsi="Times New Roman" w:cs="Times New Roman"/>
          <w:sz w:val="28"/>
          <w:szCs w:val="28"/>
          <w:lang w:val="en-US"/>
        </w:rPr>
      </w:pPr>
    </w:p>
    <w:p w:rsidR="00BC507A" w:rsidRDefault="00BC507A" w:rsidP="003D7366">
      <w:pPr>
        <w:spacing w:line="360" w:lineRule="auto"/>
        <w:ind w:firstLine="285"/>
        <w:jc w:val="center"/>
        <w:rPr>
          <w:rFonts w:ascii="Times New Roman" w:hAnsi="Times New Roman" w:cs="Times New Roman"/>
          <w:b/>
          <w:sz w:val="28"/>
          <w:szCs w:val="28"/>
          <w:lang w:val="en-US"/>
        </w:rPr>
      </w:pPr>
    </w:p>
    <w:p w:rsidR="00207DAF" w:rsidRDefault="00207DAF" w:rsidP="003D7366">
      <w:pPr>
        <w:spacing w:line="360" w:lineRule="auto"/>
        <w:ind w:firstLine="285"/>
        <w:jc w:val="center"/>
        <w:rPr>
          <w:rFonts w:ascii="Times New Roman" w:hAnsi="Times New Roman" w:cs="Times New Roman"/>
          <w:b/>
          <w:sz w:val="28"/>
          <w:szCs w:val="28"/>
          <w:lang w:val="en-US"/>
        </w:rPr>
      </w:pPr>
    </w:p>
    <w:p w:rsidR="00207DAF" w:rsidRDefault="00207DAF" w:rsidP="003D7366">
      <w:pPr>
        <w:spacing w:line="360" w:lineRule="auto"/>
        <w:ind w:firstLine="285"/>
        <w:jc w:val="center"/>
        <w:rPr>
          <w:rFonts w:ascii="Times New Roman" w:hAnsi="Times New Roman" w:cs="Times New Roman"/>
          <w:b/>
          <w:sz w:val="28"/>
          <w:szCs w:val="28"/>
          <w:lang w:val="en-US"/>
        </w:rPr>
      </w:pPr>
    </w:p>
    <w:p w:rsidR="00207DAF" w:rsidRDefault="00207DAF" w:rsidP="003D7366">
      <w:pPr>
        <w:spacing w:line="360" w:lineRule="auto"/>
        <w:ind w:firstLine="285"/>
        <w:jc w:val="center"/>
        <w:rPr>
          <w:rFonts w:ascii="Times New Roman" w:hAnsi="Times New Roman" w:cs="Times New Roman"/>
          <w:b/>
          <w:sz w:val="28"/>
          <w:szCs w:val="28"/>
          <w:lang w:val="en-US"/>
        </w:rPr>
      </w:pPr>
    </w:p>
    <w:p w:rsidR="00207DAF" w:rsidRDefault="00207DAF" w:rsidP="003D7366">
      <w:pPr>
        <w:spacing w:line="360" w:lineRule="auto"/>
        <w:ind w:firstLine="285"/>
        <w:jc w:val="center"/>
        <w:rPr>
          <w:rFonts w:ascii="Times New Roman" w:hAnsi="Times New Roman" w:cs="Times New Roman"/>
          <w:b/>
          <w:sz w:val="28"/>
          <w:szCs w:val="28"/>
          <w:lang w:val="en-US"/>
        </w:rPr>
      </w:pPr>
    </w:p>
    <w:p w:rsidR="00207DAF" w:rsidRDefault="00207DAF" w:rsidP="003D7366">
      <w:pPr>
        <w:spacing w:line="360" w:lineRule="auto"/>
        <w:ind w:firstLine="285"/>
        <w:jc w:val="center"/>
        <w:rPr>
          <w:rFonts w:ascii="Times New Roman" w:hAnsi="Times New Roman" w:cs="Times New Roman"/>
          <w:b/>
          <w:sz w:val="28"/>
          <w:szCs w:val="28"/>
          <w:lang w:val="en-US"/>
        </w:rPr>
      </w:pPr>
    </w:p>
    <w:p w:rsidR="00207DAF" w:rsidRPr="00575C23" w:rsidRDefault="00207DAF" w:rsidP="003D7366">
      <w:pPr>
        <w:spacing w:line="360" w:lineRule="auto"/>
        <w:ind w:firstLine="285"/>
        <w:jc w:val="center"/>
        <w:rPr>
          <w:rFonts w:ascii="Times New Roman" w:hAnsi="Times New Roman" w:cs="Times New Roman"/>
          <w:b/>
          <w:sz w:val="28"/>
          <w:szCs w:val="28"/>
          <w:lang w:val="en-US"/>
        </w:rPr>
      </w:pPr>
    </w:p>
    <w:p w:rsidR="00BC507A" w:rsidRPr="00575C23" w:rsidRDefault="00BC507A" w:rsidP="003D7366">
      <w:pPr>
        <w:spacing w:line="360" w:lineRule="auto"/>
        <w:ind w:firstLine="285"/>
        <w:jc w:val="center"/>
        <w:rPr>
          <w:rFonts w:ascii="Times New Roman" w:hAnsi="Times New Roman" w:cs="Times New Roman"/>
          <w:b/>
          <w:sz w:val="28"/>
          <w:szCs w:val="28"/>
          <w:lang w:val="en-US"/>
        </w:rPr>
      </w:pPr>
    </w:p>
    <w:p w:rsidR="000033D8" w:rsidRPr="00575C23" w:rsidRDefault="00C91AF5" w:rsidP="003D7366">
      <w:pPr>
        <w:spacing w:line="360" w:lineRule="auto"/>
        <w:ind w:firstLine="285"/>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7</w:t>
      </w:r>
      <w:r w:rsidR="000033D8" w:rsidRPr="00575C23">
        <w:rPr>
          <w:rFonts w:ascii="Times New Roman" w:hAnsi="Times New Roman" w:cs="Times New Roman"/>
          <w:b/>
          <w:sz w:val="28"/>
          <w:szCs w:val="28"/>
          <w:lang w:val="en-US"/>
        </w:rPr>
        <w:t>. Chinese ODI from the perspective of the OLI paradigm</w:t>
      </w:r>
    </w:p>
    <w:p w:rsidR="00F212FA" w:rsidRPr="00575C23" w:rsidRDefault="000033D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F212FA" w:rsidRPr="00575C23">
        <w:rPr>
          <w:rFonts w:ascii="Times New Roman" w:hAnsi="Times New Roman" w:cs="Times New Roman"/>
          <w:sz w:val="28"/>
          <w:szCs w:val="28"/>
          <w:lang w:val="en-US"/>
        </w:rPr>
        <w:t xml:space="preserve">After describing the OLI paradigm, the concept of the investment development path and considering the current pattern of the Chinese ODI growth, let’s </w:t>
      </w:r>
      <w:r w:rsidR="0046517B" w:rsidRPr="00575C23">
        <w:rPr>
          <w:rFonts w:ascii="Times New Roman" w:hAnsi="Times New Roman" w:cs="Times New Roman"/>
          <w:sz w:val="28"/>
          <w:szCs w:val="28"/>
          <w:lang w:val="en-US"/>
        </w:rPr>
        <w:t>move to</w:t>
      </w:r>
      <w:r w:rsidR="00F212FA" w:rsidRPr="00575C23">
        <w:rPr>
          <w:rFonts w:ascii="Times New Roman" w:hAnsi="Times New Roman" w:cs="Times New Roman"/>
          <w:sz w:val="28"/>
          <w:szCs w:val="28"/>
          <w:lang w:val="en-US"/>
        </w:rPr>
        <w:t xml:space="preserve"> the latter from the perspective of the former and try to assess the applicability of the theoretical approach designed by John Dunning to the Chinese case as an example of transitional economy. </w:t>
      </w:r>
    </w:p>
    <w:p w:rsidR="000033D8" w:rsidRPr="00575C23" w:rsidRDefault="000033D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i/>
          <w:sz w:val="28"/>
          <w:szCs w:val="28"/>
          <w:lang w:val="en-US"/>
        </w:rPr>
        <w:t xml:space="preserve"> </w:t>
      </w:r>
      <w:r w:rsidR="00F212FA" w:rsidRPr="00575C23">
        <w:rPr>
          <w:rFonts w:ascii="Times New Roman" w:hAnsi="Times New Roman" w:cs="Times New Roman"/>
          <w:sz w:val="28"/>
          <w:szCs w:val="28"/>
          <w:lang w:val="en-US"/>
        </w:rPr>
        <w:t xml:space="preserve">The tricky point about the concept of investment development path is that it is very general and to some extent even vague due to its broadness. </w:t>
      </w:r>
      <w:r w:rsidR="00C269C0" w:rsidRPr="00575C23">
        <w:rPr>
          <w:rFonts w:ascii="Times New Roman" w:hAnsi="Times New Roman" w:cs="Times New Roman"/>
          <w:sz w:val="28"/>
          <w:szCs w:val="28"/>
          <w:lang w:val="en-US"/>
        </w:rPr>
        <w:t>It is obvious that on the total scale China can smoothly be embedded into the model, looking at its import/export operations history</w:t>
      </w:r>
      <w:r w:rsidR="001626F9" w:rsidRPr="00575C23">
        <w:rPr>
          <w:rFonts w:ascii="Times New Roman" w:hAnsi="Times New Roman" w:cs="Times New Roman"/>
          <w:sz w:val="28"/>
          <w:szCs w:val="28"/>
          <w:lang w:val="en-US"/>
        </w:rPr>
        <w:t>,</w:t>
      </w:r>
      <w:r w:rsidR="00C269C0" w:rsidRPr="00575C23">
        <w:rPr>
          <w:rFonts w:ascii="Times New Roman" w:hAnsi="Times New Roman" w:cs="Times New Roman"/>
          <w:sz w:val="28"/>
          <w:szCs w:val="28"/>
          <w:lang w:val="en-US"/>
        </w:rPr>
        <w:t xml:space="preserve"> as well as at the inw</w:t>
      </w:r>
      <w:r w:rsidR="001626F9" w:rsidRPr="00575C23">
        <w:rPr>
          <w:rFonts w:ascii="Times New Roman" w:hAnsi="Times New Roman" w:cs="Times New Roman"/>
          <w:sz w:val="28"/>
          <w:szCs w:val="28"/>
          <w:lang w:val="en-US"/>
        </w:rPr>
        <w:t xml:space="preserve">ard/outward investments growth – both are showing skyrocketing figures. Thus, according to the model China is on the third stage of its development path, </w:t>
      </w:r>
      <w:r w:rsidR="0046517B" w:rsidRPr="00575C23">
        <w:rPr>
          <w:rFonts w:ascii="Times New Roman" w:hAnsi="Times New Roman" w:cs="Times New Roman"/>
          <w:sz w:val="28"/>
          <w:szCs w:val="28"/>
          <w:lang w:val="en-US"/>
        </w:rPr>
        <w:t xml:space="preserve">taking into account </w:t>
      </w:r>
      <w:r w:rsidR="003A2EC3" w:rsidRPr="00575C23">
        <w:rPr>
          <w:rFonts w:ascii="Times New Roman" w:hAnsi="Times New Roman" w:cs="Times New Roman"/>
          <w:sz w:val="28"/>
          <w:szCs w:val="28"/>
          <w:lang w:val="en-US"/>
        </w:rPr>
        <w:t>its nature as a transitional economy with a big variety of labor-intensive industries and low competitiveness of domestic enterprises on the global scale</w:t>
      </w:r>
      <w:r w:rsidR="00B41C50" w:rsidRPr="00575C23">
        <w:rPr>
          <w:rFonts w:ascii="Times New Roman" w:hAnsi="Times New Roman" w:cs="Times New Roman"/>
          <w:sz w:val="28"/>
          <w:szCs w:val="28"/>
          <w:lang w:val="en-US"/>
        </w:rPr>
        <w:t xml:space="preserve">. </w:t>
      </w:r>
      <w:r w:rsidR="003A2EC3" w:rsidRPr="00575C23">
        <w:rPr>
          <w:rFonts w:ascii="Times New Roman" w:hAnsi="Times New Roman" w:cs="Times New Roman"/>
          <w:sz w:val="28"/>
          <w:szCs w:val="28"/>
          <w:lang w:val="en-US"/>
        </w:rPr>
        <w:t>Evidently, the key point of moving further to the economic prosperity is</w:t>
      </w:r>
      <w:r w:rsidR="00B41C50" w:rsidRPr="00575C23">
        <w:rPr>
          <w:rFonts w:ascii="Times New Roman" w:hAnsi="Times New Roman" w:cs="Times New Roman"/>
          <w:sz w:val="28"/>
          <w:szCs w:val="28"/>
          <w:lang w:val="en-US"/>
        </w:rPr>
        <w:t xml:space="preserve"> based on the ownership advantages</w:t>
      </w:r>
      <w:r w:rsidR="003A2EC3" w:rsidRPr="00575C23">
        <w:rPr>
          <w:rFonts w:ascii="Times New Roman" w:hAnsi="Times New Roman" w:cs="Times New Roman"/>
          <w:sz w:val="28"/>
          <w:szCs w:val="28"/>
          <w:lang w:val="en-US"/>
        </w:rPr>
        <w:t xml:space="preserve"> of domestic companies</w:t>
      </w:r>
      <w:r w:rsidR="00B41C50" w:rsidRPr="00575C23">
        <w:rPr>
          <w:rFonts w:ascii="Times New Roman" w:hAnsi="Times New Roman" w:cs="Times New Roman"/>
          <w:sz w:val="28"/>
          <w:szCs w:val="28"/>
          <w:lang w:val="en-US"/>
        </w:rPr>
        <w:t xml:space="preserve">, different capabilities and certain government support. </w:t>
      </w:r>
      <w:r w:rsidR="003A2EC3" w:rsidRPr="00575C23">
        <w:rPr>
          <w:rFonts w:ascii="Times New Roman" w:hAnsi="Times New Roman" w:cs="Times New Roman"/>
          <w:sz w:val="28"/>
          <w:szCs w:val="28"/>
          <w:lang w:val="en-US"/>
        </w:rPr>
        <w:t>From the chapter above we saw</w:t>
      </w:r>
      <w:r w:rsidR="00B41C50" w:rsidRPr="00575C23">
        <w:rPr>
          <w:rFonts w:ascii="Times New Roman" w:hAnsi="Times New Roman" w:cs="Times New Roman"/>
          <w:sz w:val="28"/>
          <w:szCs w:val="28"/>
          <w:lang w:val="en-US"/>
        </w:rPr>
        <w:t xml:space="preserve">, </w:t>
      </w:r>
      <w:r w:rsidR="003A2EC3" w:rsidRPr="00575C23">
        <w:rPr>
          <w:rFonts w:ascii="Times New Roman" w:hAnsi="Times New Roman" w:cs="Times New Roman"/>
          <w:sz w:val="28"/>
          <w:szCs w:val="28"/>
          <w:lang w:val="en-US"/>
        </w:rPr>
        <w:t xml:space="preserve">that </w:t>
      </w:r>
      <w:r w:rsidR="00B41C50" w:rsidRPr="00575C23">
        <w:rPr>
          <w:rFonts w:ascii="Times New Roman" w:hAnsi="Times New Roman" w:cs="Times New Roman"/>
          <w:sz w:val="28"/>
          <w:szCs w:val="28"/>
          <w:lang w:val="en-US"/>
        </w:rPr>
        <w:t xml:space="preserve">under the auspices of the state L advantages </w:t>
      </w:r>
      <w:r w:rsidR="003A2EC3" w:rsidRPr="00575C23">
        <w:rPr>
          <w:rFonts w:ascii="Times New Roman" w:hAnsi="Times New Roman" w:cs="Times New Roman"/>
          <w:sz w:val="28"/>
          <w:szCs w:val="28"/>
          <w:lang w:val="en-US"/>
        </w:rPr>
        <w:t>are improving</w:t>
      </w:r>
      <w:r w:rsidR="00B41C50" w:rsidRPr="00575C23">
        <w:rPr>
          <w:rFonts w:ascii="Times New Roman" w:hAnsi="Times New Roman" w:cs="Times New Roman"/>
          <w:sz w:val="28"/>
          <w:szCs w:val="28"/>
          <w:lang w:val="en-US"/>
        </w:rPr>
        <w:t>, the necessary S&amp;T infrastructure and formal institutions are being established, as well as stimulating policies like “Go Global”</w:t>
      </w:r>
      <w:r w:rsidR="0027423E" w:rsidRPr="00575C23">
        <w:rPr>
          <w:rFonts w:ascii="Times New Roman" w:hAnsi="Times New Roman" w:cs="Times New Roman"/>
          <w:sz w:val="28"/>
          <w:szCs w:val="28"/>
          <w:lang w:val="en-US"/>
        </w:rPr>
        <w:t>, Five Year Programs and related S&amp;T development strategies</w:t>
      </w:r>
      <w:r w:rsidR="003A2EC3" w:rsidRPr="00575C23">
        <w:rPr>
          <w:rFonts w:ascii="Times New Roman" w:hAnsi="Times New Roman" w:cs="Times New Roman"/>
          <w:sz w:val="28"/>
          <w:szCs w:val="28"/>
          <w:lang w:val="en-US"/>
        </w:rPr>
        <w:t xml:space="preserve"> are implemented</w:t>
      </w:r>
      <w:r w:rsidR="0027423E" w:rsidRPr="00575C23">
        <w:rPr>
          <w:rFonts w:ascii="Times New Roman" w:hAnsi="Times New Roman" w:cs="Times New Roman"/>
          <w:sz w:val="28"/>
          <w:szCs w:val="28"/>
          <w:lang w:val="en-US"/>
        </w:rPr>
        <w:t xml:space="preserve">. Furthermore, </w:t>
      </w:r>
      <w:r w:rsidR="003A2EC3" w:rsidRPr="00575C23">
        <w:rPr>
          <w:rFonts w:ascii="Times New Roman" w:hAnsi="Times New Roman" w:cs="Times New Roman"/>
          <w:sz w:val="28"/>
          <w:szCs w:val="28"/>
          <w:lang w:val="en-US"/>
        </w:rPr>
        <w:t xml:space="preserve">the </w:t>
      </w:r>
      <w:r w:rsidR="0027423E" w:rsidRPr="00575C23">
        <w:rPr>
          <w:rFonts w:ascii="Times New Roman" w:hAnsi="Times New Roman" w:cs="Times New Roman"/>
          <w:sz w:val="28"/>
          <w:szCs w:val="28"/>
          <w:lang w:val="en-US"/>
        </w:rPr>
        <w:t xml:space="preserve">domestic market has become much more sophisticated and the demands of consumers have risen, which force foreign companies to augment their O advantages and accommodate to the </w:t>
      </w:r>
      <w:r w:rsidR="003A2EC3" w:rsidRPr="00575C23">
        <w:rPr>
          <w:rFonts w:ascii="Times New Roman" w:hAnsi="Times New Roman" w:cs="Times New Roman"/>
          <w:sz w:val="28"/>
          <w:szCs w:val="28"/>
          <w:lang w:val="en-US"/>
        </w:rPr>
        <w:t>intensifying</w:t>
      </w:r>
      <w:r w:rsidR="0027423E" w:rsidRPr="00575C23">
        <w:rPr>
          <w:rFonts w:ascii="Times New Roman" w:hAnsi="Times New Roman" w:cs="Times New Roman"/>
          <w:sz w:val="28"/>
          <w:szCs w:val="28"/>
          <w:lang w:val="en-US"/>
        </w:rPr>
        <w:t xml:space="preserve"> competition with constantly improving local enterprises. </w:t>
      </w:r>
    </w:p>
    <w:p w:rsidR="00ED065D" w:rsidRPr="00575C23" w:rsidRDefault="003A2EC3"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At the same time</w:t>
      </w:r>
      <w:r w:rsidR="0027423E" w:rsidRPr="00575C23">
        <w:rPr>
          <w:rFonts w:ascii="Times New Roman" w:hAnsi="Times New Roman" w:cs="Times New Roman"/>
          <w:sz w:val="28"/>
          <w:szCs w:val="28"/>
          <w:lang w:val="en-US"/>
        </w:rPr>
        <w:t xml:space="preserve">, there is one very distinct point about China – the role of state is still central and crucial in the main economic activities including outward investment. </w:t>
      </w:r>
      <w:r w:rsidR="002200E4" w:rsidRPr="00575C23">
        <w:rPr>
          <w:rFonts w:ascii="Times New Roman" w:hAnsi="Times New Roman" w:cs="Times New Roman"/>
          <w:sz w:val="28"/>
          <w:szCs w:val="28"/>
          <w:lang w:val="en-US"/>
        </w:rPr>
        <w:t>As it was shown in the previous chapters</w:t>
      </w:r>
      <w:r w:rsidR="00F607DB" w:rsidRPr="00575C23">
        <w:rPr>
          <w:rFonts w:ascii="Times New Roman" w:hAnsi="Times New Roman" w:cs="Times New Roman"/>
          <w:sz w:val="28"/>
          <w:szCs w:val="28"/>
          <w:lang w:val="en-US"/>
        </w:rPr>
        <w:t>,</w:t>
      </w:r>
      <w:r w:rsidR="002200E4" w:rsidRPr="00575C23">
        <w:rPr>
          <w:rFonts w:ascii="Times New Roman" w:hAnsi="Times New Roman" w:cs="Times New Roman"/>
          <w:sz w:val="28"/>
          <w:szCs w:val="28"/>
          <w:lang w:val="en-US"/>
        </w:rPr>
        <w:t xml:space="preserve"> Chinese SOEs are actively playing on the global scale, which </w:t>
      </w:r>
      <w:r w:rsidR="00F607DB" w:rsidRPr="00575C23">
        <w:rPr>
          <w:rFonts w:ascii="Times New Roman" w:hAnsi="Times New Roman" w:cs="Times New Roman"/>
          <w:sz w:val="28"/>
          <w:szCs w:val="28"/>
          <w:lang w:val="en-US"/>
        </w:rPr>
        <w:t xml:space="preserve">can be explained not only </w:t>
      </w:r>
      <w:r w:rsidR="002200E4" w:rsidRPr="00575C23">
        <w:rPr>
          <w:rFonts w:ascii="Times New Roman" w:hAnsi="Times New Roman" w:cs="Times New Roman"/>
          <w:sz w:val="28"/>
          <w:szCs w:val="28"/>
          <w:lang w:val="en-US"/>
        </w:rPr>
        <w:t>by the necessity to protect natural resources</w:t>
      </w:r>
      <w:r w:rsidR="00F607DB" w:rsidRPr="00575C23">
        <w:rPr>
          <w:rFonts w:ascii="Times New Roman" w:hAnsi="Times New Roman" w:cs="Times New Roman"/>
          <w:sz w:val="28"/>
          <w:szCs w:val="28"/>
          <w:lang w:val="en-US"/>
        </w:rPr>
        <w:t xml:space="preserve"> safety of the Chinese economy</w:t>
      </w:r>
      <w:r w:rsidR="000B15ED" w:rsidRPr="00575C23">
        <w:rPr>
          <w:rFonts w:ascii="Times New Roman" w:hAnsi="Times New Roman" w:cs="Times New Roman"/>
          <w:sz w:val="28"/>
          <w:szCs w:val="28"/>
          <w:lang w:val="en-US"/>
        </w:rPr>
        <w:t xml:space="preserve"> (which is implemented </w:t>
      </w:r>
      <w:r w:rsidR="000B15ED" w:rsidRPr="00575C23">
        <w:rPr>
          <w:rFonts w:ascii="Times New Roman" w:hAnsi="Times New Roman" w:cs="Times New Roman"/>
          <w:sz w:val="28"/>
          <w:szCs w:val="28"/>
          <w:lang w:val="en-US"/>
        </w:rPr>
        <w:lastRenderedPageBreak/>
        <w:t>primarily by SOEs)</w:t>
      </w:r>
      <w:r w:rsidR="00F607DB" w:rsidRPr="00575C23">
        <w:rPr>
          <w:rFonts w:ascii="Times New Roman" w:hAnsi="Times New Roman" w:cs="Times New Roman"/>
          <w:sz w:val="28"/>
          <w:szCs w:val="28"/>
          <w:lang w:val="en-US"/>
        </w:rPr>
        <w:t xml:space="preserve">, but also by the willingness to </w:t>
      </w:r>
      <w:r w:rsidR="0056518B">
        <w:rPr>
          <w:rFonts w:ascii="Times New Roman" w:hAnsi="Times New Roman" w:cs="Times New Roman" w:hint="eastAsia"/>
          <w:sz w:val="28"/>
          <w:szCs w:val="28"/>
          <w:lang w:val="en-US"/>
        </w:rPr>
        <w:t>exploit</w:t>
      </w:r>
      <w:r w:rsidR="00F607DB" w:rsidRPr="00575C23">
        <w:rPr>
          <w:rFonts w:ascii="Times New Roman" w:hAnsi="Times New Roman" w:cs="Times New Roman"/>
          <w:sz w:val="28"/>
          <w:szCs w:val="28"/>
          <w:lang w:val="en-US"/>
        </w:rPr>
        <w:t xml:space="preserve"> their </w:t>
      </w:r>
      <w:r w:rsidR="00E91C55" w:rsidRPr="00575C23">
        <w:rPr>
          <w:rFonts w:ascii="Times New Roman" w:hAnsi="Times New Roman" w:cs="Times New Roman"/>
          <w:sz w:val="28"/>
          <w:szCs w:val="28"/>
          <w:lang w:val="en-US"/>
        </w:rPr>
        <w:t xml:space="preserve">different </w:t>
      </w:r>
      <w:r w:rsidR="00F607DB" w:rsidRPr="00575C23">
        <w:rPr>
          <w:rFonts w:ascii="Times New Roman" w:hAnsi="Times New Roman" w:cs="Times New Roman"/>
          <w:sz w:val="28"/>
          <w:szCs w:val="28"/>
          <w:lang w:val="en-US"/>
        </w:rPr>
        <w:t>O advantages abroad.</w:t>
      </w:r>
      <w:r w:rsidR="00ED065D" w:rsidRPr="00575C23">
        <w:rPr>
          <w:rFonts w:ascii="Times New Roman" w:hAnsi="Times New Roman" w:cs="Times New Roman"/>
          <w:sz w:val="28"/>
          <w:szCs w:val="28"/>
          <w:lang w:val="en-US"/>
        </w:rPr>
        <w:t xml:space="preserve"> It</w:t>
      </w:r>
      <w:r w:rsidR="00F607DB" w:rsidRPr="00575C23">
        <w:rPr>
          <w:rFonts w:ascii="Times New Roman" w:hAnsi="Times New Roman" w:cs="Times New Roman"/>
          <w:sz w:val="28"/>
          <w:szCs w:val="28"/>
          <w:lang w:val="en-US"/>
        </w:rPr>
        <w:t xml:space="preserve"> </w:t>
      </w:r>
      <w:r w:rsidR="00ED065D" w:rsidRPr="00575C23">
        <w:rPr>
          <w:rFonts w:ascii="Times New Roman" w:hAnsi="Times New Roman" w:cs="Times New Roman"/>
          <w:sz w:val="28"/>
          <w:szCs w:val="28"/>
          <w:lang w:val="en-US"/>
        </w:rPr>
        <w:t>is exactly the reason why the Chinese ODI pattern is heavily skewed towards natural assets of other countries considering its lack within the country.</w:t>
      </w:r>
    </w:p>
    <w:p w:rsidR="000033D8" w:rsidRPr="00575C23" w:rsidRDefault="00ED065D"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Nevertheless,</w:t>
      </w:r>
      <w:r w:rsidR="001301F5" w:rsidRPr="00575C23">
        <w:rPr>
          <w:rFonts w:ascii="Times New Roman" w:hAnsi="Times New Roman" w:cs="Times New Roman"/>
          <w:sz w:val="28"/>
          <w:szCs w:val="28"/>
          <w:lang w:val="en-US"/>
        </w:rPr>
        <w:t xml:space="preserve"> besides direct participation, more important and effective in terms of long-term development is, first, creating S&amp;T infrastructure and, second, related policies to facilitate the internationalization of dom</w:t>
      </w:r>
      <w:r w:rsidR="0018506B" w:rsidRPr="00575C23">
        <w:rPr>
          <w:rFonts w:ascii="Times New Roman" w:hAnsi="Times New Roman" w:cs="Times New Roman"/>
          <w:sz w:val="28"/>
          <w:szCs w:val="28"/>
          <w:lang w:val="en-US"/>
        </w:rPr>
        <w:t xml:space="preserve">estic companies. </w:t>
      </w:r>
      <w:r w:rsidR="0056518B">
        <w:rPr>
          <w:rFonts w:ascii="Times New Roman" w:hAnsi="Times New Roman" w:cs="Times New Roman" w:hint="eastAsia"/>
          <w:sz w:val="28"/>
          <w:szCs w:val="28"/>
          <w:lang w:val="en-US"/>
        </w:rPr>
        <w:t xml:space="preserve">The very comprehensiveness of these policies makes China so different from Western </w:t>
      </w:r>
      <w:r w:rsidR="0056518B">
        <w:rPr>
          <w:rFonts w:ascii="Times New Roman" w:hAnsi="Times New Roman" w:cs="Times New Roman"/>
          <w:sz w:val="28"/>
          <w:szCs w:val="28"/>
          <w:lang w:val="en-US"/>
        </w:rPr>
        <w:t>countries</w:t>
      </w:r>
      <w:r w:rsidR="0056518B">
        <w:rPr>
          <w:rFonts w:ascii="Times New Roman" w:hAnsi="Times New Roman" w:cs="Times New Roman" w:hint="eastAsia"/>
          <w:sz w:val="28"/>
          <w:szCs w:val="28"/>
          <w:lang w:val="en-US"/>
        </w:rPr>
        <w:t xml:space="preserve">, active reciprocal interaction between </w:t>
      </w:r>
      <w:r w:rsidR="0056518B">
        <w:rPr>
          <w:rFonts w:ascii="Times New Roman" w:hAnsi="Times New Roman" w:cs="Times New Roman"/>
          <w:sz w:val="28"/>
          <w:szCs w:val="28"/>
          <w:lang w:val="en-US"/>
        </w:rPr>
        <w:t>companies</w:t>
      </w:r>
      <w:r w:rsidR="0056518B">
        <w:rPr>
          <w:rFonts w:ascii="Times New Roman" w:hAnsi="Times New Roman" w:cs="Times New Roman" w:hint="eastAsia"/>
          <w:sz w:val="28"/>
          <w:szCs w:val="28"/>
          <w:lang w:val="en-US"/>
        </w:rPr>
        <w:t xml:space="preserve"> and the state is so distinct. </w:t>
      </w:r>
      <w:r w:rsidR="000B15ED" w:rsidRPr="00575C23">
        <w:rPr>
          <w:rFonts w:ascii="Times New Roman" w:hAnsi="Times New Roman" w:cs="Times New Roman"/>
          <w:sz w:val="28"/>
          <w:szCs w:val="28"/>
          <w:lang w:val="en-US"/>
        </w:rPr>
        <w:t>Thus, t</w:t>
      </w:r>
      <w:r w:rsidR="0018506B" w:rsidRPr="00575C23">
        <w:rPr>
          <w:rFonts w:ascii="Times New Roman" w:hAnsi="Times New Roman" w:cs="Times New Roman"/>
          <w:sz w:val="28"/>
          <w:szCs w:val="28"/>
          <w:lang w:val="en-US"/>
        </w:rPr>
        <w:t xml:space="preserve">hese are two major sets of variables, which are affecting the interconnection between O, L and I advantages, making them more dynamic. Therefore a virtuous cycle could be established between them, when positive augmentations in one </w:t>
      </w:r>
      <w:r w:rsidR="00F538D0" w:rsidRPr="00575C23">
        <w:rPr>
          <w:rFonts w:ascii="Times New Roman" w:hAnsi="Times New Roman" w:cs="Times New Roman"/>
          <w:sz w:val="28"/>
          <w:szCs w:val="28"/>
          <w:lang w:val="en-US"/>
        </w:rPr>
        <w:t>of the components cause others</w:t>
      </w:r>
      <w:r w:rsidR="00D965F2" w:rsidRPr="00575C23">
        <w:rPr>
          <w:rFonts w:ascii="Times New Roman" w:hAnsi="Times New Roman" w:cs="Times New Roman"/>
          <w:sz w:val="28"/>
          <w:szCs w:val="28"/>
          <w:lang w:val="en-US"/>
        </w:rPr>
        <w:t xml:space="preserve"> to change – for example O advantages at time ”t” influence the configuration of I and </w:t>
      </w:r>
      <w:r w:rsidR="00DD114F" w:rsidRPr="00575C23">
        <w:rPr>
          <w:rFonts w:ascii="Times New Roman" w:hAnsi="Times New Roman" w:cs="Times New Roman"/>
          <w:sz w:val="28"/>
          <w:szCs w:val="28"/>
          <w:lang w:val="en-US"/>
        </w:rPr>
        <w:t xml:space="preserve">L advantages which company is facing, and at time “t+1” </w:t>
      </w:r>
      <w:r w:rsidR="00D134A0" w:rsidRPr="00575C23">
        <w:rPr>
          <w:rFonts w:ascii="Times New Roman" w:hAnsi="Times New Roman" w:cs="Times New Roman"/>
          <w:sz w:val="28"/>
          <w:szCs w:val="28"/>
          <w:lang w:val="en-US"/>
        </w:rPr>
        <w:t>changed L and I advantages influence on O advantages.</w:t>
      </w:r>
      <w:r w:rsidR="0079192C">
        <w:rPr>
          <w:rFonts w:ascii="Times New Roman" w:hAnsi="Times New Roman" w:cs="Times New Roman" w:hint="eastAsia"/>
          <w:sz w:val="28"/>
          <w:szCs w:val="28"/>
          <w:lang w:val="en-US"/>
        </w:rPr>
        <w:t xml:space="preserve"> On the other hand, </w:t>
      </w:r>
      <w:proofErr w:type="gramStart"/>
      <w:r w:rsidR="0079192C">
        <w:rPr>
          <w:rFonts w:ascii="Times New Roman" w:hAnsi="Times New Roman" w:cs="Times New Roman" w:hint="eastAsia"/>
          <w:sz w:val="28"/>
          <w:szCs w:val="28"/>
          <w:lang w:val="en-US"/>
        </w:rPr>
        <w:t xml:space="preserve">state also receives </w:t>
      </w:r>
      <w:r w:rsidR="0079192C">
        <w:rPr>
          <w:rFonts w:ascii="Times New Roman" w:hAnsi="Times New Roman" w:cs="Times New Roman"/>
          <w:sz w:val="28"/>
          <w:szCs w:val="28"/>
          <w:lang w:val="en-US"/>
        </w:rPr>
        <w:t>feedback</w:t>
      </w:r>
      <w:r w:rsidR="0079192C">
        <w:rPr>
          <w:rFonts w:ascii="Times New Roman" w:hAnsi="Times New Roman" w:cs="Times New Roman" w:hint="eastAsia"/>
          <w:sz w:val="28"/>
          <w:szCs w:val="28"/>
          <w:lang w:val="en-US"/>
        </w:rPr>
        <w:t xml:space="preserve"> and continue</w:t>
      </w:r>
      <w:proofErr w:type="gramEnd"/>
      <w:r w:rsidR="0079192C">
        <w:rPr>
          <w:rFonts w:ascii="Times New Roman" w:hAnsi="Times New Roman" w:cs="Times New Roman" w:hint="eastAsia"/>
          <w:sz w:val="28"/>
          <w:szCs w:val="28"/>
          <w:lang w:val="en-US"/>
        </w:rPr>
        <w:t xml:space="preserve"> to adjust its policy.</w:t>
      </w:r>
    </w:p>
    <w:p w:rsidR="00ED065D" w:rsidRPr="00575C23" w:rsidRDefault="00D134A0"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We can look closer at this virtuous cycle from the perspective of state-companies relation using the case of China by </w:t>
      </w:r>
      <w:proofErr w:type="gramStart"/>
      <w:r w:rsidRPr="00575C23">
        <w:rPr>
          <w:rFonts w:ascii="Times New Roman" w:hAnsi="Times New Roman" w:cs="Times New Roman"/>
          <w:sz w:val="28"/>
          <w:szCs w:val="28"/>
          <w:lang w:val="en-US"/>
        </w:rPr>
        <w:t>scheming</w:t>
      </w:r>
      <w:proofErr w:type="gramEnd"/>
      <w:r w:rsidRPr="00575C23">
        <w:rPr>
          <w:rFonts w:ascii="Times New Roman" w:hAnsi="Times New Roman" w:cs="Times New Roman"/>
          <w:sz w:val="28"/>
          <w:szCs w:val="28"/>
          <w:lang w:val="en-US"/>
        </w:rPr>
        <w:t xml:space="preserve"> it and showing their interconnectedness. </w:t>
      </w:r>
      <w:r w:rsidR="003659CA" w:rsidRPr="00575C23">
        <w:rPr>
          <w:rFonts w:ascii="Times New Roman" w:hAnsi="Times New Roman" w:cs="Times New Roman"/>
          <w:sz w:val="28"/>
          <w:szCs w:val="28"/>
          <w:lang w:val="en-US"/>
        </w:rPr>
        <w:t>First, state-led policies are influencing on O advantages of companies, specifically</w:t>
      </w:r>
      <w:r w:rsidR="004F76EB" w:rsidRPr="00575C23">
        <w:rPr>
          <w:rFonts w:ascii="Times New Roman" w:hAnsi="Times New Roman" w:cs="Times New Roman"/>
          <w:sz w:val="28"/>
          <w:szCs w:val="28"/>
          <w:lang w:val="en-US"/>
        </w:rPr>
        <w:t xml:space="preserve"> by improving human resources, </w:t>
      </w:r>
      <w:r w:rsidR="00455155" w:rsidRPr="00575C23">
        <w:rPr>
          <w:rFonts w:ascii="Times New Roman" w:hAnsi="Times New Roman" w:cs="Times New Roman"/>
          <w:sz w:val="28"/>
          <w:szCs w:val="28"/>
          <w:lang w:val="en-US"/>
        </w:rPr>
        <w:t>S&amp;T development programs, promoting resource-efficient te</w:t>
      </w:r>
      <w:r w:rsidR="004D795F" w:rsidRPr="00575C23">
        <w:rPr>
          <w:rFonts w:ascii="Times New Roman" w:hAnsi="Times New Roman" w:cs="Times New Roman"/>
          <w:sz w:val="28"/>
          <w:szCs w:val="28"/>
          <w:lang w:val="en-US"/>
        </w:rPr>
        <w:t>chnologies, improving education -</w:t>
      </w:r>
      <w:r w:rsidR="00455155" w:rsidRPr="00575C23">
        <w:rPr>
          <w:rFonts w:ascii="Times New Roman" w:hAnsi="Times New Roman" w:cs="Times New Roman"/>
          <w:sz w:val="28"/>
          <w:szCs w:val="28"/>
          <w:lang w:val="en-US"/>
        </w:rPr>
        <w:t xml:space="preserve"> </w:t>
      </w:r>
      <w:r w:rsidR="004D795F" w:rsidRPr="00575C23">
        <w:rPr>
          <w:rFonts w:ascii="Times New Roman" w:hAnsi="Times New Roman" w:cs="Times New Roman"/>
          <w:sz w:val="28"/>
          <w:szCs w:val="28"/>
          <w:lang w:val="en-US"/>
        </w:rPr>
        <w:t>t</w:t>
      </w:r>
      <w:r w:rsidR="00455155" w:rsidRPr="00575C23">
        <w:rPr>
          <w:rFonts w:ascii="Times New Roman" w:hAnsi="Times New Roman" w:cs="Times New Roman"/>
          <w:sz w:val="28"/>
          <w:szCs w:val="28"/>
          <w:lang w:val="en-US"/>
        </w:rPr>
        <w:t>here are positive spillovers for the economy in gene</w:t>
      </w:r>
      <w:r w:rsidR="004D795F" w:rsidRPr="00575C23">
        <w:rPr>
          <w:rFonts w:ascii="Times New Roman" w:hAnsi="Times New Roman" w:cs="Times New Roman"/>
          <w:sz w:val="28"/>
          <w:szCs w:val="28"/>
          <w:lang w:val="en-US"/>
        </w:rPr>
        <w:t>ral and companies in particular, because the assets, managerial and technological capabilities of the latter are improving, as well as their absorptive capacity to acquire even more such capacities in future</w:t>
      </w:r>
      <w:r w:rsidR="00AF3E80" w:rsidRPr="00575C23">
        <w:rPr>
          <w:rFonts w:ascii="Times New Roman" w:hAnsi="Times New Roman" w:cs="Times New Roman"/>
          <w:sz w:val="28"/>
          <w:szCs w:val="28"/>
          <w:lang w:val="en-US"/>
        </w:rPr>
        <w:t xml:space="preserve"> not only from the domestically created-assets, but also from inward investment (Liu Z., 2008)</w:t>
      </w:r>
      <w:r w:rsidR="004D795F" w:rsidRPr="00575C23">
        <w:rPr>
          <w:rFonts w:ascii="Times New Roman" w:hAnsi="Times New Roman" w:cs="Times New Roman"/>
          <w:sz w:val="28"/>
          <w:szCs w:val="28"/>
          <w:lang w:val="en-US"/>
        </w:rPr>
        <w:t xml:space="preserve">. </w:t>
      </w:r>
    </w:p>
    <w:p w:rsidR="0079192C" w:rsidRDefault="000F4ECC"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Second</w:t>
      </w:r>
      <w:r w:rsidR="004D795F" w:rsidRPr="00575C23">
        <w:rPr>
          <w:rFonts w:ascii="Times New Roman" w:hAnsi="Times New Roman" w:cs="Times New Roman"/>
          <w:sz w:val="28"/>
          <w:szCs w:val="28"/>
          <w:lang w:val="en-US"/>
        </w:rPr>
        <w:t xml:space="preserve">, state-led policies directly designed to promote ODI </w:t>
      </w:r>
      <w:r w:rsidR="005A2243" w:rsidRPr="00575C23">
        <w:rPr>
          <w:rFonts w:ascii="Times New Roman" w:hAnsi="Times New Roman" w:cs="Times New Roman"/>
          <w:sz w:val="28"/>
          <w:szCs w:val="28"/>
          <w:lang w:val="en-US"/>
        </w:rPr>
        <w:t>are also affecting O advantages of companies t</w:t>
      </w:r>
      <w:r w:rsidRPr="00575C23">
        <w:rPr>
          <w:rFonts w:ascii="Times New Roman" w:hAnsi="Times New Roman" w:cs="Times New Roman"/>
          <w:sz w:val="28"/>
          <w:szCs w:val="28"/>
          <w:lang w:val="en-US"/>
        </w:rPr>
        <w:t xml:space="preserve">hrough providing </w:t>
      </w:r>
      <w:r w:rsidR="0079192C">
        <w:rPr>
          <w:rFonts w:ascii="Times New Roman" w:hAnsi="Times New Roman" w:cs="Times New Roman" w:hint="eastAsia"/>
          <w:sz w:val="28"/>
          <w:szCs w:val="28"/>
          <w:lang w:val="en-US"/>
        </w:rPr>
        <w:t xml:space="preserve">funding, </w:t>
      </w:r>
      <w:r w:rsidRPr="00575C23">
        <w:rPr>
          <w:rFonts w:ascii="Times New Roman" w:hAnsi="Times New Roman" w:cs="Times New Roman"/>
          <w:sz w:val="28"/>
          <w:szCs w:val="28"/>
          <w:lang w:val="en-US"/>
        </w:rPr>
        <w:t xml:space="preserve">discounted loans, information </w:t>
      </w:r>
      <w:r w:rsidRPr="00575C23">
        <w:rPr>
          <w:rFonts w:ascii="Times New Roman" w:hAnsi="Times New Roman" w:cs="Times New Roman"/>
          <w:sz w:val="28"/>
          <w:szCs w:val="28"/>
          <w:lang w:val="en-US"/>
        </w:rPr>
        <w:lastRenderedPageBreak/>
        <w:t>support</w:t>
      </w:r>
      <w:r w:rsidR="0079192C">
        <w:rPr>
          <w:rFonts w:ascii="Times New Roman" w:hAnsi="Times New Roman" w:cs="Times New Roman" w:hint="eastAsia"/>
          <w:sz w:val="28"/>
          <w:szCs w:val="28"/>
          <w:lang w:val="en-US"/>
        </w:rPr>
        <w:t xml:space="preserve"> and</w:t>
      </w:r>
      <w:r w:rsidRPr="00575C23">
        <w:rPr>
          <w:rFonts w:ascii="Times New Roman" w:hAnsi="Times New Roman" w:cs="Times New Roman"/>
          <w:sz w:val="28"/>
          <w:szCs w:val="28"/>
          <w:lang w:val="en-US"/>
        </w:rPr>
        <w:t xml:space="preserve"> amenable process of supervision</w:t>
      </w:r>
      <w:r w:rsidRPr="00575C23">
        <w:rPr>
          <w:rFonts w:ascii="Times New Roman" w:hAnsi="Times New Roman" w:cs="Times New Roman"/>
          <w:i/>
          <w:sz w:val="28"/>
          <w:szCs w:val="28"/>
          <w:lang w:val="en-US"/>
        </w:rPr>
        <w:t>.</w:t>
      </w:r>
      <w:r w:rsidRPr="00575C23">
        <w:rPr>
          <w:rFonts w:ascii="Times New Roman" w:hAnsi="Times New Roman" w:cs="Times New Roman"/>
          <w:sz w:val="28"/>
          <w:szCs w:val="28"/>
          <w:lang w:val="en-US"/>
        </w:rPr>
        <w:t xml:space="preserve"> </w:t>
      </w:r>
      <w:r w:rsidR="0079192C">
        <w:rPr>
          <w:rFonts w:ascii="Times New Roman" w:hAnsi="Times New Roman" w:cs="Times New Roman" w:hint="eastAsia"/>
          <w:sz w:val="28"/>
          <w:szCs w:val="28"/>
          <w:lang w:val="en-US"/>
        </w:rPr>
        <w:t xml:space="preserve">Having </w:t>
      </w:r>
      <w:r w:rsidR="00B265CB">
        <w:rPr>
          <w:rFonts w:ascii="Times New Roman" w:hAnsi="Times New Roman" w:cs="Times New Roman" w:hint="eastAsia"/>
          <w:sz w:val="28"/>
          <w:szCs w:val="28"/>
          <w:lang w:val="en-US"/>
        </w:rPr>
        <w:t>this kind of governmental aid companies can be more confident in their operations abroad and get access to the necessary help when needed.</w:t>
      </w:r>
    </w:p>
    <w:p w:rsidR="00F737DB" w:rsidRPr="00600BB5" w:rsidRDefault="000F4ECC"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Thus, both sets of factors are improving O advantages of domestic companies, which have to catch up with their more advanced foreign peers. </w:t>
      </w:r>
      <w:r w:rsidR="00F737DB" w:rsidRPr="00575C23">
        <w:rPr>
          <w:rFonts w:ascii="Times New Roman" w:hAnsi="Times New Roman" w:cs="Times New Roman"/>
          <w:sz w:val="28"/>
          <w:szCs w:val="28"/>
          <w:lang w:val="en-US"/>
        </w:rPr>
        <w:t xml:space="preserve">In addition, state also </w:t>
      </w:r>
      <w:r w:rsidR="00575C23">
        <w:rPr>
          <w:rFonts w:ascii="Times New Roman" w:hAnsi="Times New Roman" w:cs="Times New Roman" w:hint="eastAsia"/>
          <w:sz w:val="28"/>
          <w:szCs w:val="28"/>
          <w:lang w:val="en-US"/>
        </w:rPr>
        <w:t>adjusts</w:t>
      </w:r>
      <w:r w:rsidR="00F737DB" w:rsidRPr="00575C23">
        <w:rPr>
          <w:rFonts w:ascii="Times New Roman" w:hAnsi="Times New Roman" w:cs="Times New Roman"/>
          <w:sz w:val="28"/>
          <w:szCs w:val="28"/>
          <w:lang w:val="en-US"/>
        </w:rPr>
        <w:t xml:space="preserve"> the very direction of ODI and actively supervises the viability of internationalizing projects, which reduces possible negative effects of going abroad of inexperienced local companies.</w:t>
      </w:r>
    </w:p>
    <w:p w:rsidR="00140849" w:rsidRPr="00575C23" w:rsidRDefault="00140849"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04CBB771" wp14:editId="164925EC">
                <wp:simplePos x="0" y="0"/>
                <wp:positionH relativeFrom="column">
                  <wp:posOffset>2737485</wp:posOffset>
                </wp:positionH>
                <wp:positionV relativeFrom="paragraph">
                  <wp:posOffset>-5080</wp:posOffset>
                </wp:positionV>
                <wp:extent cx="1264920" cy="393065"/>
                <wp:effectExtent l="0" t="0" r="0" b="6985"/>
                <wp:wrapNone/>
                <wp:docPr id="58" name="Поле 58"/>
                <wp:cNvGraphicFramePr/>
                <a:graphic xmlns:a="http://schemas.openxmlformats.org/drawingml/2006/main">
                  <a:graphicData uri="http://schemas.microsoft.com/office/word/2010/wordprocessingShape">
                    <wps:wsp>
                      <wps:cNvSpPr txBox="1"/>
                      <wps:spPr>
                        <a:xfrm>
                          <a:off x="0" y="0"/>
                          <a:ext cx="1264920"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CCB" w:rsidRPr="00140849" w:rsidRDefault="00137CCB" w:rsidP="00140849">
                            <w:pPr>
                              <w:jc w:val="center"/>
                              <w:rPr>
                                <w:rFonts w:ascii="Times New Roman" w:hAnsi="Times New Roman" w:cs="Times New Roman"/>
                                <w:b/>
                                <w:sz w:val="36"/>
                                <w:szCs w:val="36"/>
                              </w:rPr>
                            </w:pPr>
                            <w:proofErr w:type="spellStart"/>
                            <w:r w:rsidRPr="00140849">
                              <w:rPr>
                                <w:rFonts w:ascii="Times New Roman" w:hAnsi="Times New Roman" w:cs="Times New Roman"/>
                                <w:b/>
                                <w:sz w:val="36"/>
                                <w:szCs w:val="36"/>
                              </w:rPr>
                              <w:t>Company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8" o:spid="_x0000_s1039" type="#_x0000_t202" style="position:absolute;left:0;text-align:left;margin-left:215.55pt;margin-top:-.4pt;width:99.6pt;height:3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" fillcolor="white [3201]" stroked="f" strokeweight=".5pt">
                <v:textbox>
                  <w:txbxContent>
                    <w:p w:rsidR="00137CCB" w:rsidRPr="00140849" w:rsidRDefault="00137CCB" w:rsidP="00140849">
                      <w:pPr>
                        <w:jc w:val="center"/>
                        <w:rPr>
                          <w:rFonts w:ascii="Times New Roman" w:hAnsi="Times New Roman" w:cs="Times New Roman"/>
                          <w:b/>
                          <w:sz w:val="36"/>
                          <w:szCs w:val="36"/>
                        </w:rPr>
                      </w:pPr>
                      <w:proofErr w:type="spellStart"/>
                      <w:r w:rsidRPr="00140849">
                        <w:rPr>
                          <w:rFonts w:ascii="Times New Roman" w:hAnsi="Times New Roman" w:cs="Times New Roman"/>
                          <w:b/>
                          <w:sz w:val="36"/>
                          <w:szCs w:val="36"/>
                        </w:rPr>
                        <w:t>Company</w:t>
                      </w:r>
                      <w:proofErr w:type="spellEnd"/>
                    </w:p>
                  </w:txbxContent>
                </v:textbox>
              </v:shape>
            </w:pict>
          </mc:Fallback>
        </mc:AlternateContent>
      </w:r>
    </w:p>
    <w:p w:rsidR="003659CA" w:rsidRPr="00575C23" w:rsidRDefault="00575C23" w:rsidP="003D7366">
      <w:pPr>
        <w:spacing w:line="360" w:lineRule="auto"/>
        <w:ind w:firstLine="285"/>
        <w:jc w:val="both"/>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F40873C" wp14:editId="3990BAA0">
                <wp:simplePos x="0" y="0"/>
                <wp:positionH relativeFrom="column">
                  <wp:posOffset>2035175</wp:posOffset>
                </wp:positionH>
                <wp:positionV relativeFrom="paragraph">
                  <wp:posOffset>1412063</wp:posOffset>
                </wp:positionV>
                <wp:extent cx="595423" cy="350520"/>
                <wp:effectExtent l="0" t="0" r="14605" b="11430"/>
                <wp:wrapNone/>
                <wp:docPr id="11" name="Двойная стрелка влево/вправо 11"/>
                <wp:cNvGraphicFramePr/>
                <a:graphic xmlns:a="http://schemas.openxmlformats.org/drawingml/2006/main">
                  <a:graphicData uri="http://schemas.microsoft.com/office/word/2010/wordprocessingShape">
                    <wps:wsp>
                      <wps:cNvSpPr/>
                      <wps:spPr>
                        <a:xfrm>
                          <a:off x="0" y="0"/>
                          <a:ext cx="595423" cy="3505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1" o:spid="_x0000_s1026" type="#_x0000_t69" style="position:absolute;margin-left:160.25pt;margin-top:111.2pt;width:46.9pt;height:27.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" adj="6358" fillcolor="#4f81bd [3204]" strokecolor="#243f60 [1604]" strokeweight="2pt"/>
            </w:pict>
          </mc:Fallback>
        </mc:AlternateContent>
      </w:r>
      <w:r w:rsidR="00140849" w:rsidRPr="00575C23">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0545DF3" wp14:editId="3FA4F43E">
                <wp:simplePos x="0" y="0"/>
                <wp:positionH relativeFrom="column">
                  <wp:posOffset>600710</wp:posOffset>
                </wp:positionH>
                <wp:positionV relativeFrom="paragraph">
                  <wp:posOffset>583196</wp:posOffset>
                </wp:positionV>
                <wp:extent cx="1190846" cy="350875"/>
                <wp:effectExtent l="0" t="0" r="9525" b="0"/>
                <wp:wrapNone/>
                <wp:docPr id="44" name="Поле 44"/>
                <wp:cNvGraphicFramePr/>
                <a:graphic xmlns:a="http://schemas.openxmlformats.org/drawingml/2006/main">
                  <a:graphicData uri="http://schemas.microsoft.com/office/word/2010/wordprocessingShape">
                    <wps:wsp>
                      <wps:cNvSpPr txBox="1"/>
                      <wps:spPr>
                        <a:xfrm>
                          <a:off x="0" y="0"/>
                          <a:ext cx="1190846" cy="35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CCB" w:rsidRPr="00140849" w:rsidRDefault="00137CCB" w:rsidP="00140849">
                            <w:pPr>
                              <w:jc w:val="center"/>
                              <w:rPr>
                                <w:rFonts w:ascii="Times New Roman" w:hAnsi="Times New Roman" w:cs="Times New Roman"/>
                                <w:b/>
                                <w:sz w:val="36"/>
                                <w:szCs w:val="36"/>
                              </w:rPr>
                            </w:pPr>
                            <w:proofErr w:type="spellStart"/>
                            <w:r w:rsidRPr="00140849">
                              <w:rPr>
                                <w:rFonts w:ascii="Times New Roman" w:hAnsi="Times New Roman" w:cs="Times New Roman"/>
                                <w:b/>
                                <w:sz w:val="36"/>
                                <w:szCs w:val="36"/>
                              </w:rPr>
                              <w:t>State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4" o:spid="_x0000_s1040" type="#_x0000_t202" style="position:absolute;left:0;text-align:left;margin-left:47.3pt;margin-top:45.9pt;width:93.75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" fillcolor="white [3201]" stroked="f" strokeweight=".5pt">
                <v:textbox>
                  <w:txbxContent>
                    <w:p w:rsidR="00137CCB" w:rsidRPr="00140849" w:rsidRDefault="00137CCB" w:rsidP="00140849">
                      <w:pPr>
                        <w:jc w:val="center"/>
                        <w:rPr>
                          <w:rFonts w:ascii="Times New Roman" w:hAnsi="Times New Roman" w:cs="Times New Roman"/>
                          <w:b/>
                          <w:sz w:val="36"/>
                          <w:szCs w:val="36"/>
                        </w:rPr>
                      </w:pPr>
                      <w:proofErr w:type="spellStart"/>
                      <w:r w:rsidRPr="00140849">
                        <w:rPr>
                          <w:rFonts w:ascii="Times New Roman" w:hAnsi="Times New Roman" w:cs="Times New Roman"/>
                          <w:b/>
                          <w:sz w:val="36"/>
                          <w:szCs w:val="36"/>
                        </w:rPr>
                        <w:t>State</w:t>
                      </w:r>
                      <w:proofErr w:type="spellEnd"/>
                    </w:p>
                  </w:txbxContent>
                </v:textbox>
              </v:shape>
            </w:pict>
          </mc:Fallback>
        </mc:AlternateContent>
      </w:r>
      <w:r w:rsidR="00455155" w:rsidRPr="00575C23">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63AB482" wp14:editId="052BBA1E">
                <wp:simplePos x="0" y="0"/>
                <wp:positionH relativeFrom="column">
                  <wp:posOffset>4236720</wp:posOffset>
                </wp:positionH>
                <wp:positionV relativeFrom="paragraph">
                  <wp:posOffset>256540</wp:posOffset>
                </wp:positionV>
                <wp:extent cx="1083945" cy="2880995"/>
                <wp:effectExtent l="0" t="0" r="20955" b="0"/>
                <wp:wrapNone/>
                <wp:docPr id="18" name="Выгнутая вправо стрелка 18"/>
                <wp:cNvGraphicFramePr/>
                <a:graphic xmlns:a="http://schemas.openxmlformats.org/drawingml/2006/main">
                  <a:graphicData uri="http://schemas.microsoft.com/office/word/2010/wordprocessingShape">
                    <wps:wsp>
                      <wps:cNvSpPr/>
                      <wps:spPr>
                        <a:xfrm>
                          <a:off x="0" y="0"/>
                          <a:ext cx="1083945" cy="288099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8" o:spid="_x0000_s1026" type="#_x0000_t103" style="position:absolute;margin-left:333.6pt;margin-top:20.2pt;width:85.35pt;height:2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" adj="17537,20584,5400" fillcolor="#4f81bd [3204]" strokecolor="#243f60 [1604]" strokeweight="2pt"/>
            </w:pict>
          </mc:Fallback>
        </mc:AlternateContent>
      </w:r>
      <w:r w:rsidR="003659CA" w:rsidRPr="00575C23">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98FD109" wp14:editId="1D5332B1">
                <wp:simplePos x="0" y="0"/>
                <wp:positionH relativeFrom="column">
                  <wp:posOffset>3152140</wp:posOffset>
                </wp:positionH>
                <wp:positionV relativeFrom="paragraph">
                  <wp:posOffset>782320</wp:posOffset>
                </wp:positionV>
                <wp:extent cx="372110" cy="382270"/>
                <wp:effectExtent l="19050" t="19050" r="46990" b="17780"/>
                <wp:wrapNone/>
                <wp:docPr id="28" name="Стрелка вверх 28"/>
                <wp:cNvGraphicFramePr/>
                <a:graphic xmlns:a="http://schemas.openxmlformats.org/drawingml/2006/main">
                  <a:graphicData uri="http://schemas.microsoft.com/office/word/2010/wordprocessingShape">
                    <wps:wsp>
                      <wps:cNvSpPr/>
                      <wps:spPr>
                        <a:xfrm>
                          <a:off x="0" y="0"/>
                          <a:ext cx="372110" cy="3822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8" o:spid="_x0000_s1026" type="#_x0000_t68" style="position:absolute;margin-left:248.2pt;margin-top:61.6pt;width:29.3pt;height:30.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" adj="10513" fillcolor="#4f81bd [3204]" strokecolor="#243f60 [1604]" strokeweight="2pt"/>
            </w:pict>
          </mc:Fallback>
        </mc:AlternateContent>
      </w:r>
      <w:r w:rsidR="003659CA" w:rsidRPr="00575C23">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BCC83D9" wp14:editId="0FEAE39E">
                <wp:simplePos x="0" y="0"/>
                <wp:positionH relativeFrom="column">
                  <wp:posOffset>3155315</wp:posOffset>
                </wp:positionH>
                <wp:positionV relativeFrom="paragraph">
                  <wp:posOffset>2029460</wp:posOffset>
                </wp:positionV>
                <wp:extent cx="372110" cy="382270"/>
                <wp:effectExtent l="19050" t="19050" r="46990" b="17780"/>
                <wp:wrapNone/>
                <wp:docPr id="32" name="Стрелка вверх 32"/>
                <wp:cNvGraphicFramePr/>
                <a:graphic xmlns:a="http://schemas.openxmlformats.org/drawingml/2006/main">
                  <a:graphicData uri="http://schemas.microsoft.com/office/word/2010/wordprocessingShape">
                    <wps:wsp>
                      <wps:cNvSpPr/>
                      <wps:spPr>
                        <a:xfrm>
                          <a:off x="0" y="0"/>
                          <a:ext cx="372110" cy="3822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2" o:spid="_x0000_s1026" type="#_x0000_t68" style="position:absolute;margin-left:248.45pt;margin-top:159.8pt;width:29.3pt;height:30.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" adj="10513" fillcolor="#4f81bd [3204]" strokecolor="#243f60 [1604]" strokeweight="2pt"/>
            </w:pict>
          </mc:Fallback>
        </mc:AlternateContent>
      </w:r>
      <w:r w:rsidR="003659CA" w:rsidRPr="00575C23">
        <w:rPr>
          <w:rFonts w:ascii="Times New Roman" w:hAnsi="Times New Roman" w:cs="Times New Roman"/>
          <w:noProof/>
          <w:sz w:val="28"/>
          <w:szCs w:val="28"/>
        </w:rPr>
        <w:drawing>
          <wp:inline distT="0" distB="0" distL="0" distR="0" wp14:anchorId="412AD853" wp14:editId="23B9BD46">
            <wp:extent cx="6152515" cy="338391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0033D8" w:rsidRPr="00FB0666" w:rsidRDefault="003659CA" w:rsidP="003D7366">
      <w:pPr>
        <w:spacing w:line="360" w:lineRule="auto"/>
        <w:ind w:firstLine="285"/>
        <w:jc w:val="both"/>
        <w:rPr>
          <w:rFonts w:ascii="Times New Roman" w:hAnsi="Times New Roman" w:cs="Times New Roman"/>
          <w:i/>
          <w:sz w:val="24"/>
          <w:szCs w:val="24"/>
          <w:lang w:val="en-US"/>
        </w:rPr>
      </w:pPr>
      <w:r w:rsidRPr="00FB0666">
        <w:rPr>
          <w:rFonts w:ascii="Times New Roman" w:hAnsi="Times New Roman" w:cs="Times New Roman"/>
          <w:i/>
          <w:sz w:val="24"/>
          <w:szCs w:val="24"/>
          <w:lang w:val="en-US"/>
        </w:rPr>
        <w:t xml:space="preserve">Figure </w:t>
      </w:r>
      <w:r w:rsidR="000E2E0A" w:rsidRPr="00FB0666">
        <w:rPr>
          <w:rFonts w:ascii="Times New Roman" w:hAnsi="Times New Roman" w:cs="Times New Roman"/>
          <w:i/>
          <w:sz w:val="24"/>
          <w:szCs w:val="24"/>
          <w:lang w:val="en-US"/>
        </w:rPr>
        <w:t>3</w:t>
      </w:r>
      <w:r w:rsidR="00FB0666" w:rsidRPr="00FB0666">
        <w:rPr>
          <w:rFonts w:ascii="Times New Roman" w:hAnsi="Times New Roman" w:cs="Times New Roman" w:hint="eastAsia"/>
          <w:i/>
          <w:sz w:val="24"/>
          <w:szCs w:val="24"/>
          <w:lang w:val="en-US"/>
        </w:rPr>
        <w:t>6</w:t>
      </w:r>
      <w:r w:rsidRPr="00FB0666">
        <w:rPr>
          <w:rFonts w:ascii="Times New Roman" w:hAnsi="Times New Roman" w:cs="Times New Roman"/>
          <w:i/>
          <w:sz w:val="24"/>
          <w:szCs w:val="24"/>
          <w:lang w:val="en-US"/>
        </w:rPr>
        <w:t xml:space="preserve">: </w:t>
      </w:r>
      <w:r w:rsidR="0030704F">
        <w:rPr>
          <w:rFonts w:ascii="Times New Roman" w:hAnsi="Times New Roman" w:cs="Times New Roman" w:hint="eastAsia"/>
          <w:i/>
          <w:sz w:val="24"/>
          <w:szCs w:val="24"/>
          <w:lang w:val="en-US"/>
        </w:rPr>
        <w:t>M</w:t>
      </w:r>
      <w:r w:rsidRPr="00FB0666">
        <w:rPr>
          <w:rFonts w:ascii="Times New Roman" w:hAnsi="Times New Roman" w:cs="Times New Roman"/>
          <w:i/>
          <w:sz w:val="24"/>
          <w:szCs w:val="24"/>
          <w:lang w:val="en-US"/>
        </w:rPr>
        <w:t xml:space="preserve">odel of </w:t>
      </w:r>
      <w:r w:rsidR="0030704F">
        <w:rPr>
          <w:rFonts w:ascii="Times New Roman" w:hAnsi="Times New Roman" w:cs="Times New Roman" w:hint="eastAsia"/>
          <w:i/>
          <w:sz w:val="24"/>
          <w:szCs w:val="24"/>
          <w:lang w:val="en-US"/>
        </w:rPr>
        <w:t>S</w:t>
      </w:r>
      <w:r w:rsidRPr="00FB0666">
        <w:rPr>
          <w:rFonts w:ascii="Times New Roman" w:hAnsi="Times New Roman" w:cs="Times New Roman"/>
          <w:i/>
          <w:sz w:val="24"/>
          <w:szCs w:val="24"/>
          <w:lang w:val="en-US"/>
        </w:rPr>
        <w:t xml:space="preserve">tate-company </w:t>
      </w:r>
      <w:r w:rsidR="0030704F">
        <w:rPr>
          <w:rFonts w:ascii="Times New Roman" w:hAnsi="Times New Roman" w:cs="Times New Roman" w:hint="eastAsia"/>
          <w:i/>
          <w:sz w:val="24"/>
          <w:szCs w:val="24"/>
          <w:lang w:val="en-US"/>
        </w:rPr>
        <w:t>I</w:t>
      </w:r>
      <w:r w:rsidRPr="00FB0666">
        <w:rPr>
          <w:rFonts w:ascii="Times New Roman" w:hAnsi="Times New Roman" w:cs="Times New Roman"/>
          <w:i/>
          <w:sz w:val="24"/>
          <w:szCs w:val="24"/>
          <w:lang w:val="en-US"/>
        </w:rPr>
        <w:t xml:space="preserve">nteraction in the </w:t>
      </w:r>
      <w:r w:rsidR="0030704F">
        <w:rPr>
          <w:rFonts w:ascii="Times New Roman" w:hAnsi="Times New Roman" w:cs="Times New Roman" w:hint="eastAsia"/>
          <w:i/>
          <w:sz w:val="24"/>
          <w:szCs w:val="24"/>
          <w:lang w:val="en-US"/>
        </w:rPr>
        <w:t>P</w:t>
      </w:r>
      <w:r w:rsidRPr="00FB0666">
        <w:rPr>
          <w:rFonts w:ascii="Times New Roman" w:hAnsi="Times New Roman" w:cs="Times New Roman"/>
          <w:i/>
          <w:sz w:val="24"/>
          <w:szCs w:val="24"/>
          <w:lang w:val="en-US"/>
        </w:rPr>
        <w:t>rocess of ODI</w:t>
      </w:r>
    </w:p>
    <w:p w:rsidR="000033D8" w:rsidRPr="00575C23" w:rsidRDefault="00F737DB"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Thus, we can see how the OLI paradigm works in the Chinese case, where there </w:t>
      </w:r>
      <w:r w:rsidR="00C109A8" w:rsidRPr="00575C23">
        <w:rPr>
          <w:rFonts w:ascii="Times New Roman" w:hAnsi="Times New Roman" w:cs="Times New Roman"/>
          <w:sz w:val="28"/>
          <w:szCs w:val="28"/>
          <w:lang w:val="en-US"/>
        </w:rPr>
        <w:t xml:space="preserve">are </w:t>
      </w:r>
      <w:r w:rsidRPr="00575C23">
        <w:rPr>
          <w:rFonts w:ascii="Times New Roman" w:hAnsi="Times New Roman" w:cs="Times New Roman"/>
          <w:sz w:val="28"/>
          <w:szCs w:val="28"/>
          <w:lang w:val="en-US"/>
        </w:rPr>
        <w:t xml:space="preserve">two major </w:t>
      </w:r>
      <w:r w:rsidR="00B91079" w:rsidRPr="00575C23">
        <w:rPr>
          <w:rFonts w:ascii="Times New Roman" w:hAnsi="Times New Roman" w:cs="Times New Roman"/>
          <w:sz w:val="28"/>
          <w:szCs w:val="28"/>
          <w:lang w:val="en-US"/>
        </w:rPr>
        <w:t xml:space="preserve">exogenous </w:t>
      </w:r>
      <w:r w:rsidRPr="00575C23">
        <w:rPr>
          <w:rFonts w:ascii="Times New Roman" w:hAnsi="Times New Roman" w:cs="Times New Roman"/>
          <w:sz w:val="28"/>
          <w:szCs w:val="28"/>
          <w:lang w:val="en-US"/>
        </w:rPr>
        <w:t>sets of independent variables influencing on the dependent var</w:t>
      </w:r>
      <w:r w:rsidR="00B91079" w:rsidRPr="00575C23">
        <w:rPr>
          <w:rFonts w:ascii="Times New Roman" w:hAnsi="Times New Roman" w:cs="Times New Roman"/>
          <w:sz w:val="28"/>
          <w:szCs w:val="28"/>
          <w:lang w:val="en-US"/>
        </w:rPr>
        <w:t>iable, -</w:t>
      </w:r>
      <w:r w:rsidRPr="00575C23">
        <w:rPr>
          <w:rFonts w:ascii="Times New Roman" w:hAnsi="Times New Roman" w:cs="Times New Roman"/>
          <w:sz w:val="28"/>
          <w:szCs w:val="28"/>
          <w:lang w:val="en-US"/>
        </w:rPr>
        <w:t xml:space="preserve"> O advantages, </w:t>
      </w:r>
      <w:r w:rsidR="00B91079"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which finally leads to the positive augmentations within the OLI configuration of individual enterprises. </w:t>
      </w:r>
      <w:r w:rsidR="00B91079" w:rsidRPr="00575C23">
        <w:rPr>
          <w:rFonts w:ascii="Times New Roman" w:hAnsi="Times New Roman" w:cs="Times New Roman"/>
          <w:sz w:val="28"/>
          <w:szCs w:val="28"/>
          <w:lang w:val="en-US"/>
        </w:rPr>
        <w:t xml:space="preserve">It means that having improved O advantages, companies are seeing more opportunities abroad being able to compete more successfully with other rivals, and it in turn leads to </w:t>
      </w:r>
      <w:r w:rsidR="00B91079" w:rsidRPr="00575C23">
        <w:rPr>
          <w:rFonts w:ascii="Times New Roman" w:hAnsi="Times New Roman" w:cs="Times New Roman"/>
          <w:sz w:val="28"/>
          <w:szCs w:val="28"/>
          <w:lang w:val="en-US"/>
        </w:rPr>
        <w:lastRenderedPageBreak/>
        <w:t>the willingness to guard unique capabilities and assets by internalizing them.</w:t>
      </w:r>
      <w:r w:rsidR="00C109A8" w:rsidRPr="00575C23">
        <w:rPr>
          <w:rFonts w:ascii="Times New Roman" w:hAnsi="Times New Roman" w:cs="Times New Roman"/>
          <w:sz w:val="28"/>
          <w:szCs w:val="28"/>
          <w:lang w:val="en-US"/>
        </w:rPr>
        <w:t xml:space="preserve"> And this kind of virtuous circle starts again.</w:t>
      </w:r>
      <w:r w:rsidR="00B91079" w:rsidRPr="00575C23">
        <w:rPr>
          <w:rFonts w:ascii="Times New Roman" w:hAnsi="Times New Roman" w:cs="Times New Roman"/>
          <w:sz w:val="28"/>
          <w:szCs w:val="28"/>
          <w:lang w:val="en-US"/>
        </w:rPr>
        <w:t xml:space="preserve"> </w:t>
      </w:r>
      <w:r w:rsidR="009C1FF4" w:rsidRPr="00575C23">
        <w:rPr>
          <w:rFonts w:ascii="Times New Roman" w:hAnsi="Times New Roman" w:cs="Times New Roman"/>
          <w:sz w:val="28"/>
          <w:szCs w:val="28"/>
          <w:lang w:val="en-US"/>
        </w:rPr>
        <w:t>All in all, O advantages being influenced by the state intervention kick off the whole structure to work and the trend of internationalization is then rising.</w:t>
      </w:r>
    </w:p>
    <w:p w:rsidR="00C109A8" w:rsidRPr="00575C23" w:rsidRDefault="00C109A8"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It seems evident that for </w:t>
      </w:r>
      <w:r w:rsidR="00074BD9" w:rsidRPr="00575C23">
        <w:rPr>
          <w:rFonts w:ascii="Times New Roman" w:hAnsi="Times New Roman" w:cs="Times New Roman"/>
          <w:sz w:val="28"/>
          <w:szCs w:val="28"/>
          <w:lang w:val="en-US"/>
        </w:rPr>
        <w:t>China as a developing country</w:t>
      </w:r>
      <w:r w:rsidRPr="00575C23">
        <w:rPr>
          <w:rFonts w:ascii="Times New Roman" w:hAnsi="Times New Roman" w:cs="Times New Roman"/>
          <w:sz w:val="28"/>
          <w:szCs w:val="28"/>
          <w:lang w:val="en-US"/>
        </w:rPr>
        <w:t xml:space="preserve"> the role of </w:t>
      </w:r>
      <w:r w:rsidR="00255AA3"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state is of the highest importance to</w:t>
      </w:r>
      <w:r w:rsidR="00F36584" w:rsidRPr="00575C23">
        <w:rPr>
          <w:rFonts w:ascii="Times New Roman" w:hAnsi="Times New Roman" w:cs="Times New Roman"/>
          <w:sz w:val="28"/>
          <w:szCs w:val="28"/>
          <w:lang w:val="en-US"/>
        </w:rPr>
        <w:t xml:space="preserve"> conduct catching up with developed countries and to</w:t>
      </w:r>
      <w:r w:rsidRPr="00575C23">
        <w:rPr>
          <w:rFonts w:ascii="Times New Roman" w:hAnsi="Times New Roman" w:cs="Times New Roman"/>
          <w:sz w:val="28"/>
          <w:szCs w:val="28"/>
          <w:lang w:val="en-US"/>
        </w:rPr>
        <w:t xml:space="preserve"> improve competitiveness of the economy</w:t>
      </w:r>
      <w:r w:rsidR="00A4409E" w:rsidRPr="00575C23">
        <w:rPr>
          <w:rFonts w:ascii="Times New Roman" w:hAnsi="Times New Roman" w:cs="Times New Roman"/>
          <w:sz w:val="28"/>
          <w:szCs w:val="28"/>
          <w:lang w:val="en-US"/>
        </w:rPr>
        <w:t xml:space="preserve"> through ODI</w:t>
      </w:r>
      <w:r w:rsidR="00213C8D" w:rsidRPr="00575C23">
        <w:rPr>
          <w:rStyle w:val="a9"/>
          <w:rFonts w:ascii="Times New Roman" w:hAnsi="Times New Roman" w:cs="Times New Roman"/>
          <w:sz w:val="28"/>
          <w:szCs w:val="28"/>
          <w:lang w:val="en-US"/>
        </w:rPr>
        <w:footnoteReference w:id="44"/>
      </w:r>
      <w:r w:rsidRPr="00575C23">
        <w:rPr>
          <w:rFonts w:ascii="Times New Roman" w:hAnsi="Times New Roman" w:cs="Times New Roman"/>
          <w:sz w:val="28"/>
          <w:szCs w:val="28"/>
          <w:lang w:val="en-US"/>
        </w:rPr>
        <w:t xml:space="preserve">, because companies themselves can’t create the necessary infrastructure </w:t>
      </w:r>
      <w:r w:rsidR="009C1FF4" w:rsidRPr="00575C23">
        <w:rPr>
          <w:rFonts w:ascii="Times New Roman" w:hAnsi="Times New Roman" w:cs="Times New Roman"/>
          <w:sz w:val="28"/>
          <w:szCs w:val="28"/>
          <w:lang w:val="en-US"/>
        </w:rPr>
        <w:t>as well as institutional</w:t>
      </w:r>
      <w:r w:rsidRPr="00575C23">
        <w:rPr>
          <w:rFonts w:ascii="Times New Roman" w:hAnsi="Times New Roman" w:cs="Times New Roman"/>
          <w:sz w:val="28"/>
          <w:szCs w:val="28"/>
          <w:lang w:val="en-US"/>
        </w:rPr>
        <w:t xml:space="preserve"> framework</w:t>
      </w:r>
      <w:r w:rsidR="009C1FF4"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and ha</w:t>
      </w:r>
      <w:r w:rsidR="00074BD9" w:rsidRPr="00575C23">
        <w:rPr>
          <w:rFonts w:ascii="Times New Roman" w:hAnsi="Times New Roman" w:cs="Times New Roman"/>
          <w:sz w:val="28"/>
          <w:szCs w:val="28"/>
          <w:lang w:val="en-US"/>
        </w:rPr>
        <w:t xml:space="preserve">ving low O advantages they would be outcompeted by foreign MNEs even domestically. </w:t>
      </w:r>
      <w:r w:rsidR="000F1438" w:rsidRPr="00575C23">
        <w:rPr>
          <w:rFonts w:ascii="Times New Roman" w:hAnsi="Times New Roman" w:cs="Times New Roman"/>
          <w:sz w:val="28"/>
          <w:szCs w:val="28"/>
          <w:lang w:val="en-US"/>
        </w:rPr>
        <w:t>Furthermore, overseas companies will also be less interested in investing in such country, preferring import/export operations instead. Hence, i</w:t>
      </w:r>
      <w:r w:rsidR="00074BD9" w:rsidRPr="00575C23">
        <w:rPr>
          <w:rFonts w:ascii="Times New Roman" w:hAnsi="Times New Roman" w:cs="Times New Roman"/>
          <w:sz w:val="28"/>
          <w:szCs w:val="28"/>
          <w:lang w:val="en-US"/>
        </w:rPr>
        <w:t>n this case vicious circle instead of virtuous one would have taken place.</w:t>
      </w:r>
      <w:r w:rsidR="00EF136C" w:rsidRPr="00575C23">
        <w:rPr>
          <w:rFonts w:ascii="Times New Roman" w:hAnsi="Times New Roman" w:cs="Times New Roman"/>
          <w:sz w:val="28"/>
          <w:szCs w:val="28"/>
          <w:lang w:val="en-US"/>
        </w:rPr>
        <w:t xml:space="preserve"> </w:t>
      </w:r>
      <w:r w:rsidR="006E31A9" w:rsidRPr="00575C23">
        <w:rPr>
          <w:rFonts w:ascii="Times New Roman" w:hAnsi="Times New Roman" w:cs="Times New Roman"/>
          <w:sz w:val="28"/>
          <w:szCs w:val="28"/>
          <w:lang w:val="en-US"/>
        </w:rPr>
        <w:t xml:space="preserve">Dunning and </w:t>
      </w:r>
      <w:proofErr w:type="spellStart"/>
      <w:r w:rsidR="006E31A9" w:rsidRPr="00575C23">
        <w:rPr>
          <w:rFonts w:ascii="Times New Roman" w:hAnsi="Times New Roman" w:cs="Times New Roman"/>
          <w:sz w:val="28"/>
          <w:szCs w:val="28"/>
          <w:lang w:val="en-US"/>
        </w:rPr>
        <w:t>Narula</w:t>
      </w:r>
      <w:proofErr w:type="spellEnd"/>
      <w:r w:rsidR="006E31A9" w:rsidRPr="00575C23">
        <w:rPr>
          <w:rFonts w:ascii="Times New Roman" w:hAnsi="Times New Roman" w:cs="Times New Roman"/>
          <w:sz w:val="28"/>
          <w:szCs w:val="28"/>
          <w:lang w:val="en-US"/>
        </w:rPr>
        <w:t xml:space="preserve"> </w:t>
      </w:r>
      <w:r w:rsidR="00EF136C" w:rsidRPr="00575C23">
        <w:rPr>
          <w:rFonts w:ascii="Times New Roman" w:hAnsi="Times New Roman" w:cs="Times New Roman"/>
          <w:sz w:val="28"/>
          <w:szCs w:val="28"/>
          <w:lang w:val="en-US"/>
        </w:rPr>
        <w:t xml:space="preserve">add to this point noting </w:t>
      </w:r>
      <w:r w:rsidR="006E31A9" w:rsidRPr="00575C23">
        <w:rPr>
          <w:rFonts w:ascii="Times New Roman" w:hAnsi="Times New Roman" w:cs="Times New Roman"/>
          <w:sz w:val="28"/>
          <w:szCs w:val="28"/>
          <w:lang w:val="en-US"/>
        </w:rPr>
        <w:t>that despite the convergence trends of income, technological and knowledge levels among developed countries and some developing ones (</w:t>
      </w:r>
      <w:r w:rsidR="006E31A9" w:rsidRPr="00575C23">
        <w:rPr>
          <w:rFonts w:ascii="Times New Roman" w:hAnsi="Times New Roman" w:cs="Times New Roman"/>
          <w:i/>
          <w:sz w:val="28"/>
          <w:szCs w:val="28"/>
          <w:lang w:val="en-US"/>
        </w:rPr>
        <w:t>e.g.</w:t>
      </w:r>
      <w:r w:rsidR="006E31A9" w:rsidRPr="00575C23">
        <w:rPr>
          <w:rFonts w:ascii="Times New Roman" w:hAnsi="Times New Roman" w:cs="Times New Roman"/>
          <w:sz w:val="28"/>
          <w:szCs w:val="28"/>
          <w:lang w:val="en-US"/>
        </w:rPr>
        <w:t xml:space="preserve"> China and India)</w:t>
      </w:r>
      <w:r w:rsidR="00BF071C" w:rsidRPr="00575C23">
        <w:rPr>
          <w:rFonts w:ascii="Times New Roman" w:hAnsi="Times New Roman" w:cs="Times New Roman"/>
          <w:sz w:val="28"/>
          <w:szCs w:val="28"/>
          <w:lang w:val="en-US"/>
        </w:rPr>
        <w:t>,</w:t>
      </w:r>
      <w:r w:rsidR="006E31A9" w:rsidRPr="00575C23">
        <w:rPr>
          <w:rFonts w:ascii="Times New Roman" w:hAnsi="Times New Roman" w:cs="Times New Roman"/>
          <w:sz w:val="28"/>
          <w:szCs w:val="28"/>
          <w:lang w:val="en-US"/>
        </w:rPr>
        <w:t xml:space="preserve"> the majority of the latter are diverging even further from the former, so that they cannot escape this kind of vicious circle</w:t>
      </w:r>
      <w:r w:rsidR="008646C3" w:rsidRPr="00575C23">
        <w:rPr>
          <w:rFonts w:ascii="Times New Roman" w:hAnsi="Times New Roman" w:cs="Times New Roman"/>
          <w:sz w:val="28"/>
          <w:szCs w:val="28"/>
          <w:lang w:val="en-US"/>
        </w:rPr>
        <w:t xml:space="preserve"> and successfully learn from foreign peers</w:t>
      </w:r>
      <w:r w:rsidR="00781D12" w:rsidRPr="00575C23">
        <w:rPr>
          <w:rFonts w:ascii="Times New Roman" w:hAnsi="Times New Roman" w:cs="Times New Roman"/>
          <w:sz w:val="28"/>
          <w:szCs w:val="28"/>
          <w:lang w:val="en-US"/>
        </w:rPr>
        <w:t xml:space="preserve"> (Dunning, </w:t>
      </w:r>
      <w:proofErr w:type="spellStart"/>
      <w:r w:rsidR="00781D12" w:rsidRPr="00575C23">
        <w:rPr>
          <w:rFonts w:ascii="Times New Roman" w:hAnsi="Times New Roman" w:cs="Times New Roman"/>
          <w:sz w:val="28"/>
          <w:szCs w:val="28"/>
          <w:lang w:val="en-US"/>
        </w:rPr>
        <w:t>Narula</w:t>
      </w:r>
      <w:proofErr w:type="spellEnd"/>
      <w:r w:rsidR="00781D12" w:rsidRPr="00575C23">
        <w:rPr>
          <w:rFonts w:ascii="Times New Roman" w:hAnsi="Times New Roman" w:cs="Times New Roman"/>
          <w:sz w:val="28"/>
          <w:szCs w:val="28"/>
          <w:lang w:val="en-US"/>
        </w:rPr>
        <w:t>, 1999)</w:t>
      </w:r>
      <w:r w:rsidR="00BF071C" w:rsidRPr="00575C23">
        <w:rPr>
          <w:rFonts w:ascii="Times New Roman" w:hAnsi="Times New Roman" w:cs="Times New Roman"/>
          <w:sz w:val="28"/>
          <w:szCs w:val="28"/>
          <w:lang w:val="en-US"/>
        </w:rPr>
        <w:t>.</w:t>
      </w:r>
    </w:p>
    <w:p w:rsidR="000033D8" w:rsidRPr="00575C23" w:rsidRDefault="000033D8" w:rsidP="003D7366">
      <w:pPr>
        <w:spacing w:line="360" w:lineRule="auto"/>
        <w:ind w:firstLine="285"/>
        <w:jc w:val="both"/>
        <w:rPr>
          <w:rFonts w:ascii="Times New Roman" w:hAnsi="Times New Roman" w:cs="Times New Roman"/>
          <w:sz w:val="28"/>
          <w:szCs w:val="28"/>
          <w:lang w:val="en-US"/>
        </w:rPr>
      </w:pPr>
    </w:p>
    <w:p w:rsidR="000033D8" w:rsidRPr="00575C23" w:rsidRDefault="000033D8" w:rsidP="003D7366">
      <w:pPr>
        <w:spacing w:line="360" w:lineRule="auto"/>
        <w:ind w:firstLine="285"/>
        <w:jc w:val="both"/>
        <w:rPr>
          <w:rFonts w:ascii="Times New Roman" w:hAnsi="Times New Roman" w:cs="Times New Roman"/>
          <w:sz w:val="28"/>
          <w:szCs w:val="28"/>
          <w:lang w:val="en-US"/>
        </w:rPr>
      </w:pPr>
    </w:p>
    <w:p w:rsidR="000033D8" w:rsidRPr="00575C23" w:rsidRDefault="000033D8" w:rsidP="003D7366">
      <w:pPr>
        <w:spacing w:line="360" w:lineRule="auto"/>
        <w:ind w:firstLine="285"/>
        <w:jc w:val="both"/>
        <w:rPr>
          <w:rFonts w:ascii="Times New Roman" w:hAnsi="Times New Roman" w:cs="Times New Roman"/>
          <w:sz w:val="28"/>
          <w:szCs w:val="28"/>
          <w:lang w:val="en-US"/>
        </w:rPr>
      </w:pPr>
    </w:p>
    <w:p w:rsidR="00BC507A" w:rsidRPr="00575C23" w:rsidRDefault="00BC507A" w:rsidP="003D7366">
      <w:pPr>
        <w:spacing w:line="360" w:lineRule="auto"/>
        <w:ind w:firstLine="285"/>
        <w:jc w:val="center"/>
        <w:rPr>
          <w:rFonts w:ascii="Times New Roman" w:hAnsi="Times New Roman" w:cs="Times New Roman"/>
          <w:b/>
          <w:sz w:val="28"/>
          <w:szCs w:val="28"/>
          <w:lang w:val="en-US"/>
        </w:rPr>
      </w:pPr>
    </w:p>
    <w:p w:rsidR="00BC507A" w:rsidRPr="00575C23" w:rsidRDefault="00BC507A" w:rsidP="003D7366">
      <w:pPr>
        <w:spacing w:line="360" w:lineRule="auto"/>
        <w:ind w:firstLine="285"/>
        <w:jc w:val="center"/>
        <w:rPr>
          <w:rFonts w:ascii="Times New Roman" w:hAnsi="Times New Roman" w:cs="Times New Roman"/>
          <w:b/>
          <w:sz w:val="28"/>
          <w:szCs w:val="28"/>
          <w:lang w:val="en-US"/>
        </w:rPr>
      </w:pPr>
    </w:p>
    <w:p w:rsidR="00BC507A" w:rsidRPr="00575C23" w:rsidRDefault="00BC507A" w:rsidP="003D7366">
      <w:pPr>
        <w:spacing w:line="360" w:lineRule="auto"/>
        <w:ind w:firstLine="285"/>
        <w:jc w:val="center"/>
        <w:rPr>
          <w:rFonts w:ascii="Times New Roman" w:hAnsi="Times New Roman" w:cs="Times New Roman"/>
          <w:b/>
          <w:sz w:val="28"/>
          <w:szCs w:val="28"/>
          <w:lang w:val="en-US"/>
        </w:rPr>
      </w:pPr>
    </w:p>
    <w:p w:rsidR="00BC507A" w:rsidRPr="00575C23" w:rsidRDefault="00BC507A" w:rsidP="003D7366">
      <w:pPr>
        <w:spacing w:line="360" w:lineRule="auto"/>
        <w:ind w:firstLine="285"/>
        <w:jc w:val="center"/>
        <w:rPr>
          <w:rFonts w:ascii="Times New Roman" w:hAnsi="Times New Roman" w:cs="Times New Roman"/>
          <w:b/>
          <w:sz w:val="28"/>
          <w:szCs w:val="28"/>
          <w:lang w:val="en-US"/>
        </w:rPr>
      </w:pPr>
    </w:p>
    <w:p w:rsidR="00995DC1" w:rsidRDefault="00995DC1" w:rsidP="003D7366">
      <w:pPr>
        <w:spacing w:line="360" w:lineRule="auto"/>
        <w:ind w:firstLine="285"/>
        <w:jc w:val="center"/>
        <w:rPr>
          <w:rFonts w:ascii="Times New Roman" w:hAnsi="Times New Roman" w:cs="Times New Roman"/>
          <w:b/>
          <w:sz w:val="28"/>
          <w:szCs w:val="28"/>
          <w:lang w:val="en-US"/>
        </w:rPr>
      </w:pPr>
    </w:p>
    <w:p w:rsidR="00372EC5" w:rsidRPr="00575C23" w:rsidRDefault="00917EF3" w:rsidP="003D7366">
      <w:pPr>
        <w:spacing w:line="360" w:lineRule="auto"/>
        <w:ind w:firstLine="285"/>
        <w:jc w:val="center"/>
        <w:rPr>
          <w:rFonts w:ascii="Times New Roman" w:hAnsi="Times New Roman" w:cs="Times New Roman"/>
          <w:sz w:val="28"/>
          <w:szCs w:val="28"/>
          <w:lang w:val="en-US"/>
        </w:rPr>
      </w:pPr>
      <w:r w:rsidRPr="00575C23">
        <w:rPr>
          <w:rFonts w:ascii="Times New Roman" w:hAnsi="Times New Roman" w:cs="Times New Roman"/>
          <w:b/>
          <w:sz w:val="28"/>
          <w:szCs w:val="28"/>
          <w:lang w:val="en-US"/>
        </w:rPr>
        <w:lastRenderedPageBreak/>
        <w:t>Conclusion</w:t>
      </w:r>
    </w:p>
    <w:p w:rsidR="00372EC5" w:rsidRPr="00575C23" w:rsidRDefault="003E4F6D"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In this paper several different trends were considered in order to construct the whole pi</w:t>
      </w:r>
      <w:r w:rsidR="00917EF3" w:rsidRPr="00575C23">
        <w:rPr>
          <w:rFonts w:ascii="Times New Roman" w:hAnsi="Times New Roman" w:cs="Times New Roman"/>
          <w:sz w:val="28"/>
          <w:szCs w:val="28"/>
          <w:lang w:val="en-US"/>
        </w:rPr>
        <w:t>cture, in which the dynamics of the Chinese</w:t>
      </w:r>
      <w:r w:rsidRPr="00575C23">
        <w:rPr>
          <w:rFonts w:ascii="Times New Roman" w:hAnsi="Times New Roman" w:cs="Times New Roman"/>
          <w:sz w:val="28"/>
          <w:szCs w:val="28"/>
          <w:lang w:val="en-US"/>
        </w:rPr>
        <w:t xml:space="preserve"> ODI </w:t>
      </w:r>
      <w:r w:rsidR="00CA58BB" w:rsidRPr="00575C23">
        <w:rPr>
          <w:rFonts w:ascii="Times New Roman" w:hAnsi="Times New Roman" w:cs="Times New Roman"/>
          <w:sz w:val="28"/>
          <w:szCs w:val="28"/>
          <w:lang w:val="en-US"/>
        </w:rPr>
        <w:t>are being</w:t>
      </w:r>
      <w:r w:rsidRPr="00575C23">
        <w:rPr>
          <w:rFonts w:ascii="Times New Roman" w:hAnsi="Times New Roman" w:cs="Times New Roman"/>
          <w:sz w:val="28"/>
          <w:szCs w:val="28"/>
          <w:lang w:val="en-US"/>
        </w:rPr>
        <w:t xml:space="preserve"> form</w:t>
      </w:r>
      <w:r w:rsidR="00CA58BB" w:rsidRPr="00575C23">
        <w:rPr>
          <w:rFonts w:ascii="Times New Roman" w:hAnsi="Times New Roman" w:cs="Times New Roman"/>
          <w:sz w:val="28"/>
          <w:szCs w:val="28"/>
          <w:lang w:val="en-US"/>
        </w:rPr>
        <w:t>ed</w:t>
      </w:r>
      <w:r w:rsidRPr="00575C23">
        <w:rPr>
          <w:rFonts w:ascii="Times New Roman" w:hAnsi="Times New Roman" w:cs="Times New Roman"/>
          <w:sz w:val="28"/>
          <w:szCs w:val="28"/>
          <w:lang w:val="en-US"/>
        </w:rPr>
        <w:t xml:space="preserve">. It seems that </w:t>
      </w:r>
      <w:r w:rsidR="00F27915" w:rsidRPr="00575C23">
        <w:rPr>
          <w:rFonts w:ascii="Times New Roman" w:hAnsi="Times New Roman" w:cs="Times New Roman"/>
          <w:sz w:val="28"/>
          <w:szCs w:val="28"/>
          <w:lang w:val="en-US"/>
        </w:rPr>
        <w:t>t</w:t>
      </w:r>
      <w:r w:rsidRPr="00575C23">
        <w:rPr>
          <w:rFonts w:ascii="Times New Roman" w:hAnsi="Times New Roman" w:cs="Times New Roman"/>
          <w:sz w:val="28"/>
          <w:szCs w:val="28"/>
          <w:lang w:val="en-US"/>
        </w:rPr>
        <w:t xml:space="preserve">his process cannot be investigated separately, and the </w:t>
      </w:r>
      <w:r w:rsidR="00917EF3" w:rsidRPr="00575C23">
        <w:rPr>
          <w:rFonts w:ascii="Times New Roman" w:hAnsi="Times New Roman" w:cs="Times New Roman"/>
          <w:sz w:val="28"/>
          <w:szCs w:val="28"/>
          <w:lang w:val="en-US"/>
        </w:rPr>
        <w:t xml:space="preserve">political </w:t>
      </w:r>
      <w:r w:rsidRPr="00575C23">
        <w:rPr>
          <w:rFonts w:ascii="Times New Roman" w:hAnsi="Times New Roman" w:cs="Times New Roman"/>
          <w:sz w:val="28"/>
          <w:szCs w:val="28"/>
          <w:lang w:val="en-US"/>
        </w:rPr>
        <w:t xml:space="preserve">context may give many hints to understand the present and </w:t>
      </w:r>
      <w:r w:rsidR="00F27915"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 xml:space="preserve">future of </w:t>
      </w:r>
      <w:r w:rsidR="00917EF3" w:rsidRPr="00575C23">
        <w:rPr>
          <w:rFonts w:ascii="Times New Roman" w:hAnsi="Times New Roman" w:cs="Times New Roman"/>
          <w:sz w:val="28"/>
          <w:szCs w:val="28"/>
          <w:lang w:val="en-US"/>
        </w:rPr>
        <w:t xml:space="preserve">the </w:t>
      </w:r>
      <w:r w:rsidRPr="00575C23">
        <w:rPr>
          <w:rFonts w:ascii="Times New Roman" w:hAnsi="Times New Roman" w:cs="Times New Roman"/>
          <w:sz w:val="28"/>
          <w:szCs w:val="28"/>
          <w:lang w:val="en-US"/>
        </w:rPr>
        <w:t xml:space="preserve">Chinese overseas investment. Hence the general dynamics of Chinese ODI were considered, as well as </w:t>
      </w:r>
      <w:r w:rsidR="00917EF3" w:rsidRPr="00575C23">
        <w:rPr>
          <w:rFonts w:ascii="Times New Roman" w:hAnsi="Times New Roman" w:cs="Times New Roman"/>
          <w:sz w:val="28"/>
          <w:szCs w:val="28"/>
          <w:lang w:val="en-US"/>
        </w:rPr>
        <w:t>related policies of the state from the perspective of the OLI paradigm.</w:t>
      </w:r>
    </w:p>
    <w:p w:rsidR="003E4F6D" w:rsidRPr="00575C23" w:rsidRDefault="00917EF3" w:rsidP="003D7366">
      <w:pPr>
        <w:spacing w:line="360" w:lineRule="auto"/>
        <w:ind w:firstLine="285"/>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a. General findings</w:t>
      </w:r>
    </w:p>
    <w:p w:rsidR="003E4F6D" w:rsidRPr="00575C23" w:rsidRDefault="003E4F6D"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1. </w:t>
      </w:r>
      <w:r w:rsidR="00B824DD" w:rsidRPr="00575C23">
        <w:rPr>
          <w:rFonts w:ascii="Times New Roman" w:hAnsi="Times New Roman" w:cs="Times New Roman"/>
          <w:sz w:val="28"/>
          <w:szCs w:val="28"/>
          <w:lang w:val="en-US"/>
        </w:rPr>
        <w:t>The amount of Chinese ODI is constantly rising and its structure is changing. Since this process was actually started by Chinese SOEs, its pattern was primarily formed by political agenda, and most of the Chinese capital was directed to resources, necessary to sustain the economic dev</w:t>
      </w:r>
      <w:r w:rsidR="00CA58BB" w:rsidRPr="00575C23">
        <w:rPr>
          <w:rFonts w:ascii="Times New Roman" w:hAnsi="Times New Roman" w:cs="Times New Roman"/>
          <w:sz w:val="28"/>
          <w:szCs w:val="28"/>
          <w:lang w:val="en-US"/>
        </w:rPr>
        <w:t xml:space="preserve">elopment of this </w:t>
      </w:r>
      <w:proofErr w:type="spellStart"/>
      <w:r w:rsidR="00CA58BB" w:rsidRPr="00575C23">
        <w:rPr>
          <w:rFonts w:ascii="Times New Roman" w:hAnsi="Times New Roman" w:cs="Times New Roman"/>
          <w:sz w:val="28"/>
          <w:szCs w:val="28"/>
          <w:lang w:val="en-US"/>
        </w:rPr>
        <w:t>country.T</w:t>
      </w:r>
      <w:r w:rsidR="00B824DD" w:rsidRPr="00575C23">
        <w:rPr>
          <w:rFonts w:ascii="Times New Roman" w:hAnsi="Times New Roman" w:cs="Times New Roman"/>
          <w:sz w:val="28"/>
          <w:szCs w:val="28"/>
          <w:lang w:val="en-US"/>
        </w:rPr>
        <w:t>hese</w:t>
      </w:r>
      <w:proofErr w:type="spellEnd"/>
      <w:r w:rsidR="00B824DD" w:rsidRPr="00575C23">
        <w:rPr>
          <w:rFonts w:ascii="Times New Roman" w:hAnsi="Times New Roman" w:cs="Times New Roman"/>
          <w:sz w:val="28"/>
          <w:szCs w:val="28"/>
          <w:lang w:val="en-US"/>
        </w:rPr>
        <w:t xml:space="preserve"> SOEs are the major contributors to the process of Chinese ODI development, but a new actor is constantly </w:t>
      </w:r>
      <w:r w:rsidR="00F27915" w:rsidRPr="00575C23">
        <w:rPr>
          <w:rFonts w:ascii="Times New Roman" w:hAnsi="Times New Roman" w:cs="Times New Roman"/>
          <w:sz w:val="28"/>
          <w:szCs w:val="28"/>
          <w:lang w:val="en-US"/>
        </w:rPr>
        <w:t>rising</w:t>
      </w:r>
      <w:r w:rsidR="00B824DD" w:rsidRPr="00575C23">
        <w:rPr>
          <w:rFonts w:ascii="Times New Roman" w:hAnsi="Times New Roman" w:cs="Times New Roman"/>
          <w:sz w:val="28"/>
          <w:szCs w:val="28"/>
          <w:lang w:val="en-US"/>
        </w:rPr>
        <w:t xml:space="preserve"> on the scene – private companies. Their motives to go abroad are quite different from SOEs’, and many of them are actually interested in other areas, such as business services, financial sector and manufacturing. </w:t>
      </w:r>
      <w:r w:rsidR="0038385B" w:rsidRPr="00575C23">
        <w:rPr>
          <w:rFonts w:ascii="Times New Roman" w:hAnsi="Times New Roman" w:cs="Times New Roman"/>
          <w:sz w:val="28"/>
          <w:szCs w:val="28"/>
          <w:lang w:val="en-US"/>
        </w:rPr>
        <w:t>After all</w:t>
      </w:r>
      <w:r w:rsidR="005C61EE" w:rsidRPr="00575C23">
        <w:rPr>
          <w:rFonts w:ascii="Times New Roman" w:hAnsi="Times New Roman" w:cs="Times New Roman"/>
          <w:sz w:val="28"/>
          <w:szCs w:val="28"/>
          <w:lang w:val="en-US"/>
        </w:rPr>
        <w:t>, the share of SOEs is gradually shrinking, while the share of private companies is increasing.</w:t>
      </w:r>
      <w:r w:rsidR="0038385B" w:rsidRPr="00575C23">
        <w:rPr>
          <w:rFonts w:ascii="Times New Roman" w:hAnsi="Times New Roman" w:cs="Times New Roman"/>
          <w:sz w:val="28"/>
          <w:szCs w:val="28"/>
          <w:lang w:val="en-US"/>
        </w:rPr>
        <w:t xml:space="preserve"> It allows assuming that in future the patter</w:t>
      </w:r>
      <w:r w:rsidR="00F27915" w:rsidRPr="00575C23">
        <w:rPr>
          <w:rFonts w:ascii="Times New Roman" w:hAnsi="Times New Roman" w:cs="Times New Roman"/>
          <w:sz w:val="28"/>
          <w:szCs w:val="28"/>
          <w:lang w:val="en-US"/>
        </w:rPr>
        <w:t>n</w:t>
      </w:r>
      <w:r w:rsidR="0038385B" w:rsidRPr="00575C23">
        <w:rPr>
          <w:rFonts w:ascii="Times New Roman" w:hAnsi="Times New Roman" w:cs="Times New Roman"/>
          <w:sz w:val="28"/>
          <w:szCs w:val="28"/>
          <w:lang w:val="en-US"/>
        </w:rPr>
        <w:t xml:space="preserve"> of Chinese ODI will continue to change and private companies may finally lead this process, being </w:t>
      </w:r>
      <w:r w:rsidR="00F27915" w:rsidRPr="00575C23">
        <w:rPr>
          <w:rFonts w:ascii="Times New Roman" w:hAnsi="Times New Roman" w:cs="Times New Roman"/>
          <w:sz w:val="28"/>
          <w:szCs w:val="28"/>
          <w:lang w:val="en-US"/>
        </w:rPr>
        <w:t xml:space="preserve">the </w:t>
      </w:r>
      <w:r w:rsidR="0038385B" w:rsidRPr="00575C23">
        <w:rPr>
          <w:rFonts w:ascii="Times New Roman" w:hAnsi="Times New Roman" w:cs="Times New Roman"/>
          <w:sz w:val="28"/>
          <w:szCs w:val="28"/>
          <w:lang w:val="en-US"/>
        </w:rPr>
        <w:t>major actor</w:t>
      </w:r>
      <w:r w:rsidR="0046313A" w:rsidRPr="00575C23">
        <w:rPr>
          <w:rFonts w:ascii="Times New Roman" w:hAnsi="Times New Roman" w:cs="Times New Roman"/>
          <w:sz w:val="28"/>
          <w:szCs w:val="28"/>
          <w:lang w:val="en-US"/>
        </w:rPr>
        <w:t>, despite all the difficulties related to their internationalization</w:t>
      </w:r>
      <w:r w:rsidR="0038385B" w:rsidRPr="00575C23">
        <w:rPr>
          <w:rFonts w:ascii="Times New Roman" w:hAnsi="Times New Roman" w:cs="Times New Roman"/>
          <w:sz w:val="28"/>
          <w:szCs w:val="28"/>
          <w:lang w:val="en-US"/>
        </w:rPr>
        <w:t>.</w:t>
      </w:r>
    </w:p>
    <w:p w:rsidR="002D0B9D" w:rsidRPr="00575C23" w:rsidRDefault="006721BF"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2. </w:t>
      </w:r>
      <w:r w:rsidR="0038385B" w:rsidRPr="00575C23">
        <w:rPr>
          <w:rFonts w:ascii="Times New Roman" w:hAnsi="Times New Roman" w:cs="Times New Roman"/>
          <w:sz w:val="28"/>
          <w:szCs w:val="28"/>
          <w:lang w:val="en-US"/>
        </w:rPr>
        <w:t>Chinese S&amp;T sector</w:t>
      </w:r>
      <w:r w:rsidR="0046313A" w:rsidRPr="00575C23">
        <w:rPr>
          <w:rFonts w:ascii="Times New Roman" w:hAnsi="Times New Roman" w:cs="Times New Roman"/>
          <w:sz w:val="28"/>
          <w:szCs w:val="28"/>
          <w:lang w:val="en-US"/>
        </w:rPr>
        <w:t xml:space="preserve"> is also constantly improving, as it is shown by the amount of capital invested there. It is very important to note, that business sector leads this process, which means that all these investments in technological development are geared to further commercialization. At the same time, the role of the government is also prominent, though it</w:t>
      </w:r>
      <w:r w:rsidR="00372FA4" w:rsidRPr="00575C23">
        <w:rPr>
          <w:rFonts w:ascii="Times New Roman" w:hAnsi="Times New Roman" w:cs="Times New Roman"/>
          <w:sz w:val="28"/>
          <w:szCs w:val="28"/>
          <w:lang w:val="en-US"/>
        </w:rPr>
        <w:t xml:space="preserve"> i</w:t>
      </w:r>
      <w:r w:rsidR="0046313A" w:rsidRPr="00575C23">
        <w:rPr>
          <w:rFonts w:ascii="Times New Roman" w:hAnsi="Times New Roman" w:cs="Times New Roman"/>
          <w:sz w:val="28"/>
          <w:szCs w:val="28"/>
          <w:lang w:val="en-US"/>
        </w:rPr>
        <w:t xml:space="preserve">s not direct and therefore is not reflected in statistics. In fact, since the very outset of the Reform Era </w:t>
      </w:r>
      <w:r w:rsidR="00E30A47" w:rsidRPr="00575C23">
        <w:rPr>
          <w:rFonts w:ascii="Times New Roman" w:hAnsi="Times New Roman" w:cs="Times New Roman"/>
          <w:sz w:val="28"/>
          <w:szCs w:val="28"/>
          <w:lang w:val="en-US"/>
        </w:rPr>
        <w:t xml:space="preserve">the Chinese leadership </w:t>
      </w:r>
      <w:r w:rsidR="00F27915" w:rsidRPr="00575C23">
        <w:rPr>
          <w:rFonts w:ascii="Times New Roman" w:hAnsi="Times New Roman" w:cs="Times New Roman"/>
          <w:sz w:val="28"/>
          <w:szCs w:val="28"/>
          <w:lang w:val="en-US"/>
        </w:rPr>
        <w:t>has been</w:t>
      </w:r>
      <w:r w:rsidR="00E30A47" w:rsidRPr="00575C23">
        <w:rPr>
          <w:rFonts w:ascii="Times New Roman" w:hAnsi="Times New Roman" w:cs="Times New Roman"/>
          <w:sz w:val="28"/>
          <w:szCs w:val="28"/>
          <w:lang w:val="en-US"/>
        </w:rPr>
        <w:t xml:space="preserve"> aware of the importance of technological development for the whole economy. Consequently, it has undertaken different </w:t>
      </w:r>
      <w:r w:rsidR="00F27915" w:rsidRPr="00575C23">
        <w:rPr>
          <w:rFonts w:ascii="Times New Roman" w:hAnsi="Times New Roman" w:cs="Times New Roman"/>
          <w:sz w:val="28"/>
          <w:szCs w:val="28"/>
          <w:lang w:val="en-US"/>
        </w:rPr>
        <w:t>initiatives</w:t>
      </w:r>
      <w:r w:rsidR="00E30A47" w:rsidRPr="00575C23">
        <w:rPr>
          <w:rFonts w:ascii="Times New Roman" w:hAnsi="Times New Roman" w:cs="Times New Roman"/>
          <w:sz w:val="28"/>
          <w:szCs w:val="28"/>
          <w:lang w:val="en-US"/>
        </w:rPr>
        <w:t xml:space="preserve"> to improve </w:t>
      </w:r>
      <w:r w:rsidR="00E30A47" w:rsidRPr="00575C23">
        <w:rPr>
          <w:rFonts w:ascii="Times New Roman" w:hAnsi="Times New Roman" w:cs="Times New Roman"/>
          <w:sz w:val="28"/>
          <w:szCs w:val="28"/>
          <w:lang w:val="en-US"/>
        </w:rPr>
        <w:lastRenderedPageBreak/>
        <w:t xml:space="preserve">the S&amp;T sector, among which the latest plan is the most ambitious, aiming to achieve 2.5% share of GERD in GDP, 60% share of S&amp;T contribution to economic development, </w:t>
      </w:r>
      <w:r w:rsidR="00E30A47" w:rsidRPr="00575C23">
        <w:rPr>
          <w:rFonts w:ascii="Times New Roman" w:hAnsi="Times New Roman" w:cs="Times New Roman"/>
          <w:i/>
          <w:sz w:val="28"/>
          <w:szCs w:val="28"/>
          <w:lang w:val="en-US"/>
        </w:rPr>
        <w:t>etc.</w:t>
      </w:r>
      <w:r w:rsidR="00FA4879"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Besides, the development of energy-efficient technologies is quite evident, as it becomes more and more important for the general sustainability of the growth, increasing competitiveness of the economy and individual manufacturing enterprises. </w:t>
      </w:r>
      <w:r w:rsidR="00FA4879" w:rsidRPr="00575C23">
        <w:rPr>
          <w:rFonts w:ascii="Times New Roman" w:hAnsi="Times New Roman" w:cs="Times New Roman"/>
          <w:sz w:val="28"/>
          <w:szCs w:val="28"/>
          <w:lang w:val="en-US"/>
        </w:rPr>
        <w:t>On balance, it means that technological development is a hot topic for the Chinese government and enterprises, and lots of efforts have been made.</w:t>
      </w:r>
    </w:p>
    <w:p w:rsidR="00406628" w:rsidRPr="00575C23" w:rsidRDefault="006721BF"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3. </w:t>
      </w:r>
      <w:r w:rsidR="00FA6E0F" w:rsidRPr="00575C23">
        <w:rPr>
          <w:rFonts w:ascii="Times New Roman" w:hAnsi="Times New Roman" w:cs="Times New Roman"/>
          <w:sz w:val="28"/>
          <w:szCs w:val="28"/>
          <w:lang w:val="en-US"/>
        </w:rPr>
        <w:t xml:space="preserve">ODI in </w:t>
      </w:r>
      <w:r w:rsidRPr="00575C23">
        <w:rPr>
          <w:rFonts w:ascii="Times New Roman" w:hAnsi="Times New Roman" w:cs="Times New Roman"/>
          <w:sz w:val="28"/>
          <w:szCs w:val="28"/>
          <w:lang w:val="en-US"/>
        </w:rPr>
        <w:t>acquiring foreign created assets</w:t>
      </w:r>
      <w:r w:rsidR="00FA6E0F" w:rsidRPr="00575C23">
        <w:rPr>
          <w:rFonts w:ascii="Times New Roman" w:hAnsi="Times New Roman" w:cs="Times New Roman"/>
          <w:sz w:val="28"/>
          <w:szCs w:val="28"/>
          <w:lang w:val="en-US"/>
        </w:rPr>
        <w:t xml:space="preserve"> </w:t>
      </w:r>
      <w:r w:rsidR="00C06296" w:rsidRPr="00575C23">
        <w:rPr>
          <w:rFonts w:ascii="Times New Roman" w:hAnsi="Times New Roman" w:cs="Times New Roman"/>
          <w:sz w:val="28"/>
          <w:szCs w:val="28"/>
          <w:lang w:val="en-US"/>
        </w:rPr>
        <w:t>is</w:t>
      </w:r>
      <w:r w:rsidR="00FA6E0F" w:rsidRPr="00575C23">
        <w:rPr>
          <w:rFonts w:ascii="Times New Roman" w:hAnsi="Times New Roman" w:cs="Times New Roman"/>
          <w:sz w:val="28"/>
          <w:szCs w:val="28"/>
          <w:lang w:val="en-US"/>
        </w:rPr>
        <w:t xml:space="preserve"> rising, </w:t>
      </w:r>
      <w:r w:rsidR="00C06296" w:rsidRPr="00575C23">
        <w:rPr>
          <w:rFonts w:ascii="Times New Roman" w:hAnsi="Times New Roman" w:cs="Times New Roman"/>
          <w:sz w:val="28"/>
          <w:szCs w:val="28"/>
          <w:lang w:val="en-US"/>
        </w:rPr>
        <w:t xml:space="preserve">but its share is </w:t>
      </w:r>
      <w:r w:rsidR="00BD42F9" w:rsidRPr="00575C23">
        <w:rPr>
          <w:rFonts w:ascii="Times New Roman" w:hAnsi="Times New Roman" w:cs="Times New Roman"/>
          <w:sz w:val="28"/>
          <w:szCs w:val="28"/>
          <w:lang w:val="en-US"/>
        </w:rPr>
        <w:t xml:space="preserve">comparatively </w:t>
      </w:r>
      <w:r w:rsidR="00C06296" w:rsidRPr="00575C23">
        <w:rPr>
          <w:rFonts w:ascii="Times New Roman" w:hAnsi="Times New Roman" w:cs="Times New Roman"/>
          <w:sz w:val="28"/>
          <w:szCs w:val="28"/>
          <w:lang w:val="en-US"/>
        </w:rPr>
        <w:t>low</w:t>
      </w:r>
      <w:r w:rsidR="00DB0B2F" w:rsidRPr="00575C23">
        <w:rPr>
          <w:rFonts w:ascii="Times New Roman" w:hAnsi="Times New Roman" w:cs="Times New Roman"/>
          <w:sz w:val="28"/>
          <w:szCs w:val="28"/>
          <w:lang w:val="en-US"/>
        </w:rPr>
        <w:t xml:space="preserve"> and unstable</w:t>
      </w:r>
      <w:r w:rsidR="00C06296" w:rsidRPr="00575C23">
        <w:rPr>
          <w:rFonts w:ascii="Times New Roman" w:hAnsi="Times New Roman" w:cs="Times New Roman"/>
          <w:sz w:val="28"/>
          <w:szCs w:val="28"/>
          <w:lang w:val="en-US"/>
        </w:rPr>
        <w:t xml:space="preserve">. </w:t>
      </w:r>
      <w:r w:rsidR="00DB0B2F" w:rsidRPr="00575C23">
        <w:rPr>
          <w:rFonts w:ascii="Times New Roman" w:hAnsi="Times New Roman" w:cs="Times New Roman"/>
          <w:sz w:val="28"/>
          <w:szCs w:val="28"/>
          <w:lang w:val="en-US"/>
        </w:rPr>
        <w:t>Nevertheless, the very context</w:t>
      </w:r>
      <w:r w:rsidRPr="00575C23">
        <w:rPr>
          <w:rFonts w:ascii="Times New Roman" w:hAnsi="Times New Roman" w:cs="Times New Roman"/>
          <w:sz w:val="28"/>
          <w:szCs w:val="28"/>
          <w:lang w:val="en-US"/>
        </w:rPr>
        <w:t xml:space="preserve"> and logic of investment development path</w:t>
      </w:r>
      <w:r w:rsidR="00DB0B2F" w:rsidRPr="00575C23">
        <w:rPr>
          <w:rFonts w:ascii="Times New Roman" w:hAnsi="Times New Roman" w:cs="Times New Roman"/>
          <w:sz w:val="28"/>
          <w:szCs w:val="28"/>
          <w:lang w:val="en-US"/>
        </w:rPr>
        <w:t xml:space="preserve"> implies that such investments are likely to rise in future. </w:t>
      </w:r>
      <w:r w:rsidR="0096675D" w:rsidRPr="00575C23">
        <w:rPr>
          <w:rFonts w:ascii="Times New Roman" w:hAnsi="Times New Roman" w:cs="Times New Roman"/>
          <w:sz w:val="28"/>
          <w:szCs w:val="28"/>
          <w:lang w:val="en-US"/>
        </w:rPr>
        <w:t xml:space="preserve">There are some features, which are inherent </w:t>
      </w:r>
      <w:r w:rsidR="00F27915" w:rsidRPr="00575C23">
        <w:rPr>
          <w:rFonts w:ascii="Times New Roman" w:hAnsi="Times New Roman" w:cs="Times New Roman"/>
          <w:sz w:val="28"/>
          <w:szCs w:val="28"/>
          <w:lang w:val="en-US"/>
        </w:rPr>
        <w:t>to</w:t>
      </w:r>
      <w:r w:rsidR="0096675D" w:rsidRPr="00575C23">
        <w:rPr>
          <w:rFonts w:ascii="Times New Roman" w:hAnsi="Times New Roman" w:cs="Times New Roman"/>
          <w:sz w:val="28"/>
          <w:szCs w:val="28"/>
          <w:lang w:val="en-US"/>
        </w:rPr>
        <w:t xml:space="preserve"> enterprises in this area. First, private companies play the major role</w:t>
      </w:r>
      <w:r w:rsidRPr="00575C23">
        <w:rPr>
          <w:rFonts w:ascii="Times New Roman" w:hAnsi="Times New Roman" w:cs="Times New Roman"/>
          <w:sz w:val="28"/>
          <w:szCs w:val="28"/>
          <w:lang w:val="en-US"/>
        </w:rPr>
        <w:t xml:space="preserve"> being much more flexible and independent from the government</w:t>
      </w:r>
      <w:r w:rsidR="0096675D" w:rsidRPr="00575C23">
        <w:rPr>
          <w:rFonts w:ascii="Times New Roman" w:hAnsi="Times New Roman" w:cs="Times New Roman"/>
          <w:sz w:val="28"/>
          <w:szCs w:val="28"/>
          <w:lang w:val="en-US"/>
        </w:rPr>
        <w:t xml:space="preserve">, especially </w:t>
      </w:r>
      <w:r w:rsidR="008D426B" w:rsidRPr="00575C23">
        <w:rPr>
          <w:rFonts w:ascii="Times New Roman" w:hAnsi="Times New Roman" w:cs="Times New Roman"/>
          <w:sz w:val="28"/>
          <w:szCs w:val="28"/>
          <w:lang w:val="en-US"/>
        </w:rPr>
        <w:t>on</w:t>
      </w:r>
      <w:r w:rsidR="0096675D" w:rsidRPr="00575C23">
        <w:rPr>
          <w:rFonts w:ascii="Times New Roman" w:hAnsi="Times New Roman" w:cs="Times New Roman"/>
          <w:sz w:val="28"/>
          <w:szCs w:val="28"/>
          <w:lang w:val="en-US"/>
        </w:rPr>
        <w:t xml:space="preserve"> the level of SMEs, which corresponds to the general trend of the private companies share increase in ODI ownership structure. Second, </w:t>
      </w:r>
      <w:r w:rsidR="00973AB8" w:rsidRPr="00575C23">
        <w:rPr>
          <w:rFonts w:ascii="Times New Roman" w:hAnsi="Times New Roman" w:cs="Times New Roman"/>
          <w:sz w:val="28"/>
          <w:szCs w:val="28"/>
          <w:lang w:val="en-US"/>
        </w:rPr>
        <w:t>many investment are directed to OECD countries, although many SMEs prefer Asian states. Third, foreign technology procurement is usually accompanie</w:t>
      </w:r>
      <w:r w:rsidR="00F27915" w:rsidRPr="00575C23">
        <w:rPr>
          <w:rFonts w:ascii="Times New Roman" w:hAnsi="Times New Roman" w:cs="Times New Roman"/>
          <w:sz w:val="28"/>
          <w:szCs w:val="28"/>
          <w:lang w:val="en-US"/>
        </w:rPr>
        <w:t>d</w:t>
      </w:r>
      <w:r w:rsidR="00973AB8" w:rsidRPr="00575C23">
        <w:rPr>
          <w:rFonts w:ascii="Times New Roman" w:hAnsi="Times New Roman" w:cs="Times New Roman"/>
          <w:sz w:val="28"/>
          <w:szCs w:val="28"/>
          <w:lang w:val="en-US"/>
        </w:rPr>
        <w:t xml:space="preserve"> with buying brands and managerial skills, as well as distribution networks. After all, this aspiration to </w:t>
      </w:r>
      <w:r w:rsidRPr="00575C23">
        <w:rPr>
          <w:rFonts w:ascii="Times New Roman" w:hAnsi="Times New Roman" w:cs="Times New Roman"/>
          <w:sz w:val="28"/>
          <w:szCs w:val="28"/>
          <w:lang w:val="en-US"/>
        </w:rPr>
        <w:t>benefit from foreign created assets</w:t>
      </w:r>
      <w:r w:rsidR="00973AB8" w:rsidRPr="00575C23">
        <w:rPr>
          <w:rFonts w:ascii="Times New Roman" w:hAnsi="Times New Roman" w:cs="Times New Roman"/>
          <w:sz w:val="28"/>
          <w:szCs w:val="28"/>
          <w:lang w:val="en-US"/>
        </w:rPr>
        <w:t xml:space="preserve"> reflect</w:t>
      </w:r>
      <w:r w:rsidR="00DB0B2F" w:rsidRPr="00575C23">
        <w:rPr>
          <w:rFonts w:ascii="Times New Roman" w:hAnsi="Times New Roman" w:cs="Times New Roman"/>
          <w:sz w:val="28"/>
          <w:szCs w:val="28"/>
          <w:lang w:val="en-US"/>
        </w:rPr>
        <w:t>s</w:t>
      </w:r>
      <w:r w:rsidR="00973AB8" w:rsidRPr="00575C23">
        <w:rPr>
          <w:rFonts w:ascii="Times New Roman" w:hAnsi="Times New Roman" w:cs="Times New Roman"/>
          <w:sz w:val="28"/>
          <w:szCs w:val="28"/>
          <w:lang w:val="en-US"/>
        </w:rPr>
        <w:t xml:space="preserve"> the ambition</w:t>
      </w:r>
      <w:r w:rsidR="00DB0B2F" w:rsidRPr="00575C23">
        <w:rPr>
          <w:rFonts w:ascii="Times New Roman" w:hAnsi="Times New Roman" w:cs="Times New Roman"/>
          <w:sz w:val="28"/>
          <w:szCs w:val="28"/>
          <w:lang w:val="en-US"/>
        </w:rPr>
        <w:t>s</w:t>
      </w:r>
      <w:r w:rsidR="00973AB8" w:rsidRPr="00575C23">
        <w:rPr>
          <w:rFonts w:ascii="Times New Roman" w:hAnsi="Times New Roman" w:cs="Times New Roman"/>
          <w:sz w:val="28"/>
          <w:szCs w:val="28"/>
          <w:lang w:val="en-US"/>
        </w:rPr>
        <w:t xml:space="preserve"> of Chinese firms to conquer foreign market</w:t>
      </w:r>
      <w:r w:rsidR="00F27915" w:rsidRPr="00575C23">
        <w:rPr>
          <w:rFonts w:ascii="Times New Roman" w:hAnsi="Times New Roman" w:cs="Times New Roman"/>
          <w:sz w:val="28"/>
          <w:szCs w:val="28"/>
          <w:lang w:val="en-US"/>
        </w:rPr>
        <w:t>s</w:t>
      </w:r>
      <w:r w:rsidR="00973AB8" w:rsidRPr="00575C23">
        <w:rPr>
          <w:rFonts w:ascii="Times New Roman" w:hAnsi="Times New Roman" w:cs="Times New Roman"/>
          <w:sz w:val="28"/>
          <w:szCs w:val="28"/>
          <w:lang w:val="en-US"/>
        </w:rPr>
        <w:t>, to compete successfully with other MNEs, while the Chinese government is constantly encouraging them to do so.</w:t>
      </w:r>
      <w:r w:rsidR="00DB0B2F" w:rsidRPr="00575C23">
        <w:rPr>
          <w:rFonts w:ascii="Times New Roman" w:hAnsi="Times New Roman" w:cs="Times New Roman"/>
          <w:sz w:val="28"/>
          <w:szCs w:val="28"/>
          <w:lang w:val="en-US"/>
        </w:rPr>
        <w:t xml:space="preserve"> It</w:t>
      </w:r>
      <w:r w:rsidR="00372FA4" w:rsidRPr="00575C23">
        <w:rPr>
          <w:rFonts w:ascii="Times New Roman" w:hAnsi="Times New Roman" w:cs="Times New Roman"/>
          <w:sz w:val="28"/>
          <w:szCs w:val="28"/>
          <w:lang w:val="en-US"/>
        </w:rPr>
        <w:t xml:space="preserve"> i</w:t>
      </w:r>
      <w:r w:rsidR="00DB0B2F" w:rsidRPr="00575C23">
        <w:rPr>
          <w:rFonts w:ascii="Times New Roman" w:hAnsi="Times New Roman" w:cs="Times New Roman"/>
          <w:sz w:val="28"/>
          <w:szCs w:val="28"/>
          <w:lang w:val="en-US"/>
        </w:rPr>
        <w:t>s quite representative that most of internationalized companies are generally satisfied with their investments, which gives them an im</w:t>
      </w:r>
      <w:r w:rsidR="00A84A3C" w:rsidRPr="00575C23">
        <w:rPr>
          <w:rFonts w:ascii="Times New Roman" w:hAnsi="Times New Roman" w:cs="Times New Roman"/>
          <w:sz w:val="28"/>
          <w:szCs w:val="28"/>
          <w:lang w:val="en-US"/>
        </w:rPr>
        <w:t>petus to continue th</w:t>
      </w:r>
      <w:r w:rsidR="00F27915" w:rsidRPr="00575C23">
        <w:rPr>
          <w:rFonts w:ascii="Times New Roman" w:hAnsi="Times New Roman" w:cs="Times New Roman"/>
          <w:sz w:val="28"/>
          <w:szCs w:val="28"/>
          <w:lang w:val="en-US"/>
        </w:rPr>
        <w:t>ese</w:t>
      </w:r>
      <w:r w:rsidR="00A84A3C" w:rsidRPr="00575C23">
        <w:rPr>
          <w:rFonts w:ascii="Times New Roman" w:hAnsi="Times New Roman" w:cs="Times New Roman"/>
          <w:sz w:val="28"/>
          <w:szCs w:val="28"/>
          <w:lang w:val="en-US"/>
        </w:rPr>
        <w:t xml:space="preserve"> efforts. Although there are different problems, but they are likely to be just temporal, as most of them are mainly related to the general inexperience. </w:t>
      </w:r>
    </w:p>
    <w:p w:rsidR="006721BF" w:rsidRPr="00575C23" w:rsidRDefault="006721BF"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4. Based on the OLI paradigm the model of state-company interaction was proposed, where it is shown that state initiatives play a major role in facilitating internationalization. Being backed by the government Chinese companies </w:t>
      </w:r>
      <w:proofErr w:type="gramStart"/>
      <w:r w:rsidRPr="00575C23">
        <w:rPr>
          <w:rFonts w:ascii="Times New Roman" w:hAnsi="Times New Roman" w:cs="Times New Roman"/>
          <w:sz w:val="28"/>
          <w:szCs w:val="28"/>
          <w:lang w:val="en-US"/>
        </w:rPr>
        <w:t>feel</w:t>
      </w:r>
      <w:proofErr w:type="gramEnd"/>
      <w:r w:rsidRPr="00575C23">
        <w:rPr>
          <w:rFonts w:ascii="Times New Roman" w:hAnsi="Times New Roman" w:cs="Times New Roman"/>
          <w:sz w:val="28"/>
          <w:szCs w:val="28"/>
          <w:lang w:val="en-US"/>
        </w:rPr>
        <w:t xml:space="preserve"> much more confident on the global markets and </w:t>
      </w:r>
      <w:r w:rsidR="00CA58BB" w:rsidRPr="00575C23">
        <w:rPr>
          <w:rFonts w:ascii="Times New Roman" w:hAnsi="Times New Roman" w:cs="Times New Roman"/>
          <w:sz w:val="28"/>
          <w:szCs w:val="28"/>
          <w:lang w:val="en-US"/>
        </w:rPr>
        <w:t>potentially have</w:t>
      </w:r>
      <w:r w:rsidRPr="00575C23">
        <w:rPr>
          <w:rFonts w:ascii="Times New Roman" w:hAnsi="Times New Roman" w:cs="Times New Roman"/>
          <w:sz w:val="28"/>
          <w:szCs w:val="28"/>
          <w:lang w:val="en-US"/>
        </w:rPr>
        <w:t xml:space="preserve"> higher absorptive </w:t>
      </w:r>
      <w:r w:rsidRPr="00575C23">
        <w:rPr>
          <w:rFonts w:ascii="Times New Roman" w:hAnsi="Times New Roman" w:cs="Times New Roman"/>
          <w:sz w:val="28"/>
          <w:szCs w:val="28"/>
          <w:lang w:val="en-US"/>
        </w:rPr>
        <w:lastRenderedPageBreak/>
        <w:t xml:space="preserve">capacity </w:t>
      </w:r>
      <w:r w:rsidR="00CA58BB" w:rsidRPr="00575C23">
        <w:rPr>
          <w:rFonts w:ascii="Times New Roman" w:hAnsi="Times New Roman" w:cs="Times New Roman"/>
          <w:sz w:val="28"/>
          <w:szCs w:val="28"/>
          <w:lang w:val="en-US"/>
        </w:rPr>
        <w:t>being</w:t>
      </w:r>
      <w:r w:rsidRPr="00575C23">
        <w:rPr>
          <w:rFonts w:ascii="Times New Roman" w:hAnsi="Times New Roman" w:cs="Times New Roman"/>
          <w:sz w:val="28"/>
          <w:szCs w:val="28"/>
          <w:lang w:val="en-US"/>
        </w:rPr>
        <w:t xml:space="preserve"> able to successfully learn from the experience of internationalization. </w:t>
      </w:r>
      <w:r w:rsidR="00F20725">
        <w:rPr>
          <w:rFonts w:ascii="Times New Roman" w:hAnsi="Times New Roman" w:cs="Times New Roman" w:hint="eastAsia"/>
          <w:sz w:val="28"/>
          <w:szCs w:val="28"/>
          <w:lang w:val="en-US"/>
        </w:rPr>
        <w:t xml:space="preserve">On the other hand, the model is a reciprocal one, which means that the state also gets feedback and adjusts its policies according to the changing situation. </w:t>
      </w:r>
      <w:r w:rsidRPr="00575C23">
        <w:rPr>
          <w:rFonts w:ascii="Times New Roman" w:hAnsi="Times New Roman" w:cs="Times New Roman"/>
          <w:sz w:val="28"/>
          <w:szCs w:val="28"/>
          <w:lang w:val="en-US"/>
        </w:rPr>
        <w:t xml:space="preserve">It can be said that the </w:t>
      </w:r>
      <w:r w:rsidR="0065353F" w:rsidRPr="00575C23">
        <w:rPr>
          <w:rFonts w:ascii="Times New Roman" w:hAnsi="Times New Roman" w:cs="Times New Roman"/>
          <w:sz w:val="28"/>
          <w:szCs w:val="28"/>
          <w:lang w:val="en-US"/>
        </w:rPr>
        <w:t xml:space="preserve">two major sets of factors are influencing on the ability of successful internationalization of Chinese enterprises – state policies related to ODI and policies related to developing S&amp;T infrastructure. Among various aims, it is evident that the most important one is to further increase the O advantages related to technological as well as organizational capabilities, and it is likely to be understood by the Chinese government and widely facilitated. </w:t>
      </w:r>
      <w:r w:rsidR="0042069A" w:rsidRPr="00575C23">
        <w:rPr>
          <w:rFonts w:ascii="Times New Roman" w:hAnsi="Times New Roman" w:cs="Times New Roman"/>
          <w:sz w:val="28"/>
          <w:szCs w:val="28"/>
          <w:lang w:val="en-US"/>
        </w:rPr>
        <w:t>As a result, Chinese companies get impetus to act more actively in the global markets and the virtuous cycle of internationalization is launched.</w:t>
      </w:r>
    </w:p>
    <w:p w:rsidR="00A84A3C" w:rsidRPr="00575C23" w:rsidRDefault="00A84A3C"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On balance, the main assumption of this paper is that </w:t>
      </w:r>
      <w:r w:rsidR="0042069A" w:rsidRPr="00575C23">
        <w:rPr>
          <w:rFonts w:ascii="Times New Roman" w:hAnsi="Times New Roman" w:cs="Times New Roman"/>
          <w:sz w:val="28"/>
          <w:szCs w:val="28"/>
          <w:lang w:val="en-US"/>
        </w:rPr>
        <w:t xml:space="preserve">the Chinese state plays the central role in improving the competitiveness of domestic companies, making them more confident in their abilities through developing S&amp;T infrastructure and through direct policies to urge companies to go abroad. </w:t>
      </w:r>
      <w:r w:rsidR="0040610A" w:rsidRPr="00575C23">
        <w:rPr>
          <w:rFonts w:ascii="Times New Roman" w:hAnsi="Times New Roman" w:cs="Times New Roman"/>
          <w:sz w:val="28"/>
          <w:szCs w:val="28"/>
          <w:lang w:val="en-US"/>
        </w:rPr>
        <w:t xml:space="preserve">According to the logic of the investment development path, more and more companies are likely to engage in outward investment, where the main motive is to benefit from their O advantages, as well as acquire new ones. And despite the current patter of Chinese ODI in future it is more likely that asset-seeking investment will become the most important motive of internationalization. </w:t>
      </w:r>
    </w:p>
    <w:p w:rsidR="00917EF3" w:rsidRPr="00575C23" w:rsidRDefault="00D353C5" w:rsidP="003D7366">
      <w:pPr>
        <w:spacing w:line="360" w:lineRule="auto"/>
        <w:ind w:firstLine="285"/>
        <w:jc w:val="both"/>
        <w:rPr>
          <w:rFonts w:ascii="Times New Roman" w:hAnsi="Times New Roman" w:cs="Times New Roman"/>
          <w:i/>
          <w:sz w:val="28"/>
          <w:szCs w:val="28"/>
          <w:lang w:val="en-US"/>
        </w:rPr>
      </w:pPr>
      <w:r w:rsidRPr="00575C23">
        <w:rPr>
          <w:rFonts w:ascii="Times New Roman" w:hAnsi="Times New Roman" w:cs="Times New Roman"/>
          <w:i/>
          <w:sz w:val="28"/>
          <w:szCs w:val="28"/>
          <w:lang w:val="en-US"/>
        </w:rPr>
        <w:t>b</w:t>
      </w:r>
      <w:r w:rsidR="00917EF3" w:rsidRPr="00575C23">
        <w:rPr>
          <w:rFonts w:ascii="Times New Roman" w:hAnsi="Times New Roman" w:cs="Times New Roman"/>
          <w:i/>
          <w:sz w:val="28"/>
          <w:szCs w:val="28"/>
          <w:lang w:val="en-US"/>
        </w:rPr>
        <w:t>. Contribution of the research</w:t>
      </w:r>
      <w:r w:rsidR="002E3DD9" w:rsidRPr="00575C23">
        <w:rPr>
          <w:rFonts w:ascii="Times New Roman" w:hAnsi="Times New Roman" w:cs="Times New Roman"/>
          <w:i/>
          <w:sz w:val="28"/>
          <w:szCs w:val="28"/>
          <w:lang w:val="en-US"/>
        </w:rPr>
        <w:t xml:space="preserve"> and suggestions for further researches</w:t>
      </w:r>
    </w:p>
    <w:p w:rsidR="002E3DD9" w:rsidRPr="00575C23" w:rsidRDefault="00917EF3"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paper provides with the additional insights to the nature of state-economy interaction. The main idea is actually quite similar to</w:t>
      </w:r>
      <w:r w:rsidR="002E3DD9" w:rsidRPr="00575C23">
        <w:rPr>
          <w:rFonts w:ascii="Times New Roman" w:hAnsi="Times New Roman" w:cs="Times New Roman"/>
          <w:sz w:val="28"/>
          <w:szCs w:val="28"/>
          <w:lang w:val="en-US"/>
        </w:rPr>
        <w:t xml:space="preserve"> the concept of developmental state </w:t>
      </w:r>
      <w:r w:rsidR="00CA58BB" w:rsidRPr="00575C23">
        <w:rPr>
          <w:rFonts w:ascii="Times New Roman" w:hAnsi="Times New Roman" w:cs="Times New Roman"/>
          <w:sz w:val="28"/>
          <w:szCs w:val="28"/>
          <w:lang w:val="en-US"/>
        </w:rPr>
        <w:t>(</w:t>
      </w:r>
      <w:proofErr w:type="spellStart"/>
      <w:r w:rsidR="00CA58BB" w:rsidRPr="00575C23">
        <w:rPr>
          <w:rFonts w:ascii="Times New Roman" w:hAnsi="Times New Roman" w:cs="Times New Roman"/>
          <w:sz w:val="28"/>
          <w:szCs w:val="28"/>
          <w:lang w:val="en-US"/>
        </w:rPr>
        <w:t>Leftwich</w:t>
      </w:r>
      <w:proofErr w:type="spellEnd"/>
      <w:r w:rsidR="00CA58BB" w:rsidRPr="00575C23">
        <w:rPr>
          <w:rFonts w:ascii="Times New Roman" w:hAnsi="Times New Roman" w:cs="Times New Roman"/>
          <w:sz w:val="28"/>
          <w:szCs w:val="28"/>
          <w:lang w:val="en-US"/>
        </w:rPr>
        <w:t xml:space="preserve">, 1995) </w:t>
      </w:r>
      <w:r w:rsidR="002E3DD9" w:rsidRPr="00575C23">
        <w:rPr>
          <w:rFonts w:ascii="Times New Roman" w:hAnsi="Times New Roman" w:cs="Times New Roman"/>
          <w:sz w:val="28"/>
          <w:szCs w:val="28"/>
          <w:lang w:val="en-US"/>
        </w:rPr>
        <w:t>in the sense that there should be a strong state, which could lead the economic development. Sure enough, China is an example of that. As it was noted throughout the paper ODI is considered as an important tool of successful economic development allowing domestic companies to exploit their ownershi</w:t>
      </w:r>
      <w:r w:rsidR="00D353C5" w:rsidRPr="00575C23">
        <w:rPr>
          <w:rFonts w:ascii="Times New Roman" w:hAnsi="Times New Roman" w:cs="Times New Roman"/>
          <w:sz w:val="28"/>
          <w:szCs w:val="28"/>
          <w:lang w:val="en-US"/>
        </w:rPr>
        <w:t xml:space="preserve">p advantages abroad, as well as to </w:t>
      </w:r>
      <w:r w:rsidR="002E3DD9" w:rsidRPr="00575C23">
        <w:rPr>
          <w:rFonts w:ascii="Times New Roman" w:hAnsi="Times New Roman" w:cs="Times New Roman"/>
          <w:sz w:val="28"/>
          <w:szCs w:val="28"/>
          <w:lang w:val="en-US"/>
        </w:rPr>
        <w:t xml:space="preserve">acquire news ones. But due to their initial inability to do so in the modern world, where fierce competition is </w:t>
      </w:r>
      <w:r w:rsidR="002E3DD9" w:rsidRPr="00575C23">
        <w:rPr>
          <w:rFonts w:ascii="Times New Roman" w:hAnsi="Times New Roman" w:cs="Times New Roman"/>
          <w:sz w:val="28"/>
          <w:szCs w:val="28"/>
          <w:lang w:val="en-US"/>
        </w:rPr>
        <w:lastRenderedPageBreak/>
        <w:t>represented by foreign enterprises, the state should interfere – the experience of many East Asian countries proves this point</w:t>
      </w:r>
      <w:r w:rsidR="00D353C5" w:rsidRPr="00575C23">
        <w:rPr>
          <w:rFonts w:ascii="Times New Roman" w:hAnsi="Times New Roman" w:cs="Times New Roman"/>
          <w:sz w:val="28"/>
          <w:szCs w:val="28"/>
          <w:lang w:val="en-US"/>
        </w:rPr>
        <w:t xml:space="preserve"> (</w:t>
      </w:r>
      <w:proofErr w:type="spellStart"/>
      <w:r w:rsidR="00D353C5" w:rsidRPr="00575C23">
        <w:rPr>
          <w:rFonts w:ascii="Times New Roman" w:hAnsi="Times New Roman" w:cs="Times New Roman"/>
          <w:sz w:val="28"/>
          <w:szCs w:val="28"/>
          <w:lang w:val="en-US"/>
        </w:rPr>
        <w:t>Dilip</w:t>
      </w:r>
      <w:proofErr w:type="spellEnd"/>
      <w:r w:rsidR="00D353C5" w:rsidRPr="00575C23">
        <w:rPr>
          <w:rFonts w:ascii="Times New Roman" w:hAnsi="Times New Roman" w:cs="Times New Roman"/>
          <w:sz w:val="28"/>
          <w:szCs w:val="28"/>
          <w:lang w:val="en-US"/>
        </w:rPr>
        <w:t xml:space="preserve"> K. D., 1992; Wu Y., 2004)</w:t>
      </w:r>
      <w:r w:rsidR="002E3DD9" w:rsidRPr="00575C23">
        <w:rPr>
          <w:rFonts w:ascii="Times New Roman" w:hAnsi="Times New Roman" w:cs="Times New Roman"/>
          <w:sz w:val="28"/>
          <w:szCs w:val="28"/>
          <w:lang w:val="en-US"/>
        </w:rPr>
        <w:t>.</w:t>
      </w:r>
      <w:r w:rsidR="009244B9">
        <w:rPr>
          <w:rFonts w:ascii="Times New Roman" w:hAnsi="Times New Roman" w:cs="Times New Roman" w:hint="eastAsia"/>
          <w:sz w:val="28"/>
          <w:szCs w:val="28"/>
          <w:lang w:val="en-US"/>
        </w:rPr>
        <w:t xml:space="preserve"> It is especially the case for Japan, which had overall similar experience several decades ago, though there were some differences as well (</w:t>
      </w:r>
      <w:r w:rsidR="009244B9">
        <w:rPr>
          <w:rFonts w:ascii="Times New Roman" w:hAnsi="Times New Roman" w:cs="Times New Roman" w:hint="eastAsia"/>
          <w:sz w:val="28"/>
          <w:szCs w:val="28"/>
          <w:lang w:val="en-US"/>
        </w:rPr>
        <w:t>木</w:t>
      </w:r>
      <w:r w:rsidR="009244B9">
        <w:rPr>
          <w:rFonts w:ascii="Times New Roman" w:hAnsi="Times New Roman" w:cs="Times New Roman" w:hint="eastAsia"/>
          <w:sz w:val="28"/>
          <w:szCs w:val="28"/>
          <w:lang w:val="en-US"/>
        </w:rPr>
        <w:t xml:space="preserve"> (Mu), 2006). </w:t>
      </w:r>
    </w:p>
    <w:p w:rsidR="001E5F59" w:rsidRPr="00575C23" w:rsidRDefault="002E3DD9" w:rsidP="003D7366">
      <w:pPr>
        <w:spacing w:line="360" w:lineRule="auto"/>
        <w:ind w:firstLine="285"/>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The exact way of such interference is shown in the last chapter, which provides the framework for further researches over the issue. Knowing the main channels through which state is able to promote national competitiveness in the context of ODI it may be possible to scrutinize influencing factors even more precisely. Thus, numerical methods should be implemented to study this phenomenon of state-company interaction more precisely, so that the most contributing factors could be figured out and potentially realized in concrete policies.</w:t>
      </w:r>
    </w:p>
    <w:p w:rsidR="007A00F8" w:rsidRPr="00575C23" w:rsidRDefault="007A00F8" w:rsidP="003D7366">
      <w:pPr>
        <w:spacing w:line="360" w:lineRule="auto"/>
        <w:rPr>
          <w:rFonts w:ascii="Times New Roman" w:hAnsi="Times New Roman" w:cs="Times New Roman"/>
          <w:sz w:val="28"/>
          <w:szCs w:val="28"/>
          <w:lang w:val="en-US"/>
        </w:rPr>
      </w:pPr>
    </w:p>
    <w:p w:rsidR="007A00F8" w:rsidRPr="00575C23" w:rsidRDefault="007A00F8" w:rsidP="003D7366">
      <w:pPr>
        <w:spacing w:line="360" w:lineRule="auto"/>
        <w:rPr>
          <w:rFonts w:ascii="Times New Roman" w:hAnsi="Times New Roman" w:cs="Times New Roman"/>
          <w:sz w:val="28"/>
          <w:szCs w:val="28"/>
          <w:lang w:val="en-US"/>
        </w:rPr>
      </w:pPr>
    </w:p>
    <w:p w:rsidR="00BD446E" w:rsidRPr="00575C23" w:rsidRDefault="00BD446E" w:rsidP="003D7366">
      <w:pPr>
        <w:spacing w:line="360" w:lineRule="auto"/>
        <w:rPr>
          <w:rFonts w:ascii="Times New Roman" w:hAnsi="Times New Roman" w:cs="Times New Roman"/>
          <w:sz w:val="28"/>
          <w:szCs w:val="28"/>
          <w:lang w:val="en-US"/>
        </w:rPr>
      </w:pPr>
    </w:p>
    <w:p w:rsidR="00BD446E" w:rsidRPr="00575C23" w:rsidRDefault="00BD446E" w:rsidP="003D7366">
      <w:pPr>
        <w:spacing w:line="360" w:lineRule="auto"/>
        <w:rPr>
          <w:rFonts w:ascii="Times New Roman" w:hAnsi="Times New Roman" w:cs="Times New Roman"/>
          <w:sz w:val="28"/>
          <w:szCs w:val="28"/>
          <w:lang w:val="en-US"/>
        </w:rPr>
      </w:pPr>
    </w:p>
    <w:p w:rsidR="00BD446E" w:rsidRPr="00575C23" w:rsidRDefault="00BD446E" w:rsidP="003D7366">
      <w:pPr>
        <w:spacing w:line="360" w:lineRule="auto"/>
        <w:rPr>
          <w:rFonts w:ascii="Times New Roman" w:hAnsi="Times New Roman" w:cs="Times New Roman"/>
          <w:sz w:val="28"/>
          <w:szCs w:val="28"/>
          <w:lang w:val="en-US"/>
        </w:rPr>
      </w:pPr>
    </w:p>
    <w:p w:rsidR="002E3DD9" w:rsidRPr="00575C23" w:rsidRDefault="002E3DD9" w:rsidP="003D7366">
      <w:pPr>
        <w:tabs>
          <w:tab w:val="left" w:pos="3630"/>
        </w:tabs>
        <w:spacing w:line="360" w:lineRule="auto"/>
        <w:jc w:val="center"/>
        <w:rPr>
          <w:rFonts w:ascii="Times New Roman" w:hAnsi="Times New Roman" w:cs="Times New Roman"/>
          <w:b/>
          <w:sz w:val="28"/>
          <w:szCs w:val="28"/>
          <w:lang w:val="en-US"/>
        </w:rPr>
      </w:pPr>
    </w:p>
    <w:p w:rsidR="002E3DD9" w:rsidRPr="00575C23" w:rsidRDefault="002E3DD9" w:rsidP="003D7366">
      <w:pPr>
        <w:tabs>
          <w:tab w:val="left" w:pos="3630"/>
        </w:tabs>
        <w:spacing w:line="360" w:lineRule="auto"/>
        <w:jc w:val="center"/>
        <w:rPr>
          <w:rFonts w:ascii="Times New Roman" w:hAnsi="Times New Roman" w:cs="Times New Roman"/>
          <w:b/>
          <w:sz w:val="28"/>
          <w:szCs w:val="28"/>
          <w:lang w:val="en-US"/>
        </w:rPr>
      </w:pPr>
    </w:p>
    <w:p w:rsidR="002E3DD9" w:rsidRPr="00575C23" w:rsidRDefault="002E3DD9" w:rsidP="003D7366">
      <w:pPr>
        <w:tabs>
          <w:tab w:val="left" w:pos="3630"/>
        </w:tabs>
        <w:spacing w:line="360" w:lineRule="auto"/>
        <w:jc w:val="center"/>
        <w:rPr>
          <w:rFonts w:ascii="Times New Roman" w:hAnsi="Times New Roman" w:cs="Times New Roman"/>
          <w:b/>
          <w:sz w:val="28"/>
          <w:szCs w:val="28"/>
          <w:lang w:val="en-US"/>
        </w:rPr>
      </w:pPr>
    </w:p>
    <w:p w:rsidR="002E3DD9" w:rsidRPr="00575C23" w:rsidRDefault="002E3DD9" w:rsidP="003D7366">
      <w:pPr>
        <w:tabs>
          <w:tab w:val="left" w:pos="3630"/>
        </w:tabs>
        <w:spacing w:line="360" w:lineRule="auto"/>
        <w:jc w:val="center"/>
        <w:rPr>
          <w:rFonts w:ascii="Times New Roman" w:hAnsi="Times New Roman" w:cs="Times New Roman"/>
          <w:b/>
          <w:sz w:val="28"/>
          <w:szCs w:val="28"/>
          <w:lang w:val="en-US"/>
        </w:rPr>
      </w:pPr>
    </w:p>
    <w:p w:rsidR="00995DC1" w:rsidRDefault="00995DC1" w:rsidP="003D7366">
      <w:pPr>
        <w:tabs>
          <w:tab w:val="left" w:pos="3630"/>
        </w:tabs>
        <w:spacing w:line="360" w:lineRule="auto"/>
        <w:jc w:val="center"/>
        <w:rPr>
          <w:rFonts w:ascii="Times New Roman" w:hAnsi="Times New Roman" w:cs="Times New Roman"/>
          <w:b/>
          <w:sz w:val="28"/>
          <w:szCs w:val="28"/>
          <w:lang w:val="en-US"/>
        </w:rPr>
      </w:pPr>
    </w:p>
    <w:p w:rsidR="00995DC1" w:rsidRDefault="00995DC1" w:rsidP="003D7366">
      <w:pPr>
        <w:tabs>
          <w:tab w:val="left" w:pos="3630"/>
        </w:tabs>
        <w:spacing w:line="360" w:lineRule="auto"/>
        <w:jc w:val="center"/>
        <w:rPr>
          <w:rFonts w:ascii="Times New Roman" w:hAnsi="Times New Roman" w:cs="Times New Roman"/>
          <w:b/>
          <w:sz w:val="28"/>
          <w:szCs w:val="28"/>
          <w:lang w:val="en-US"/>
        </w:rPr>
      </w:pPr>
    </w:p>
    <w:p w:rsidR="00995DC1" w:rsidRDefault="00995DC1" w:rsidP="003D7366">
      <w:pPr>
        <w:tabs>
          <w:tab w:val="left" w:pos="3630"/>
        </w:tabs>
        <w:spacing w:line="360" w:lineRule="auto"/>
        <w:jc w:val="center"/>
        <w:rPr>
          <w:rFonts w:ascii="Times New Roman" w:hAnsi="Times New Roman" w:cs="Times New Roman"/>
          <w:b/>
          <w:sz w:val="28"/>
          <w:szCs w:val="28"/>
          <w:lang w:val="en-US"/>
        </w:rPr>
      </w:pPr>
    </w:p>
    <w:p w:rsidR="00995DC1" w:rsidRDefault="00995DC1" w:rsidP="003D7366">
      <w:pPr>
        <w:tabs>
          <w:tab w:val="left" w:pos="3630"/>
        </w:tabs>
        <w:spacing w:line="360" w:lineRule="auto"/>
        <w:jc w:val="center"/>
        <w:rPr>
          <w:rFonts w:ascii="Times New Roman" w:hAnsi="Times New Roman" w:cs="Times New Roman"/>
          <w:b/>
          <w:sz w:val="28"/>
          <w:szCs w:val="28"/>
          <w:lang w:val="en-US"/>
        </w:rPr>
      </w:pPr>
    </w:p>
    <w:p w:rsidR="00E9451A" w:rsidRPr="00575C23" w:rsidRDefault="006E0197" w:rsidP="003D7366">
      <w:pPr>
        <w:tabs>
          <w:tab w:val="left" w:pos="3630"/>
        </w:tabs>
        <w:spacing w:line="360" w:lineRule="auto"/>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Abbreviations</w:t>
      </w:r>
    </w:p>
    <w:p w:rsidR="00446988" w:rsidRPr="00575C23" w:rsidRDefault="00446988"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CCPIT - China Council for the Promotion of International Trade </w:t>
      </w:r>
    </w:p>
    <w:p w:rsidR="00E30A47" w:rsidRPr="00575C23" w:rsidRDefault="00E30A47"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GERD – Gross Expenditure on Research and Development</w:t>
      </w:r>
    </w:p>
    <w:p w:rsidR="00E30A47" w:rsidRPr="00575C23" w:rsidRDefault="00E30A47"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GDP – Gross Domestic Product</w:t>
      </w:r>
    </w:p>
    <w:p w:rsidR="00B02176" w:rsidRPr="00575C23" w:rsidRDefault="00B02176"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CSRC - China Securities Regulatory Commission</w:t>
      </w:r>
    </w:p>
    <w:p w:rsidR="00B3354F" w:rsidRPr="00575C23" w:rsidRDefault="00B3354F"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IDP – investment development path</w:t>
      </w:r>
    </w:p>
    <w:p w:rsidR="00884B40" w:rsidRPr="00575C23" w:rsidRDefault="00884B40" w:rsidP="003D7366">
      <w:pPr>
        <w:tabs>
          <w:tab w:val="left" w:pos="3630"/>
        </w:tabs>
        <w:spacing w:line="360" w:lineRule="auto"/>
        <w:ind w:left="708"/>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Koe</w:t>
      </w:r>
      <w:proofErr w:type="spellEnd"/>
      <w:r w:rsidRPr="00575C23">
        <w:rPr>
          <w:rFonts w:ascii="Times New Roman" w:hAnsi="Times New Roman" w:cs="Times New Roman"/>
          <w:sz w:val="28"/>
          <w:szCs w:val="28"/>
          <w:lang w:val="en-US"/>
        </w:rPr>
        <w:t>/$05p – kilogram of oil equivalent / the 2005 oil price (in USD)</w:t>
      </w:r>
    </w:p>
    <w:p w:rsidR="00753614" w:rsidRPr="00575C23" w:rsidRDefault="004D52FA"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MNC – multinational company</w:t>
      </w:r>
    </w:p>
    <w:p w:rsidR="00B02B78" w:rsidRPr="00575C23" w:rsidRDefault="00B02B78"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MNE – multinational enterprise</w:t>
      </w:r>
    </w:p>
    <w:p w:rsidR="00771D6D" w:rsidRPr="00575C23" w:rsidRDefault="00771D6D"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M&amp;A – merges and acquisitions</w:t>
      </w:r>
    </w:p>
    <w:p w:rsidR="006E0197" w:rsidRPr="00575C23" w:rsidRDefault="00FA6E0F"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MOF</w:t>
      </w:r>
      <w:r w:rsidR="006E0197" w:rsidRPr="00575C23">
        <w:rPr>
          <w:rFonts w:ascii="Times New Roman" w:hAnsi="Times New Roman" w:cs="Times New Roman"/>
          <w:sz w:val="28"/>
          <w:szCs w:val="28"/>
          <w:lang w:val="en-US"/>
        </w:rPr>
        <w:t>COM – Ministry of Commerce of the People Republic of China</w:t>
      </w:r>
    </w:p>
    <w:p w:rsidR="00A545B4" w:rsidRPr="00575C23" w:rsidRDefault="00A545B4" w:rsidP="003D7366">
      <w:pPr>
        <w:tabs>
          <w:tab w:val="left" w:pos="3630"/>
        </w:tabs>
        <w:spacing w:line="360" w:lineRule="auto"/>
        <w:ind w:left="708"/>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Mtoe</w:t>
      </w:r>
      <w:proofErr w:type="spellEnd"/>
      <w:r w:rsidRPr="00575C23">
        <w:rPr>
          <w:rFonts w:ascii="Times New Roman" w:hAnsi="Times New Roman" w:cs="Times New Roman"/>
          <w:sz w:val="28"/>
          <w:szCs w:val="28"/>
          <w:lang w:val="en-US"/>
        </w:rPr>
        <w:t xml:space="preserve"> - </w:t>
      </w:r>
      <w:r w:rsidR="00884B40" w:rsidRPr="00575C23">
        <w:rPr>
          <w:rFonts w:ascii="Times New Roman" w:hAnsi="Times New Roman" w:cs="Times New Roman"/>
          <w:sz w:val="28"/>
          <w:szCs w:val="28"/>
          <w:lang w:val="en-US"/>
        </w:rPr>
        <w:t>m</w:t>
      </w:r>
      <w:r w:rsidRPr="00575C23">
        <w:rPr>
          <w:rFonts w:ascii="Times New Roman" w:hAnsi="Times New Roman" w:cs="Times New Roman"/>
          <w:sz w:val="28"/>
          <w:szCs w:val="28"/>
          <w:lang w:val="en-US"/>
        </w:rPr>
        <w:t xml:space="preserve">illion </w:t>
      </w:r>
      <w:r w:rsidR="00013A7F" w:rsidRPr="00575C23">
        <w:rPr>
          <w:rFonts w:ascii="Times New Roman" w:hAnsi="Times New Roman" w:cs="Times New Roman"/>
          <w:sz w:val="28"/>
          <w:szCs w:val="28"/>
          <w:lang w:val="en-US"/>
        </w:rPr>
        <w:t>tons</w:t>
      </w:r>
      <w:r w:rsidRPr="00575C23">
        <w:rPr>
          <w:rFonts w:ascii="Times New Roman" w:hAnsi="Times New Roman" w:cs="Times New Roman"/>
          <w:sz w:val="28"/>
          <w:szCs w:val="28"/>
          <w:lang w:val="en-US"/>
        </w:rPr>
        <w:t xml:space="preserve"> of </w:t>
      </w:r>
      <w:r w:rsidR="00884B40" w:rsidRPr="00575C23">
        <w:rPr>
          <w:rFonts w:ascii="Times New Roman" w:hAnsi="Times New Roman" w:cs="Times New Roman"/>
          <w:sz w:val="28"/>
          <w:szCs w:val="28"/>
          <w:lang w:val="en-US"/>
        </w:rPr>
        <w:t>o</w:t>
      </w:r>
      <w:r w:rsidRPr="00575C23">
        <w:rPr>
          <w:rFonts w:ascii="Times New Roman" w:hAnsi="Times New Roman" w:cs="Times New Roman"/>
          <w:sz w:val="28"/>
          <w:szCs w:val="28"/>
          <w:lang w:val="en-US"/>
        </w:rPr>
        <w:t xml:space="preserve">il </w:t>
      </w:r>
      <w:proofErr w:type="gramStart"/>
      <w:r w:rsidR="00884B40" w:rsidRPr="00575C23">
        <w:rPr>
          <w:rFonts w:ascii="Times New Roman" w:hAnsi="Times New Roman" w:cs="Times New Roman"/>
          <w:sz w:val="28"/>
          <w:szCs w:val="28"/>
          <w:lang w:val="en-US"/>
        </w:rPr>
        <w:t>e</w:t>
      </w:r>
      <w:r w:rsidRPr="00575C23">
        <w:rPr>
          <w:rFonts w:ascii="Times New Roman" w:hAnsi="Times New Roman" w:cs="Times New Roman"/>
          <w:sz w:val="28"/>
          <w:szCs w:val="28"/>
          <w:lang w:val="en-US"/>
        </w:rPr>
        <w:t>quivalent</w:t>
      </w:r>
      <w:proofErr w:type="gramEnd"/>
    </w:p>
    <w:p w:rsidR="00F243B3" w:rsidRPr="00575C23" w:rsidRDefault="00F243B3"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NRDC – National Development and Reform Commission</w:t>
      </w:r>
    </w:p>
    <w:p w:rsidR="003D40CE" w:rsidRPr="00575C23" w:rsidRDefault="003D40CE"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SASAC - State Asset Supervision and Administration Commission</w:t>
      </w:r>
    </w:p>
    <w:p w:rsidR="006E0197" w:rsidRPr="00575C23" w:rsidRDefault="006E0197"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SAFE – State Administration of Foreign Exchange</w:t>
      </w:r>
    </w:p>
    <w:p w:rsidR="00013A7F" w:rsidRPr="00575C23" w:rsidRDefault="00013A7F"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SMEs – small and medium enterprises</w:t>
      </w:r>
    </w:p>
    <w:p w:rsidR="00F243B3" w:rsidRPr="00575C23" w:rsidRDefault="00F243B3"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SOE – State-owned enterprise</w:t>
      </w:r>
    </w:p>
    <w:p w:rsidR="00B22D56" w:rsidRPr="00575C23" w:rsidRDefault="00B22D56"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S&amp;T – Science and Technology</w:t>
      </w:r>
    </w:p>
    <w:p w:rsidR="00954114" w:rsidRPr="00575C23" w:rsidRDefault="00954114" w:rsidP="003D7366">
      <w:pPr>
        <w:tabs>
          <w:tab w:val="left" w:pos="3630"/>
        </w:tabs>
        <w:spacing w:line="360" w:lineRule="auto"/>
        <w:ind w:left="708"/>
        <w:rPr>
          <w:rFonts w:ascii="Times New Roman" w:hAnsi="Times New Roman" w:cs="Times New Roman"/>
          <w:sz w:val="28"/>
          <w:szCs w:val="28"/>
          <w:lang w:val="en-US"/>
        </w:rPr>
      </w:pPr>
      <w:r w:rsidRPr="00575C23">
        <w:rPr>
          <w:rFonts w:ascii="Times New Roman" w:hAnsi="Times New Roman" w:cs="Times New Roman"/>
          <w:sz w:val="28"/>
          <w:szCs w:val="28"/>
          <w:lang w:val="en-US"/>
        </w:rPr>
        <w:t>UNCTAD - United Nations Conference on Trade and Development</w:t>
      </w:r>
    </w:p>
    <w:p w:rsidR="006E0197" w:rsidRPr="00575C23" w:rsidRDefault="006E0197" w:rsidP="003D7366">
      <w:pPr>
        <w:tabs>
          <w:tab w:val="left" w:pos="3630"/>
        </w:tabs>
        <w:spacing w:line="360" w:lineRule="auto"/>
        <w:rPr>
          <w:rFonts w:ascii="Times New Roman" w:hAnsi="Times New Roman" w:cs="Times New Roman"/>
          <w:sz w:val="28"/>
          <w:szCs w:val="28"/>
          <w:lang w:val="en-US"/>
        </w:rPr>
      </w:pPr>
    </w:p>
    <w:p w:rsidR="00525887" w:rsidRPr="00575C23" w:rsidRDefault="00525887" w:rsidP="003D7366">
      <w:pPr>
        <w:tabs>
          <w:tab w:val="left" w:pos="3630"/>
        </w:tabs>
        <w:spacing w:line="360" w:lineRule="auto"/>
        <w:rPr>
          <w:rFonts w:ascii="Times New Roman" w:hAnsi="Times New Roman" w:cs="Times New Roman"/>
          <w:sz w:val="28"/>
          <w:szCs w:val="28"/>
          <w:lang w:val="en-US"/>
        </w:rPr>
      </w:pPr>
    </w:p>
    <w:p w:rsidR="002272FE" w:rsidRPr="00575C23" w:rsidRDefault="002272FE" w:rsidP="003D7366">
      <w:pPr>
        <w:tabs>
          <w:tab w:val="left" w:pos="3630"/>
        </w:tabs>
        <w:spacing w:line="360" w:lineRule="auto"/>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 xml:space="preserve">Charts, graphs, histograms, diagrams </w:t>
      </w:r>
    </w:p>
    <w:p w:rsidR="002272FE" w:rsidRPr="00575C23" w:rsidRDefault="00013DC6" w:rsidP="0015482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1</w:t>
      </w:r>
      <w:r w:rsidR="00995DC1">
        <w:rPr>
          <w:rFonts w:ascii="Times New Roman" w:hAnsi="Times New Roman" w:cs="Times New Roman" w:hint="eastAsia"/>
          <w:sz w:val="28"/>
          <w:szCs w:val="28"/>
          <w:lang w:val="en-US"/>
        </w:rPr>
        <w:t>:</w:t>
      </w:r>
      <w:r w:rsidRPr="00575C23">
        <w:rPr>
          <w:rFonts w:ascii="Times New Roman" w:hAnsi="Times New Roman" w:cs="Times New Roman"/>
          <w:sz w:val="28"/>
          <w:szCs w:val="28"/>
          <w:lang w:val="en-US"/>
        </w:rPr>
        <w:t xml:space="preserve"> Vertical and Horizontal FDI in the KC-model</w:t>
      </w:r>
      <w:r w:rsidR="00C630FD" w:rsidRPr="00575C23">
        <w:rPr>
          <w:rFonts w:ascii="Times New Roman" w:hAnsi="Times New Roman" w:cs="Times New Roman"/>
          <w:sz w:val="28"/>
          <w:szCs w:val="28"/>
          <w:lang w:val="en-US"/>
        </w:rPr>
        <w:tab/>
      </w:r>
      <w:r w:rsidR="00323308" w:rsidRPr="00575C23">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9</w:t>
      </w:r>
    </w:p>
    <w:p w:rsidR="00995DC1" w:rsidRDefault="00013DC6" w:rsidP="0015482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2: </w:t>
      </w:r>
      <w:r w:rsidR="00E7293C">
        <w:rPr>
          <w:rFonts w:ascii="Times New Roman" w:hAnsi="Times New Roman" w:cs="Times New Roman" w:hint="eastAsia"/>
          <w:sz w:val="28"/>
          <w:szCs w:val="28"/>
          <w:lang w:val="en-US"/>
        </w:rPr>
        <w:t>F</w:t>
      </w:r>
      <w:r w:rsidRPr="00575C23">
        <w:rPr>
          <w:rFonts w:ascii="Times New Roman" w:hAnsi="Times New Roman" w:cs="Times New Roman"/>
          <w:sz w:val="28"/>
          <w:szCs w:val="28"/>
          <w:lang w:val="en-US"/>
        </w:rPr>
        <w:t xml:space="preserve">requency of </w:t>
      </w:r>
      <w:r w:rsidR="00E7293C">
        <w:rPr>
          <w:rFonts w:ascii="Times New Roman" w:hAnsi="Times New Roman" w:cs="Times New Roman" w:hint="eastAsia"/>
          <w:sz w:val="28"/>
          <w:szCs w:val="28"/>
          <w:lang w:val="en-US"/>
        </w:rPr>
        <w:t>A</w:t>
      </w:r>
      <w:r w:rsidRPr="00575C23">
        <w:rPr>
          <w:rFonts w:ascii="Times New Roman" w:hAnsi="Times New Roman" w:cs="Times New Roman"/>
          <w:sz w:val="28"/>
          <w:szCs w:val="28"/>
          <w:lang w:val="en-US"/>
        </w:rPr>
        <w:t xml:space="preserve">pplying </w:t>
      </w:r>
      <w:r w:rsidR="00E7293C">
        <w:rPr>
          <w:rFonts w:ascii="Times New Roman" w:hAnsi="Times New Roman" w:cs="Times New Roman" w:hint="eastAsia"/>
          <w:sz w:val="28"/>
          <w:szCs w:val="28"/>
          <w:lang w:val="en-US"/>
        </w:rPr>
        <w:t>D</w:t>
      </w:r>
      <w:r w:rsidRPr="00575C23">
        <w:rPr>
          <w:rFonts w:ascii="Times New Roman" w:hAnsi="Times New Roman" w:cs="Times New Roman"/>
          <w:sz w:val="28"/>
          <w:szCs w:val="28"/>
          <w:lang w:val="en-US"/>
        </w:rPr>
        <w:t xml:space="preserve">ifferent </w:t>
      </w:r>
      <w:r w:rsidR="00E7293C">
        <w:rPr>
          <w:rFonts w:ascii="Times New Roman" w:hAnsi="Times New Roman" w:cs="Times New Roman" w:hint="eastAsia"/>
          <w:sz w:val="28"/>
          <w:szCs w:val="28"/>
          <w:lang w:val="en-US"/>
        </w:rPr>
        <w:t>T</w:t>
      </w:r>
      <w:r w:rsidRPr="00575C23">
        <w:rPr>
          <w:rFonts w:ascii="Times New Roman" w:hAnsi="Times New Roman" w:cs="Times New Roman"/>
          <w:sz w:val="28"/>
          <w:szCs w:val="28"/>
          <w:lang w:val="en-US"/>
        </w:rPr>
        <w:t xml:space="preserve">heoretical </w:t>
      </w:r>
      <w:r w:rsidR="00E7293C">
        <w:rPr>
          <w:rFonts w:ascii="Times New Roman" w:hAnsi="Times New Roman" w:cs="Times New Roman" w:hint="eastAsia"/>
          <w:sz w:val="28"/>
          <w:szCs w:val="28"/>
          <w:lang w:val="en-US"/>
        </w:rPr>
        <w:t>A</w:t>
      </w:r>
      <w:r w:rsidRPr="00575C23">
        <w:rPr>
          <w:rFonts w:ascii="Times New Roman" w:hAnsi="Times New Roman" w:cs="Times New Roman"/>
          <w:sz w:val="28"/>
          <w:szCs w:val="28"/>
          <w:lang w:val="en-US"/>
        </w:rPr>
        <w:t xml:space="preserve">pproaches to the </w:t>
      </w:r>
    </w:p>
    <w:p w:rsidR="00013DC6" w:rsidRPr="00575C23" w:rsidRDefault="00013DC6" w:rsidP="0015482A">
      <w:pPr>
        <w:spacing w:line="360" w:lineRule="auto"/>
        <w:jc w:val="both"/>
        <w:rPr>
          <w:rFonts w:ascii="Times New Roman" w:hAnsi="Times New Roman" w:cs="Times New Roman"/>
          <w:sz w:val="28"/>
          <w:szCs w:val="28"/>
          <w:lang w:val="en-US"/>
        </w:rPr>
      </w:pPr>
      <w:proofErr w:type="gramStart"/>
      <w:r w:rsidRPr="00575C23">
        <w:rPr>
          <w:rFonts w:ascii="Times New Roman" w:hAnsi="Times New Roman" w:cs="Times New Roman"/>
          <w:sz w:val="28"/>
          <w:szCs w:val="28"/>
          <w:lang w:val="en-US"/>
        </w:rPr>
        <w:t xml:space="preserve">Chinese </w:t>
      </w:r>
      <w:r w:rsidR="00995DC1">
        <w:rPr>
          <w:rFonts w:ascii="Times New Roman" w:hAnsi="Times New Roman" w:cs="Times New Roman" w:hint="eastAsia"/>
          <w:sz w:val="28"/>
          <w:szCs w:val="28"/>
          <w:lang w:val="en-US"/>
        </w:rPr>
        <w:t xml:space="preserve"> </w:t>
      </w:r>
      <w:r w:rsidR="00E7293C">
        <w:rPr>
          <w:rFonts w:ascii="Times New Roman" w:hAnsi="Times New Roman" w:cs="Times New Roman" w:hint="eastAsia"/>
          <w:sz w:val="28"/>
          <w:szCs w:val="28"/>
          <w:lang w:val="en-US"/>
        </w:rPr>
        <w:t>ODI</w:t>
      </w:r>
      <w:proofErr w:type="gramEnd"/>
      <w:r w:rsidR="00995DC1">
        <w:rPr>
          <w:rFonts w:ascii="Times New Roman" w:hAnsi="Times New Roman" w:cs="Times New Roman" w:hint="eastAsia"/>
          <w:sz w:val="28"/>
          <w:szCs w:val="28"/>
          <w:lang w:val="en-US"/>
        </w:rPr>
        <w:t xml:space="preserve">                                                                                                          14</w:t>
      </w:r>
    </w:p>
    <w:p w:rsidR="00013DC6" w:rsidRPr="00575C23" w:rsidRDefault="00013DC6" w:rsidP="00013DC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3: ODI </w:t>
      </w:r>
      <w:r w:rsidR="00E7293C">
        <w:rPr>
          <w:rFonts w:ascii="Times New Roman" w:hAnsi="Times New Roman" w:cs="Times New Roman" w:hint="eastAsia"/>
          <w:sz w:val="28"/>
          <w:szCs w:val="28"/>
          <w:lang w:val="en-US"/>
        </w:rPr>
        <w:t>F</w:t>
      </w:r>
      <w:r w:rsidRPr="00575C23">
        <w:rPr>
          <w:rFonts w:ascii="Times New Roman" w:hAnsi="Times New Roman" w:cs="Times New Roman"/>
          <w:sz w:val="28"/>
          <w:szCs w:val="28"/>
          <w:lang w:val="en-US"/>
        </w:rPr>
        <w:t xml:space="preserve">low  </w:t>
      </w:r>
      <w:r w:rsidR="00995DC1">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00995DC1">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 </w:t>
      </w:r>
      <w:r w:rsidR="00995DC1">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2</w:t>
      </w:r>
      <w:r w:rsidR="00F563C2">
        <w:rPr>
          <w:rFonts w:ascii="Times New Roman" w:hAnsi="Times New Roman" w:cs="Times New Roman" w:hint="eastAsia"/>
          <w:sz w:val="28"/>
          <w:szCs w:val="28"/>
          <w:lang w:val="en-US"/>
        </w:rPr>
        <w:t>8</w:t>
      </w:r>
    </w:p>
    <w:p w:rsidR="00013DC6" w:rsidRPr="00575C23" w:rsidRDefault="00013DC6" w:rsidP="00013DC6">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4: ODI </w:t>
      </w:r>
      <w:r w:rsidR="00E7293C">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tock  </w:t>
      </w:r>
      <w:r w:rsidR="0015482A" w:rsidRPr="00575C23">
        <w:rPr>
          <w:rFonts w:ascii="Times New Roman" w:hAnsi="Times New Roman" w:cs="Times New Roman"/>
          <w:sz w:val="28"/>
          <w:szCs w:val="28"/>
          <w:lang w:val="en-US"/>
        </w:rPr>
        <w:t xml:space="preserve">       </w:t>
      </w:r>
      <w:r w:rsidR="00995DC1">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995DC1">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 </w:t>
      </w:r>
      <w:r w:rsidR="00F563C2">
        <w:rPr>
          <w:rFonts w:ascii="Times New Roman" w:hAnsi="Times New Roman" w:cs="Times New Roman" w:hint="eastAsia"/>
          <w:sz w:val="28"/>
          <w:szCs w:val="28"/>
          <w:lang w:val="en-US"/>
        </w:rPr>
        <w:t>29</w:t>
      </w:r>
    </w:p>
    <w:p w:rsidR="00013DC6" w:rsidRPr="00575C23" w:rsidRDefault="00013DC6" w:rsidP="00013DC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5: </w:t>
      </w:r>
      <w:r w:rsidR="00E7293C">
        <w:rPr>
          <w:rFonts w:ascii="Times New Roman" w:hAnsi="Times New Roman" w:cs="Times New Roman" w:hint="eastAsia"/>
          <w:sz w:val="28"/>
          <w:szCs w:val="28"/>
          <w:lang w:val="en-US"/>
        </w:rPr>
        <w:t>G</w:t>
      </w:r>
      <w:r w:rsidRPr="00575C23">
        <w:rPr>
          <w:rFonts w:ascii="Times New Roman" w:hAnsi="Times New Roman" w:cs="Times New Roman"/>
          <w:sz w:val="28"/>
          <w:szCs w:val="28"/>
          <w:lang w:val="en-US"/>
        </w:rPr>
        <w:t xml:space="preserve">eneral </w:t>
      </w:r>
      <w:r w:rsidR="00E7293C">
        <w:rPr>
          <w:rFonts w:ascii="Times New Roman" w:hAnsi="Times New Roman" w:cs="Times New Roman" w:hint="eastAsia"/>
          <w:sz w:val="28"/>
          <w:szCs w:val="28"/>
          <w:lang w:val="en-US"/>
        </w:rPr>
        <w:t>D</w:t>
      </w:r>
      <w:r w:rsidRPr="00575C23">
        <w:rPr>
          <w:rFonts w:ascii="Times New Roman" w:hAnsi="Times New Roman" w:cs="Times New Roman"/>
          <w:sz w:val="28"/>
          <w:szCs w:val="28"/>
          <w:lang w:val="en-US"/>
        </w:rPr>
        <w:t xml:space="preserve">istribution of ODI by </w:t>
      </w:r>
      <w:r w:rsidR="00E7293C">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ector</w:t>
      </w:r>
      <w:r w:rsidR="0015482A" w:rsidRPr="00575C23">
        <w:rPr>
          <w:rFonts w:ascii="Times New Roman" w:hAnsi="Times New Roman" w:cs="Times New Roman"/>
          <w:sz w:val="28"/>
          <w:szCs w:val="28"/>
          <w:lang w:val="en-US"/>
        </w:rPr>
        <w:t xml:space="preserve">          </w:t>
      </w:r>
      <w:r w:rsidR="00995DC1">
        <w:rPr>
          <w:rFonts w:ascii="Times New Roman" w:hAnsi="Times New Roman" w:cs="Times New Roman"/>
          <w:sz w:val="28"/>
          <w:szCs w:val="28"/>
          <w:lang w:val="en-US"/>
        </w:rPr>
        <w:t xml:space="preserve">                             </w:t>
      </w:r>
      <w:r w:rsidR="00995DC1">
        <w:rPr>
          <w:rFonts w:ascii="Times New Roman" w:hAnsi="Times New Roman" w:cs="Times New Roman" w:hint="eastAsia"/>
          <w:sz w:val="28"/>
          <w:szCs w:val="28"/>
          <w:lang w:val="en-US"/>
        </w:rPr>
        <w:t xml:space="preserve">           </w:t>
      </w:r>
      <w:r w:rsidR="00995DC1">
        <w:rPr>
          <w:rFonts w:ascii="Times New Roman" w:hAnsi="Times New Roman" w:cs="Times New Roman"/>
          <w:sz w:val="28"/>
          <w:szCs w:val="28"/>
          <w:lang w:val="en-US"/>
        </w:rPr>
        <w:t xml:space="preserve"> </w:t>
      </w:r>
      <w:r w:rsidR="00995DC1">
        <w:rPr>
          <w:rFonts w:ascii="Times New Roman" w:hAnsi="Times New Roman" w:cs="Times New Roman" w:hint="eastAsia"/>
          <w:sz w:val="28"/>
          <w:szCs w:val="28"/>
          <w:lang w:val="en-US"/>
        </w:rPr>
        <w:t>3</w:t>
      </w:r>
      <w:r w:rsidR="00F563C2">
        <w:rPr>
          <w:rFonts w:ascii="Times New Roman" w:hAnsi="Times New Roman" w:cs="Times New Roman" w:hint="eastAsia"/>
          <w:sz w:val="28"/>
          <w:szCs w:val="28"/>
          <w:lang w:val="en-US"/>
        </w:rPr>
        <w:t>0</w:t>
      </w:r>
    </w:p>
    <w:p w:rsidR="00013DC6" w:rsidRPr="00575C23" w:rsidRDefault="00013DC6" w:rsidP="00013DC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6: </w:t>
      </w:r>
      <w:r w:rsidR="00E7293C">
        <w:rPr>
          <w:rFonts w:ascii="Times New Roman" w:hAnsi="Times New Roman" w:cs="Times New Roman" w:hint="eastAsia"/>
          <w:sz w:val="28"/>
          <w:szCs w:val="28"/>
          <w:lang w:val="en-US"/>
        </w:rPr>
        <w:t>D</w:t>
      </w:r>
      <w:r w:rsidRPr="00575C23">
        <w:rPr>
          <w:rFonts w:ascii="Times New Roman" w:hAnsi="Times New Roman" w:cs="Times New Roman"/>
          <w:sz w:val="28"/>
          <w:szCs w:val="28"/>
          <w:lang w:val="en-US"/>
        </w:rPr>
        <w:t xml:space="preserve">istribution of ODI by </w:t>
      </w:r>
      <w:r w:rsidR="00E7293C">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ector </w:t>
      </w:r>
      <w:r w:rsidR="00E7293C">
        <w:rPr>
          <w:rFonts w:ascii="Times New Roman" w:hAnsi="Times New Roman" w:cs="Times New Roman" w:hint="eastAsia"/>
          <w:sz w:val="28"/>
          <w:szCs w:val="28"/>
          <w:lang w:val="en-US"/>
        </w:rPr>
        <w:t xml:space="preserve">                                                               </w:t>
      </w:r>
      <w:r w:rsidR="00995DC1">
        <w:rPr>
          <w:rFonts w:ascii="Times New Roman" w:hAnsi="Times New Roman" w:cs="Times New Roman" w:hint="eastAsia"/>
          <w:sz w:val="28"/>
          <w:szCs w:val="28"/>
          <w:lang w:val="en-US"/>
        </w:rPr>
        <w:t>3</w:t>
      </w:r>
      <w:r w:rsidR="00F563C2">
        <w:rPr>
          <w:rFonts w:ascii="Times New Roman" w:hAnsi="Times New Roman" w:cs="Times New Roman" w:hint="eastAsia"/>
          <w:sz w:val="28"/>
          <w:szCs w:val="28"/>
          <w:lang w:val="en-US"/>
        </w:rPr>
        <w:t>1</w:t>
      </w:r>
    </w:p>
    <w:p w:rsidR="00E66581" w:rsidRPr="00575C23" w:rsidRDefault="00E66581" w:rsidP="00E66581">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7: </w:t>
      </w:r>
      <w:r w:rsidR="00E7293C">
        <w:rPr>
          <w:rFonts w:ascii="Times New Roman" w:hAnsi="Times New Roman" w:cs="Times New Roman" w:hint="eastAsia"/>
          <w:sz w:val="28"/>
          <w:szCs w:val="28"/>
          <w:lang w:val="en-US"/>
        </w:rPr>
        <w:t>D</w:t>
      </w:r>
      <w:r w:rsidR="00E7293C">
        <w:rPr>
          <w:rFonts w:ascii="Times New Roman" w:hAnsi="Times New Roman" w:cs="Times New Roman"/>
          <w:sz w:val="28"/>
          <w:szCs w:val="28"/>
          <w:lang w:val="en-US"/>
        </w:rPr>
        <w:t xml:space="preserve">istribution of ODI by </w:t>
      </w:r>
      <w:r w:rsidR="00E7293C">
        <w:rPr>
          <w:rFonts w:ascii="Times New Roman" w:hAnsi="Times New Roman" w:cs="Times New Roman" w:hint="eastAsia"/>
          <w:sz w:val="28"/>
          <w:szCs w:val="28"/>
          <w:lang w:val="en-US"/>
        </w:rPr>
        <w:t>R</w:t>
      </w:r>
      <w:r w:rsidR="00E7293C">
        <w:rPr>
          <w:rFonts w:ascii="Times New Roman" w:hAnsi="Times New Roman" w:cs="Times New Roman"/>
          <w:sz w:val="28"/>
          <w:szCs w:val="28"/>
          <w:lang w:val="en-US"/>
        </w:rPr>
        <w:t xml:space="preserve">egion </w:t>
      </w:r>
      <w:r w:rsidR="00E7293C">
        <w:rPr>
          <w:rFonts w:ascii="Times New Roman" w:hAnsi="Times New Roman" w:cs="Times New Roman" w:hint="eastAsia"/>
          <w:sz w:val="28"/>
          <w:szCs w:val="28"/>
          <w:lang w:val="en-US"/>
        </w:rPr>
        <w:t xml:space="preserve">                                                              </w:t>
      </w:r>
      <w:r w:rsidR="00995DC1">
        <w:rPr>
          <w:rFonts w:ascii="Times New Roman" w:hAnsi="Times New Roman" w:cs="Times New Roman" w:hint="eastAsia"/>
          <w:sz w:val="28"/>
          <w:szCs w:val="28"/>
          <w:lang w:val="en-US"/>
        </w:rPr>
        <w:t>3</w:t>
      </w:r>
      <w:r w:rsidR="00F563C2">
        <w:rPr>
          <w:rFonts w:ascii="Times New Roman" w:hAnsi="Times New Roman" w:cs="Times New Roman" w:hint="eastAsia"/>
          <w:sz w:val="28"/>
          <w:szCs w:val="28"/>
          <w:lang w:val="en-US"/>
        </w:rPr>
        <w:t>2</w:t>
      </w:r>
    </w:p>
    <w:p w:rsidR="00E66581" w:rsidRPr="00575C23" w:rsidRDefault="00E66581" w:rsidP="00013DC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8: </w:t>
      </w:r>
      <w:r w:rsidR="00E7293C">
        <w:rPr>
          <w:rFonts w:ascii="Times New Roman" w:hAnsi="Times New Roman" w:cs="Times New Roman" w:hint="eastAsia"/>
          <w:sz w:val="28"/>
          <w:szCs w:val="28"/>
          <w:lang w:val="en-US"/>
        </w:rPr>
        <w:t>D</w:t>
      </w:r>
      <w:r w:rsidRPr="00575C23">
        <w:rPr>
          <w:rFonts w:ascii="Times New Roman" w:hAnsi="Times New Roman" w:cs="Times New Roman"/>
          <w:sz w:val="28"/>
          <w:szCs w:val="28"/>
          <w:lang w:val="en-US"/>
        </w:rPr>
        <w:t xml:space="preserve">istribution of ODI by </w:t>
      </w:r>
      <w:r w:rsidR="00E7293C">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ector</w:t>
      </w:r>
      <w:r w:rsidR="0015482A" w:rsidRPr="00575C23">
        <w:rPr>
          <w:rFonts w:ascii="Times New Roman" w:hAnsi="Times New Roman" w:cs="Times New Roman"/>
          <w:sz w:val="28"/>
          <w:szCs w:val="28"/>
          <w:lang w:val="en-US"/>
        </w:rPr>
        <w:t xml:space="preserve">                                                             </w:t>
      </w:r>
      <w:r w:rsidR="00995DC1">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995DC1">
        <w:rPr>
          <w:rFonts w:ascii="Times New Roman" w:hAnsi="Times New Roman" w:cs="Times New Roman" w:hint="eastAsia"/>
          <w:sz w:val="28"/>
          <w:szCs w:val="28"/>
          <w:lang w:val="en-US"/>
        </w:rPr>
        <w:t>3</w:t>
      </w:r>
      <w:r w:rsidR="00DC5D75">
        <w:rPr>
          <w:rFonts w:ascii="Times New Roman" w:hAnsi="Times New Roman" w:cs="Times New Roman" w:hint="eastAsia"/>
          <w:sz w:val="28"/>
          <w:szCs w:val="28"/>
          <w:lang w:val="en-US"/>
        </w:rPr>
        <w:t>4</w:t>
      </w:r>
    </w:p>
    <w:p w:rsidR="00E66581" w:rsidRPr="00575C23" w:rsidRDefault="00E66581" w:rsidP="00E66581">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9: </w:t>
      </w:r>
      <w:r w:rsidR="00E7293C">
        <w:rPr>
          <w:rFonts w:ascii="Times New Roman" w:hAnsi="Times New Roman" w:cs="Times New Roman" w:hint="eastAsia"/>
          <w:sz w:val="28"/>
          <w:szCs w:val="28"/>
          <w:lang w:val="en-US"/>
        </w:rPr>
        <w:t>P</w:t>
      </w:r>
      <w:r w:rsidRPr="00575C23">
        <w:rPr>
          <w:rFonts w:ascii="Times New Roman" w:hAnsi="Times New Roman" w:cs="Times New Roman"/>
          <w:sz w:val="28"/>
          <w:szCs w:val="28"/>
          <w:lang w:val="en-US"/>
        </w:rPr>
        <w:t xml:space="preserve">ercentage of </w:t>
      </w:r>
      <w:r w:rsidR="00E7293C">
        <w:rPr>
          <w:rFonts w:ascii="Times New Roman" w:hAnsi="Times New Roman" w:cs="Times New Roman" w:hint="eastAsia"/>
          <w:sz w:val="28"/>
          <w:szCs w:val="28"/>
          <w:lang w:val="en-US"/>
        </w:rPr>
        <w:t>D</w:t>
      </w:r>
      <w:r w:rsidRPr="00575C23">
        <w:rPr>
          <w:rFonts w:ascii="Times New Roman" w:hAnsi="Times New Roman" w:cs="Times New Roman"/>
          <w:sz w:val="28"/>
          <w:szCs w:val="28"/>
          <w:lang w:val="en-US"/>
        </w:rPr>
        <w:t xml:space="preserve">ifferent </w:t>
      </w:r>
      <w:r w:rsidR="00E7293C">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 xml:space="preserve">otivations for the </w:t>
      </w:r>
      <w:r w:rsidR="00E7293C">
        <w:rPr>
          <w:rFonts w:ascii="Times New Roman" w:hAnsi="Times New Roman" w:cs="Times New Roman" w:hint="eastAsia"/>
          <w:sz w:val="28"/>
          <w:szCs w:val="28"/>
          <w:lang w:val="en-US"/>
        </w:rPr>
        <w:t>Y</w:t>
      </w:r>
      <w:r w:rsidRPr="00575C23">
        <w:rPr>
          <w:rFonts w:ascii="Times New Roman" w:hAnsi="Times New Roman" w:cs="Times New Roman"/>
          <w:sz w:val="28"/>
          <w:szCs w:val="28"/>
          <w:lang w:val="en-US"/>
        </w:rPr>
        <w:t>ear 2010</w:t>
      </w:r>
      <w:r w:rsidR="00F563C2">
        <w:rPr>
          <w:rFonts w:ascii="Times New Roman" w:hAnsi="Times New Roman" w:cs="Times New Roman"/>
          <w:sz w:val="28"/>
          <w:szCs w:val="28"/>
          <w:lang w:val="en-US"/>
        </w:rPr>
        <w:t xml:space="preserve">                    </w:t>
      </w:r>
      <w:r w:rsidR="00DC5D75">
        <w:rPr>
          <w:rFonts w:ascii="Times New Roman" w:hAnsi="Times New Roman" w:cs="Times New Roman" w:hint="eastAsia"/>
          <w:sz w:val="28"/>
          <w:szCs w:val="28"/>
          <w:lang w:val="en-US"/>
        </w:rPr>
        <w:t xml:space="preserve">     </w:t>
      </w:r>
      <w:r w:rsidR="00F563C2">
        <w:rPr>
          <w:rFonts w:ascii="Times New Roman" w:hAnsi="Times New Roman" w:cs="Times New Roman" w:hint="eastAsia"/>
          <w:sz w:val="28"/>
          <w:szCs w:val="28"/>
          <w:lang w:val="en-US"/>
        </w:rPr>
        <w:t>35</w:t>
      </w:r>
    </w:p>
    <w:p w:rsidR="00E66581" w:rsidRDefault="00E66581" w:rsidP="00E66581">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10: </w:t>
      </w:r>
      <w:r w:rsidR="00E7293C">
        <w:rPr>
          <w:rFonts w:ascii="Times New Roman" w:hAnsi="Times New Roman" w:cs="Times New Roman" w:hint="eastAsia"/>
          <w:sz w:val="28"/>
          <w:szCs w:val="28"/>
          <w:lang w:val="en-US"/>
        </w:rPr>
        <w:t>D</w:t>
      </w:r>
      <w:r w:rsidR="00995DC1">
        <w:rPr>
          <w:rFonts w:ascii="Times New Roman" w:hAnsi="Times New Roman" w:cs="Times New Roman" w:hint="eastAsia"/>
          <w:sz w:val="28"/>
          <w:szCs w:val="28"/>
          <w:lang w:val="en-US"/>
        </w:rPr>
        <w:t xml:space="preserve">rivers and </w:t>
      </w:r>
      <w:r w:rsidR="00E7293C">
        <w:rPr>
          <w:rFonts w:ascii="Times New Roman" w:hAnsi="Times New Roman" w:cs="Times New Roman" w:hint="eastAsia"/>
          <w:sz w:val="28"/>
          <w:szCs w:val="28"/>
          <w:lang w:val="en-US"/>
        </w:rPr>
        <w:t>F</w:t>
      </w:r>
      <w:r w:rsidR="00995DC1">
        <w:rPr>
          <w:rFonts w:ascii="Times New Roman" w:hAnsi="Times New Roman" w:cs="Times New Roman" w:hint="eastAsia"/>
          <w:sz w:val="28"/>
          <w:szCs w:val="28"/>
          <w:lang w:val="en-US"/>
        </w:rPr>
        <w:t xml:space="preserve">acilitators of </w:t>
      </w:r>
      <w:r w:rsidR="00E7293C">
        <w:rPr>
          <w:rFonts w:ascii="Times New Roman" w:hAnsi="Times New Roman" w:cs="Times New Roman" w:hint="eastAsia"/>
          <w:sz w:val="28"/>
          <w:szCs w:val="28"/>
          <w:lang w:val="en-US"/>
        </w:rPr>
        <w:t>I</w:t>
      </w:r>
      <w:r w:rsidR="00995DC1">
        <w:rPr>
          <w:rFonts w:ascii="Times New Roman" w:hAnsi="Times New Roman" w:cs="Times New Roman" w:hint="eastAsia"/>
          <w:sz w:val="28"/>
          <w:szCs w:val="28"/>
          <w:lang w:val="en-US"/>
        </w:rPr>
        <w:t xml:space="preserve">nternationalization              </w:t>
      </w:r>
      <w:r w:rsidRPr="00575C23">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004E453F">
        <w:rPr>
          <w:rFonts w:ascii="Times New Roman" w:hAnsi="Times New Roman" w:cs="Times New Roman" w:hint="eastAsia"/>
          <w:sz w:val="28"/>
          <w:szCs w:val="28"/>
          <w:lang w:val="en-US"/>
        </w:rPr>
        <w:t xml:space="preserve"> </w:t>
      </w:r>
      <w:r w:rsidR="00F563C2">
        <w:rPr>
          <w:rFonts w:ascii="Times New Roman" w:hAnsi="Times New Roman" w:cs="Times New Roman"/>
          <w:sz w:val="28"/>
          <w:szCs w:val="28"/>
          <w:lang w:val="en-US"/>
        </w:rPr>
        <w:t xml:space="preserve">   </w:t>
      </w:r>
      <w:r w:rsidR="00DC5D75">
        <w:rPr>
          <w:rFonts w:ascii="Times New Roman" w:hAnsi="Times New Roman" w:cs="Times New Roman" w:hint="eastAsia"/>
          <w:sz w:val="28"/>
          <w:szCs w:val="28"/>
          <w:lang w:val="en-US"/>
        </w:rPr>
        <w:t xml:space="preserve">    </w:t>
      </w:r>
      <w:r w:rsidR="00F563C2">
        <w:rPr>
          <w:rFonts w:ascii="Times New Roman" w:hAnsi="Times New Roman" w:cs="Times New Roman" w:hint="eastAsia"/>
          <w:sz w:val="28"/>
          <w:szCs w:val="28"/>
          <w:lang w:val="en-US"/>
        </w:rPr>
        <w:t>36</w:t>
      </w:r>
    </w:p>
    <w:p w:rsidR="00995DC1" w:rsidRPr="00575C23" w:rsidRDefault="00995DC1" w:rsidP="00E66581">
      <w:pPr>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 xml:space="preserve">Figure 11: </w:t>
      </w:r>
      <w:r w:rsidR="00E7293C">
        <w:rPr>
          <w:rFonts w:ascii="Times New Roman" w:hAnsi="Times New Roman" w:cs="Times New Roman" w:hint="eastAsia"/>
          <w:sz w:val="28"/>
          <w:szCs w:val="28"/>
          <w:lang w:val="en-US"/>
        </w:rPr>
        <w:t>E</w:t>
      </w:r>
      <w:r w:rsidRPr="00575C23">
        <w:rPr>
          <w:rFonts w:ascii="Times New Roman" w:hAnsi="Times New Roman" w:cs="Times New Roman"/>
          <w:sz w:val="28"/>
          <w:szCs w:val="28"/>
          <w:lang w:val="en-US"/>
        </w:rPr>
        <w:t xml:space="preserve">ntry </w:t>
      </w:r>
      <w:r w:rsidR="00E7293C">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ode</w:t>
      </w:r>
      <w:r>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 of </w:t>
      </w:r>
      <w:r w:rsidR="00E7293C">
        <w:rPr>
          <w:rFonts w:ascii="Times New Roman" w:hAnsi="Times New Roman" w:cs="Times New Roman" w:hint="eastAsia"/>
          <w:sz w:val="28"/>
          <w:szCs w:val="28"/>
          <w:lang w:val="en-US"/>
        </w:rPr>
        <w:t>E</w:t>
      </w:r>
      <w:r w:rsidRPr="00575C23">
        <w:rPr>
          <w:rFonts w:ascii="Times New Roman" w:hAnsi="Times New Roman" w:cs="Times New Roman"/>
          <w:sz w:val="28"/>
          <w:szCs w:val="28"/>
          <w:lang w:val="en-US"/>
        </w:rPr>
        <w:t xml:space="preserve">xisting ODI </w:t>
      </w:r>
      <w:r w:rsidR="00E7293C">
        <w:rPr>
          <w:rFonts w:ascii="Times New Roman" w:hAnsi="Times New Roman" w:cs="Times New Roman" w:hint="eastAsia"/>
          <w:sz w:val="28"/>
          <w:szCs w:val="28"/>
          <w:lang w:val="en-US"/>
        </w:rPr>
        <w:t>B</w:t>
      </w:r>
      <w:r w:rsidRPr="00575C23">
        <w:rPr>
          <w:rFonts w:ascii="Times New Roman" w:hAnsi="Times New Roman" w:cs="Times New Roman"/>
          <w:sz w:val="28"/>
          <w:szCs w:val="28"/>
          <w:lang w:val="en-US"/>
        </w:rPr>
        <w:t xml:space="preserve">ased on the </w:t>
      </w:r>
      <w:r w:rsidR="00E7293C">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urvey </w:t>
      </w:r>
      <w:r w:rsidR="00E7293C">
        <w:rPr>
          <w:rFonts w:ascii="Times New Roman" w:hAnsi="Times New Roman" w:cs="Times New Roman" w:hint="eastAsia"/>
          <w:sz w:val="28"/>
          <w:szCs w:val="28"/>
          <w:lang w:val="en-US"/>
        </w:rPr>
        <w:t>R</w:t>
      </w:r>
      <w:r w:rsidRPr="00575C23">
        <w:rPr>
          <w:rFonts w:ascii="Times New Roman" w:hAnsi="Times New Roman" w:cs="Times New Roman"/>
          <w:sz w:val="28"/>
          <w:szCs w:val="28"/>
          <w:lang w:val="en-US"/>
        </w:rPr>
        <w:t xml:space="preserve">esults                </w:t>
      </w:r>
      <w:r>
        <w:rPr>
          <w:rFonts w:ascii="Times New Roman" w:hAnsi="Times New Roman" w:cs="Times New Roman" w:hint="eastAsia"/>
          <w:sz w:val="28"/>
          <w:szCs w:val="28"/>
          <w:lang w:val="en-US"/>
        </w:rPr>
        <w:t>3</w:t>
      </w:r>
      <w:r w:rsidR="00DC5D75">
        <w:rPr>
          <w:rFonts w:ascii="Times New Roman" w:hAnsi="Times New Roman" w:cs="Times New Roman" w:hint="eastAsia"/>
          <w:sz w:val="28"/>
          <w:szCs w:val="28"/>
          <w:lang w:val="en-US"/>
        </w:rPr>
        <w:t>8</w:t>
      </w:r>
      <w:r w:rsidRPr="00575C23">
        <w:rPr>
          <w:rFonts w:ascii="Times New Roman" w:hAnsi="Times New Roman" w:cs="Times New Roman"/>
          <w:sz w:val="28"/>
          <w:szCs w:val="28"/>
          <w:lang w:val="en-US"/>
        </w:rPr>
        <w:t xml:space="preserve"> </w:t>
      </w:r>
    </w:p>
    <w:p w:rsidR="0057032E" w:rsidRPr="00575C23" w:rsidRDefault="0057032E" w:rsidP="00F601EC">
      <w:pPr>
        <w:tabs>
          <w:tab w:val="right" w:pos="9746"/>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1</w:t>
      </w:r>
      <w:r w:rsidR="004E453F">
        <w:rPr>
          <w:rFonts w:ascii="Times New Roman" w:hAnsi="Times New Roman" w:cs="Times New Roman" w:hint="eastAsia"/>
          <w:sz w:val="28"/>
          <w:szCs w:val="28"/>
          <w:lang w:val="en-US"/>
        </w:rPr>
        <w:t>2</w:t>
      </w:r>
      <w:r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L</w:t>
      </w:r>
      <w:r w:rsidR="004E453F">
        <w:rPr>
          <w:rFonts w:ascii="Times New Roman" w:hAnsi="Times New Roman" w:cs="Times New Roman" w:hint="eastAsia"/>
          <w:sz w:val="28"/>
          <w:szCs w:val="28"/>
          <w:lang w:val="en-US"/>
        </w:rPr>
        <w:t xml:space="preserve">evel of </w:t>
      </w:r>
      <w:r w:rsidR="00E7293C">
        <w:rPr>
          <w:rFonts w:ascii="Times New Roman" w:hAnsi="Times New Roman" w:cs="Times New Roman" w:hint="eastAsia"/>
          <w:sz w:val="28"/>
          <w:szCs w:val="28"/>
          <w:lang w:val="en-US"/>
        </w:rPr>
        <w:t>S</w:t>
      </w:r>
      <w:r w:rsidR="004E453F">
        <w:rPr>
          <w:rFonts w:ascii="Times New Roman" w:hAnsi="Times New Roman" w:cs="Times New Roman" w:hint="eastAsia"/>
          <w:sz w:val="28"/>
          <w:szCs w:val="28"/>
          <w:lang w:val="en-US"/>
        </w:rPr>
        <w:t xml:space="preserve">atisfaction with </w:t>
      </w:r>
      <w:r w:rsidR="00E7293C">
        <w:rPr>
          <w:rFonts w:ascii="Times New Roman" w:hAnsi="Times New Roman" w:cs="Times New Roman" w:hint="eastAsia"/>
          <w:sz w:val="28"/>
          <w:szCs w:val="28"/>
          <w:lang w:val="en-US"/>
        </w:rPr>
        <w:t>E</w:t>
      </w:r>
      <w:r w:rsidR="004E453F">
        <w:rPr>
          <w:rFonts w:ascii="Times New Roman" w:hAnsi="Times New Roman" w:cs="Times New Roman" w:hint="eastAsia"/>
          <w:sz w:val="28"/>
          <w:szCs w:val="28"/>
          <w:lang w:val="en-US"/>
        </w:rPr>
        <w:t>xisting ODI of SMEs</w:t>
      </w:r>
      <w:r w:rsidR="00F601EC" w:rsidRPr="00575C23">
        <w:rPr>
          <w:rFonts w:ascii="Times New Roman" w:hAnsi="Times New Roman" w:cs="Times New Roman"/>
          <w:sz w:val="28"/>
          <w:szCs w:val="28"/>
          <w:lang w:val="en-US"/>
        </w:rPr>
        <w:t xml:space="preserve">                               </w:t>
      </w:r>
      <w:r w:rsidR="00F563C2">
        <w:rPr>
          <w:rFonts w:ascii="Times New Roman" w:hAnsi="Times New Roman" w:cs="Times New Roman" w:hint="eastAsia"/>
          <w:sz w:val="28"/>
          <w:szCs w:val="28"/>
          <w:lang w:val="en-US"/>
        </w:rPr>
        <w:t>39</w:t>
      </w:r>
    </w:p>
    <w:p w:rsidR="00E66581" w:rsidRPr="00575C23" w:rsidRDefault="00E66581" w:rsidP="00E66581">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1</w:t>
      </w:r>
      <w:r w:rsidR="004E453F">
        <w:rPr>
          <w:rFonts w:ascii="Times New Roman" w:hAnsi="Times New Roman" w:cs="Times New Roman" w:hint="eastAsia"/>
          <w:sz w:val="28"/>
          <w:szCs w:val="28"/>
          <w:lang w:val="en-US"/>
        </w:rPr>
        <w:t>3</w:t>
      </w:r>
      <w:r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S</w:t>
      </w:r>
      <w:r w:rsidR="004E453F">
        <w:rPr>
          <w:rFonts w:ascii="Times New Roman" w:hAnsi="Times New Roman" w:cs="Times New Roman" w:hint="eastAsia"/>
          <w:sz w:val="28"/>
          <w:szCs w:val="28"/>
          <w:lang w:val="en-US"/>
        </w:rPr>
        <w:t xml:space="preserve">hare of SOEs in the </w:t>
      </w:r>
      <w:r w:rsidR="00E7293C">
        <w:rPr>
          <w:rFonts w:ascii="Times New Roman" w:hAnsi="Times New Roman" w:cs="Times New Roman" w:hint="eastAsia"/>
          <w:sz w:val="28"/>
          <w:szCs w:val="28"/>
          <w:lang w:val="en-US"/>
        </w:rPr>
        <w:t>T</w:t>
      </w:r>
      <w:r w:rsidR="004E453F">
        <w:rPr>
          <w:rFonts w:ascii="Times New Roman" w:hAnsi="Times New Roman" w:cs="Times New Roman" w:hint="eastAsia"/>
          <w:sz w:val="28"/>
          <w:szCs w:val="28"/>
          <w:lang w:val="en-US"/>
        </w:rPr>
        <w:t xml:space="preserve">otal </w:t>
      </w:r>
      <w:r w:rsidR="00E7293C">
        <w:rPr>
          <w:rFonts w:ascii="Times New Roman" w:hAnsi="Times New Roman" w:cs="Times New Roman" w:hint="eastAsia"/>
          <w:sz w:val="28"/>
          <w:szCs w:val="28"/>
          <w:lang w:val="en-US"/>
        </w:rPr>
        <w:t>N</w:t>
      </w:r>
      <w:r w:rsidR="004E453F">
        <w:rPr>
          <w:rFonts w:ascii="Times New Roman" w:hAnsi="Times New Roman" w:cs="Times New Roman" w:hint="eastAsia"/>
          <w:sz w:val="28"/>
          <w:szCs w:val="28"/>
          <w:lang w:val="en-US"/>
        </w:rPr>
        <w:t xml:space="preserve">umber of </w:t>
      </w:r>
      <w:r w:rsidR="00E7293C">
        <w:rPr>
          <w:rFonts w:ascii="Times New Roman" w:hAnsi="Times New Roman" w:cs="Times New Roman" w:hint="eastAsia"/>
          <w:sz w:val="28"/>
          <w:szCs w:val="28"/>
          <w:lang w:val="en-US"/>
        </w:rPr>
        <w:t>C</w:t>
      </w:r>
      <w:r w:rsidR="004E453F">
        <w:rPr>
          <w:rFonts w:ascii="Times New Roman" w:hAnsi="Times New Roman" w:cs="Times New Roman" w:hint="eastAsia"/>
          <w:sz w:val="28"/>
          <w:szCs w:val="28"/>
          <w:lang w:val="en-US"/>
        </w:rPr>
        <w:t xml:space="preserve">ompanies </w:t>
      </w:r>
      <w:r w:rsidR="00E7293C">
        <w:rPr>
          <w:rFonts w:ascii="Times New Roman" w:hAnsi="Times New Roman" w:cs="Times New Roman" w:hint="eastAsia"/>
          <w:sz w:val="28"/>
          <w:szCs w:val="28"/>
          <w:lang w:val="en-US"/>
        </w:rPr>
        <w:t>I</w:t>
      </w:r>
      <w:r w:rsidR="004E453F">
        <w:rPr>
          <w:rFonts w:ascii="Times New Roman" w:hAnsi="Times New Roman" w:cs="Times New Roman" w:hint="eastAsia"/>
          <w:sz w:val="28"/>
          <w:szCs w:val="28"/>
          <w:lang w:val="en-US"/>
        </w:rPr>
        <w:t xml:space="preserve">nvested </w:t>
      </w:r>
      <w:proofErr w:type="gramStart"/>
      <w:r w:rsidR="00E7293C">
        <w:rPr>
          <w:rFonts w:ascii="Times New Roman" w:hAnsi="Times New Roman" w:cs="Times New Roman" w:hint="eastAsia"/>
          <w:sz w:val="28"/>
          <w:szCs w:val="28"/>
          <w:lang w:val="en-US"/>
        </w:rPr>
        <w:t>A</w:t>
      </w:r>
      <w:r w:rsidR="004E453F">
        <w:rPr>
          <w:rFonts w:ascii="Times New Roman" w:hAnsi="Times New Roman" w:cs="Times New Roman" w:hint="eastAsia"/>
          <w:sz w:val="28"/>
          <w:szCs w:val="28"/>
          <w:lang w:val="en-US"/>
        </w:rPr>
        <w:t xml:space="preserve">broad </w:t>
      </w:r>
      <w:r w:rsidR="00E7293C">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4</w:t>
      </w:r>
      <w:r w:rsidR="00F563C2">
        <w:rPr>
          <w:rFonts w:ascii="Times New Roman" w:hAnsi="Times New Roman" w:cs="Times New Roman" w:hint="eastAsia"/>
          <w:sz w:val="28"/>
          <w:szCs w:val="28"/>
          <w:lang w:val="en-US"/>
        </w:rPr>
        <w:t>0</w:t>
      </w:r>
      <w:proofErr w:type="gramEnd"/>
    </w:p>
    <w:p w:rsidR="00E66581" w:rsidRPr="00575C23" w:rsidRDefault="00E66581" w:rsidP="00E66581">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1</w:t>
      </w:r>
      <w:r w:rsidR="00E7293C">
        <w:rPr>
          <w:rFonts w:ascii="Times New Roman" w:hAnsi="Times New Roman" w:cs="Times New Roman" w:hint="eastAsia"/>
          <w:sz w:val="28"/>
          <w:szCs w:val="28"/>
          <w:lang w:val="en-US"/>
        </w:rPr>
        <w:t>4</w:t>
      </w:r>
      <w:r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P</w:t>
      </w:r>
      <w:r w:rsidR="00E7293C" w:rsidRPr="00575C23">
        <w:rPr>
          <w:rFonts w:ascii="Times New Roman" w:hAnsi="Times New Roman" w:cs="Times New Roman"/>
          <w:sz w:val="28"/>
          <w:szCs w:val="28"/>
          <w:lang w:val="en-US"/>
        </w:rPr>
        <w:t xml:space="preserve">roportion of SOEs and non-SOEs in ODI </w:t>
      </w:r>
      <w:r w:rsidR="00E7293C">
        <w:rPr>
          <w:rFonts w:ascii="Times New Roman" w:hAnsi="Times New Roman" w:cs="Times New Roman" w:hint="eastAsia"/>
          <w:sz w:val="28"/>
          <w:szCs w:val="28"/>
          <w:lang w:val="en-US"/>
        </w:rPr>
        <w:t xml:space="preserve">                                          4</w:t>
      </w:r>
      <w:r w:rsidR="00DC5D75">
        <w:rPr>
          <w:rFonts w:ascii="Times New Roman" w:hAnsi="Times New Roman" w:cs="Times New Roman" w:hint="eastAsia"/>
          <w:sz w:val="28"/>
          <w:szCs w:val="28"/>
          <w:lang w:val="en-US"/>
        </w:rPr>
        <w:t>2</w:t>
      </w:r>
    </w:p>
    <w:p w:rsidR="00E66581" w:rsidRPr="00575C23" w:rsidRDefault="00E66581" w:rsidP="0015482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1</w:t>
      </w:r>
      <w:r w:rsidR="00E7293C">
        <w:rPr>
          <w:rFonts w:ascii="Times New Roman" w:hAnsi="Times New Roman" w:cs="Times New Roman"/>
          <w:sz w:val="28"/>
          <w:szCs w:val="28"/>
          <w:lang w:val="en-US"/>
        </w:rPr>
        <w:t>5</w:t>
      </w:r>
      <w:r w:rsidRPr="00575C23">
        <w:rPr>
          <w:rFonts w:ascii="Times New Roman" w:hAnsi="Times New Roman" w:cs="Times New Roman"/>
          <w:sz w:val="28"/>
          <w:szCs w:val="28"/>
          <w:lang w:val="en-US"/>
        </w:rPr>
        <w:t>:</w:t>
      </w:r>
      <w:r w:rsidRPr="00E7293C">
        <w:rPr>
          <w:rFonts w:ascii="Times New Roman" w:hAnsi="Times New Roman" w:cs="Times New Roman"/>
          <w:sz w:val="28"/>
          <w:szCs w:val="28"/>
          <w:lang w:val="en-US"/>
        </w:rPr>
        <w:t xml:space="preserve"> </w:t>
      </w:r>
      <w:r w:rsidR="00E7293C" w:rsidRPr="00575C23">
        <w:rPr>
          <w:rFonts w:ascii="Times New Roman" w:hAnsi="Times New Roman" w:cs="Times New Roman"/>
          <w:sz w:val="28"/>
          <w:szCs w:val="28"/>
          <w:lang w:val="en-US"/>
        </w:rPr>
        <w:t xml:space="preserve">ODI </w:t>
      </w:r>
      <w:r w:rsidR="00E7293C">
        <w:rPr>
          <w:rFonts w:ascii="Times New Roman" w:hAnsi="Times New Roman" w:cs="Times New Roman" w:hint="eastAsia"/>
          <w:sz w:val="28"/>
          <w:szCs w:val="28"/>
          <w:lang w:val="en-US"/>
        </w:rPr>
        <w:t>S</w:t>
      </w:r>
      <w:r w:rsidR="00E7293C" w:rsidRPr="00575C23">
        <w:rPr>
          <w:rFonts w:ascii="Times New Roman" w:hAnsi="Times New Roman" w:cs="Times New Roman"/>
          <w:sz w:val="28"/>
          <w:szCs w:val="28"/>
          <w:lang w:val="en-US"/>
        </w:rPr>
        <w:t>tock of the USA, Japan and China</w:t>
      </w:r>
      <w:r w:rsidR="00E7293C">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4</w:t>
      </w:r>
      <w:r w:rsidR="00DC5D75">
        <w:rPr>
          <w:rFonts w:ascii="Times New Roman" w:hAnsi="Times New Roman" w:cs="Times New Roman" w:hint="eastAsia"/>
          <w:sz w:val="28"/>
          <w:szCs w:val="28"/>
          <w:lang w:val="en-US"/>
        </w:rPr>
        <w:t>6</w:t>
      </w:r>
    </w:p>
    <w:p w:rsidR="00E66581" w:rsidRPr="00575C23" w:rsidRDefault="00E66581" w:rsidP="0015482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1</w:t>
      </w:r>
      <w:r w:rsidR="00E7293C">
        <w:rPr>
          <w:rFonts w:ascii="Times New Roman" w:hAnsi="Times New Roman" w:cs="Times New Roman" w:hint="eastAsia"/>
          <w:sz w:val="28"/>
          <w:szCs w:val="28"/>
          <w:lang w:val="en-US"/>
        </w:rPr>
        <w:t>6</w:t>
      </w:r>
      <w:r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State Agencies</w:t>
      </w:r>
      <w:r w:rsidR="00E7293C">
        <w:rPr>
          <w:rFonts w:ascii="Times New Roman" w:hAnsi="Times New Roman" w:cs="Times New Roman"/>
          <w:sz w:val="28"/>
          <w:szCs w:val="28"/>
          <w:lang w:val="en-US"/>
        </w:rPr>
        <w:t>’</w:t>
      </w:r>
      <w:r w:rsidR="00E7293C">
        <w:rPr>
          <w:rFonts w:ascii="Times New Roman" w:hAnsi="Times New Roman" w:cs="Times New Roman" w:hint="eastAsia"/>
          <w:sz w:val="28"/>
          <w:szCs w:val="28"/>
          <w:lang w:val="en-US"/>
        </w:rPr>
        <w:t xml:space="preserve"> Level of Participation in ODI-related Policies</w:t>
      </w:r>
      <w:r w:rsidR="0015482A"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 </w:t>
      </w:r>
      <w:r w:rsidR="00F563C2">
        <w:rPr>
          <w:rFonts w:ascii="Times New Roman" w:hAnsi="Times New Roman" w:cs="Times New Roman" w:hint="eastAsia"/>
          <w:sz w:val="28"/>
          <w:szCs w:val="28"/>
          <w:lang w:val="en-US"/>
        </w:rPr>
        <w:t>4</w:t>
      </w:r>
      <w:r w:rsidR="00DC5D75">
        <w:rPr>
          <w:rFonts w:ascii="Times New Roman" w:hAnsi="Times New Roman" w:cs="Times New Roman" w:hint="eastAsia"/>
          <w:sz w:val="28"/>
          <w:szCs w:val="28"/>
          <w:lang w:val="en-US"/>
        </w:rPr>
        <w:t>8</w:t>
      </w:r>
    </w:p>
    <w:p w:rsidR="00E66581" w:rsidRPr="00575C23" w:rsidRDefault="00E66581" w:rsidP="0015482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1</w:t>
      </w:r>
      <w:r w:rsidR="00E7293C">
        <w:rPr>
          <w:rFonts w:ascii="Times New Roman" w:hAnsi="Times New Roman" w:cs="Times New Roman" w:hint="eastAsia"/>
          <w:sz w:val="28"/>
          <w:szCs w:val="28"/>
          <w:lang w:val="en-US"/>
        </w:rPr>
        <w:t>7</w:t>
      </w:r>
      <w:r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G</w:t>
      </w:r>
      <w:r w:rsidR="00E7293C">
        <w:rPr>
          <w:rFonts w:ascii="Times New Roman" w:hAnsi="Times New Roman" w:cs="Times New Roman"/>
          <w:sz w:val="28"/>
          <w:szCs w:val="28"/>
          <w:lang w:val="en-US"/>
        </w:rPr>
        <w:t xml:space="preserve">ross </w:t>
      </w:r>
      <w:r w:rsidR="00E7293C">
        <w:rPr>
          <w:rFonts w:ascii="Times New Roman" w:hAnsi="Times New Roman" w:cs="Times New Roman" w:hint="eastAsia"/>
          <w:sz w:val="28"/>
          <w:szCs w:val="28"/>
          <w:lang w:val="en-US"/>
        </w:rPr>
        <w:t>D</w:t>
      </w:r>
      <w:r w:rsidR="00E7293C">
        <w:rPr>
          <w:rFonts w:ascii="Times New Roman" w:hAnsi="Times New Roman" w:cs="Times New Roman"/>
          <w:sz w:val="28"/>
          <w:szCs w:val="28"/>
          <w:lang w:val="en-US"/>
        </w:rPr>
        <w:t xml:space="preserve">omestic </w:t>
      </w:r>
      <w:r w:rsidR="00E7293C">
        <w:rPr>
          <w:rFonts w:ascii="Times New Roman" w:hAnsi="Times New Roman" w:cs="Times New Roman" w:hint="eastAsia"/>
          <w:sz w:val="28"/>
          <w:szCs w:val="28"/>
          <w:lang w:val="en-US"/>
        </w:rPr>
        <w:t>E</w:t>
      </w:r>
      <w:r w:rsidRPr="00575C23">
        <w:rPr>
          <w:rFonts w:ascii="Times New Roman" w:hAnsi="Times New Roman" w:cs="Times New Roman"/>
          <w:sz w:val="28"/>
          <w:szCs w:val="28"/>
          <w:lang w:val="en-US"/>
        </w:rPr>
        <w:t xml:space="preserve">xpenditure on R&amp;D </w:t>
      </w:r>
      <w:r w:rsidR="0015482A"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F563C2">
        <w:rPr>
          <w:rFonts w:ascii="Times New Roman" w:hAnsi="Times New Roman" w:cs="Times New Roman" w:hint="eastAsia"/>
          <w:sz w:val="28"/>
          <w:szCs w:val="28"/>
          <w:lang w:val="en-US"/>
        </w:rPr>
        <w:t>5</w:t>
      </w:r>
      <w:r w:rsidR="00DC5D75">
        <w:rPr>
          <w:rFonts w:ascii="Times New Roman" w:hAnsi="Times New Roman" w:cs="Times New Roman" w:hint="eastAsia"/>
          <w:sz w:val="28"/>
          <w:szCs w:val="28"/>
          <w:lang w:val="en-US"/>
        </w:rPr>
        <w:t>9</w:t>
      </w:r>
    </w:p>
    <w:p w:rsidR="00013DC6" w:rsidRPr="00575C23" w:rsidRDefault="00E66581" w:rsidP="00013DC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1</w:t>
      </w:r>
      <w:r w:rsidR="00E7293C">
        <w:rPr>
          <w:rFonts w:ascii="Times New Roman" w:hAnsi="Times New Roman" w:cs="Times New Roman" w:hint="eastAsia"/>
          <w:sz w:val="28"/>
          <w:szCs w:val="28"/>
          <w:lang w:val="en-US"/>
        </w:rPr>
        <w:t>8</w:t>
      </w:r>
      <w:r w:rsidR="00E7293C">
        <w:rPr>
          <w:rFonts w:ascii="Times New Roman" w:hAnsi="Times New Roman" w:cs="Times New Roman"/>
          <w:sz w:val="28"/>
          <w:szCs w:val="28"/>
          <w:lang w:val="en-US"/>
        </w:rPr>
        <w:t xml:space="preserve">: R&amp;D </w:t>
      </w:r>
      <w:r w:rsidR="00E7293C">
        <w:rPr>
          <w:rFonts w:ascii="Times New Roman" w:hAnsi="Times New Roman" w:cs="Times New Roman" w:hint="eastAsia"/>
          <w:sz w:val="28"/>
          <w:szCs w:val="28"/>
          <w:lang w:val="en-US"/>
        </w:rPr>
        <w:t>E</w:t>
      </w:r>
      <w:r w:rsidR="00E7293C">
        <w:rPr>
          <w:rFonts w:ascii="Times New Roman" w:hAnsi="Times New Roman" w:cs="Times New Roman"/>
          <w:sz w:val="28"/>
          <w:szCs w:val="28"/>
          <w:lang w:val="en-US"/>
        </w:rPr>
        <w:t xml:space="preserve">xpenditure by </w:t>
      </w:r>
      <w:r w:rsidR="00E7293C">
        <w:rPr>
          <w:rFonts w:ascii="Times New Roman" w:hAnsi="Times New Roman" w:cs="Times New Roman" w:hint="eastAsia"/>
          <w:sz w:val="28"/>
          <w:szCs w:val="28"/>
          <w:lang w:val="en-US"/>
        </w:rPr>
        <w:t>S</w:t>
      </w:r>
      <w:r w:rsidR="00E7293C">
        <w:rPr>
          <w:rFonts w:ascii="Times New Roman" w:hAnsi="Times New Roman" w:cs="Times New Roman"/>
          <w:sz w:val="28"/>
          <w:szCs w:val="28"/>
          <w:lang w:val="en-US"/>
        </w:rPr>
        <w:t xml:space="preserve">ource of </w:t>
      </w:r>
      <w:r w:rsidR="00E7293C">
        <w:rPr>
          <w:rFonts w:ascii="Times New Roman" w:hAnsi="Times New Roman" w:cs="Times New Roman" w:hint="eastAsia"/>
          <w:sz w:val="28"/>
          <w:szCs w:val="28"/>
          <w:lang w:val="en-US"/>
        </w:rPr>
        <w:t>F</w:t>
      </w:r>
      <w:r w:rsidRPr="00575C23">
        <w:rPr>
          <w:rFonts w:ascii="Times New Roman" w:hAnsi="Times New Roman" w:cs="Times New Roman"/>
          <w:sz w:val="28"/>
          <w:szCs w:val="28"/>
          <w:lang w:val="en-US"/>
        </w:rPr>
        <w:t>unds</w:t>
      </w:r>
      <w:r w:rsidR="00E7293C">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F563C2">
        <w:rPr>
          <w:rFonts w:ascii="Times New Roman" w:hAnsi="Times New Roman" w:cs="Times New Roman" w:hint="eastAsia"/>
          <w:sz w:val="28"/>
          <w:szCs w:val="28"/>
          <w:lang w:val="en-US"/>
        </w:rPr>
        <w:t>5</w:t>
      </w:r>
      <w:r w:rsidR="00DC5D75">
        <w:rPr>
          <w:rFonts w:ascii="Times New Roman" w:hAnsi="Times New Roman" w:cs="Times New Roman" w:hint="eastAsia"/>
          <w:sz w:val="28"/>
          <w:szCs w:val="28"/>
          <w:lang w:val="en-US"/>
        </w:rPr>
        <w:t>9</w:t>
      </w:r>
    </w:p>
    <w:p w:rsidR="00013DC6" w:rsidRPr="00575C23" w:rsidRDefault="00E66581" w:rsidP="00013DC6">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w:t>
      </w:r>
      <w:r w:rsidR="00E7293C">
        <w:rPr>
          <w:rFonts w:ascii="Times New Roman" w:hAnsi="Times New Roman" w:cs="Times New Roman" w:hint="eastAsia"/>
          <w:sz w:val="28"/>
          <w:szCs w:val="28"/>
          <w:lang w:val="en-US"/>
        </w:rPr>
        <w:t>19</w:t>
      </w:r>
      <w:r w:rsidR="00E7293C">
        <w:rPr>
          <w:rFonts w:ascii="Times New Roman" w:hAnsi="Times New Roman" w:cs="Times New Roman"/>
          <w:sz w:val="28"/>
          <w:szCs w:val="28"/>
          <w:lang w:val="en-US"/>
        </w:rPr>
        <w:t xml:space="preserve">: R&amp;D </w:t>
      </w:r>
      <w:r w:rsidR="00E7293C">
        <w:rPr>
          <w:rFonts w:ascii="Times New Roman" w:hAnsi="Times New Roman" w:cs="Times New Roman" w:hint="eastAsia"/>
          <w:sz w:val="28"/>
          <w:szCs w:val="28"/>
          <w:lang w:val="en-US"/>
        </w:rPr>
        <w:t>E</w:t>
      </w:r>
      <w:r w:rsidR="00E7293C">
        <w:rPr>
          <w:rFonts w:ascii="Times New Roman" w:hAnsi="Times New Roman" w:cs="Times New Roman"/>
          <w:sz w:val="28"/>
          <w:szCs w:val="28"/>
          <w:lang w:val="en-US"/>
        </w:rPr>
        <w:t xml:space="preserve">xpenditure by </w:t>
      </w:r>
      <w:r w:rsidR="00E7293C">
        <w:rPr>
          <w:rFonts w:ascii="Times New Roman" w:hAnsi="Times New Roman" w:cs="Times New Roman" w:hint="eastAsia"/>
          <w:sz w:val="28"/>
          <w:szCs w:val="28"/>
          <w:lang w:val="en-US"/>
        </w:rPr>
        <w:t>S</w:t>
      </w:r>
      <w:r w:rsidR="00E7293C">
        <w:rPr>
          <w:rFonts w:ascii="Times New Roman" w:hAnsi="Times New Roman" w:cs="Times New Roman"/>
          <w:sz w:val="28"/>
          <w:szCs w:val="28"/>
          <w:lang w:val="en-US"/>
        </w:rPr>
        <w:t xml:space="preserve">ector of </w:t>
      </w:r>
      <w:r w:rsidR="00E7293C">
        <w:rPr>
          <w:rFonts w:ascii="Times New Roman" w:hAnsi="Times New Roman" w:cs="Times New Roman" w:hint="eastAsia"/>
          <w:sz w:val="28"/>
          <w:szCs w:val="28"/>
          <w:lang w:val="en-US"/>
        </w:rPr>
        <w:t>P</w:t>
      </w:r>
      <w:r w:rsidRPr="00575C23">
        <w:rPr>
          <w:rFonts w:ascii="Times New Roman" w:hAnsi="Times New Roman" w:cs="Times New Roman"/>
          <w:sz w:val="28"/>
          <w:szCs w:val="28"/>
          <w:lang w:val="en-US"/>
        </w:rPr>
        <w:t>erformance</w:t>
      </w:r>
      <w:r w:rsidR="00E7293C">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DC5D75">
        <w:rPr>
          <w:rFonts w:ascii="Times New Roman" w:hAnsi="Times New Roman" w:cs="Times New Roman" w:hint="eastAsia"/>
          <w:sz w:val="28"/>
          <w:szCs w:val="28"/>
          <w:lang w:val="en-US"/>
        </w:rPr>
        <w:t>60</w:t>
      </w:r>
    </w:p>
    <w:p w:rsidR="005437BC" w:rsidRPr="00575C23" w:rsidRDefault="0071395A" w:rsidP="0071395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Figure </w:t>
      </w:r>
      <w:r w:rsidR="00E7293C">
        <w:rPr>
          <w:rFonts w:ascii="Times New Roman" w:hAnsi="Times New Roman" w:cs="Times New Roman" w:hint="eastAsia"/>
          <w:sz w:val="28"/>
          <w:szCs w:val="28"/>
          <w:lang w:val="en-US"/>
        </w:rPr>
        <w:t>20</w:t>
      </w:r>
      <w:r w:rsidR="00E7293C">
        <w:rPr>
          <w:rFonts w:ascii="Times New Roman" w:hAnsi="Times New Roman" w:cs="Times New Roman"/>
          <w:sz w:val="28"/>
          <w:szCs w:val="28"/>
          <w:lang w:val="en-US"/>
        </w:rPr>
        <w:t xml:space="preserve">: R&amp;D </w:t>
      </w:r>
      <w:r w:rsidR="00E7293C">
        <w:rPr>
          <w:rFonts w:ascii="Times New Roman" w:hAnsi="Times New Roman" w:cs="Times New Roman" w:hint="eastAsia"/>
          <w:sz w:val="28"/>
          <w:szCs w:val="28"/>
          <w:lang w:val="en-US"/>
        </w:rPr>
        <w:t>P</w:t>
      </w:r>
      <w:r w:rsidRPr="00575C23">
        <w:rPr>
          <w:rFonts w:ascii="Times New Roman" w:hAnsi="Times New Roman" w:cs="Times New Roman"/>
          <w:sz w:val="28"/>
          <w:szCs w:val="28"/>
          <w:lang w:val="en-US"/>
        </w:rPr>
        <w:t xml:space="preserve">ersonnel </w:t>
      </w:r>
      <w:r w:rsidR="00E7293C">
        <w:rPr>
          <w:rFonts w:ascii="Times New Roman" w:hAnsi="Times New Roman" w:cs="Times New Roman" w:hint="eastAsia"/>
          <w:sz w:val="28"/>
          <w:szCs w:val="28"/>
          <w:lang w:val="en-US"/>
        </w:rPr>
        <w:t>I</w:t>
      </w:r>
      <w:r w:rsidRPr="00575C23">
        <w:rPr>
          <w:rFonts w:ascii="Times New Roman" w:hAnsi="Times New Roman" w:cs="Times New Roman"/>
          <w:sz w:val="28"/>
          <w:szCs w:val="28"/>
          <w:lang w:val="en-US"/>
        </w:rPr>
        <w:t xml:space="preserve">ncrease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6</w:t>
      </w:r>
      <w:r w:rsidR="00DC5D75">
        <w:rPr>
          <w:rFonts w:ascii="Times New Roman" w:hAnsi="Times New Roman" w:cs="Times New Roman" w:hint="eastAsia"/>
          <w:sz w:val="28"/>
          <w:szCs w:val="28"/>
          <w:lang w:val="en-US"/>
        </w:rPr>
        <w:t>1</w:t>
      </w:r>
    </w:p>
    <w:p w:rsidR="0071395A" w:rsidRPr="00575C23" w:rsidRDefault="0071395A" w:rsidP="0071395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w:t>
      </w:r>
      <w:r w:rsidR="00E7293C">
        <w:rPr>
          <w:rFonts w:ascii="Times New Roman" w:hAnsi="Times New Roman" w:cs="Times New Roman"/>
          <w:sz w:val="28"/>
          <w:szCs w:val="28"/>
          <w:lang w:val="en-US"/>
        </w:rPr>
        <w:t>2</w:t>
      </w:r>
      <w:r w:rsidR="00E7293C">
        <w:rPr>
          <w:rFonts w:ascii="Times New Roman" w:hAnsi="Times New Roman" w:cs="Times New Roman" w:hint="eastAsia"/>
          <w:sz w:val="28"/>
          <w:szCs w:val="28"/>
          <w:lang w:val="en-US"/>
        </w:rPr>
        <w:t>1</w:t>
      </w:r>
      <w:r w:rsidR="00E7293C">
        <w:rPr>
          <w:rFonts w:ascii="Times New Roman" w:hAnsi="Times New Roman" w:cs="Times New Roman"/>
          <w:sz w:val="28"/>
          <w:szCs w:val="28"/>
          <w:lang w:val="en-US"/>
        </w:rPr>
        <w:t xml:space="preserve">: R&amp;D </w:t>
      </w:r>
      <w:r w:rsidR="00E7293C">
        <w:rPr>
          <w:rFonts w:ascii="Times New Roman" w:hAnsi="Times New Roman" w:cs="Times New Roman" w:hint="eastAsia"/>
          <w:sz w:val="28"/>
          <w:szCs w:val="28"/>
          <w:lang w:val="en-US"/>
        </w:rPr>
        <w:t>P</w:t>
      </w:r>
      <w:r w:rsidRPr="00575C23">
        <w:rPr>
          <w:rFonts w:ascii="Times New Roman" w:hAnsi="Times New Roman" w:cs="Times New Roman"/>
          <w:sz w:val="28"/>
          <w:szCs w:val="28"/>
          <w:lang w:val="en-US"/>
        </w:rPr>
        <w:t xml:space="preserve">ersonnel </w:t>
      </w:r>
      <w:r w:rsidR="00E7293C">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ector of </w:t>
      </w:r>
      <w:r w:rsidR="00E7293C">
        <w:rPr>
          <w:rFonts w:ascii="Times New Roman" w:hAnsi="Times New Roman" w:cs="Times New Roman"/>
          <w:sz w:val="28"/>
          <w:szCs w:val="28"/>
          <w:lang w:val="en-US"/>
        </w:rPr>
        <w:t>P</w:t>
      </w:r>
      <w:r w:rsidRPr="00575C23">
        <w:rPr>
          <w:rFonts w:ascii="Times New Roman" w:hAnsi="Times New Roman" w:cs="Times New Roman"/>
          <w:sz w:val="28"/>
          <w:szCs w:val="28"/>
          <w:lang w:val="en-US"/>
        </w:rPr>
        <w:t>erformance</w:t>
      </w:r>
      <w:r w:rsidR="00E7293C">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E7293C">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6</w:t>
      </w:r>
      <w:r w:rsidR="00DC5D75">
        <w:rPr>
          <w:rFonts w:ascii="Times New Roman" w:hAnsi="Times New Roman" w:cs="Times New Roman" w:hint="eastAsia"/>
          <w:sz w:val="28"/>
          <w:szCs w:val="28"/>
          <w:lang w:val="en-US"/>
        </w:rPr>
        <w:t>1</w:t>
      </w:r>
    </w:p>
    <w:p w:rsidR="0071395A" w:rsidRPr="00575C23" w:rsidRDefault="0071395A" w:rsidP="0071395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2</w:t>
      </w:r>
      <w:r w:rsidR="00E7293C">
        <w:rPr>
          <w:rFonts w:ascii="Times New Roman" w:hAnsi="Times New Roman" w:cs="Times New Roman" w:hint="eastAsia"/>
          <w:sz w:val="28"/>
          <w:szCs w:val="28"/>
          <w:lang w:val="en-US"/>
        </w:rPr>
        <w:t>2</w:t>
      </w:r>
      <w:r w:rsidR="006A5919">
        <w:rPr>
          <w:rFonts w:ascii="Times New Roman" w:hAnsi="Times New Roman" w:cs="Times New Roman"/>
          <w:sz w:val="28"/>
          <w:szCs w:val="28"/>
          <w:lang w:val="en-US"/>
        </w:rPr>
        <w:t xml:space="preserve">: R&amp;D </w:t>
      </w:r>
      <w:r w:rsidR="006A5919">
        <w:rPr>
          <w:rFonts w:ascii="Times New Roman" w:hAnsi="Times New Roman" w:cs="Times New Roman" w:hint="eastAsia"/>
          <w:sz w:val="28"/>
          <w:szCs w:val="28"/>
          <w:lang w:val="en-US"/>
        </w:rPr>
        <w:t>P</w:t>
      </w:r>
      <w:r w:rsidRPr="00575C23">
        <w:rPr>
          <w:rFonts w:ascii="Times New Roman" w:hAnsi="Times New Roman" w:cs="Times New Roman"/>
          <w:sz w:val="28"/>
          <w:szCs w:val="28"/>
          <w:lang w:val="en-US"/>
        </w:rPr>
        <w:t xml:space="preserve">ersonnel </w:t>
      </w:r>
      <w:r w:rsidR="006A5919">
        <w:rPr>
          <w:rFonts w:ascii="Times New Roman" w:hAnsi="Times New Roman" w:cs="Times New Roman" w:hint="eastAsia"/>
          <w:sz w:val="28"/>
          <w:szCs w:val="28"/>
          <w:lang w:val="en-US"/>
        </w:rPr>
        <w:t>T</w:t>
      </w:r>
      <w:r w:rsidRPr="00575C23">
        <w:rPr>
          <w:rFonts w:ascii="Times New Roman" w:hAnsi="Times New Roman" w:cs="Times New Roman"/>
          <w:sz w:val="28"/>
          <w:szCs w:val="28"/>
          <w:lang w:val="en-US"/>
        </w:rPr>
        <w:t xml:space="preserve">ype of </w:t>
      </w:r>
      <w:r w:rsidR="006A5919">
        <w:rPr>
          <w:rFonts w:ascii="Times New Roman" w:hAnsi="Times New Roman" w:cs="Times New Roman" w:hint="eastAsia"/>
          <w:sz w:val="28"/>
          <w:szCs w:val="28"/>
          <w:lang w:val="en-US"/>
        </w:rPr>
        <w:t>A</w:t>
      </w:r>
      <w:r w:rsidRPr="00575C23">
        <w:rPr>
          <w:rFonts w:ascii="Times New Roman" w:hAnsi="Times New Roman" w:cs="Times New Roman"/>
          <w:sz w:val="28"/>
          <w:szCs w:val="28"/>
          <w:lang w:val="en-US"/>
        </w:rPr>
        <w:t>ctivity</w:t>
      </w:r>
      <w:r w:rsidR="0015482A"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E7293C">
        <w:rPr>
          <w:rFonts w:ascii="Times New Roman" w:hAnsi="Times New Roman" w:cs="Times New Roman" w:hint="eastAsia"/>
          <w:sz w:val="28"/>
          <w:szCs w:val="28"/>
          <w:lang w:val="en-US"/>
        </w:rPr>
        <w:t>6</w:t>
      </w:r>
      <w:r w:rsidR="00DC5D75">
        <w:rPr>
          <w:rFonts w:ascii="Times New Roman" w:hAnsi="Times New Roman" w:cs="Times New Roman" w:hint="eastAsia"/>
          <w:sz w:val="28"/>
          <w:szCs w:val="28"/>
          <w:lang w:val="en-US"/>
        </w:rPr>
        <w:t>2</w:t>
      </w:r>
    </w:p>
    <w:p w:rsidR="0071395A" w:rsidRPr="00575C23" w:rsidRDefault="0071395A" w:rsidP="0071395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2</w:t>
      </w:r>
      <w:r w:rsidR="006A5919">
        <w:rPr>
          <w:rFonts w:ascii="Times New Roman" w:hAnsi="Times New Roman" w:cs="Times New Roman" w:hint="eastAsia"/>
          <w:sz w:val="28"/>
          <w:szCs w:val="28"/>
          <w:lang w:val="en-US"/>
        </w:rPr>
        <w:t>3</w:t>
      </w:r>
      <w:r w:rsidRPr="00575C23">
        <w:rPr>
          <w:rFonts w:ascii="Times New Roman" w:hAnsi="Times New Roman" w:cs="Times New Roman"/>
          <w:sz w:val="28"/>
          <w:szCs w:val="28"/>
          <w:lang w:val="en-US"/>
        </w:rPr>
        <w:t xml:space="preserve">: Number of </w:t>
      </w:r>
      <w:r w:rsidR="006A5919">
        <w:rPr>
          <w:rFonts w:ascii="Times New Roman" w:hAnsi="Times New Roman" w:cs="Times New Roman" w:hint="eastAsia"/>
          <w:sz w:val="28"/>
          <w:szCs w:val="28"/>
          <w:lang w:val="en-US"/>
        </w:rPr>
        <w:t>G</w:t>
      </w:r>
      <w:r w:rsidRPr="00575C23">
        <w:rPr>
          <w:rFonts w:ascii="Times New Roman" w:hAnsi="Times New Roman" w:cs="Times New Roman"/>
          <w:sz w:val="28"/>
          <w:szCs w:val="28"/>
          <w:lang w:val="en-US"/>
        </w:rPr>
        <w:t xml:space="preserve">ranted </w:t>
      </w:r>
      <w:r w:rsidR="006A5919">
        <w:rPr>
          <w:rFonts w:ascii="Times New Roman" w:hAnsi="Times New Roman" w:cs="Times New Roman" w:hint="eastAsia"/>
          <w:sz w:val="28"/>
          <w:szCs w:val="28"/>
          <w:lang w:val="en-US"/>
        </w:rPr>
        <w:t>P</w:t>
      </w:r>
      <w:r w:rsidRPr="00575C23">
        <w:rPr>
          <w:rFonts w:ascii="Times New Roman" w:hAnsi="Times New Roman" w:cs="Times New Roman"/>
          <w:sz w:val="28"/>
          <w:szCs w:val="28"/>
          <w:lang w:val="en-US"/>
        </w:rPr>
        <w:t>atents</w:t>
      </w:r>
      <w:r w:rsidR="0015482A" w:rsidRPr="00575C23">
        <w:rPr>
          <w:rFonts w:ascii="Times New Roman" w:hAnsi="Times New Roman" w:cs="Times New Roman"/>
          <w:sz w:val="28"/>
          <w:szCs w:val="28"/>
          <w:lang w:val="en-US"/>
        </w:rPr>
        <w:t xml:space="preserve">                                    </w:t>
      </w:r>
      <w:r w:rsidR="006A5919">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6A5919">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6</w:t>
      </w:r>
      <w:r w:rsidR="00DC5D75">
        <w:rPr>
          <w:rFonts w:ascii="Times New Roman" w:hAnsi="Times New Roman" w:cs="Times New Roman" w:hint="eastAsia"/>
          <w:sz w:val="28"/>
          <w:szCs w:val="28"/>
          <w:lang w:val="en-US"/>
        </w:rPr>
        <w:t>2</w:t>
      </w:r>
    </w:p>
    <w:p w:rsidR="0071395A" w:rsidRPr="00575C23" w:rsidRDefault="0071395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2</w:t>
      </w:r>
      <w:r w:rsidR="006A5919">
        <w:rPr>
          <w:rFonts w:ascii="Times New Roman" w:hAnsi="Times New Roman" w:cs="Times New Roman" w:hint="eastAsia"/>
          <w:sz w:val="28"/>
          <w:szCs w:val="28"/>
          <w:lang w:val="en-US"/>
        </w:rPr>
        <w:t>4</w:t>
      </w:r>
      <w:r w:rsidRPr="00575C23">
        <w:rPr>
          <w:rFonts w:ascii="Times New Roman" w:hAnsi="Times New Roman" w:cs="Times New Roman"/>
          <w:sz w:val="28"/>
          <w:szCs w:val="28"/>
          <w:lang w:val="en-US"/>
        </w:rPr>
        <w:t xml:space="preserve">: Total </w:t>
      </w:r>
      <w:r w:rsidR="006A5919">
        <w:rPr>
          <w:rFonts w:ascii="Times New Roman" w:hAnsi="Times New Roman" w:cs="Times New Roman" w:hint="eastAsia"/>
          <w:sz w:val="28"/>
          <w:szCs w:val="28"/>
          <w:lang w:val="en-US"/>
        </w:rPr>
        <w:t>E</w:t>
      </w:r>
      <w:r w:rsidRPr="00575C23">
        <w:rPr>
          <w:rFonts w:ascii="Times New Roman" w:hAnsi="Times New Roman" w:cs="Times New Roman"/>
          <w:sz w:val="28"/>
          <w:szCs w:val="28"/>
          <w:lang w:val="en-US"/>
        </w:rPr>
        <w:t xml:space="preserve">nergy </w:t>
      </w:r>
      <w:r w:rsidR="006A5919">
        <w:rPr>
          <w:rFonts w:ascii="Times New Roman" w:hAnsi="Times New Roman" w:cs="Times New Roman" w:hint="eastAsia"/>
          <w:sz w:val="28"/>
          <w:szCs w:val="28"/>
          <w:lang w:val="en-US"/>
        </w:rPr>
        <w:t>C</w:t>
      </w:r>
      <w:r w:rsidRPr="00575C23">
        <w:rPr>
          <w:rFonts w:ascii="Times New Roman" w:hAnsi="Times New Roman" w:cs="Times New Roman"/>
          <w:sz w:val="28"/>
          <w:szCs w:val="28"/>
          <w:lang w:val="en-US"/>
        </w:rPr>
        <w:t>onsumption in China</w:t>
      </w:r>
      <w:r w:rsidR="006A5919">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F601EC" w:rsidRPr="00575C23">
        <w:rPr>
          <w:rFonts w:ascii="Times New Roman" w:hAnsi="Times New Roman" w:cs="Times New Roman"/>
          <w:sz w:val="28"/>
          <w:szCs w:val="28"/>
          <w:lang w:val="en-US"/>
        </w:rPr>
        <w:t xml:space="preserve">       </w:t>
      </w:r>
      <w:r w:rsidR="006A5919">
        <w:rPr>
          <w:rFonts w:ascii="Times New Roman" w:hAnsi="Times New Roman" w:cs="Times New Roman"/>
          <w:sz w:val="28"/>
          <w:szCs w:val="28"/>
          <w:lang w:val="en-US"/>
        </w:rPr>
        <w:t xml:space="preserve">                   </w:t>
      </w:r>
      <w:r w:rsidR="00F601EC" w:rsidRPr="00575C23">
        <w:rPr>
          <w:rFonts w:ascii="Times New Roman" w:hAnsi="Times New Roman" w:cs="Times New Roman"/>
          <w:sz w:val="28"/>
          <w:szCs w:val="28"/>
          <w:lang w:val="en-US"/>
        </w:rPr>
        <w:t xml:space="preserve">  </w:t>
      </w:r>
      <w:r w:rsidR="0015482A"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6</w:t>
      </w:r>
      <w:r w:rsidR="00DC5D75">
        <w:rPr>
          <w:rFonts w:ascii="Times New Roman" w:hAnsi="Times New Roman" w:cs="Times New Roman" w:hint="eastAsia"/>
          <w:sz w:val="28"/>
          <w:szCs w:val="28"/>
          <w:lang w:val="en-US"/>
        </w:rPr>
        <w:t>4</w:t>
      </w:r>
    </w:p>
    <w:p w:rsidR="0071395A" w:rsidRPr="00575C23" w:rsidRDefault="0071395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2</w:t>
      </w:r>
      <w:r w:rsidR="006A5919">
        <w:rPr>
          <w:rFonts w:ascii="Times New Roman" w:hAnsi="Times New Roman" w:cs="Times New Roman" w:hint="eastAsia"/>
          <w:sz w:val="28"/>
          <w:szCs w:val="28"/>
          <w:lang w:val="en-US"/>
        </w:rPr>
        <w:t>5</w:t>
      </w:r>
      <w:r w:rsidRPr="00575C23">
        <w:rPr>
          <w:rFonts w:ascii="Times New Roman" w:hAnsi="Times New Roman" w:cs="Times New Roman"/>
          <w:sz w:val="28"/>
          <w:szCs w:val="28"/>
          <w:lang w:val="en-US"/>
        </w:rPr>
        <w:t xml:space="preserve">: Energy </w:t>
      </w:r>
      <w:r w:rsidR="006A5919">
        <w:rPr>
          <w:rFonts w:ascii="Times New Roman" w:hAnsi="Times New Roman" w:cs="Times New Roman" w:hint="eastAsia"/>
          <w:sz w:val="28"/>
          <w:szCs w:val="28"/>
          <w:lang w:val="en-US"/>
        </w:rPr>
        <w:t>I</w:t>
      </w:r>
      <w:r w:rsidRPr="00575C23">
        <w:rPr>
          <w:rFonts w:ascii="Times New Roman" w:hAnsi="Times New Roman" w:cs="Times New Roman"/>
          <w:sz w:val="28"/>
          <w:szCs w:val="28"/>
          <w:lang w:val="en-US"/>
        </w:rPr>
        <w:t>ntensity of GDP in China</w:t>
      </w:r>
      <w:r w:rsidR="0015482A"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6</w:t>
      </w:r>
      <w:r w:rsidR="00F563C2">
        <w:rPr>
          <w:rFonts w:ascii="Times New Roman" w:hAnsi="Times New Roman" w:cs="Times New Roman" w:hint="eastAsia"/>
          <w:sz w:val="28"/>
          <w:szCs w:val="28"/>
          <w:lang w:val="en-US"/>
        </w:rPr>
        <w:t>5</w:t>
      </w:r>
    </w:p>
    <w:p w:rsidR="006A5919" w:rsidRDefault="0071395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2</w:t>
      </w:r>
      <w:r w:rsidR="006A5919">
        <w:rPr>
          <w:rFonts w:ascii="Times New Roman" w:hAnsi="Times New Roman" w:cs="Times New Roman" w:hint="eastAsia"/>
          <w:sz w:val="28"/>
          <w:szCs w:val="28"/>
          <w:lang w:val="en-US"/>
        </w:rPr>
        <w:t>6</w:t>
      </w:r>
      <w:r w:rsidRPr="00575C23">
        <w:rPr>
          <w:rFonts w:ascii="Times New Roman" w:hAnsi="Times New Roman" w:cs="Times New Roman"/>
          <w:sz w:val="28"/>
          <w:szCs w:val="28"/>
          <w:lang w:val="en-US"/>
        </w:rPr>
        <w:t xml:space="preserve">: Shares of </w:t>
      </w:r>
      <w:r w:rsidR="006A5919">
        <w:rPr>
          <w:rFonts w:ascii="Times New Roman" w:hAnsi="Times New Roman" w:cs="Times New Roman" w:hint="eastAsia"/>
          <w:sz w:val="28"/>
          <w:szCs w:val="28"/>
          <w:lang w:val="en-US"/>
        </w:rPr>
        <w:t>P</w:t>
      </w:r>
      <w:r w:rsidRPr="00575C23">
        <w:rPr>
          <w:rFonts w:ascii="Times New Roman" w:hAnsi="Times New Roman" w:cs="Times New Roman"/>
          <w:sz w:val="28"/>
          <w:szCs w:val="28"/>
          <w:lang w:val="en-US"/>
        </w:rPr>
        <w:t xml:space="preserve">rivate- and </w:t>
      </w:r>
      <w:r w:rsidR="006A5919">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tate-owned </w:t>
      </w:r>
      <w:r w:rsidR="006A5919">
        <w:rPr>
          <w:rFonts w:ascii="Times New Roman" w:hAnsi="Times New Roman" w:cs="Times New Roman" w:hint="eastAsia"/>
          <w:sz w:val="28"/>
          <w:szCs w:val="28"/>
          <w:lang w:val="en-US"/>
        </w:rPr>
        <w:t>E</w:t>
      </w:r>
      <w:r w:rsidRPr="00575C23">
        <w:rPr>
          <w:rFonts w:ascii="Times New Roman" w:hAnsi="Times New Roman" w:cs="Times New Roman"/>
          <w:sz w:val="28"/>
          <w:szCs w:val="28"/>
          <w:lang w:val="en-US"/>
        </w:rPr>
        <w:t xml:space="preserve">nterprises in </w:t>
      </w:r>
    </w:p>
    <w:p w:rsidR="0071395A" w:rsidRPr="00575C23" w:rsidRDefault="006A5919" w:rsidP="006A5919">
      <w:pPr>
        <w:tabs>
          <w:tab w:val="left" w:pos="8607"/>
        </w:tabs>
        <w:spacing w:line="360" w:lineRule="auto"/>
        <w:rPr>
          <w:rFonts w:ascii="Times New Roman" w:hAnsi="Times New Roman" w:cs="Times New Roman"/>
          <w:sz w:val="28"/>
          <w:szCs w:val="28"/>
          <w:lang w:val="en-US"/>
        </w:rPr>
      </w:pPr>
      <w:r>
        <w:rPr>
          <w:rFonts w:ascii="Times New Roman" w:hAnsi="Times New Roman" w:cs="Times New Roman" w:hint="eastAsia"/>
          <w:sz w:val="28"/>
          <w:szCs w:val="28"/>
          <w:lang w:val="en-US"/>
        </w:rPr>
        <w:t>T</w:t>
      </w:r>
      <w:r w:rsidR="0071395A" w:rsidRPr="00575C23">
        <w:rPr>
          <w:rFonts w:ascii="Times New Roman" w:hAnsi="Times New Roman" w:cs="Times New Roman"/>
          <w:sz w:val="28"/>
          <w:szCs w:val="28"/>
          <w:lang w:val="en-US"/>
        </w:rPr>
        <w:t xml:space="preserve">echnological ODI </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ab/>
      </w:r>
      <w:r w:rsidR="00F20725">
        <w:rPr>
          <w:rFonts w:ascii="Times New Roman" w:hAnsi="Times New Roman" w:cs="Times New Roman" w:hint="eastAsia"/>
          <w:sz w:val="28"/>
          <w:szCs w:val="28"/>
          <w:lang w:val="en-US"/>
        </w:rPr>
        <w:t xml:space="preserve"> </w:t>
      </w:r>
      <w:r>
        <w:rPr>
          <w:rFonts w:ascii="Times New Roman" w:hAnsi="Times New Roman" w:cs="Times New Roman" w:hint="eastAsia"/>
          <w:sz w:val="28"/>
          <w:szCs w:val="28"/>
          <w:lang w:val="en-US"/>
        </w:rPr>
        <w:t xml:space="preserve">    </w:t>
      </w:r>
      <w:r w:rsidR="00180F5E">
        <w:rPr>
          <w:rFonts w:ascii="Times New Roman" w:hAnsi="Times New Roman" w:cs="Times New Roman" w:hint="eastAsia"/>
          <w:sz w:val="28"/>
          <w:szCs w:val="28"/>
          <w:lang w:val="en-US"/>
        </w:rPr>
        <w:t>70</w:t>
      </w:r>
    </w:p>
    <w:p w:rsidR="0071395A" w:rsidRPr="00575C23" w:rsidRDefault="0071395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2</w:t>
      </w:r>
      <w:r w:rsidR="006A5919">
        <w:rPr>
          <w:rFonts w:ascii="Times New Roman" w:hAnsi="Times New Roman" w:cs="Times New Roman" w:hint="eastAsia"/>
          <w:sz w:val="28"/>
          <w:szCs w:val="28"/>
          <w:lang w:val="en-US"/>
        </w:rPr>
        <w:t>7</w:t>
      </w:r>
      <w:r w:rsidR="006A5919">
        <w:rPr>
          <w:rFonts w:ascii="Times New Roman" w:hAnsi="Times New Roman" w:cs="Times New Roman"/>
          <w:sz w:val="28"/>
          <w:szCs w:val="28"/>
          <w:lang w:val="en-US"/>
        </w:rPr>
        <w:t>: Distribution of ODI</w:t>
      </w:r>
      <w:r w:rsidR="006A5919">
        <w:rPr>
          <w:rFonts w:ascii="Times New Roman" w:hAnsi="Times New Roman" w:cs="Times New Roman" w:hint="eastAsia"/>
          <w:sz w:val="28"/>
          <w:szCs w:val="28"/>
          <w:lang w:val="en-US"/>
        </w:rPr>
        <w:t xml:space="preserve"> R</w:t>
      </w:r>
      <w:r w:rsidRPr="00575C23">
        <w:rPr>
          <w:rFonts w:ascii="Times New Roman" w:hAnsi="Times New Roman" w:cs="Times New Roman"/>
          <w:sz w:val="28"/>
          <w:szCs w:val="28"/>
          <w:lang w:val="en-US"/>
        </w:rPr>
        <w:t xml:space="preserve">elated to </w:t>
      </w:r>
      <w:r w:rsidR="006A5919">
        <w:rPr>
          <w:rFonts w:ascii="Times New Roman" w:hAnsi="Times New Roman" w:cs="Times New Roman" w:hint="eastAsia"/>
          <w:sz w:val="28"/>
          <w:szCs w:val="28"/>
          <w:lang w:val="en-US"/>
        </w:rPr>
        <w:t>T</w:t>
      </w:r>
      <w:r w:rsidRPr="00575C23">
        <w:rPr>
          <w:rFonts w:ascii="Times New Roman" w:hAnsi="Times New Roman" w:cs="Times New Roman"/>
          <w:sz w:val="28"/>
          <w:szCs w:val="28"/>
          <w:lang w:val="en-US"/>
        </w:rPr>
        <w:t xml:space="preserve">echnology by </w:t>
      </w:r>
      <w:r w:rsidR="006A5919">
        <w:rPr>
          <w:rFonts w:ascii="Times New Roman" w:hAnsi="Times New Roman" w:cs="Times New Roman" w:hint="eastAsia"/>
          <w:sz w:val="28"/>
          <w:szCs w:val="28"/>
          <w:lang w:val="en-US"/>
        </w:rPr>
        <w:t>C</w:t>
      </w:r>
      <w:r w:rsidRPr="00575C23">
        <w:rPr>
          <w:rFonts w:ascii="Times New Roman" w:hAnsi="Times New Roman" w:cs="Times New Roman"/>
          <w:sz w:val="28"/>
          <w:szCs w:val="28"/>
          <w:lang w:val="en-US"/>
        </w:rPr>
        <w:t xml:space="preserve">ountry </w:t>
      </w:r>
      <w:r w:rsidR="0015482A"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F563C2">
        <w:rPr>
          <w:rFonts w:ascii="Times New Roman" w:hAnsi="Times New Roman" w:cs="Times New Roman" w:hint="eastAsia"/>
          <w:sz w:val="28"/>
          <w:szCs w:val="28"/>
          <w:lang w:val="en-US"/>
        </w:rPr>
        <w:t>7</w:t>
      </w:r>
      <w:r w:rsidR="00180F5E">
        <w:rPr>
          <w:rFonts w:ascii="Times New Roman" w:hAnsi="Times New Roman" w:cs="Times New Roman" w:hint="eastAsia"/>
          <w:sz w:val="28"/>
          <w:szCs w:val="28"/>
          <w:lang w:val="en-US"/>
        </w:rPr>
        <w:t>1</w:t>
      </w:r>
    </w:p>
    <w:p w:rsidR="0071395A" w:rsidRPr="00575C23" w:rsidRDefault="0071395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2</w:t>
      </w:r>
      <w:r w:rsidR="006A5919">
        <w:rPr>
          <w:rFonts w:ascii="Times New Roman" w:hAnsi="Times New Roman" w:cs="Times New Roman" w:hint="eastAsia"/>
          <w:sz w:val="28"/>
          <w:szCs w:val="28"/>
          <w:lang w:val="en-US"/>
        </w:rPr>
        <w:t>8</w:t>
      </w:r>
      <w:r w:rsidRPr="00575C23">
        <w:rPr>
          <w:rFonts w:ascii="Times New Roman" w:hAnsi="Times New Roman" w:cs="Times New Roman"/>
          <w:sz w:val="28"/>
          <w:szCs w:val="28"/>
          <w:lang w:val="en-US"/>
        </w:rPr>
        <w:t xml:space="preserve">: Distribution of R&amp;D </w:t>
      </w:r>
      <w:r w:rsidR="0030704F">
        <w:rPr>
          <w:rFonts w:ascii="Times New Roman" w:hAnsi="Times New Roman" w:cs="Times New Roman" w:hint="eastAsia"/>
          <w:sz w:val="28"/>
          <w:szCs w:val="28"/>
          <w:lang w:val="en-US"/>
        </w:rPr>
        <w:t>U</w:t>
      </w:r>
      <w:r w:rsidRPr="00575C23">
        <w:rPr>
          <w:rFonts w:ascii="Times New Roman" w:hAnsi="Times New Roman" w:cs="Times New Roman"/>
          <w:sz w:val="28"/>
          <w:szCs w:val="28"/>
          <w:lang w:val="en-US"/>
        </w:rPr>
        <w:t xml:space="preserve">nits by </w:t>
      </w:r>
      <w:r w:rsidR="0030704F">
        <w:rPr>
          <w:rFonts w:ascii="Times New Roman" w:hAnsi="Times New Roman" w:cs="Times New Roman" w:hint="eastAsia"/>
          <w:sz w:val="28"/>
          <w:szCs w:val="28"/>
          <w:lang w:val="en-US"/>
        </w:rPr>
        <w:t>R</w:t>
      </w:r>
      <w:r w:rsidRPr="00575C23">
        <w:rPr>
          <w:rFonts w:ascii="Times New Roman" w:hAnsi="Times New Roman" w:cs="Times New Roman"/>
          <w:sz w:val="28"/>
          <w:szCs w:val="28"/>
          <w:lang w:val="en-US"/>
        </w:rPr>
        <w:t xml:space="preserve">egion </w:t>
      </w:r>
      <w:r w:rsidR="0015482A"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F563C2">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00F563C2">
        <w:rPr>
          <w:rFonts w:ascii="Times New Roman" w:hAnsi="Times New Roman" w:cs="Times New Roman"/>
          <w:sz w:val="28"/>
          <w:szCs w:val="28"/>
          <w:lang w:val="en-US"/>
        </w:rPr>
        <w:t xml:space="preserve">        </w:t>
      </w:r>
      <w:r w:rsidR="00F563C2">
        <w:rPr>
          <w:rFonts w:ascii="Times New Roman" w:hAnsi="Times New Roman" w:cs="Times New Roman" w:hint="eastAsia"/>
          <w:sz w:val="28"/>
          <w:szCs w:val="28"/>
          <w:lang w:val="en-US"/>
        </w:rPr>
        <w:t>7</w:t>
      </w:r>
      <w:r w:rsidR="00180F5E">
        <w:rPr>
          <w:rFonts w:ascii="Times New Roman" w:hAnsi="Times New Roman" w:cs="Times New Roman" w:hint="eastAsia"/>
          <w:sz w:val="28"/>
          <w:szCs w:val="28"/>
          <w:lang w:val="en-US"/>
        </w:rPr>
        <w:t>1</w:t>
      </w:r>
    </w:p>
    <w:p w:rsidR="0015482A" w:rsidRPr="00575C23" w:rsidRDefault="0015482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2</w:t>
      </w:r>
      <w:r w:rsidR="006A5919">
        <w:rPr>
          <w:rFonts w:ascii="Times New Roman" w:hAnsi="Times New Roman" w:cs="Times New Roman" w:hint="eastAsia"/>
          <w:sz w:val="28"/>
          <w:szCs w:val="28"/>
          <w:lang w:val="en-US"/>
        </w:rPr>
        <w:t>9</w:t>
      </w:r>
      <w:r w:rsidRPr="00575C23">
        <w:rPr>
          <w:rFonts w:ascii="Times New Roman" w:hAnsi="Times New Roman" w:cs="Times New Roman"/>
          <w:sz w:val="28"/>
          <w:szCs w:val="28"/>
          <w:lang w:val="en-US"/>
        </w:rPr>
        <w:t xml:space="preserve">: Distribution of SMEs’ ODI in </w:t>
      </w:r>
      <w:r w:rsidR="006A5919">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 xml:space="preserve">anufacturing by </w:t>
      </w:r>
      <w:r w:rsidR="006A5919">
        <w:rPr>
          <w:rFonts w:ascii="Times New Roman" w:hAnsi="Times New Roman" w:cs="Times New Roman" w:hint="eastAsia"/>
          <w:sz w:val="28"/>
          <w:szCs w:val="28"/>
          <w:lang w:val="en-US"/>
        </w:rPr>
        <w:t>A</w:t>
      </w:r>
      <w:r w:rsidRPr="00575C23">
        <w:rPr>
          <w:rFonts w:ascii="Times New Roman" w:hAnsi="Times New Roman" w:cs="Times New Roman"/>
          <w:sz w:val="28"/>
          <w:szCs w:val="28"/>
          <w:lang w:val="en-US"/>
        </w:rPr>
        <w:t xml:space="preserve">mount       </w:t>
      </w:r>
      <w:r w:rsidR="00F20725">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w:t>
      </w:r>
      <w:r w:rsidR="006A5919">
        <w:rPr>
          <w:rFonts w:ascii="Times New Roman" w:hAnsi="Times New Roman" w:cs="Times New Roman"/>
          <w:sz w:val="28"/>
          <w:szCs w:val="28"/>
          <w:lang w:val="en-US"/>
        </w:rPr>
        <w:t>7</w:t>
      </w:r>
      <w:r w:rsidR="00180F5E">
        <w:rPr>
          <w:rFonts w:ascii="Times New Roman" w:hAnsi="Times New Roman" w:cs="Times New Roman" w:hint="eastAsia"/>
          <w:sz w:val="28"/>
          <w:szCs w:val="28"/>
          <w:lang w:val="en-US"/>
        </w:rPr>
        <w:t>3</w:t>
      </w:r>
    </w:p>
    <w:p w:rsidR="0071395A" w:rsidRPr="00575C23" w:rsidRDefault="0015482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w:t>
      </w:r>
      <w:r w:rsidR="006A5919">
        <w:rPr>
          <w:rFonts w:ascii="Times New Roman" w:hAnsi="Times New Roman" w:cs="Times New Roman"/>
          <w:sz w:val="28"/>
          <w:szCs w:val="28"/>
          <w:lang w:val="en-US"/>
        </w:rPr>
        <w:t>30</w:t>
      </w:r>
      <w:r w:rsidRPr="00575C23">
        <w:rPr>
          <w:rFonts w:ascii="Times New Roman" w:hAnsi="Times New Roman" w:cs="Times New Roman"/>
          <w:sz w:val="28"/>
          <w:szCs w:val="28"/>
          <w:lang w:val="en-US"/>
        </w:rPr>
        <w:t xml:space="preserve">: Distribution of SMEs’ ODI in </w:t>
      </w:r>
      <w:r w:rsidR="006A5919">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 xml:space="preserve">anufacturing by </w:t>
      </w:r>
      <w:r w:rsidR="006A5919">
        <w:rPr>
          <w:rFonts w:ascii="Times New Roman" w:hAnsi="Times New Roman" w:cs="Times New Roman" w:hint="eastAsia"/>
          <w:sz w:val="28"/>
          <w:szCs w:val="28"/>
          <w:lang w:val="en-US"/>
        </w:rPr>
        <w:t>R</w:t>
      </w:r>
      <w:r w:rsidR="00F563C2">
        <w:rPr>
          <w:rFonts w:ascii="Times New Roman" w:hAnsi="Times New Roman" w:cs="Times New Roman"/>
          <w:sz w:val="28"/>
          <w:szCs w:val="28"/>
          <w:lang w:val="en-US"/>
        </w:rPr>
        <w:t xml:space="preserve">egion          </w:t>
      </w:r>
      <w:r w:rsidR="00F20725">
        <w:rPr>
          <w:rFonts w:ascii="Times New Roman" w:hAnsi="Times New Roman" w:cs="Times New Roman" w:hint="eastAsia"/>
          <w:sz w:val="28"/>
          <w:szCs w:val="28"/>
          <w:lang w:val="en-US"/>
        </w:rPr>
        <w:t xml:space="preserve"> </w:t>
      </w:r>
      <w:r w:rsidR="00F563C2">
        <w:rPr>
          <w:rFonts w:ascii="Times New Roman" w:hAnsi="Times New Roman" w:cs="Times New Roman"/>
          <w:sz w:val="28"/>
          <w:szCs w:val="28"/>
          <w:lang w:val="en-US"/>
        </w:rPr>
        <w:t xml:space="preserve">         </w:t>
      </w:r>
      <w:r w:rsidR="006A5919">
        <w:rPr>
          <w:rFonts w:ascii="Times New Roman" w:hAnsi="Times New Roman" w:cs="Times New Roman"/>
          <w:sz w:val="28"/>
          <w:szCs w:val="28"/>
          <w:lang w:val="en-US"/>
        </w:rPr>
        <w:t>7</w:t>
      </w:r>
      <w:r w:rsidR="00180F5E">
        <w:rPr>
          <w:rFonts w:ascii="Times New Roman" w:hAnsi="Times New Roman" w:cs="Times New Roman" w:hint="eastAsia"/>
          <w:sz w:val="28"/>
          <w:szCs w:val="28"/>
          <w:lang w:val="en-US"/>
        </w:rPr>
        <w:t>4</w:t>
      </w:r>
    </w:p>
    <w:p w:rsidR="0015482A" w:rsidRPr="00575C23" w:rsidRDefault="0015482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Figure </w:t>
      </w:r>
      <w:r w:rsidR="00F601EC" w:rsidRPr="00575C23">
        <w:rPr>
          <w:rFonts w:ascii="Times New Roman" w:hAnsi="Times New Roman" w:cs="Times New Roman"/>
          <w:sz w:val="28"/>
          <w:szCs w:val="28"/>
          <w:lang w:val="en-US"/>
        </w:rPr>
        <w:t>3</w:t>
      </w:r>
      <w:r w:rsidR="006A5919">
        <w:rPr>
          <w:rFonts w:ascii="Times New Roman" w:hAnsi="Times New Roman" w:cs="Times New Roman" w:hint="eastAsia"/>
          <w:sz w:val="28"/>
          <w:szCs w:val="28"/>
          <w:lang w:val="en-US"/>
        </w:rPr>
        <w:t>1</w:t>
      </w:r>
      <w:r w:rsidRPr="00575C23">
        <w:rPr>
          <w:rFonts w:ascii="Times New Roman" w:hAnsi="Times New Roman" w:cs="Times New Roman"/>
          <w:sz w:val="28"/>
          <w:szCs w:val="28"/>
          <w:lang w:val="en-US"/>
        </w:rPr>
        <w:t xml:space="preserve">: Ownership </w:t>
      </w:r>
      <w:r w:rsidR="006A5919">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tructure of SMEs </w:t>
      </w:r>
      <w:r w:rsidR="006A5919">
        <w:rPr>
          <w:rFonts w:ascii="Times New Roman" w:hAnsi="Times New Roman" w:cs="Times New Roman" w:hint="eastAsia"/>
          <w:sz w:val="28"/>
          <w:szCs w:val="28"/>
          <w:lang w:val="en-US"/>
        </w:rPr>
        <w:t>I</w:t>
      </w:r>
      <w:r w:rsidRPr="00575C23">
        <w:rPr>
          <w:rFonts w:ascii="Times New Roman" w:hAnsi="Times New Roman" w:cs="Times New Roman"/>
          <w:sz w:val="28"/>
          <w:szCs w:val="28"/>
          <w:lang w:val="en-US"/>
        </w:rPr>
        <w:t xml:space="preserve">nvested in </w:t>
      </w:r>
      <w:r w:rsidR="006A5919">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 xml:space="preserve">anufacturing        </w:t>
      </w:r>
      <w:r w:rsidR="00F20725">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7</w:t>
      </w:r>
      <w:r w:rsidR="00180F5E">
        <w:rPr>
          <w:rFonts w:ascii="Times New Roman" w:hAnsi="Times New Roman" w:cs="Times New Roman" w:hint="eastAsia"/>
          <w:sz w:val="28"/>
          <w:szCs w:val="28"/>
          <w:lang w:val="en-US"/>
        </w:rPr>
        <w:t>4</w:t>
      </w:r>
    </w:p>
    <w:p w:rsidR="0015482A" w:rsidRPr="00575C23" w:rsidRDefault="0015482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3</w:t>
      </w:r>
      <w:r w:rsidR="006A5919">
        <w:rPr>
          <w:rFonts w:ascii="Times New Roman" w:hAnsi="Times New Roman" w:cs="Times New Roman" w:hint="eastAsia"/>
          <w:sz w:val="28"/>
          <w:szCs w:val="28"/>
          <w:lang w:val="en-US"/>
        </w:rPr>
        <w:t>2</w:t>
      </w:r>
      <w:r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A</w:t>
      </w:r>
      <w:r w:rsidRPr="00575C23">
        <w:rPr>
          <w:rFonts w:ascii="Times New Roman" w:hAnsi="Times New Roman" w:cs="Times New Roman"/>
          <w:sz w:val="28"/>
          <w:szCs w:val="28"/>
          <w:lang w:val="en-US"/>
        </w:rPr>
        <w:t xml:space="preserve">mount of ODI in </w:t>
      </w:r>
      <w:r w:rsidR="006A5919">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trategic </w:t>
      </w:r>
      <w:r w:rsidR="006A5919">
        <w:rPr>
          <w:rFonts w:ascii="Times New Roman" w:hAnsi="Times New Roman" w:cs="Times New Roman" w:hint="eastAsia"/>
          <w:sz w:val="28"/>
          <w:szCs w:val="28"/>
          <w:lang w:val="en-US"/>
        </w:rPr>
        <w:t>A</w:t>
      </w:r>
      <w:r w:rsidRPr="00575C23">
        <w:rPr>
          <w:rFonts w:ascii="Times New Roman" w:hAnsi="Times New Roman" w:cs="Times New Roman"/>
          <w:sz w:val="28"/>
          <w:szCs w:val="28"/>
          <w:lang w:val="en-US"/>
        </w:rPr>
        <w:t xml:space="preserve">ssets                                 </w:t>
      </w:r>
      <w:r w:rsidR="006A5919">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w:t>
      </w:r>
      <w:r w:rsidR="00F20725">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7</w:t>
      </w:r>
      <w:r w:rsidR="00180F5E">
        <w:rPr>
          <w:rFonts w:ascii="Times New Roman" w:hAnsi="Times New Roman" w:cs="Times New Roman" w:hint="eastAsia"/>
          <w:sz w:val="28"/>
          <w:szCs w:val="28"/>
          <w:lang w:val="en-US"/>
        </w:rPr>
        <w:t>6</w:t>
      </w:r>
    </w:p>
    <w:p w:rsidR="006A5919" w:rsidRDefault="0015482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3</w:t>
      </w:r>
      <w:r w:rsidR="006A5919">
        <w:rPr>
          <w:rFonts w:ascii="Times New Roman" w:hAnsi="Times New Roman" w:cs="Times New Roman" w:hint="eastAsia"/>
          <w:sz w:val="28"/>
          <w:szCs w:val="28"/>
          <w:lang w:val="en-US"/>
        </w:rPr>
        <w:t>3</w:t>
      </w:r>
      <w:r w:rsidR="006A5919">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P</w:t>
      </w:r>
      <w:r w:rsidR="006A5919">
        <w:rPr>
          <w:rFonts w:ascii="Times New Roman" w:hAnsi="Times New Roman" w:cs="Times New Roman"/>
          <w:sz w:val="28"/>
          <w:szCs w:val="28"/>
          <w:lang w:val="en-US"/>
        </w:rPr>
        <w:t xml:space="preserve">ercentage of </w:t>
      </w:r>
      <w:r w:rsidR="006A5919">
        <w:rPr>
          <w:rFonts w:ascii="Times New Roman" w:hAnsi="Times New Roman" w:cs="Times New Roman" w:hint="eastAsia"/>
          <w:sz w:val="28"/>
          <w:szCs w:val="28"/>
          <w:lang w:val="en-US"/>
        </w:rPr>
        <w:t>S</w:t>
      </w:r>
      <w:r w:rsidRPr="00575C23">
        <w:rPr>
          <w:rFonts w:ascii="Times New Roman" w:hAnsi="Times New Roman" w:cs="Times New Roman"/>
          <w:sz w:val="28"/>
          <w:szCs w:val="28"/>
          <w:lang w:val="en-US"/>
        </w:rPr>
        <w:t xml:space="preserve">trategic </w:t>
      </w:r>
      <w:r w:rsidR="006A5919">
        <w:rPr>
          <w:rFonts w:ascii="Times New Roman" w:hAnsi="Times New Roman" w:cs="Times New Roman" w:hint="eastAsia"/>
          <w:sz w:val="28"/>
          <w:szCs w:val="28"/>
          <w:lang w:val="en-US"/>
        </w:rPr>
        <w:t>A</w:t>
      </w:r>
      <w:r w:rsidR="006A5919">
        <w:rPr>
          <w:rFonts w:ascii="Times New Roman" w:hAnsi="Times New Roman" w:cs="Times New Roman"/>
          <w:sz w:val="28"/>
          <w:szCs w:val="28"/>
          <w:lang w:val="en-US"/>
        </w:rPr>
        <w:t xml:space="preserve">ssets-seeking ODI in the </w:t>
      </w:r>
      <w:r w:rsidR="006A5919">
        <w:rPr>
          <w:rFonts w:ascii="Times New Roman" w:hAnsi="Times New Roman" w:cs="Times New Roman" w:hint="eastAsia"/>
          <w:sz w:val="28"/>
          <w:szCs w:val="28"/>
          <w:lang w:val="en-US"/>
        </w:rPr>
        <w:t>G</w:t>
      </w:r>
      <w:r w:rsidRPr="00575C23">
        <w:rPr>
          <w:rFonts w:ascii="Times New Roman" w:hAnsi="Times New Roman" w:cs="Times New Roman"/>
          <w:sz w:val="28"/>
          <w:szCs w:val="28"/>
          <w:lang w:val="en-US"/>
        </w:rPr>
        <w:t xml:space="preserve">eneral </w:t>
      </w:r>
    </w:p>
    <w:p w:rsidR="0015482A" w:rsidRPr="00575C23" w:rsidRDefault="006A5919" w:rsidP="0071395A">
      <w:pPr>
        <w:spacing w:line="360" w:lineRule="auto"/>
        <w:rPr>
          <w:rFonts w:ascii="Times New Roman" w:hAnsi="Times New Roman" w:cs="Times New Roman"/>
          <w:sz w:val="28"/>
          <w:szCs w:val="28"/>
          <w:lang w:val="en-US"/>
        </w:rPr>
      </w:pPr>
      <w:r>
        <w:rPr>
          <w:rFonts w:ascii="Times New Roman" w:hAnsi="Times New Roman" w:cs="Times New Roman" w:hint="eastAsia"/>
          <w:sz w:val="28"/>
          <w:szCs w:val="28"/>
          <w:lang w:val="en-US"/>
        </w:rPr>
        <w:t>P</w:t>
      </w:r>
      <w:r w:rsidR="0015482A" w:rsidRPr="00575C23">
        <w:rPr>
          <w:rFonts w:ascii="Times New Roman" w:hAnsi="Times New Roman" w:cs="Times New Roman"/>
          <w:sz w:val="28"/>
          <w:szCs w:val="28"/>
          <w:lang w:val="en-US"/>
        </w:rPr>
        <w:t xml:space="preserve">attern             </w:t>
      </w:r>
      <w:r>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sidR="00180F5E">
        <w:rPr>
          <w:rFonts w:ascii="Times New Roman" w:hAnsi="Times New Roman" w:cs="Times New Roman" w:hint="eastAsia"/>
          <w:sz w:val="28"/>
          <w:szCs w:val="28"/>
          <w:lang w:val="en-US"/>
        </w:rPr>
        <w:t xml:space="preserve"> </w:t>
      </w:r>
      <w:r w:rsidR="0015482A" w:rsidRPr="00575C23">
        <w:rPr>
          <w:rFonts w:ascii="Times New Roman" w:hAnsi="Times New Roman" w:cs="Times New Roman"/>
          <w:sz w:val="28"/>
          <w:szCs w:val="28"/>
          <w:lang w:val="en-US"/>
        </w:rPr>
        <w:t xml:space="preserve">     </w:t>
      </w:r>
      <w:r>
        <w:rPr>
          <w:rFonts w:ascii="Times New Roman" w:hAnsi="Times New Roman" w:cs="Times New Roman" w:hint="eastAsia"/>
          <w:sz w:val="28"/>
          <w:szCs w:val="28"/>
          <w:lang w:val="en-US"/>
        </w:rPr>
        <w:t>7</w:t>
      </w:r>
      <w:r w:rsidR="00180F5E">
        <w:rPr>
          <w:rFonts w:ascii="Times New Roman" w:hAnsi="Times New Roman" w:cs="Times New Roman" w:hint="eastAsia"/>
          <w:sz w:val="28"/>
          <w:szCs w:val="28"/>
          <w:lang w:val="en-US"/>
        </w:rPr>
        <w:t>6</w:t>
      </w:r>
    </w:p>
    <w:p w:rsidR="006A5919" w:rsidRDefault="0015482A" w:rsidP="0071395A">
      <w:p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Figure 3</w:t>
      </w:r>
      <w:r w:rsidR="006A5919">
        <w:rPr>
          <w:rFonts w:ascii="Times New Roman" w:hAnsi="Times New Roman" w:cs="Times New Roman" w:hint="eastAsia"/>
          <w:sz w:val="28"/>
          <w:szCs w:val="28"/>
          <w:lang w:val="en-US"/>
        </w:rPr>
        <w:t>4</w:t>
      </w:r>
      <w:r w:rsidRPr="00575C23">
        <w:rPr>
          <w:rFonts w:ascii="Times New Roman" w:hAnsi="Times New Roman" w:cs="Times New Roman"/>
          <w:sz w:val="28"/>
          <w:szCs w:val="28"/>
          <w:lang w:val="en-US"/>
        </w:rPr>
        <w:t xml:space="preserve">: Percentage of </w:t>
      </w:r>
      <w:r w:rsidR="006A5919">
        <w:rPr>
          <w:rFonts w:ascii="Times New Roman" w:hAnsi="Times New Roman" w:cs="Times New Roman" w:hint="eastAsia"/>
          <w:sz w:val="28"/>
          <w:szCs w:val="28"/>
          <w:lang w:val="en-US"/>
        </w:rPr>
        <w:t>D</w:t>
      </w:r>
      <w:r w:rsidRPr="00575C23">
        <w:rPr>
          <w:rFonts w:ascii="Times New Roman" w:hAnsi="Times New Roman" w:cs="Times New Roman"/>
          <w:sz w:val="28"/>
          <w:szCs w:val="28"/>
          <w:lang w:val="en-US"/>
        </w:rPr>
        <w:t xml:space="preserve">ifferent </w:t>
      </w:r>
      <w:r w:rsidR="006A5919">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 xml:space="preserve">otivations of </w:t>
      </w:r>
      <w:r w:rsidR="006A5919">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 xml:space="preserve">anufacturing </w:t>
      </w:r>
      <w:r w:rsidR="006A5919">
        <w:rPr>
          <w:rFonts w:ascii="Times New Roman" w:hAnsi="Times New Roman" w:cs="Times New Roman" w:hint="eastAsia"/>
          <w:sz w:val="28"/>
          <w:szCs w:val="28"/>
          <w:lang w:val="en-US"/>
        </w:rPr>
        <w:t>E</w:t>
      </w:r>
      <w:r w:rsidRPr="00575C23">
        <w:rPr>
          <w:rFonts w:ascii="Times New Roman" w:hAnsi="Times New Roman" w:cs="Times New Roman"/>
          <w:sz w:val="28"/>
          <w:szCs w:val="28"/>
          <w:lang w:val="en-US"/>
        </w:rPr>
        <w:t xml:space="preserve">nterprises </w:t>
      </w:r>
    </w:p>
    <w:p w:rsidR="0015482A" w:rsidRPr="00575C23" w:rsidRDefault="0015482A" w:rsidP="0071395A">
      <w:pPr>
        <w:spacing w:line="360" w:lineRule="auto"/>
        <w:rPr>
          <w:rFonts w:ascii="Times New Roman" w:hAnsi="Times New Roman" w:cs="Times New Roman"/>
          <w:sz w:val="28"/>
          <w:szCs w:val="28"/>
          <w:lang w:val="en-US"/>
        </w:rPr>
      </w:pPr>
      <w:proofErr w:type="gramStart"/>
      <w:r w:rsidRPr="00575C23">
        <w:rPr>
          <w:rFonts w:ascii="Times New Roman" w:hAnsi="Times New Roman" w:cs="Times New Roman"/>
          <w:sz w:val="28"/>
          <w:szCs w:val="28"/>
          <w:lang w:val="en-US"/>
        </w:rPr>
        <w:t>for</w:t>
      </w:r>
      <w:proofErr w:type="gramEnd"/>
      <w:r w:rsidRPr="00575C23">
        <w:rPr>
          <w:rFonts w:ascii="Times New Roman" w:hAnsi="Times New Roman" w:cs="Times New Roman"/>
          <w:sz w:val="28"/>
          <w:szCs w:val="28"/>
          <w:lang w:val="en-US"/>
        </w:rPr>
        <w:t xml:space="preserve"> the </w:t>
      </w:r>
      <w:r w:rsidR="006A5919">
        <w:rPr>
          <w:rFonts w:ascii="Times New Roman" w:hAnsi="Times New Roman" w:cs="Times New Roman" w:hint="eastAsia"/>
          <w:sz w:val="28"/>
          <w:szCs w:val="28"/>
          <w:lang w:val="en-US"/>
        </w:rPr>
        <w:t>Y</w:t>
      </w:r>
      <w:r w:rsidRPr="00575C23">
        <w:rPr>
          <w:rFonts w:ascii="Times New Roman" w:hAnsi="Times New Roman" w:cs="Times New Roman"/>
          <w:sz w:val="28"/>
          <w:szCs w:val="28"/>
          <w:lang w:val="en-US"/>
        </w:rPr>
        <w:t xml:space="preserve">ear 2009 </w:t>
      </w:r>
      <w:r w:rsidR="006A5919">
        <w:rPr>
          <w:rFonts w:ascii="Times New Roman" w:hAnsi="Times New Roman" w:cs="Times New Roman" w:hint="eastAsia"/>
          <w:sz w:val="28"/>
          <w:szCs w:val="28"/>
          <w:lang w:val="en-US"/>
        </w:rPr>
        <w:t xml:space="preserve">                                                                                             </w:t>
      </w:r>
      <w:r w:rsidR="00F563C2">
        <w:rPr>
          <w:rFonts w:ascii="Times New Roman" w:hAnsi="Times New Roman" w:cs="Times New Roman" w:hint="eastAsia"/>
          <w:sz w:val="28"/>
          <w:szCs w:val="28"/>
          <w:lang w:val="en-US"/>
        </w:rPr>
        <w:t>7</w:t>
      </w:r>
      <w:r w:rsidR="00180F5E">
        <w:rPr>
          <w:rFonts w:ascii="Times New Roman" w:hAnsi="Times New Roman" w:cs="Times New Roman" w:hint="eastAsia"/>
          <w:sz w:val="28"/>
          <w:szCs w:val="28"/>
          <w:lang w:val="en-US"/>
        </w:rPr>
        <w:t>8</w:t>
      </w:r>
      <w:r w:rsidR="006A5919">
        <w:rPr>
          <w:rFonts w:ascii="Times New Roman" w:hAnsi="Times New Roman" w:cs="Times New Roman" w:hint="eastAsia"/>
          <w:sz w:val="28"/>
          <w:szCs w:val="28"/>
          <w:lang w:val="en-US"/>
        </w:rPr>
        <w:t>-</w:t>
      </w:r>
      <w:r w:rsidR="00F563C2">
        <w:rPr>
          <w:rFonts w:ascii="Times New Roman" w:hAnsi="Times New Roman" w:cs="Times New Roman" w:hint="eastAsia"/>
          <w:sz w:val="28"/>
          <w:szCs w:val="28"/>
          <w:lang w:val="en-US"/>
        </w:rPr>
        <w:t>7</w:t>
      </w:r>
      <w:r w:rsidR="00180F5E">
        <w:rPr>
          <w:rFonts w:ascii="Times New Roman" w:hAnsi="Times New Roman" w:cs="Times New Roman" w:hint="eastAsia"/>
          <w:sz w:val="28"/>
          <w:szCs w:val="28"/>
          <w:lang w:val="en-US"/>
        </w:rPr>
        <w:t>9</w:t>
      </w:r>
    </w:p>
    <w:p w:rsidR="0015482A" w:rsidRPr="00575C23" w:rsidRDefault="0015482A" w:rsidP="0015482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3</w:t>
      </w:r>
      <w:r w:rsidR="006A5919">
        <w:rPr>
          <w:rFonts w:ascii="Times New Roman" w:hAnsi="Times New Roman" w:cs="Times New Roman" w:hint="eastAsia"/>
          <w:sz w:val="28"/>
          <w:szCs w:val="28"/>
          <w:lang w:val="en-US"/>
        </w:rPr>
        <w:t>5</w:t>
      </w:r>
      <w:r w:rsidRPr="00575C23">
        <w:rPr>
          <w:rFonts w:ascii="Times New Roman" w:hAnsi="Times New Roman" w:cs="Times New Roman"/>
          <w:sz w:val="28"/>
          <w:szCs w:val="28"/>
          <w:lang w:val="en-US"/>
        </w:rPr>
        <w:t xml:space="preserve">: MNEs’ </w:t>
      </w:r>
      <w:r w:rsidR="006A5919">
        <w:rPr>
          <w:rFonts w:ascii="Times New Roman" w:hAnsi="Times New Roman" w:cs="Times New Roman" w:hint="eastAsia"/>
          <w:sz w:val="28"/>
          <w:szCs w:val="28"/>
          <w:lang w:val="en-US"/>
        </w:rPr>
        <w:t>E</w:t>
      </w:r>
      <w:r w:rsidRPr="00575C23">
        <w:rPr>
          <w:rFonts w:ascii="Times New Roman" w:hAnsi="Times New Roman" w:cs="Times New Roman"/>
          <w:sz w:val="28"/>
          <w:szCs w:val="28"/>
          <w:lang w:val="en-US"/>
        </w:rPr>
        <w:t xml:space="preserve">ntry </w:t>
      </w:r>
      <w:r w:rsidR="006A5919">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odes</w:t>
      </w:r>
      <w:r w:rsidR="006A5919">
        <w:rPr>
          <w:rFonts w:ascii="Times New Roman" w:hAnsi="Times New Roman" w:cs="Times New Roman" w:hint="eastAsia"/>
          <w:sz w:val="28"/>
          <w:szCs w:val="28"/>
          <w:lang w:val="en-US"/>
        </w:rPr>
        <w:t xml:space="preserve"> </w:t>
      </w:r>
      <w:r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8</w:t>
      </w:r>
      <w:r w:rsidR="00180F5E">
        <w:rPr>
          <w:rFonts w:ascii="Times New Roman" w:hAnsi="Times New Roman" w:cs="Times New Roman" w:hint="eastAsia"/>
          <w:sz w:val="28"/>
          <w:szCs w:val="28"/>
          <w:lang w:val="en-US"/>
        </w:rPr>
        <w:t>1</w:t>
      </w:r>
    </w:p>
    <w:p w:rsidR="0015482A" w:rsidRPr="00575C23" w:rsidRDefault="0015482A" w:rsidP="0015482A">
      <w:p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Figure 3</w:t>
      </w:r>
      <w:r w:rsidR="006A5919">
        <w:rPr>
          <w:rFonts w:ascii="Times New Roman" w:hAnsi="Times New Roman" w:cs="Times New Roman" w:hint="eastAsia"/>
          <w:sz w:val="28"/>
          <w:szCs w:val="28"/>
          <w:lang w:val="en-US"/>
        </w:rPr>
        <w:t>6</w:t>
      </w:r>
      <w:r w:rsidRPr="00575C23">
        <w:rPr>
          <w:rFonts w:ascii="Times New Roman" w:hAnsi="Times New Roman" w:cs="Times New Roman"/>
          <w:sz w:val="28"/>
          <w:szCs w:val="28"/>
          <w:lang w:val="en-US"/>
        </w:rPr>
        <w:t xml:space="preserve">: </w:t>
      </w:r>
      <w:r w:rsidR="006A5919">
        <w:rPr>
          <w:rFonts w:ascii="Times New Roman" w:hAnsi="Times New Roman" w:cs="Times New Roman" w:hint="eastAsia"/>
          <w:sz w:val="28"/>
          <w:szCs w:val="28"/>
          <w:lang w:val="en-US"/>
        </w:rPr>
        <w:t>M</w:t>
      </w:r>
      <w:r w:rsidRPr="00575C23">
        <w:rPr>
          <w:rFonts w:ascii="Times New Roman" w:hAnsi="Times New Roman" w:cs="Times New Roman"/>
          <w:sz w:val="28"/>
          <w:szCs w:val="28"/>
          <w:lang w:val="en-US"/>
        </w:rPr>
        <w:t xml:space="preserve">odel of </w:t>
      </w:r>
      <w:r w:rsidR="006A5919">
        <w:rPr>
          <w:rFonts w:ascii="Times New Roman" w:hAnsi="Times New Roman" w:cs="Times New Roman" w:hint="eastAsia"/>
          <w:sz w:val="28"/>
          <w:szCs w:val="28"/>
          <w:lang w:val="en-US"/>
        </w:rPr>
        <w:t>S</w:t>
      </w:r>
      <w:r w:rsidR="006A5919">
        <w:rPr>
          <w:rFonts w:ascii="Times New Roman" w:hAnsi="Times New Roman" w:cs="Times New Roman"/>
          <w:sz w:val="28"/>
          <w:szCs w:val="28"/>
          <w:lang w:val="en-US"/>
        </w:rPr>
        <w:t xml:space="preserve">tate-company </w:t>
      </w:r>
      <w:r w:rsidR="006A5919">
        <w:rPr>
          <w:rFonts w:ascii="Times New Roman" w:hAnsi="Times New Roman" w:cs="Times New Roman" w:hint="eastAsia"/>
          <w:sz w:val="28"/>
          <w:szCs w:val="28"/>
          <w:lang w:val="en-US"/>
        </w:rPr>
        <w:t>I</w:t>
      </w:r>
      <w:r w:rsidR="006A5919">
        <w:rPr>
          <w:rFonts w:ascii="Times New Roman" w:hAnsi="Times New Roman" w:cs="Times New Roman"/>
          <w:sz w:val="28"/>
          <w:szCs w:val="28"/>
          <w:lang w:val="en-US"/>
        </w:rPr>
        <w:t xml:space="preserve">nteraction in the </w:t>
      </w:r>
      <w:r w:rsidR="006A5919">
        <w:rPr>
          <w:rFonts w:ascii="Times New Roman" w:hAnsi="Times New Roman" w:cs="Times New Roman" w:hint="eastAsia"/>
          <w:sz w:val="28"/>
          <w:szCs w:val="28"/>
          <w:lang w:val="en-US"/>
        </w:rPr>
        <w:t>P</w:t>
      </w:r>
      <w:r w:rsidR="006A5919">
        <w:rPr>
          <w:rFonts w:ascii="Times New Roman" w:hAnsi="Times New Roman" w:cs="Times New Roman"/>
          <w:sz w:val="28"/>
          <w:szCs w:val="28"/>
          <w:lang w:val="en-US"/>
        </w:rPr>
        <w:t xml:space="preserve">rocess of ODI </w:t>
      </w:r>
      <w:r w:rsidRPr="00575C23">
        <w:rPr>
          <w:rFonts w:ascii="Times New Roman" w:hAnsi="Times New Roman" w:cs="Times New Roman"/>
          <w:sz w:val="28"/>
          <w:szCs w:val="28"/>
          <w:lang w:val="en-US"/>
        </w:rPr>
        <w:t xml:space="preserve">                </w:t>
      </w:r>
      <w:r w:rsidR="00F563C2">
        <w:rPr>
          <w:rFonts w:ascii="Times New Roman" w:hAnsi="Times New Roman" w:cs="Times New Roman" w:hint="eastAsia"/>
          <w:sz w:val="28"/>
          <w:szCs w:val="28"/>
          <w:lang w:val="en-US"/>
        </w:rPr>
        <w:t>8</w:t>
      </w:r>
      <w:r w:rsidR="00180F5E">
        <w:rPr>
          <w:rFonts w:ascii="Times New Roman" w:hAnsi="Times New Roman" w:cs="Times New Roman" w:hint="eastAsia"/>
          <w:sz w:val="28"/>
          <w:szCs w:val="28"/>
          <w:lang w:val="en-US"/>
        </w:rPr>
        <w:t>9</w:t>
      </w:r>
    </w:p>
    <w:p w:rsidR="0015482A" w:rsidRPr="00575C23" w:rsidRDefault="0015482A" w:rsidP="0015482A">
      <w:pPr>
        <w:spacing w:line="360" w:lineRule="auto"/>
        <w:jc w:val="both"/>
        <w:rPr>
          <w:rFonts w:ascii="Times New Roman" w:hAnsi="Times New Roman" w:cs="Times New Roman"/>
          <w:sz w:val="28"/>
          <w:szCs w:val="28"/>
          <w:lang w:val="en-US"/>
        </w:rPr>
      </w:pPr>
    </w:p>
    <w:p w:rsidR="00525887" w:rsidRPr="00575C23" w:rsidRDefault="00525887" w:rsidP="003D7366">
      <w:pPr>
        <w:tabs>
          <w:tab w:val="left" w:pos="3630"/>
        </w:tabs>
        <w:spacing w:line="360" w:lineRule="auto"/>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References</w:t>
      </w:r>
    </w:p>
    <w:p w:rsidR="00007180" w:rsidRPr="00575C23" w:rsidRDefault="00007180" w:rsidP="003D7366">
      <w:pPr>
        <w:tabs>
          <w:tab w:val="left" w:pos="3630"/>
        </w:tabs>
        <w:spacing w:line="360" w:lineRule="auto"/>
        <w:jc w:val="center"/>
        <w:rPr>
          <w:rFonts w:ascii="Times New Roman" w:hAnsi="Times New Roman" w:cs="Times New Roman"/>
          <w:i/>
          <w:sz w:val="28"/>
          <w:szCs w:val="28"/>
          <w:lang w:val="en-US"/>
        </w:rPr>
      </w:pPr>
      <w:r w:rsidRPr="00575C23">
        <w:rPr>
          <w:rFonts w:ascii="Times New Roman" w:hAnsi="Times New Roman" w:cs="Times New Roman"/>
          <w:i/>
          <w:sz w:val="28"/>
          <w:szCs w:val="28"/>
          <w:lang w:val="en-US"/>
        </w:rPr>
        <w:t xml:space="preserve">In </w:t>
      </w:r>
      <w:proofErr w:type="spellStart"/>
      <w:r w:rsidRPr="00575C23">
        <w:rPr>
          <w:rFonts w:ascii="Times New Roman" w:hAnsi="Times New Roman" w:cs="Times New Roman"/>
          <w:i/>
          <w:sz w:val="28"/>
          <w:szCs w:val="28"/>
          <w:lang w:val="en-US"/>
        </w:rPr>
        <w:t>Englsih</w:t>
      </w:r>
      <w:proofErr w:type="spellEnd"/>
    </w:p>
    <w:p w:rsidR="00213C8D" w:rsidRPr="00575C23" w:rsidRDefault="00213C8D"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Aggarwal R., </w:t>
      </w:r>
      <w:proofErr w:type="spellStart"/>
      <w:r w:rsidRPr="00575C23">
        <w:rPr>
          <w:rFonts w:ascii="Times New Roman" w:hAnsi="Times New Roman" w:cs="Times New Roman"/>
          <w:sz w:val="28"/>
          <w:szCs w:val="28"/>
          <w:lang w:val="en-US"/>
        </w:rPr>
        <w:t>Agmon</w:t>
      </w:r>
      <w:proofErr w:type="spellEnd"/>
      <w:r w:rsidRPr="00575C23">
        <w:rPr>
          <w:rFonts w:ascii="Times New Roman" w:hAnsi="Times New Roman" w:cs="Times New Roman"/>
          <w:sz w:val="28"/>
          <w:szCs w:val="28"/>
          <w:lang w:val="en-US"/>
        </w:rPr>
        <w:t xml:space="preserve"> T. The International Success of Developing Country Firms: Role of Government Directed Comparative Advantage</w:t>
      </w:r>
      <w:r w:rsidR="00316569"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Management International Review</w:t>
      </w:r>
      <w:r w:rsidRPr="00575C23">
        <w:rPr>
          <w:rFonts w:ascii="Times New Roman" w:hAnsi="Times New Roman" w:cs="Times New Roman"/>
          <w:sz w:val="28"/>
          <w:szCs w:val="28"/>
          <w:lang w:val="en-US"/>
        </w:rPr>
        <w:t>. – 1990. Vol. 30, No. 2. P. 163-180.</w:t>
      </w:r>
    </w:p>
    <w:p w:rsidR="005E6A16" w:rsidRPr="00575C23" w:rsidRDefault="005E6A16"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Amighini</w:t>
      </w:r>
      <w:proofErr w:type="spellEnd"/>
      <w:r w:rsidRPr="00575C23">
        <w:rPr>
          <w:rFonts w:ascii="Times New Roman" w:hAnsi="Times New Roman" w:cs="Times New Roman"/>
          <w:sz w:val="28"/>
          <w:szCs w:val="28"/>
          <w:lang w:val="en-US"/>
        </w:rPr>
        <w:t xml:space="preserve"> A., </w:t>
      </w:r>
      <w:proofErr w:type="spellStart"/>
      <w:r w:rsidRPr="00575C23">
        <w:rPr>
          <w:rFonts w:ascii="Times New Roman" w:hAnsi="Times New Roman" w:cs="Times New Roman"/>
          <w:sz w:val="28"/>
          <w:szCs w:val="28"/>
          <w:lang w:val="en-US"/>
        </w:rPr>
        <w:t>Rabellotti</w:t>
      </w:r>
      <w:proofErr w:type="spellEnd"/>
      <w:r w:rsidRPr="00575C23">
        <w:rPr>
          <w:rFonts w:ascii="Times New Roman" w:hAnsi="Times New Roman" w:cs="Times New Roman"/>
          <w:sz w:val="28"/>
          <w:szCs w:val="28"/>
          <w:lang w:val="en-US"/>
        </w:rPr>
        <w:t xml:space="preserve"> R., </w:t>
      </w:r>
      <w:proofErr w:type="spellStart"/>
      <w:r w:rsidRPr="00575C23">
        <w:rPr>
          <w:rFonts w:ascii="Times New Roman" w:hAnsi="Times New Roman" w:cs="Times New Roman"/>
          <w:sz w:val="28"/>
          <w:szCs w:val="28"/>
          <w:lang w:val="en-US"/>
        </w:rPr>
        <w:t>Sanfilippo</w:t>
      </w:r>
      <w:proofErr w:type="spellEnd"/>
      <w:r w:rsidRPr="00575C23">
        <w:rPr>
          <w:rFonts w:ascii="Times New Roman" w:hAnsi="Times New Roman" w:cs="Times New Roman"/>
          <w:sz w:val="28"/>
          <w:szCs w:val="28"/>
          <w:lang w:val="en-US"/>
        </w:rPr>
        <w:t xml:space="preserve"> M. China’s Outward FDI: An Industry Level Analysis of Host Country Determinants // </w:t>
      </w:r>
      <w:proofErr w:type="spellStart"/>
      <w:r w:rsidRPr="00575C23">
        <w:rPr>
          <w:rFonts w:ascii="Times New Roman" w:hAnsi="Times New Roman" w:cs="Times New Roman"/>
          <w:i/>
          <w:sz w:val="28"/>
          <w:szCs w:val="28"/>
          <w:lang w:val="en-US"/>
        </w:rPr>
        <w:t>CESifo</w:t>
      </w:r>
      <w:proofErr w:type="spellEnd"/>
      <w:r w:rsidRPr="00575C23">
        <w:rPr>
          <w:rFonts w:ascii="Times New Roman" w:hAnsi="Times New Roman" w:cs="Times New Roman"/>
          <w:i/>
          <w:sz w:val="28"/>
          <w:szCs w:val="28"/>
          <w:lang w:val="en-US"/>
        </w:rPr>
        <w:t xml:space="preserve"> Working Paper Series No. 3688</w:t>
      </w:r>
      <w:r w:rsidRPr="00575C23">
        <w:rPr>
          <w:rFonts w:ascii="Times New Roman" w:hAnsi="Times New Roman" w:cs="Times New Roman"/>
          <w:sz w:val="28"/>
          <w:szCs w:val="28"/>
          <w:lang w:val="en-US"/>
        </w:rPr>
        <w:t xml:space="preserve">. – 2011 // </w:t>
      </w:r>
      <w:hyperlink r:id="rId46" w:history="1">
        <w:r w:rsidRPr="00575C23">
          <w:rPr>
            <w:rStyle w:val="a4"/>
            <w:rFonts w:ascii="Times New Roman" w:hAnsi="Times New Roman" w:cs="Times New Roman"/>
            <w:sz w:val="28"/>
            <w:szCs w:val="28"/>
            <w:lang w:val="en-US"/>
          </w:rPr>
          <w:t>http://papers.ssrn.com/sol3/papers.cfm?abstract_id=1983161</w:t>
        </w:r>
      </w:hyperlink>
      <w:r w:rsidRPr="00575C23">
        <w:rPr>
          <w:rFonts w:ascii="Times New Roman" w:hAnsi="Times New Roman" w:cs="Times New Roman"/>
          <w:sz w:val="28"/>
          <w:szCs w:val="28"/>
          <w:lang w:val="en-US"/>
        </w:rPr>
        <w:t>.</w:t>
      </w:r>
    </w:p>
    <w:p w:rsidR="00B46002" w:rsidRPr="00575C23" w:rsidRDefault="00B46002"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Amighini</w:t>
      </w:r>
      <w:proofErr w:type="spellEnd"/>
      <w:r w:rsidRPr="00575C23">
        <w:rPr>
          <w:rFonts w:ascii="Times New Roman" w:hAnsi="Times New Roman" w:cs="Times New Roman"/>
          <w:sz w:val="28"/>
          <w:szCs w:val="28"/>
          <w:lang w:val="en-US"/>
        </w:rPr>
        <w:t xml:space="preserve"> A., </w:t>
      </w:r>
      <w:proofErr w:type="spellStart"/>
      <w:r w:rsidRPr="00575C23">
        <w:rPr>
          <w:rFonts w:ascii="Times New Roman" w:hAnsi="Times New Roman" w:cs="Times New Roman"/>
          <w:sz w:val="28"/>
          <w:szCs w:val="28"/>
          <w:lang w:val="en-US"/>
        </w:rPr>
        <w:t>Rabellotti</w:t>
      </w:r>
      <w:proofErr w:type="spellEnd"/>
      <w:r w:rsidRPr="00575C23">
        <w:rPr>
          <w:rFonts w:ascii="Times New Roman" w:hAnsi="Times New Roman" w:cs="Times New Roman"/>
          <w:sz w:val="28"/>
          <w:szCs w:val="28"/>
          <w:lang w:val="en-US"/>
        </w:rPr>
        <w:t xml:space="preserve"> R., </w:t>
      </w:r>
      <w:proofErr w:type="spellStart"/>
      <w:r w:rsidRPr="00575C23">
        <w:rPr>
          <w:rFonts w:ascii="Times New Roman" w:hAnsi="Times New Roman" w:cs="Times New Roman"/>
          <w:sz w:val="28"/>
          <w:szCs w:val="28"/>
          <w:lang w:val="en-US"/>
        </w:rPr>
        <w:t>Sanfilippo</w:t>
      </w:r>
      <w:proofErr w:type="spellEnd"/>
      <w:r w:rsidRPr="00575C23">
        <w:rPr>
          <w:rFonts w:ascii="Times New Roman" w:hAnsi="Times New Roman" w:cs="Times New Roman"/>
          <w:sz w:val="28"/>
          <w:szCs w:val="28"/>
          <w:lang w:val="en-US"/>
        </w:rPr>
        <w:t xml:space="preserve"> M. Do Chinese State-owned and Private Enterprises Differ in their Internationalization Strategies? // </w:t>
      </w:r>
      <w:r w:rsidRPr="00575C23">
        <w:rPr>
          <w:rFonts w:ascii="Times New Roman" w:hAnsi="Times New Roman" w:cs="Times New Roman"/>
          <w:i/>
          <w:sz w:val="28"/>
          <w:szCs w:val="28"/>
          <w:lang w:val="en-US"/>
        </w:rPr>
        <w:t>China Economic Review</w:t>
      </w:r>
      <w:r w:rsidRPr="00575C23">
        <w:rPr>
          <w:rFonts w:ascii="Times New Roman" w:hAnsi="Times New Roman" w:cs="Times New Roman"/>
          <w:sz w:val="28"/>
          <w:szCs w:val="28"/>
          <w:lang w:val="en-US"/>
        </w:rPr>
        <w:t>. – 2013. Vol. 27. P. 312-325.</w:t>
      </w:r>
    </w:p>
    <w:p w:rsidR="00F15D46" w:rsidRPr="00575C23" w:rsidRDefault="005E6A16"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Bellabona</w:t>
      </w:r>
      <w:proofErr w:type="spellEnd"/>
      <w:r w:rsidRPr="00575C23">
        <w:rPr>
          <w:rFonts w:ascii="Times New Roman" w:hAnsi="Times New Roman" w:cs="Times New Roman"/>
          <w:sz w:val="28"/>
          <w:szCs w:val="28"/>
          <w:lang w:val="en-US"/>
        </w:rPr>
        <w:t xml:space="preserve"> P., </w:t>
      </w:r>
      <w:proofErr w:type="spellStart"/>
      <w:r w:rsidRPr="00575C23">
        <w:rPr>
          <w:rFonts w:ascii="Times New Roman" w:hAnsi="Times New Roman" w:cs="Times New Roman"/>
          <w:sz w:val="28"/>
          <w:szCs w:val="28"/>
          <w:lang w:val="en-US"/>
        </w:rPr>
        <w:t>Spigarelli</w:t>
      </w:r>
      <w:proofErr w:type="spellEnd"/>
      <w:r w:rsidRPr="00575C23">
        <w:rPr>
          <w:rFonts w:ascii="Times New Roman" w:hAnsi="Times New Roman" w:cs="Times New Roman"/>
          <w:sz w:val="28"/>
          <w:szCs w:val="28"/>
          <w:lang w:val="en-US"/>
        </w:rPr>
        <w:t xml:space="preserve"> F.</w:t>
      </w:r>
      <w:r w:rsidR="00F15D46" w:rsidRPr="00575C23">
        <w:rPr>
          <w:rFonts w:ascii="Times New Roman" w:hAnsi="Times New Roman" w:cs="Times New Roman"/>
          <w:sz w:val="28"/>
          <w:szCs w:val="28"/>
          <w:lang w:val="en-US"/>
        </w:rPr>
        <w:t xml:space="preserve"> Moving from Open Door to Go Global: China goes on the world stage // </w:t>
      </w:r>
      <w:r w:rsidR="00F15D46" w:rsidRPr="00575C23">
        <w:rPr>
          <w:rFonts w:ascii="Times New Roman" w:hAnsi="Times New Roman" w:cs="Times New Roman"/>
          <w:i/>
          <w:sz w:val="28"/>
          <w:szCs w:val="28"/>
          <w:lang w:val="en-US"/>
        </w:rPr>
        <w:t>Chinese Culture and Management</w:t>
      </w:r>
      <w:r w:rsidR="00F15D46" w:rsidRPr="00575C23">
        <w:rPr>
          <w:rFonts w:ascii="Times New Roman" w:hAnsi="Times New Roman" w:cs="Times New Roman"/>
          <w:sz w:val="28"/>
          <w:szCs w:val="28"/>
          <w:lang w:val="en-US"/>
        </w:rPr>
        <w:t>. – 2007. Vol. 1, No. 1. P. 93-107.</w:t>
      </w:r>
    </w:p>
    <w:p w:rsidR="0079404F" w:rsidRPr="00575C23" w:rsidRDefault="005676D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Berger B., </w:t>
      </w:r>
      <w:proofErr w:type="spellStart"/>
      <w:r w:rsidRPr="00575C23">
        <w:rPr>
          <w:rFonts w:ascii="Times New Roman" w:hAnsi="Times New Roman" w:cs="Times New Roman"/>
          <w:sz w:val="28"/>
          <w:szCs w:val="28"/>
          <w:lang w:val="en-US"/>
        </w:rPr>
        <w:t>Berkofsky</w:t>
      </w:r>
      <w:proofErr w:type="spellEnd"/>
      <w:r w:rsidRPr="00575C23">
        <w:rPr>
          <w:rFonts w:ascii="Times New Roman" w:hAnsi="Times New Roman" w:cs="Times New Roman"/>
          <w:sz w:val="28"/>
          <w:szCs w:val="28"/>
          <w:lang w:val="en-US"/>
        </w:rPr>
        <w:t xml:space="preserve"> A. Chinese Outward Investments – Agencies, Motives and Decision-making</w:t>
      </w:r>
      <w:r w:rsidR="006F716B"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 </w:t>
      </w:r>
      <w:r w:rsidR="003C2EAE" w:rsidRPr="00575C23">
        <w:rPr>
          <w:rFonts w:ascii="Times New Roman" w:hAnsi="Times New Roman" w:cs="Times New Roman"/>
          <w:i/>
          <w:sz w:val="28"/>
          <w:szCs w:val="28"/>
          <w:lang w:val="en-US"/>
        </w:rPr>
        <w:t>CASCC Briefing Paper</w:t>
      </w:r>
      <w:r w:rsidR="006F716B" w:rsidRPr="00575C23">
        <w:rPr>
          <w:rFonts w:ascii="Times New Roman" w:hAnsi="Times New Roman" w:cs="Times New Roman"/>
          <w:sz w:val="28"/>
          <w:szCs w:val="28"/>
          <w:lang w:val="en-US"/>
        </w:rPr>
        <w:t>. – 2009.</w:t>
      </w:r>
    </w:p>
    <w:p w:rsidR="002E3DD9" w:rsidRPr="00575C23" w:rsidRDefault="00D233CE"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Berning</w:t>
      </w:r>
      <w:proofErr w:type="spellEnd"/>
      <w:r w:rsidRPr="00575C23">
        <w:rPr>
          <w:rFonts w:ascii="Times New Roman" w:hAnsi="Times New Roman" w:cs="Times New Roman"/>
          <w:sz w:val="28"/>
          <w:szCs w:val="28"/>
          <w:lang w:val="en-US"/>
        </w:rPr>
        <w:t xml:space="preserve"> S. C., </w:t>
      </w:r>
      <w:proofErr w:type="spellStart"/>
      <w:r w:rsidRPr="00575C23">
        <w:rPr>
          <w:rFonts w:ascii="Times New Roman" w:hAnsi="Times New Roman" w:cs="Times New Roman"/>
          <w:sz w:val="28"/>
          <w:szCs w:val="28"/>
          <w:lang w:val="en-US"/>
        </w:rPr>
        <w:t>Holtbrügge</w:t>
      </w:r>
      <w:proofErr w:type="spellEnd"/>
      <w:r w:rsidRPr="00575C23">
        <w:rPr>
          <w:rFonts w:ascii="Times New Roman" w:hAnsi="Times New Roman" w:cs="Times New Roman"/>
          <w:sz w:val="28"/>
          <w:szCs w:val="28"/>
          <w:lang w:val="en-US"/>
        </w:rPr>
        <w:t xml:space="preserve"> D. Chinese Outward Foreign Direct Investment – a challenge for traditional Internationalization theories? – 2012. // </w:t>
      </w:r>
      <w:hyperlink r:id="rId47" w:history="1">
        <w:r w:rsidRPr="00575C23">
          <w:rPr>
            <w:rStyle w:val="a4"/>
            <w:rFonts w:ascii="Times New Roman" w:hAnsi="Times New Roman" w:cs="Times New Roman"/>
            <w:sz w:val="28"/>
            <w:szCs w:val="28"/>
            <w:lang w:val="en-US"/>
          </w:rPr>
          <w:t>http://www.im.wiso.uni-erlangen.de/Download%202013/IM%20IV/Chinese_%20OFDI_literature_review.pdf</w:t>
        </w:r>
      </w:hyperlink>
      <w:r w:rsidRPr="00575C23">
        <w:rPr>
          <w:rFonts w:ascii="Times New Roman" w:hAnsi="Times New Roman" w:cs="Times New Roman"/>
          <w:sz w:val="28"/>
          <w:szCs w:val="28"/>
          <w:lang w:val="en-US"/>
        </w:rPr>
        <w:t xml:space="preserve">. </w:t>
      </w:r>
    </w:p>
    <w:p w:rsidR="006B5665" w:rsidRPr="00575C23" w:rsidRDefault="006B5665"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Buckley P. J., </w:t>
      </w:r>
      <w:proofErr w:type="spellStart"/>
      <w:r w:rsidRPr="00575C23">
        <w:rPr>
          <w:rFonts w:ascii="Times New Roman" w:hAnsi="Times New Roman" w:cs="Times New Roman"/>
          <w:sz w:val="28"/>
          <w:szCs w:val="28"/>
          <w:lang w:val="en-US"/>
        </w:rPr>
        <w:t>Casson</w:t>
      </w:r>
      <w:proofErr w:type="spellEnd"/>
      <w:r w:rsidRPr="00575C23">
        <w:rPr>
          <w:rFonts w:ascii="Times New Roman" w:hAnsi="Times New Roman" w:cs="Times New Roman"/>
          <w:sz w:val="28"/>
          <w:szCs w:val="28"/>
          <w:lang w:val="en-US"/>
        </w:rPr>
        <w:t xml:space="preserve"> M. C. </w:t>
      </w:r>
      <w:r w:rsidRPr="00575C23">
        <w:rPr>
          <w:rFonts w:ascii="Times New Roman" w:hAnsi="Times New Roman" w:cs="Times New Roman"/>
          <w:i/>
          <w:sz w:val="28"/>
          <w:szCs w:val="28"/>
          <w:lang w:val="en-US"/>
        </w:rPr>
        <w:t>The Future of Multinational Enterprise</w:t>
      </w:r>
      <w:r w:rsidRPr="00575C23">
        <w:rPr>
          <w:rFonts w:ascii="Times New Roman" w:hAnsi="Times New Roman" w:cs="Times New Roman"/>
          <w:sz w:val="28"/>
          <w:szCs w:val="28"/>
          <w:lang w:val="en-US"/>
        </w:rPr>
        <w:t>. London, Macmillan. – 1976.</w:t>
      </w:r>
    </w:p>
    <w:p w:rsidR="008647EA" w:rsidRPr="00575C23" w:rsidRDefault="008647EA"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Buckley J. P., Cross R. A., Tan H., Xin L., Voss H. Historic and Emergent Trends in Chinese Outward Direct Investment // </w:t>
      </w:r>
      <w:r w:rsidRPr="00575C23">
        <w:rPr>
          <w:rFonts w:ascii="Times New Roman" w:hAnsi="Times New Roman" w:cs="Times New Roman"/>
          <w:i/>
          <w:sz w:val="28"/>
          <w:szCs w:val="28"/>
          <w:lang w:val="en-US"/>
        </w:rPr>
        <w:t>Management International Review</w:t>
      </w:r>
      <w:r w:rsidRPr="00575C23">
        <w:rPr>
          <w:rFonts w:ascii="Times New Roman" w:hAnsi="Times New Roman" w:cs="Times New Roman"/>
          <w:sz w:val="28"/>
          <w:szCs w:val="28"/>
          <w:lang w:val="en-US"/>
        </w:rPr>
        <w:t>. – 2008. Vol. 48, No. 6.</w:t>
      </w:r>
      <w:r w:rsidR="00C90492" w:rsidRPr="00575C23">
        <w:rPr>
          <w:rFonts w:ascii="Times New Roman" w:hAnsi="Times New Roman" w:cs="Times New Roman"/>
          <w:sz w:val="28"/>
          <w:szCs w:val="28"/>
          <w:lang w:val="en-US"/>
        </w:rPr>
        <w:t xml:space="preserve"> P. 715-747.</w:t>
      </w:r>
    </w:p>
    <w:p w:rsidR="00C343E2" w:rsidRPr="00575C23" w:rsidRDefault="002B661C"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proofErr w:type="gramStart"/>
      <w:r w:rsidRPr="00575C23">
        <w:rPr>
          <w:rFonts w:ascii="Times New Roman" w:hAnsi="Times New Roman" w:cs="Times New Roman"/>
          <w:sz w:val="28"/>
          <w:szCs w:val="28"/>
          <w:lang w:val="en-US"/>
        </w:rPr>
        <w:t>Cai</w:t>
      </w:r>
      <w:proofErr w:type="spellEnd"/>
      <w:proofErr w:type="gramEnd"/>
      <w:r w:rsidRPr="00575C23">
        <w:rPr>
          <w:rFonts w:ascii="Times New Roman" w:hAnsi="Times New Roman" w:cs="Times New Roman"/>
          <w:sz w:val="28"/>
          <w:szCs w:val="28"/>
          <w:lang w:val="en-US"/>
        </w:rPr>
        <w:t xml:space="preserve"> P. Y. The Media Narrative and Public Debate // </w:t>
      </w:r>
      <w:r w:rsidRPr="00575C23">
        <w:rPr>
          <w:rFonts w:ascii="Times New Roman" w:hAnsi="Times New Roman" w:cs="Times New Roman"/>
          <w:i/>
          <w:sz w:val="28"/>
          <w:szCs w:val="28"/>
          <w:lang w:val="en-US"/>
        </w:rPr>
        <w:t>East Asia Forum Quarterly</w:t>
      </w:r>
      <w:r w:rsidRPr="00575C23">
        <w:rPr>
          <w:rFonts w:ascii="Times New Roman" w:hAnsi="Times New Roman" w:cs="Times New Roman"/>
          <w:sz w:val="28"/>
          <w:szCs w:val="28"/>
          <w:lang w:val="en-US"/>
        </w:rPr>
        <w:t>. – Canberra, 2012. Vol. 4, No. 2.</w:t>
      </w:r>
      <w:r w:rsidR="00C90492" w:rsidRPr="00575C23">
        <w:rPr>
          <w:rFonts w:ascii="Times New Roman" w:hAnsi="Times New Roman" w:cs="Times New Roman"/>
          <w:sz w:val="28"/>
          <w:szCs w:val="28"/>
          <w:lang w:val="en-US"/>
        </w:rPr>
        <w:t xml:space="preserve"> P. 16-17.</w:t>
      </w:r>
    </w:p>
    <w:p w:rsidR="002E3DD9" w:rsidRPr="00575C23" w:rsidRDefault="00B030F8"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Carr D. L., </w:t>
      </w:r>
      <w:proofErr w:type="spellStart"/>
      <w:r w:rsidRPr="00575C23">
        <w:rPr>
          <w:rFonts w:ascii="Times New Roman" w:hAnsi="Times New Roman" w:cs="Times New Roman"/>
          <w:sz w:val="28"/>
          <w:szCs w:val="28"/>
          <w:lang w:val="en-US"/>
        </w:rPr>
        <w:t>Markusen</w:t>
      </w:r>
      <w:proofErr w:type="spellEnd"/>
      <w:r w:rsidRPr="00575C23">
        <w:rPr>
          <w:rFonts w:ascii="Times New Roman" w:hAnsi="Times New Roman" w:cs="Times New Roman"/>
          <w:sz w:val="28"/>
          <w:szCs w:val="28"/>
          <w:lang w:val="en-US"/>
        </w:rPr>
        <w:t xml:space="preserve"> J. R., </w:t>
      </w:r>
      <w:proofErr w:type="spellStart"/>
      <w:r w:rsidRPr="00575C23">
        <w:rPr>
          <w:rFonts w:ascii="Times New Roman" w:hAnsi="Times New Roman" w:cs="Times New Roman"/>
          <w:sz w:val="28"/>
          <w:szCs w:val="28"/>
          <w:lang w:val="en-US"/>
        </w:rPr>
        <w:t>Maskus</w:t>
      </w:r>
      <w:proofErr w:type="spellEnd"/>
      <w:r w:rsidRPr="00575C23">
        <w:rPr>
          <w:rFonts w:ascii="Times New Roman" w:hAnsi="Times New Roman" w:cs="Times New Roman"/>
          <w:sz w:val="28"/>
          <w:szCs w:val="28"/>
          <w:lang w:val="en-US"/>
        </w:rPr>
        <w:t xml:space="preserve"> K. E. Estimating the Knowledge-Capital Model </w:t>
      </w:r>
      <w:r w:rsidR="00316569" w:rsidRPr="00575C23">
        <w:rPr>
          <w:rFonts w:ascii="Times New Roman" w:hAnsi="Times New Roman" w:cs="Times New Roman"/>
          <w:sz w:val="28"/>
          <w:szCs w:val="28"/>
          <w:lang w:val="en-US"/>
        </w:rPr>
        <w:t>of the Multinational Enterprise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NBER Working Paper Series</w:t>
      </w:r>
      <w:r w:rsidRPr="00575C23">
        <w:rPr>
          <w:rFonts w:ascii="Times New Roman" w:hAnsi="Times New Roman" w:cs="Times New Roman"/>
          <w:sz w:val="28"/>
          <w:szCs w:val="28"/>
          <w:lang w:val="en-US"/>
        </w:rPr>
        <w:t xml:space="preserve"> -</w:t>
      </w:r>
      <w:r w:rsidR="00316569"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1998. // </w:t>
      </w:r>
      <w:hyperlink r:id="rId48" w:history="1">
        <w:r w:rsidRPr="00575C23">
          <w:rPr>
            <w:rStyle w:val="a4"/>
            <w:rFonts w:ascii="Times New Roman" w:hAnsi="Times New Roman" w:cs="Times New Roman"/>
            <w:sz w:val="28"/>
            <w:szCs w:val="28"/>
            <w:lang w:val="en-US"/>
          </w:rPr>
          <w:t>http://www.nber.org/papers/w6773.pdf?new_window=1</w:t>
        </w:r>
      </w:hyperlink>
      <w:r w:rsidRPr="00575C23">
        <w:rPr>
          <w:rFonts w:ascii="Times New Roman" w:hAnsi="Times New Roman" w:cs="Times New Roman"/>
          <w:sz w:val="28"/>
          <w:szCs w:val="28"/>
          <w:lang w:val="en-US"/>
        </w:rPr>
        <w:t xml:space="preserve">. </w:t>
      </w:r>
    </w:p>
    <w:p w:rsidR="00525887" w:rsidRPr="00575C23" w:rsidRDefault="00C74F5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Cheng</w:t>
      </w:r>
      <w:r w:rsidR="00525887" w:rsidRPr="00575C23">
        <w:rPr>
          <w:rFonts w:ascii="Times New Roman" w:hAnsi="Times New Roman" w:cs="Times New Roman"/>
          <w:sz w:val="28"/>
          <w:szCs w:val="28"/>
          <w:lang w:val="en-US"/>
        </w:rPr>
        <w:t xml:space="preserve"> L</w:t>
      </w:r>
      <w:r w:rsidR="00C70A53" w:rsidRPr="00575C23">
        <w:rPr>
          <w:rFonts w:ascii="Times New Roman" w:hAnsi="Times New Roman" w:cs="Times New Roman"/>
          <w:sz w:val="28"/>
          <w:szCs w:val="28"/>
          <w:lang w:val="en-US"/>
        </w:rPr>
        <w:t>.</w:t>
      </w:r>
      <w:r w:rsidR="00525887" w:rsidRPr="00575C23">
        <w:rPr>
          <w:rFonts w:ascii="Times New Roman" w:hAnsi="Times New Roman" w:cs="Times New Roman"/>
          <w:sz w:val="28"/>
          <w:szCs w:val="28"/>
          <w:lang w:val="en-US"/>
        </w:rPr>
        <w:t xml:space="preserve"> K., Ma</w:t>
      </w:r>
      <w:r w:rsidRPr="00575C23">
        <w:rPr>
          <w:rFonts w:ascii="Times New Roman" w:hAnsi="Times New Roman" w:cs="Times New Roman"/>
          <w:sz w:val="28"/>
          <w:szCs w:val="28"/>
          <w:lang w:val="en-US"/>
        </w:rPr>
        <w:t xml:space="preserve"> </w:t>
      </w:r>
      <w:proofErr w:type="spellStart"/>
      <w:r w:rsidRPr="00575C23">
        <w:rPr>
          <w:rFonts w:ascii="Times New Roman" w:hAnsi="Times New Roman" w:cs="Times New Roman"/>
          <w:sz w:val="28"/>
          <w:szCs w:val="28"/>
          <w:lang w:val="en-US"/>
        </w:rPr>
        <w:t>Zihui</w:t>
      </w:r>
      <w:proofErr w:type="spellEnd"/>
      <w:r w:rsidR="000C00B2" w:rsidRPr="00575C23">
        <w:rPr>
          <w:rFonts w:ascii="Times New Roman" w:hAnsi="Times New Roman" w:cs="Times New Roman"/>
          <w:sz w:val="28"/>
          <w:szCs w:val="28"/>
          <w:lang w:val="en-US"/>
        </w:rPr>
        <w:t>.</w:t>
      </w:r>
      <w:r w:rsidR="00525887" w:rsidRPr="00575C23">
        <w:rPr>
          <w:rFonts w:ascii="Times New Roman" w:hAnsi="Times New Roman" w:cs="Times New Roman"/>
          <w:sz w:val="28"/>
          <w:szCs w:val="28"/>
          <w:lang w:val="en-US"/>
        </w:rPr>
        <w:t xml:space="preserve"> China's Outward FDI: Past and Future</w:t>
      </w:r>
      <w:r w:rsidR="006F716B" w:rsidRPr="00575C23">
        <w:rPr>
          <w:rFonts w:ascii="Times New Roman" w:hAnsi="Times New Roman" w:cs="Times New Roman"/>
          <w:sz w:val="28"/>
          <w:szCs w:val="28"/>
          <w:lang w:val="en-US"/>
        </w:rPr>
        <w:t xml:space="preserve"> </w:t>
      </w:r>
      <w:r w:rsidR="00525887" w:rsidRPr="00575C23">
        <w:rPr>
          <w:rFonts w:ascii="Times New Roman" w:hAnsi="Times New Roman" w:cs="Times New Roman"/>
          <w:sz w:val="28"/>
          <w:szCs w:val="28"/>
          <w:lang w:val="en-US"/>
        </w:rPr>
        <w:t xml:space="preserve">// </w:t>
      </w:r>
      <w:r w:rsidR="006F716B" w:rsidRPr="00575C23">
        <w:rPr>
          <w:rFonts w:ascii="Times New Roman" w:hAnsi="Times New Roman" w:cs="Times New Roman"/>
          <w:i/>
          <w:sz w:val="28"/>
          <w:szCs w:val="28"/>
          <w:lang w:val="en-US"/>
        </w:rPr>
        <w:t>NBER conference paper.</w:t>
      </w:r>
      <w:r w:rsidR="006F716B" w:rsidRPr="00575C23">
        <w:rPr>
          <w:rFonts w:ascii="Times New Roman" w:hAnsi="Times New Roman" w:cs="Times New Roman"/>
          <w:sz w:val="28"/>
          <w:szCs w:val="28"/>
          <w:lang w:val="en-US"/>
        </w:rPr>
        <w:t xml:space="preserve"> – 2007.</w:t>
      </w:r>
    </w:p>
    <w:p w:rsidR="00C70A53" w:rsidRPr="00575C23" w:rsidRDefault="00C70A53"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Cheung Y., </w:t>
      </w:r>
      <w:proofErr w:type="spellStart"/>
      <w:r w:rsidRPr="00575C23">
        <w:rPr>
          <w:rFonts w:ascii="Times New Roman" w:hAnsi="Times New Roman" w:cs="Times New Roman"/>
          <w:sz w:val="28"/>
          <w:szCs w:val="28"/>
          <w:lang w:val="en-US"/>
        </w:rPr>
        <w:t>Haan</w:t>
      </w:r>
      <w:proofErr w:type="spellEnd"/>
      <w:r w:rsidRPr="00575C23">
        <w:rPr>
          <w:rFonts w:ascii="Times New Roman" w:hAnsi="Times New Roman" w:cs="Times New Roman"/>
          <w:sz w:val="28"/>
          <w:szCs w:val="28"/>
          <w:lang w:val="en-US"/>
        </w:rPr>
        <w:t xml:space="preserve"> J., Qian X., Yu S. China’s Outward Direct Investment in Africa</w:t>
      </w:r>
      <w:r w:rsidR="006F716B"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 xml:space="preserve">// </w:t>
      </w:r>
      <w:r w:rsidR="006F716B" w:rsidRPr="00575C23">
        <w:rPr>
          <w:rFonts w:ascii="Times New Roman" w:hAnsi="Times New Roman" w:cs="Times New Roman"/>
          <w:i/>
          <w:sz w:val="28"/>
          <w:szCs w:val="28"/>
          <w:lang w:val="en-US"/>
        </w:rPr>
        <w:t xml:space="preserve">Review of </w:t>
      </w:r>
      <w:r w:rsidR="00316569" w:rsidRPr="00575C23">
        <w:rPr>
          <w:rFonts w:ascii="Times New Roman" w:hAnsi="Times New Roman" w:cs="Times New Roman"/>
          <w:i/>
          <w:sz w:val="28"/>
          <w:szCs w:val="28"/>
          <w:lang w:val="en-US"/>
        </w:rPr>
        <w:t>I</w:t>
      </w:r>
      <w:r w:rsidR="006F716B" w:rsidRPr="00575C23">
        <w:rPr>
          <w:rFonts w:ascii="Times New Roman" w:hAnsi="Times New Roman" w:cs="Times New Roman"/>
          <w:i/>
          <w:sz w:val="28"/>
          <w:szCs w:val="28"/>
          <w:lang w:val="en-US"/>
        </w:rPr>
        <w:t>nternational Economics.</w:t>
      </w:r>
      <w:r w:rsidR="006F716B" w:rsidRPr="00575C23">
        <w:rPr>
          <w:rFonts w:ascii="Times New Roman" w:hAnsi="Times New Roman" w:cs="Times New Roman"/>
          <w:sz w:val="28"/>
          <w:szCs w:val="28"/>
          <w:lang w:val="en-US"/>
        </w:rPr>
        <w:t xml:space="preserve"> - 2011</w:t>
      </w:r>
      <w:r w:rsidR="001D2316" w:rsidRPr="00575C23">
        <w:rPr>
          <w:rFonts w:ascii="Times New Roman" w:hAnsi="Times New Roman" w:cs="Times New Roman"/>
          <w:sz w:val="28"/>
          <w:szCs w:val="28"/>
          <w:lang w:val="en-US"/>
        </w:rPr>
        <w:t>.</w:t>
      </w:r>
      <w:r w:rsidR="006F716B" w:rsidRPr="00575C23">
        <w:rPr>
          <w:rFonts w:ascii="Times New Roman" w:hAnsi="Times New Roman" w:cs="Times New Roman"/>
          <w:sz w:val="28"/>
          <w:szCs w:val="28"/>
          <w:lang w:val="en-US"/>
        </w:rPr>
        <w:t xml:space="preserve"> Vol. 20, No. 1. P. 201-220.</w:t>
      </w:r>
    </w:p>
    <w:p w:rsidR="00013B3B" w:rsidRPr="00575C23" w:rsidRDefault="00013B3B"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Cheung Y., Qian X. Empirics on China’s Outward Direct Investment // </w:t>
      </w:r>
      <w:r w:rsidRPr="00575C23">
        <w:rPr>
          <w:rFonts w:ascii="Times New Roman" w:hAnsi="Times New Roman" w:cs="Times New Roman"/>
          <w:i/>
          <w:sz w:val="28"/>
          <w:szCs w:val="28"/>
          <w:lang w:val="en-US"/>
        </w:rPr>
        <w:t>Pacific Economic Review.</w:t>
      </w:r>
      <w:r w:rsidRPr="00575C23">
        <w:rPr>
          <w:rFonts w:ascii="Times New Roman" w:hAnsi="Times New Roman" w:cs="Times New Roman"/>
          <w:sz w:val="28"/>
          <w:szCs w:val="28"/>
          <w:lang w:val="en-US"/>
        </w:rPr>
        <w:t xml:space="preserve"> – 2009. Vol. 4, No. 3.</w:t>
      </w:r>
      <w:r w:rsidR="00C90492" w:rsidRPr="00575C23">
        <w:rPr>
          <w:rFonts w:ascii="Times New Roman" w:hAnsi="Times New Roman" w:cs="Times New Roman"/>
          <w:sz w:val="28"/>
          <w:szCs w:val="28"/>
          <w:lang w:val="en-US"/>
        </w:rPr>
        <w:t xml:space="preserve"> P. 312-341.</w:t>
      </w:r>
    </w:p>
    <w:p w:rsidR="00DA5EFD" w:rsidRPr="00575C23" w:rsidRDefault="00DA5EFD"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Child J., Rodrigues S. B. The Internationalization of Chinese Firms: A Case for Theoretical Extension? // </w:t>
      </w:r>
      <w:r w:rsidRPr="00575C23">
        <w:rPr>
          <w:rFonts w:ascii="Times New Roman" w:hAnsi="Times New Roman" w:cs="Times New Roman"/>
          <w:i/>
          <w:sz w:val="28"/>
          <w:szCs w:val="28"/>
          <w:lang w:val="en-US"/>
        </w:rPr>
        <w:t>Management and Organization Review.</w:t>
      </w:r>
      <w:r w:rsidRPr="00575C23">
        <w:rPr>
          <w:rFonts w:ascii="Times New Roman" w:hAnsi="Times New Roman" w:cs="Times New Roman"/>
          <w:sz w:val="28"/>
          <w:szCs w:val="28"/>
          <w:lang w:val="en-US"/>
        </w:rPr>
        <w:t xml:space="preserve"> Vol. 1, No. 3. P. 381-410.</w:t>
      </w:r>
    </w:p>
    <w:p w:rsidR="005A3453" w:rsidRPr="00575C23" w:rsidRDefault="005A3453"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China Data: Chi</w:t>
      </w:r>
      <w:r w:rsidR="002F4AD1" w:rsidRPr="00575C23">
        <w:rPr>
          <w:rFonts w:ascii="Times New Roman" w:hAnsi="Times New Roman" w:cs="Times New Roman"/>
          <w:sz w:val="28"/>
          <w:szCs w:val="28"/>
          <w:lang w:val="en-US"/>
        </w:rPr>
        <w:t xml:space="preserve">nese Companies Invest Abroad // </w:t>
      </w:r>
      <w:r w:rsidR="002F4AD1" w:rsidRPr="00575C23">
        <w:rPr>
          <w:rFonts w:ascii="Times New Roman" w:hAnsi="Times New Roman" w:cs="Times New Roman"/>
          <w:i/>
          <w:sz w:val="28"/>
          <w:szCs w:val="28"/>
          <w:lang w:val="en-US"/>
        </w:rPr>
        <w:t>China Business Review</w:t>
      </w:r>
      <w:r w:rsidR="002F4AD1" w:rsidRPr="00575C23">
        <w:rPr>
          <w:rFonts w:ascii="Times New Roman" w:hAnsi="Times New Roman" w:cs="Times New Roman"/>
          <w:sz w:val="28"/>
          <w:szCs w:val="28"/>
          <w:lang w:val="en-US"/>
        </w:rPr>
        <w:t xml:space="preserve">. – 2009 // </w:t>
      </w:r>
      <w:hyperlink r:id="rId49" w:history="1">
        <w:r w:rsidR="005E431F" w:rsidRPr="00575C23">
          <w:rPr>
            <w:rStyle w:val="a4"/>
            <w:rFonts w:ascii="Times New Roman" w:hAnsi="Times New Roman" w:cs="Times New Roman"/>
            <w:sz w:val="28"/>
            <w:szCs w:val="28"/>
            <w:lang w:val="en-US"/>
          </w:rPr>
          <w:t>https://www.chinabusinessreview.com/public/0909/ChinaData.pdf</w:t>
        </w:r>
      </w:hyperlink>
      <w:r w:rsidRPr="00575C23">
        <w:rPr>
          <w:rFonts w:ascii="Times New Roman" w:hAnsi="Times New Roman" w:cs="Times New Roman"/>
          <w:sz w:val="28"/>
          <w:szCs w:val="28"/>
          <w:lang w:val="en-US"/>
        </w:rPr>
        <w:t>.</w:t>
      </w:r>
      <w:r w:rsidR="005E431F" w:rsidRPr="00575C23">
        <w:rPr>
          <w:rFonts w:ascii="Times New Roman" w:hAnsi="Times New Roman" w:cs="Times New Roman"/>
          <w:sz w:val="28"/>
          <w:szCs w:val="28"/>
          <w:lang w:val="en-US"/>
        </w:rPr>
        <w:t xml:space="preserve"> </w:t>
      </w:r>
    </w:p>
    <w:p w:rsidR="00EC3026" w:rsidRPr="00575C23" w:rsidRDefault="00A9387D"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color w:val="000000"/>
          <w:sz w:val="28"/>
          <w:szCs w:val="28"/>
          <w:shd w:val="clear" w:color="auto" w:fill="FFFFFF"/>
          <w:lang w:val="en-US"/>
        </w:rPr>
        <w:t xml:space="preserve"> </w:t>
      </w:r>
      <w:r w:rsidR="00EC3026" w:rsidRPr="00575C23">
        <w:rPr>
          <w:rFonts w:ascii="Times New Roman" w:hAnsi="Times New Roman" w:cs="Times New Roman"/>
          <w:color w:val="000000"/>
          <w:sz w:val="28"/>
          <w:szCs w:val="28"/>
          <w:shd w:val="clear" w:color="auto" w:fill="FFFFFF"/>
          <w:lang w:val="en-US"/>
        </w:rPr>
        <w:t xml:space="preserve">China outlines strategic tasks for building innovation-oriented country. – 2006 // </w:t>
      </w:r>
      <w:hyperlink r:id="rId50" w:history="1">
        <w:r w:rsidR="00EC3026" w:rsidRPr="00575C23">
          <w:rPr>
            <w:rStyle w:val="a4"/>
            <w:rFonts w:ascii="Times New Roman" w:hAnsi="Times New Roman" w:cs="Times New Roman"/>
            <w:sz w:val="28"/>
            <w:szCs w:val="28"/>
            <w:shd w:val="clear" w:color="auto" w:fill="FFFFFF"/>
            <w:lang w:val="en-US"/>
          </w:rPr>
          <w:t>http://english.people.com.cn/200601/09/eng20060109_233919.html</w:t>
        </w:r>
      </w:hyperlink>
      <w:r w:rsidR="00EC3026" w:rsidRPr="00575C23">
        <w:rPr>
          <w:rFonts w:ascii="Times New Roman" w:hAnsi="Times New Roman" w:cs="Times New Roman"/>
          <w:color w:val="000000"/>
          <w:sz w:val="28"/>
          <w:szCs w:val="28"/>
          <w:shd w:val="clear" w:color="auto" w:fill="FFFFFF"/>
          <w:lang w:val="en-US"/>
        </w:rPr>
        <w:t>.</w:t>
      </w:r>
    </w:p>
    <w:p w:rsidR="00DF7620" w:rsidRPr="00575C23" w:rsidRDefault="00DF7620"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color w:val="000000"/>
          <w:sz w:val="28"/>
          <w:szCs w:val="28"/>
          <w:shd w:val="clear" w:color="auto" w:fill="FFFFFF"/>
          <w:lang w:val="en-US"/>
        </w:rPr>
        <w:t xml:space="preserve">Cui L., Jiang F. State Ownership Effect on Firms’ FDI Ownership Decisions under Institutional Pressure: A Study of Chinese Outward-investing Firms // </w:t>
      </w:r>
      <w:r w:rsidRPr="00575C23">
        <w:rPr>
          <w:rFonts w:ascii="Times New Roman" w:hAnsi="Times New Roman" w:cs="Times New Roman"/>
          <w:i/>
          <w:color w:val="000000"/>
          <w:sz w:val="28"/>
          <w:szCs w:val="28"/>
          <w:shd w:val="clear" w:color="auto" w:fill="FFFFFF"/>
          <w:lang w:val="en-US"/>
        </w:rPr>
        <w:t>Journal of International Business Studies.</w:t>
      </w:r>
      <w:r w:rsidRPr="00575C23">
        <w:rPr>
          <w:rFonts w:ascii="Times New Roman" w:hAnsi="Times New Roman" w:cs="Times New Roman"/>
          <w:color w:val="000000"/>
          <w:sz w:val="28"/>
          <w:szCs w:val="28"/>
          <w:shd w:val="clear" w:color="auto" w:fill="FFFFFF"/>
          <w:lang w:val="en-US"/>
        </w:rPr>
        <w:t xml:space="preserve"> – 2012. Vol. 43. P. 264-284.</w:t>
      </w:r>
    </w:p>
    <w:p w:rsidR="00D353C5" w:rsidRPr="00575C23" w:rsidRDefault="00D353C5"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color w:val="000000"/>
          <w:sz w:val="28"/>
          <w:szCs w:val="28"/>
          <w:shd w:val="clear" w:color="auto" w:fill="FFFFFF"/>
          <w:lang w:val="en-US"/>
        </w:rPr>
        <w:t>Dilip</w:t>
      </w:r>
      <w:proofErr w:type="spellEnd"/>
      <w:r w:rsidRPr="00575C23">
        <w:rPr>
          <w:rFonts w:ascii="Times New Roman" w:hAnsi="Times New Roman" w:cs="Times New Roman"/>
          <w:color w:val="000000"/>
          <w:sz w:val="28"/>
          <w:szCs w:val="28"/>
          <w:shd w:val="clear" w:color="auto" w:fill="FFFFFF"/>
          <w:lang w:val="en-US"/>
        </w:rPr>
        <w:t xml:space="preserve"> K. D. The Invisible Hand versus the Visible Hand: The Korean Case // </w:t>
      </w:r>
      <w:r w:rsidRPr="00575C23">
        <w:rPr>
          <w:rFonts w:ascii="Times New Roman" w:hAnsi="Times New Roman" w:cs="Times New Roman"/>
          <w:i/>
          <w:color w:val="000000"/>
          <w:sz w:val="28"/>
          <w:szCs w:val="28"/>
          <w:shd w:val="clear" w:color="auto" w:fill="FFFFFF"/>
          <w:lang w:val="en-US"/>
        </w:rPr>
        <w:t>Seoul Journal of Economics</w:t>
      </w:r>
      <w:r w:rsidRPr="00575C23">
        <w:rPr>
          <w:rFonts w:ascii="Times New Roman" w:hAnsi="Times New Roman" w:cs="Times New Roman"/>
          <w:color w:val="000000"/>
          <w:sz w:val="28"/>
          <w:szCs w:val="28"/>
          <w:shd w:val="clear" w:color="auto" w:fill="FFFFFF"/>
          <w:lang w:val="en-US"/>
        </w:rPr>
        <w:t>. – 1992. Vol. 5, No. 2. P. 86-105.</w:t>
      </w:r>
    </w:p>
    <w:p w:rsidR="00781D12" w:rsidRPr="00575C23" w:rsidRDefault="00781D12"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color w:val="000000"/>
          <w:sz w:val="28"/>
          <w:szCs w:val="28"/>
          <w:shd w:val="clear" w:color="auto" w:fill="FFFFFF"/>
          <w:lang w:val="en-US"/>
        </w:rPr>
        <w:t xml:space="preserve">Dunning J. H., </w:t>
      </w:r>
      <w:proofErr w:type="spellStart"/>
      <w:r w:rsidRPr="00575C23">
        <w:rPr>
          <w:rFonts w:ascii="Times New Roman" w:hAnsi="Times New Roman" w:cs="Times New Roman"/>
          <w:color w:val="000000"/>
          <w:sz w:val="28"/>
          <w:szCs w:val="28"/>
          <w:shd w:val="clear" w:color="auto" w:fill="FFFFFF"/>
          <w:lang w:val="en-US"/>
        </w:rPr>
        <w:t>Narula</w:t>
      </w:r>
      <w:proofErr w:type="spellEnd"/>
      <w:r w:rsidRPr="00575C23">
        <w:rPr>
          <w:rFonts w:ascii="Times New Roman" w:hAnsi="Times New Roman" w:cs="Times New Roman"/>
          <w:color w:val="000000"/>
          <w:sz w:val="28"/>
          <w:szCs w:val="28"/>
          <w:shd w:val="clear" w:color="auto" w:fill="FFFFFF"/>
          <w:lang w:val="en-US"/>
        </w:rPr>
        <w:t xml:space="preserve"> R. Developing Countries versus Multinational Enterprises in a Globalizing World: The Dangers of Falling Behind</w:t>
      </w:r>
      <w:r w:rsidR="00316569" w:rsidRPr="00575C23">
        <w:rPr>
          <w:rFonts w:ascii="Times New Roman" w:hAnsi="Times New Roman" w:cs="Times New Roman"/>
          <w:color w:val="000000"/>
          <w:sz w:val="28"/>
          <w:szCs w:val="28"/>
          <w:shd w:val="clear" w:color="auto" w:fill="FFFFFF"/>
          <w:lang w:val="en-US"/>
        </w:rPr>
        <w:t xml:space="preserve"> //</w:t>
      </w:r>
      <w:r w:rsidRPr="00575C23">
        <w:rPr>
          <w:rFonts w:ascii="Times New Roman" w:hAnsi="Times New Roman" w:cs="Times New Roman"/>
          <w:color w:val="000000"/>
          <w:sz w:val="28"/>
          <w:szCs w:val="28"/>
          <w:shd w:val="clear" w:color="auto" w:fill="FFFFFF"/>
          <w:lang w:val="en-US"/>
        </w:rPr>
        <w:t xml:space="preserve"> </w:t>
      </w:r>
      <w:r w:rsidRPr="00575C23">
        <w:rPr>
          <w:rFonts w:ascii="Times New Roman" w:hAnsi="Times New Roman" w:cs="Times New Roman"/>
          <w:i/>
          <w:color w:val="000000"/>
          <w:sz w:val="28"/>
          <w:szCs w:val="28"/>
          <w:shd w:val="clear" w:color="auto" w:fill="FFFFFF"/>
          <w:lang w:val="en-US"/>
        </w:rPr>
        <w:t>Forum of Development Studies</w:t>
      </w:r>
      <w:r w:rsidRPr="00575C23">
        <w:rPr>
          <w:rFonts w:ascii="Times New Roman" w:hAnsi="Times New Roman" w:cs="Times New Roman"/>
          <w:color w:val="000000"/>
          <w:sz w:val="28"/>
          <w:szCs w:val="28"/>
          <w:shd w:val="clear" w:color="auto" w:fill="FFFFFF"/>
          <w:lang w:val="en-US"/>
        </w:rPr>
        <w:t>. – 1999. Vol. 2. P. 261-287.</w:t>
      </w:r>
    </w:p>
    <w:p w:rsidR="00643EA9" w:rsidRPr="00575C23" w:rsidRDefault="00643EA9"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color w:val="000000"/>
          <w:sz w:val="28"/>
          <w:szCs w:val="28"/>
          <w:shd w:val="clear" w:color="auto" w:fill="FFFFFF"/>
          <w:lang w:val="en-US"/>
        </w:rPr>
        <w:t xml:space="preserve">Dunning J. H., </w:t>
      </w:r>
      <w:proofErr w:type="spellStart"/>
      <w:r w:rsidRPr="00575C23">
        <w:rPr>
          <w:rFonts w:ascii="Times New Roman" w:hAnsi="Times New Roman" w:cs="Times New Roman"/>
          <w:color w:val="000000"/>
          <w:sz w:val="28"/>
          <w:szCs w:val="28"/>
          <w:shd w:val="clear" w:color="auto" w:fill="FFFFFF"/>
          <w:lang w:val="en-US"/>
        </w:rPr>
        <w:t>Lundan</w:t>
      </w:r>
      <w:proofErr w:type="spellEnd"/>
      <w:r w:rsidRPr="00575C23">
        <w:rPr>
          <w:rFonts w:ascii="Times New Roman" w:hAnsi="Times New Roman" w:cs="Times New Roman"/>
          <w:color w:val="000000"/>
          <w:sz w:val="28"/>
          <w:szCs w:val="28"/>
          <w:shd w:val="clear" w:color="auto" w:fill="FFFFFF"/>
          <w:lang w:val="en-US"/>
        </w:rPr>
        <w:t xml:space="preserve"> S. M. Institutions and the OLI Paradigm of the Multinational Enterprise</w:t>
      </w:r>
      <w:r w:rsidR="00316569" w:rsidRPr="00575C23">
        <w:rPr>
          <w:rFonts w:ascii="Times New Roman" w:hAnsi="Times New Roman" w:cs="Times New Roman"/>
          <w:color w:val="000000"/>
          <w:sz w:val="28"/>
          <w:szCs w:val="28"/>
          <w:shd w:val="clear" w:color="auto" w:fill="FFFFFF"/>
          <w:lang w:val="en-US"/>
        </w:rPr>
        <w:t xml:space="preserve"> //</w:t>
      </w:r>
      <w:r w:rsidRPr="00575C23">
        <w:rPr>
          <w:rFonts w:ascii="Times New Roman" w:hAnsi="Times New Roman" w:cs="Times New Roman"/>
          <w:color w:val="000000"/>
          <w:sz w:val="28"/>
          <w:szCs w:val="28"/>
          <w:shd w:val="clear" w:color="auto" w:fill="FFFFFF"/>
          <w:lang w:val="en-US"/>
        </w:rPr>
        <w:t xml:space="preserve"> </w:t>
      </w:r>
      <w:r w:rsidRPr="00575C23">
        <w:rPr>
          <w:rFonts w:ascii="Times New Roman" w:hAnsi="Times New Roman" w:cs="Times New Roman"/>
          <w:i/>
          <w:color w:val="000000"/>
          <w:sz w:val="28"/>
          <w:szCs w:val="28"/>
          <w:shd w:val="clear" w:color="auto" w:fill="FFFFFF"/>
          <w:lang w:val="en-US"/>
        </w:rPr>
        <w:t>Asia Pacific Journal of Management.</w:t>
      </w:r>
      <w:r w:rsidRPr="00575C23">
        <w:rPr>
          <w:rFonts w:ascii="Times New Roman" w:hAnsi="Times New Roman" w:cs="Times New Roman"/>
          <w:color w:val="000000"/>
          <w:sz w:val="28"/>
          <w:szCs w:val="28"/>
          <w:shd w:val="clear" w:color="auto" w:fill="FFFFFF"/>
          <w:lang w:val="en-US"/>
        </w:rPr>
        <w:t xml:space="preserve"> – 2008</w:t>
      </w:r>
      <w:r w:rsidR="003F68E8">
        <w:rPr>
          <w:rFonts w:ascii="Times New Roman" w:hAnsi="Times New Roman" w:cs="Times New Roman" w:hint="eastAsia"/>
          <w:color w:val="000000"/>
          <w:sz w:val="28"/>
          <w:szCs w:val="28"/>
          <w:shd w:val="clear" w:color="auto" w:fill="FFFFFF"/>
          <w:lang w:val="en-US"/>
        </w:rPr>
        <w:t>a</w:t>
      </w:r>
      <w:r w:rsidRPr="00575C23">
        <w:rPr>
          <w:rFonts w:ascii="Times New Roman" w:hAnsi="Times New Roman" w:cs="Times New Roman"/>
          <w:color w:val="000000"/>
          <w:sz w:val="28"/>
          <w:szCs w:val="28"/>
          <w:shd w:val="clear" w:color="auto" w:fill="FFFFFF"/>
          <w:lang w:val="en-US"/>
        </w:rPr>
        <w:t>. Vol. 25. P. 573-593.</w:t>
      </w:r>
    </w:p>
    <w:p w:rsidR="003D7366" w:rsidRPr="00575C23" w:rsidRDefault="003D7366"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Dunning J., </w:t>
      </w:r>
      <w:proofErr w:type="spellStart"/>
      <w:r w:rsidRPr="00575C23">
        <w:rPr>
          <w:rFonts w:ascii="Times New Roman" w:hAnsi="Times New Roman" w:cs="Times New Roman"/>
          <w:sz w:val="28"/>
          <w:szCs w:val="28"/>
          <w:lang w:val="en-US"/>
        </w:rPr>
        <w:t>Lundan</w:t>
      </w:r>
      <w:proofErr w:type="spellEnd"/>
      <w:r w:rsidRPr="00575C23">
        <w:rPr>
          <w:rFonts w:ascii="Times New Roman" w:hAnsi="Times New Roman" w:cs="Times New Roman"/>
          <w:sz w:val="28"/>
          <w:szCs w:val="28"/>
          <w:lang w:val="en-US"/>
        </w:rPr>
        <w:t xml:space="preserve"> S. M. </w:t>
      </w:r>
      <w:r w:rsidRPr="00575C23">
        <w:rPr>
          <w:rFonts w:ascii="Times New Roman" w:hAnsi="Times New Roman" w:cs="Times New Roman"/>
          <w:i/>
          <w:sz w:val="28"/>
          <w:szCs w:val="28"/>
          <w:lang w:val="en-US"/>
        </w:rPr>
        <w:t>Multinational Enterprises and the Global Economy.</w:t>
      </w:r>
      <w:r w:rsidRPr="00575C23">
        <w:rPr>
          <w:rFonts w:ascii="Times New Roman" w:hAnsi="Times New Roman" w:cs="Times New Roman"/>
          <w:sz w:val="28"/>
          <w:szCs w:val="28"/>
          <w:lang w:val="en-US"/>
        </w:rPr>
        <w:t xml:space="preserve"> Northampton, Edward Elgar Publishing, Inc. – 2008</w:t>
      </w:r>
      <w:r w:rsidR="003F68E8">
        <w:rPr>
          <w:rFonts w:ascii="Times New Roman" w:hAnsi="Times New Roman" w:cs="Times New Roman" w:hint="eastAsia"/>
          <w:sz w:val="28"/>
          <w:szCs w:val="28"/>
          <w:lang w:val="en-US"/>
        </w:rPr>
        <w:t>b</w:t>
      </w:r>
      <w:r w:rsidRPr="00575C23">
        <w:rPr>
          <w:rFonts w:ascii="Times New Roman" w:hAnsi="Times New Roman" w:cs="Times New Roman"/>
          <w:sz w:val="28"/>
          <w:szCs w:val="28"/>
          <w:lang w:val="en-US"/>
        </w:rPr>
        <w:t>.</w:t>
      </w:r>
    </w:p>
    <w:p w:rsidR="00F32F41" w:rsidRPr="00575C23" w:rsidRDefault="00F32F4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color w:val="000000"/>
          <w:sz w:val="28"/>
          <w:szCs w:val="28"/>
          <w:shd w:val="clear" w:color="auto" w:fill="FFFFFF"/>
          <w:lang w:val="en-US"/>
        </w:rPr>
        <w:lastRenderedPageBreak/>
        <w:t>Dunning J. H. Reappraising the Eclectic Paradigm in</w:t>
      </w:r>
      <w:r w:rsidR="00316569" w:rsidRPr="00575C23">
        <w:rPr>
          <w:rFonts w:ascii="Times New Roman" w:hAnsi="Times New Roman" w:cs="Times New Roman"/>
          <w:color w:val="000000"/>
          <w:sz w:val="28"/>
          <w:szCs w:val="28"/>
          <w:shd w:val="clear" w:color="auto" w:fill="FFFFFF"/>
          <w:lang w:val="en-US"/>
        </w:rPr>
        <w:t xml:space="preserve"> the Age of Alliance Capitalism //</w:t>
      </w:r>
      <w:r w:rsidRPr="00575C23">
        <w:rPr>
          <w:rFonts w:ascii="Times New Roman" w:hAnsi="Times New Roman" w:cs="Times New Roman"/>
          <w:color w:val="000000"/>
          <w:sz w:val="28"/>
          <w:szCs w:val="28"/>
          <w:shd w:val="clear" w:color="auto" w:fill="FFFFFF"/>
          <w:lang w:val="en-US"/>
        </w:rPr>
        <w:t xml:space="preserve"> </w:t>
      </w:r>
      <w:r w:rsidRPr="00575C23">
        <w:rPr>
          <w:rFonts w:ascii="Times New Roman" w:hAnsi="Times New Roman" w:cs="Times New Roman"/>
          <w:i/>
          <w:color w:val="000000"/>
          <w:sz w:val="28"/>
          <w:szCs w:val="28"/>
          <w:shd w:val="clear" w:color="auto" w:fill="FFFFFF"/>
          <w:lang w:val="en-US"/>
        </w:rPr>
        <w:t>Journal of International Business Studies</w:t>
      </w:r>
      <w:r w:rsidRPr="00575C23">
        <w:rPr>
          <w:rFonts w:ascii="Times New Roman" w:hAnsi="Times New Roman" w:cs="Times New Roman"/>
          <w:color w:val="000000"/>
          <w:sz w:val="28"/>
          <w:szCs w:val="28"/>
          <w:shd w:val="clear" w:color="auto" w:fill="FFFFFF"/>
          <w:lang w:val="en-US"/>
        </w:rPr>
        <w:t>. – 1995. Vol. 26, No. 3. P. 461-491.</w:t>
      </w:r>
    </w:p>
    <w:p w:rsidR="002722B0" w:rsidRPr="00575C23" w:rsidRDefault="002722B0"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Dunning J. H. The Eclectic Paradigm as an Envelope for Economic and Bu</w:t>
      </w:r>
      <w:r w:rsidR="00316569" w:rsidRPr="00575C23">
        <w:rPr>
          <w:rFonts w:ascii="Times New Roman" w:hAnsi="Times New Roman" w:cs="Times New Roman"/>
          <w:sz w:val="28"/>
          <w:szCs w:val="28"/>
          <w:lang w:val="en-US"/>
        </w:rPr>
        <w:t>siness Theories of MNE Activity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International Business Review</w:t>
      </w:r>
      <w:r w:rsidRPr="00575C23">
        <w:rPr>
          <w:rFonts w:ascii="Times New Roman" w:hAnsi="Times New Roman" w:cs="Times New Roman"/>
          <w:sz w:val="28"/>
          <w:szCs w:val="28"/>
          <w:lang w:val="en-US"/>
        </w:rPr>
        <w:t>, Vol. 9. – 2000. P. 163-190.</w:t>
      </w:r>
    </w:p>
    <w:p w:rsidR="0072505E" w:rsidRPr="00575C23" w:rsidRDefault="0072505E"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Dunning J. H. The Eclectic Paradigm of International Production: a Restatement and some Possible Extensions. </w:t>
      </w:r>
      <w:r w:rsidR="00470604"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Journal of International Business Studies. - 1988. Vol. 19.</w:t>
      </w:r>
      <w:r w:rsidR="006B5665" w:rsidRPr="00575C23">
        <w:rPr>
          <w:rFonts w:ascii="Times New Roman" w:hAnsi="Times New Roman" w:cs="Times New Roman"/>
          <w:sz w:val="28"/>
          <w:szCs w:val="28"/>
          <w:lang w:val="en-US"/>
        </w:rPr>
        <w:t xml:space="preserve"> P. 1-31.</w:t>
      </w:r>
    </w:p>
    <w:p w:rsidR="001A3F81" w:rsidRPr="00575C23" w:rsidRDefault="001A3F8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Dunning J. H. The Eclectic Paradigm of International Produ</w:t>
      </w:r>
      <w:r w:rsidR="00316569" w:rsidRPr="00575C23">
        <w:rPr>
          <w:rFonts w:ascii="Times New Roman" w:hAnsi="Times New Roman" w:cs="Times New Roman"/>
          <w:sz w:val="28"/>
          <w:szCs w:val="28"/>
          <w:lang w:val="en-US"/>
        </w:rPr>
        <w:t>ction: Past, Present and Future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International Journal of the Economics of Business</w:t>
      </w:r>
      <w:r w:rsidRPr="00575C23">
        <w:rPr>
          <w:rFonts w:ascii="Times New Roman" w:hAnsi="Times New Roman" w:cs="Times New Roman"/>
          <w:sz w:val="28"/>
          <w:szCs w:val="28"/>
          <w:lang w:val="en-US"/>
        </w:rPr>
        <w:t>. – 2001. Vol. 8, No. 2. P. 173-190.</w:t>
      </w:r>
    </w:p>
    <w:p w:rsidR="00896A9D" w:rsidRPr="00575C23" w:rsidRDefault="00316569"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Dunning H. J., </w:t>
      </w:r>
      <w:proofErr w:type="spellStart"/>
      <w:r w:rsidRPr="00575C23">
        <w:rPr>
          <w:rFonts w:ascii="Times New Roman" w:hAnsi="Times New Roman" w:cs="Times New Roman"/>
          <w:sz w:val="28"/>
          <w:szCs w:val="28"/>
          <w:lang w:val="en-US"/>
        </w:rPr>
        <w:t>Narula</w:t>
      </w:r>
      <w:proofErr w:type="spellEnd"/>
      <w:r w:rsidRPr="00575C23">
        <w:rPr>
          <w:rFonts w:ascii="Times New Roman" w:hAnsi="Times New Roman" w:cs="Times New Roman"/>
          <w:sz w:val="28"/>
          <w:szCs w:val="28"/>
          <w:lang w:val="en-US"/>
        </w:rPr>
        <w:t xml:space="preserve"> R. The Investment Development Path Revisited: Some Emerging Issues. // </w:t>
      </w:r>
      <w:r w:rsidR="00896A9D" w:rsidRPr="00575C23">
        <w:rPr>
          <w:rFonts w:ascii="Times New Roman" w:hAnsi="Times New Roman" w:cs="Times New Roman"/>
          <w:i/>
          <w:sz w:val="28"/>
          <w:szCs w:val="28"/>
          <w:lang w:val="en-US"/>
        </w:rPr>
        <w:t>Foreign Direct Investment and Governments: Cata</w:t>
      </w:r>
      <w:r w:rsidRPr="00575C23">
        <w:rPr>
          <w:rFonts w:ascii="Times New Roman" w:hAnsi="Times New Roman" w:cs="Times New Roman"/>
          <w:i/>
          <w:sz w:val="28"/>
          <w:szCs w:val="28"/>
          <w:lang w:val="en-US"/>
        </w:rPr>
        <w:t xml:space="preserve">lyst for Economic Restructuring. </w:t>
      </w:r>
      <w:r w:rsidR="00896A9D" w:rsidRPr="00575C23">
        <w:rPr>
          <w:rFonts w:ascii="Times New Roman" w:hAnsi="Times New Roman" w:cs="Times New Roman"/>
          <w:sz w:val="28"/>
          <w:szCs w:val="28"/>
          <w:lang w:val="en-US"/>
        </w:rPr>
        <w:t>Routledge: New Ed edition. – 1998. P. 1-41.</w:t>
      </w:r>
    </w:p>
    <w:p w:rsidR="002E3DD9" w:rsidRPr="00575C23" w:rsidRDefault="00E74BB0"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Görg</w:t>
      </w:r>
      <w:proofErr w:type="spellEnd"/>
      <w:r w:rsidRPr="00575C23">
        <w:rPr>
          <w:rFonts w:ascii="Times New Roman" w:hAnsi="Times New Roman" w:cs="Times New Roman"/>
          <w:sz w:val="28"/>
          <w:szCs w:val="28"/>
          <w:lang w:val="en-US"/>
        </w:rPr>
        <w:t xml:space="preserve"> H., </w:t>
      </w:r>
      <w:proofErr w:type="spellStart"/>
      <w:r w:rsidRPr="00575C23">
        <w:rPr>
          <w:rFonts w:ascii="Times New Roman" w:hAnsi="Times New Roman" w:cs="Times New Roman"/>
          <w:sz w:val="28"/>
          <w:szCs w:val="28"/>
          <w:lang w:val="en-US"/>
        </w:rPr>
        <w:t>Geishecker</w:t>
      </w:r>
      <w:proofErr w:type="spellEnd"/>
      <w:r w:rsidRPr="00575C23">
        <w:rPr>
          <w:rFonts w:ascii="Times New Roman" w:hAnsi="Times New Roman" w:cs="Times New Roman"/>
          <w:sz w:val="28"/>
          <w:szCs w:val="28"/>
          <w:lang w:val="en-US"/>
        </w:rPr>
        <w:t xml:space="preserve"> I. The Vertical Investment Controversy: Re-estimating the Knowledge-Capital Model for Different Types of FDI</w:t>
      </w:r>
      <w:r w:rsidR="00316569" w:rsidRPr="00575C23">
        <w:rPr>
          <w:rFonts w:ascii="Times New Roman" w:hAnsi="Times New Roman" w:cs="Times New Roman"/>
          <w:sz w:val="28"/>
          <w:szCs w:val="28"/>
          <w:lang w:val="en-US"/>
        </w:rPr>
        <w:t xml:space="preserve">. </w:t>
      </w:r>
      <w:proofErr w:type="spellStart"/>
      <w:r w:rsidRPr="00575C23">
        <w:rPr>
          <w:rFonts w:ascii="Times New Roman" w:hAnsi="Times New Roman" w:cs="Times New Roman"/>
          <w:sz w:val="28"/>
          <w:szCs w:val="28"/>
          <w:lang w:val="en-US"/>
        </w:rPr>
        <w:t>Leverhulme</w:t>
      </w:r>
      <w:proofErr w:type="spellEnd"/>
      <w:r w:rsidRPr="00575C23">
        <w:rPr>
          <w:rFonts w:ascii="Times New Roman" w:hAnsi="Times New Roman" w:cs="Times New Roman"/>
          <w:sz w:val="28"/>
          <w:szCs w:val="28"/>
          <w:lang w:val="en-US"/>
        </w:rPr>
        <w:t xml:space="preserve"> Centre for Research on Globalization and Economic Policy, University of Nottingham</w:t>
      </w:r>
      <w:r w:rsidR="00316569" w:rsidRPr="00575C23">
        <w:rPr>
          <w:rFonts w:ascii="Times New Roman" w:hAnsi="Times New Roman" w:cs="Times New Roman"/>
          <w:i/>
          <w:sz w:val="28"/>
          <w:szCs w:val="28"/>
          <w:lang w:val="en-US"/>
        </w:rPr>
        <w:t>.</w:t>
      </w:r>
      <w:r w:rsidRPr="00575C23">
        <w:rPr>
          <w:rFonts w:ascii="Times New Roman" w:hAnsi="Times New Roman" w:cs="Times New Roman"/>
          <w:sz w:val="28"/>
          <w:szCs w:val="28"/>
          <w:lang w:val="en-US"/>
        </w:rPr>
        <w:t xml:space="preserve"> Research Paper 2005/03 – 2005. // </w:t>
      </w:r>
      <w:hyperlink r:id="rId51" w:history="1">
        <w:r w:rsidRPr="00575C23">
          <w:rPr>
            <w:rStyle w:val="a4"/>
            <w:rFonts w:ascii="Times New Roman" w:hAnsi="Times New Roman" w:cs="Times New Roman"/>
            <w:sz w:val="28"/>
            <w:szCs w:val="28"/>
            <w:lang w:val="en-US"/>
          </w:rPr>
          <w:t>http://www.nottingham.ac.uk/shared/shared_levpublications/Research_Papers/2005/05_03.pdf</w:t>
        </w:r>
      </w:hyperlink>
      <w:r w:rsidRPr="00575C23">
        <w:rPr>
          <w:rFonts w:ascii="Times New Roman" w:hAnsi="Times New Roman" w:cs="Times New Roman"/>
          <w:sz w:val="28"/>
          <w:szCs w:val="28"/>
          <w:lang w:val="en-US"/>
        </w:rPr>
        <w:t xml:space="preserve">. </w:t>
      </w:r>
    </w:p>
    <w:p w:rsidR="00A9387D" w:rsidRPr="00575C23" w:rsidRDefault="00A9387D"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color w:val="000000"/>
          <w:sz w:val="28"/>
          <w:szCs w:val="28"/>
          <w:shd w:val="clear" w:color="auto" w:fill="FFFFFF"/>
          <w:lang w:val="en-US"/>
        </w:rPr>
        <w:t xml:space="preserve"> He W., Lyles M. A. China’s Outward Foreign Direct Investment // </w:t>
      </w:r>
      <w:r w:rsidRPr="00575C23">
        <w:rPr>
          <w:rFonts w:ascii="Times New Roman" w:hAnsi="Times New Roman" w:cs="Times New Roman"/>
          <w:i/>
          <w:color w:val="000000"/>
          <w:sz w:val="28"/>
          <w:szCs w:val="28"/>
          <w:shd w:val="clear" w:color="auto" w:fill="FFFFFF"/>
          <w:lang w:val="en-US"/>
        </w:rPr>
        <w:t>Business Horizons.</w:t>
      </w:r>
      <w:r w:rsidRPr="00575C23">
        <w:rPr>
          <w:rFonts w:ascii="Times New Roman" w:hAnsi="Times New Roman" w:cs="Times New Roman"/>
          <w:color w:val="000000"/>
          <w:sz w:val="28"/>
          <w:szCs w:val="28"/>
          <w:shd w:val="clear" w:color="auto" w:fill="FFFFFF"/>
          <w:lang w:val="en-US"/>
        </w:rPr>
        <w:t xml:space="preserve"> – 2008. No. 51. P. 485-491.</w:t>
      </w:r>
    </w:p>
    <w:p w:rsidR="00BF5895" w:rsidRPr="00575C23" w:rsidRDefault="00BF5895"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Hennart</w:t>
      </w:r>
      <w:proofErr w:type="spellEnd"/>
      <w:r w:rsidRPr="00575C23">
        <w:rPr>
          <w:rFonts w:ascii="Times New Roman" w:hAnsi="Times New Roman" w:cs="Times New Roman"/>
          <w:sz w:val="28"/>
          <w:szCs w:val="28"/>
          <w:lang w:val="en-US"/>
        </w:rPr>
        <w:t xml:space="preserve"> J. F. A Transaction Cost </w:t>
      </w:r>
      <w:r w:rsidR="00316569" w:rsidRPr="00575C23">
        <w:rPr>
          <w:rFonts w:ascii="Times New Roman" w:hAnsi="Times New Roman" w:cs="Times New Roman"/>
          <w:sz w:val="28"/>
          <w:szCs w:val="28"/>
          <w:lang w:val="en-US"/>
        </w:rPr>
        <w:t>Theory of Equity Joint Ventures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Strategic Management Journal</w:t>
      </w:r>
      <w:r w:rsidRPr="00575C23">
        <w:rPr>
          <w:rFonts w:ascii="Times New Roman" w:hAnsi="Times New Roman" w:cs="Times New Roman"/>
          <w:sz w:val="28"/>
          <w:szCs w:val="28"/>
          <w:lang w:val="en-US"/>
        </w:rPr>
        <w:t>, 9, 4. – 1988. P. 361-374.</w:t>
      </w:r>
    </w:p>
    <w:p w:rsidR="009E4BF3" w:rsidRPr="00575C23" w:rsidRDefault="00A9387D"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proofErr w:type="spellStart"/>
      <w:r w:rsidR="009E4BF3" w:rsidRPr="00575C23">
        <w:rPr>
          <w:rFonts w:ascii="Times New Roman" w:hAnsi="Times New Roman" w:cs="Times New Roman"/>
          <w:sz w:val="28"/>
          <w:szCs w:val="28"/>
          <w:lang w:val="en-US"/>
        </w:rPr>
        <w:t>Hoong</w:t>
      </w:r>
      <w:proofErr w:type="spellEnd"/>
      <w:r w:rsidR="009E4BF3" w:rsidRPr="00575C23">
        <w:rPr>
          <w:rFonts w:ascii="Times New Roman" w:hAnsi="Times New Roman" w:cs="Times New Roman"/>
          <w:sz w:val="28"/>
          <w:szCs w:val="28"/>
          <w:lang w:val="en-US"/>
        </w:rPr>
        <w:t xml:space="preserve"> E., Sun L. Dynamics on Internationalization and Outward Investment: Chinese Corporations’ Strategies // </w:t>
      </w:r>
      <w:proofErr w:type="gramStart"/>
      <w:r w:rsidR="009E4BF3" w:rsidRPr="00575C23">
        <w:rPr>
          <w:rFonts w:ascii="Times New Roman" w:hAnsi="Times New Roman" w:cs="Times New Roman"/>
          <w:i/>
          <w:sz w:val="28"/>
          <w:szCs w:val="28"/>
          <w:lang w:val="en-US"/>
        </w:rPr>
        <w:t>The</w:t>
      </w:r>
      <w:proofErr w:type="gramEnd"/>
      <w:r w:rsidR="009E4BF3" w:rsidRPr="00575C23">
        <w:rPr>
          <w:rFonts w:ascii="Times New Roman" w:hAnsi="Times New Roman" w:cs="Times New Roman"/>
          <w:i/>
          <w:sz w:val="28"/>
          <w:szCs w:val="28"/>
          <w:lang w:val="en-US"/>
        </w:rPr>
        <w:t xml:space="preserve"> China Quarterly</w:t>
      </w:r>
      <w:r w:rsidR="009E4BF3" w:rsidRPr="00575C23">
        <w:rPr>
          <w:rFonts w:ascii="Times New Roman" w:hAnsi="Times New Roman" w:cs="Times New Roman"/>
          <w:sz w:val="28"/>
          <w:szCs w:val="28"/>
          <w:lang w:val="en-US"/>
        </w:rPr>
        <w:t>. – 2006. No. 187.</w:t>
      </w:r>
      <w:r w:rsidR="000B04EF" w:rsidRPr="00575C23">
        <w:rPr>
          <w:rFonts w:ascii="Times New Roman" w:hAnsi="Times New Roman" w:cs="Times New Roman"/>
          <w:sz w:val="28"/>
          <w:szCs w:val="28"/>
          <w:lang w:val="en-US"/>
        </w:rPr>
        <w:t xml:space="preserve"> P. 610-634.</w:t>
      </w:r>
    </w:p>
    <w:p w:rsidR="00136E61" w:rsidRPr="00575C23" w:rsidRDefault="007C49B1"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t xml:space="preserve"> </w:t>
      </w:r>
      <w:r w:rsidR="002B661C" w:rsidRPr="00575C23">
        <w:rPr>
          <w:rFonts w:ascii="Times New Roman" w:hAnsi="Times New Roman" w:cs="Times New Roman"/>
          <w:sz w:val="28"/>
          <w:szCs w:val="28"/>
          <w:lang w:val="en-US"/>
        </w:rPr>
        <w:t xml:space="preserve">Huang Y. The Changing Face of Chinese Investment // </w:t>
      </w:r>
      <w:r w:rsidR="002B661C" w:rsidRPr="00575C23">
        <w:rPr>
          <w:rFonts w:ascii="Times New Roman" w:hAnsi="Times New Roman" w:cs="Times New Roman"/>
          <w:i/>
          <w:sz w:val="28"/>
          <w:szCs w:val="28"/>
          <w:lang w:val="en-US"/>
        </w:rPr>
        <w:t>East Asia Forum Quarterly</w:t>
      </w:r>
      <w:r w:rsidR="002B661C" w:rsidRPr="00575C23">
        <w:rPr>
          <w:rFonts w:ascii="Times New Roman" w:hAnsi="Times New Roman" w:cs="Times New Roman"/>
          <w:sz w:val="28"/>
          <w:szCs w:val="28"/>
          <w:lang w:val="en-US"/>
        </w:rPr>
        <w:t>. – Canberra, 2012. Vol. 4, No. 2.</w:t>
      </w:r>
      <w:r w:rsidR="000B04EF" w:rsidRPr="00575C23">
        <w:rPr>
          <w:rFonts w:ascii="Times New Roman" w:hAnsi="Times New Roman" w:cs="Times New Roman"/>
          <w:sz w:val="28"/>
          <w:szCs w:val="28"/>
          <w:lang w:val="en-US"/>
        </w:rPr>
        <w:t xml:space="preserve"> P. 13-15.</w:t>
      </w:r>
    </w:p>
    <w:p w:rsidR="00981897"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lastRenderedPageBreak/>
        <w:t xml:space="preserve"> </w:t>
      </w:r>
      <w:r w:rsidR="00E7546C" w:rsidRPr="00575C23">
        <w:rPr>
          <w:rFonts w:ascii="Times New Roman" w:hAnsi="Times New Roman" w:cs="Times New Roman"/>
          <w:sz w:val="28"/>
          <w:szCs w:val="28"/>
          <w:lang w:val="en-US"/>
        </w:rPr>
        <w:t xml:space="preserve">Hurst L., </w:t>
      </w:r>
      <w:proofErr w:type="spellStart"/>
      <w:r w:rsidR="00E7546C" w:rsidRPr="00575C23">
        <w:rPr>
          <w:rFonts w:ascii="Times New Roman" w:hAnsi="Times New Roman" w:cs="Times New Roman"/>
          <w:sz w:val="28"/>
          <w:szCs w:val="28"/>
          <w:lang w:val="en-US"/>
        </w:rPr>
        <w:t>Cai</w:t>
      </w:r>
      <w:proofErr w:type="spellEnd"/>
      <w:r w:rsidR="00E7546C" w:rsidRPr="00575C23">
        <w:rPr>
          <w:rFonts w:ascii="Times New Roman" w:hAnsi="Times New Roman" w:cs="Times New Roman"/>
          <w:sz w:val="28"/>
          <w:szCs w:val="28"/>
          <w:lang w:val="en-US"/>
        </w:rPr>
        <w:t xml:space="preserve"> P. Y., Findlay C. Chinese Direct Investments in Australia: Public Reaction, Policy Response, Investor Adaptation // </w:t>
      </w:r>
      <w:r w:rsidR="000B04EF" w:rsidRPr="00575C23">
        <w:rPr>
          <w:rFonts w:ascii="Times New Roman" w:hAnsi="Times New Roman" w:cs="Times New Roman"/>
          <w:i/>
          <w:sz w:val="28"/>
          <w:szCs w:val="28"/>
          <w:lang w:val="en-US"/>
        </w:rPr>
        <w:t>EABER working paper series</w:t>
      </w:r>
      <w:r w:rsidR="000B04EF" w:rsidRPr="00575C23">
        <w:rPr>
          <w:rFonts w:ascii="Times New Roman" w:hAnsi="Times New Roman" w:cs="Times New Roman"/>
          <w:sz w:val="28"/>
          <w:szCs w:val="28"/>
          <w:lang w:val="en-US"/>
        </w:rPr>
        <w:t>. – 2012. No. 81.</w:t>
      </w:r>
    </w:p>
    <w:p w:rsidR="00BF5895" w:rsidRPr="00575C23" w:rsidRDefault="00BF5895"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proofErr w:type="spellStart"/>
      <w:r w:rsidRPr="00575C23">
        <w:rPr>
          <w:rFonts w:ascii="Times New Roman" w:hAnsi="Times New Roman" w:cs="Times New Roman"/>
          <w:sz w:val="28"/>
          <w:szCs w:val="28"/>
          <w:lang w:val="en-US"/>
        </w:rPr>
        <w:t>Hymer</w:t>
      </w:r>
      <w:proofErr w:type="spellEnd"/>
      <w:r w:rsidRPr="00575C23">
        <w:rPr>
          <w:rFonts w:ascii="Times New Roman" w:hAnsi="Times New Roman" w:cs="Times New Roman"/>
          <w:sz w:val="28"/>
          <w:szCs w:val="28"/>
          <w:lang w:val="en-US"/>
        </w:rPr>
        <w:t xml:space="preserve"> S. H. </w:t>
      </w:r>
      <w:r w:rsidRPr="00575C23">
        <w:rPr>
          <w:rFonts w:ascii="Times New Roman" w:hAnsi="Times New Roman" w:cs="Times New Roman"/>
          <w:i/>
          <w:sz w:val="28"/>
          <w:szCs w:val="28"/>
          <w:lang w:val="en-US"/>
        </w:rPr>
        <w:t>The International Operations of National Firms: A Study of Direct Foreign Investment</w:t>
      </w:r>
      <w:r w:rsidRPr="00575C23">
        <w:rPr>
          <w:rFonts w:ascii="Times New Roman" w:hAnsi="Times New Roman" w:cs="Times New Roman"/>
          <w:sz w:val="28"/>
          <w:szCs w:val="28"/>
          <w:lang w:val="en-US"/>
        </w:rPr>
        <w:t>. Ph.D. dissertation. Cambridge: MIT press. – 1976.</w:t>
      </w:r>
    </w:p>
    <w:p w:rsidR="009A311F" w:rsidRPr="00575C23" w:rsidRDefault="009A311F"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proofErr w:type="spellStart"/>
      <w:r w:rsidRPr="00575C23">
        <w:rPr>
          <w:rFonts w:ascii="Times New Roman" w:hAnsi="Times New Roman" w:cs="Times New Roman"/>
          <w:sz w:val="28"/>
          <w:szCs w:val="28"/>
          <w:lang w:val="en-US"/>
        </w:rPr>
        <w:t>Johanson</w:t>
      </w:r>
      <w:proofErr w:type="spellEnd"/>
      <w:r w:rsidRPr="00575C23">
        <w:rPr>
          <w:rFonts w:ascii="Times New Roman" w:hAnsi="Times New Roman" w:cs="Times New Roman"/>
          <w:sz w:val="28"/>
          <w:szCs w:val="28"/>
          <w:lang w:val="en-US"/>
        </w:rPr>
        <w:t xml:space="preserve"> J., </w:t>
      </w:r>
      <w:proofErr w:type="spellStart"/>
      <w:r w:rsidRPr="00575C23">
        <w:rPr>
          <w:rFonts w:ascii="Times New Roman" w:hAnsi="Times New Roman" w:cs="Times New Roman"/>
          <w:sz w:val="28"/>
          <w:szCs w:val="28"/>
          <w:lang w:val="en-US"/>
        </w:rPr>
        <w:t>Vahlne</w:t>
      </w:r>
      <w:proofErr w:type="spellEnd"/>
      <w:r w:rsidRPr="00575C23">
        <w:rPr>
          <w:rFonts w:ascii="Times New Roman" w:hAnsi="Times New Roman" w:cs="Times New Roman"/>
          <w:sz w:val="28"/>
          <w:szCs w:val="28"/>
          <w:lang w:val="en-US"/>
        </w:rPr>
        <w:t xml:space="preserve"> J.E. The Internationalization Process of the Firm: A Model of Knowledge Development and Increasing Foreign Market Commitments</w:t>
      </w:r>
      <w:r w:rsidR="00316569"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 xml:space="preserve"> Journal of International Business Studies</w:t>
      </w:r>
      <w:r w:rsidRPr="00575C23">
        <w:rPr>
          <w:rFonts w:ascii="Times New Roman" w:hAnsi="Times New Roman" w:cs="Times New Roman"/>
          <w:sz w:val="28"/>
          <w:szCs w:val="28"/>
          <w:lang w:val="en-US"/>
        </w:rPr>
        <w:t xml:space="preserve">. – 1997. Vol. 8, No. 1. </w:t>
      </w:r>
      <w:r w:rsidR="00EC4755" w:rsidRPr="00575C23">
        <w:rPr>
          <w:rFonts w:ascii="Times New Roman" w:hAnsi="Times New Roman" w:cs="Times New Roman"/>
          <w:sz w:val="28"/>
          <w:szCs w:val="28"/>
          <w:lang w:val="en-US"/>
        </w:rPr>
        <w:t>P. 23-32.</w:t>
      </w:r>
    </w:p>
    <w:p w:rsidR="00CA1EF4" w:rsidRPr="00575C23" w:rsidRDefault="00CA1EF4"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t>Kojima K. Macroeconomic Versus International Business Approac</w:t>
      </w:r>
      <w:r w:rsidR="00316569" w:rsidRPr="00575C23">
        <w:rPr>
          <w:rFonts w:ascii="Times New Roman" w:hAnsi="Times New Roman" w:cs="Times New Roman"/>
          <w:sz w:val="28"/>
          <w:szCs w:val="28"/>
          <w:lang w:val="en-US"/>
        </w:rPr>
        <w:t xml:space="preserve">h to Direct Foreign Investment // </w:t>
      </w:r>
      <w:proofErr w:type="spellStart"/>
      <w:r w:rsidRPr="00575C23">
        <w:rPr>
          <w:rFonts w:ascii="Times New Roman" w:hAnsi="Times New Roman" w:cs="Times New Roman"/>
          <w:i/>
          <w:sz w:val="28"/>
          <w:szCs w:val="28"/>
          <w:lang w:val="en-US"/>
        </w:rPr>
        <w:t>Hitotsubashi</w:t>
      </w:r>
      <w:proofErr w:type="spellEnd"/>
      <w:r w:rsidRPr="00575C23">
        <w:rPr>
          <w:rFonts w:ascii="Times New Roman" w:hAnsi="Times New Roman" w:cs="Times New Roman"/>
          <w:i/>
          <w:sz w:val="28"/>
          <w:szCs w:val="28"/>
          <w:lang w:val="en-US"/>
        </w:rPr>
        <w:t xml:space="preserve"> Journal of Economics</w:t>
      </w:r>
      <w:r w:rsidRPr="00575C23">
        <w:rPr>
          <w:rFonts w:ascii="Times New Roman" w:hAnsi="Times New Roman" w:cs="Times New Roman"/>
          <w:sz w:val="28"/>
          <w:szCs w:val="28"/>
          <w:lang w:val="en-US"/>
        </w:rPr>
        <w:t>. – 1988. Vol. 23, No. 1. P. 1-19.</w:t>
      </w:r>
    </w:p>
    <w:p w:rsidR="00CA58BB" w:rsidRPr="00575C23" w:rsidRDefault="00CA58BB"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proofErr w:type="spellStart"/>
      <w:r w:rsidRPr="00575C23">
        <w:rPr>
          <w:rFonts w:ascii="Times New Roman" w:hAnsi="Times New Roman" w:cs="Times New Roman"/>
          <w:sz w:val="28"/>
          <w:szCs w:val="28"/>
          <w:lang w:val="en-US"/>
        </w:rPr>
        <w:t>Leftwich</w:t>
      </w:r>
      <w:proofErr w:type="spellEnd"/>
      <w:r w:rsidRPr="00575C23">
        <w:rPr>
          <w:rFonts w:ascii="Times New Roman" w:hAnsi="Times New Roman" w:cs="Times New Roman"/>
          <w:sz w:val="28"/>
          <w:szCs w:val="28"/>
          <w:lang w:val="en-US"/>
        </w:rPr>
        <w:t xml:space="preserve"> A. Bringing Politics Back in: Towards a Model of the Developmental State // </w:t>
      </w:r>
      <w:r w:rsidRPr="00575C23">
        <w:rPr>
          <w:rFonts w:ascii="Times New Roman" w:hAnsi="Times New Roman" w:cs="Times New Roman"/>
          <w:i/>
          <w:sz w:val="28"/>
          <w:szCs w:val="28"/>
          <w:lang w:val="en-US"/>
        </w:rPr>
        <w:t>Journal of Development Studies</w:t>
      </w:r>
      <w:r w:rsidR="00D353C5" w:rsidRPr="00575C23">
        <w:rPr>
          <w:rFonts w:ascii="Times New Roman" w:hAnsi="Times New Roman" w:cs="Times New Roman"/>
          <w:i/>
          <w:sz w:val="28"/>
          <w:szCs w:val="28"/>
          <w:lang w:val="en-US"/>
        </w:rPr>
        <w:t>.</w:t>
      </w:r>
      <w:r w:rsidR="00D353C5" w:rsidRPr="00575C23">
        <w:rPr>
          <w:rFonts w:ascii="Times New Roman" w:hAnsi="Times New Roman" w:cs="Times New Roman"/>
          <w:sz w:val="28"/>
          <w:szCs w:val="28"/>
          <w:lang w:val="en-US"/>
        </w:rPr>
        <w:t xml:space="preserve"> – 1995. Vol. 31, No. 3. P. 400-427.</w:t>
      </w:r>
    </w:p>
    <w:p w:rsidR="00DB6BA9" w:rsidRPr="00575C23" w:rsidRDefault="00DB6BA9"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t xml:space="preserve">Liu X., Buck T., Shu C. Chinese Economic Development, the Next Stage: Outward FDI? </w:t>
      </w:r>
      <w:r w:rsidR="00316569"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International Business Review</w:t>
      </w:r>
      <w:r w:rsidRPr="00575C23">
        <w:rPr>
          <w:rFonts w:ascii="Times New Roman" w:hAnsi="Times New Roman" w:cs="Times New Roman"/>
          <w:sz w:val="28"/>
          <w:szCs w:val="28"/>
          <w:lang w:val="en-US"/>
        </w:rPr>
        <w:t>. Vol. 14. – 2005. P. 97-115.</w:t>
      </w:r>
    </w:p>
    <w:p w:rsidR="00AF3E80" w:rsidRPr="00575C23" w:rsidRDefault="00AF3E80"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t xml:space="preserve">Liu Z. Foreign Direct Investment and Technology </w:t>
      </w:r>
      <w:r w:rsidR="00316569" w:rsidRPr="00575C23">
        <w:rPr>
          <w:rFonts w:ascii="Times New Roman" w:hAnsi="Times New Roman" w:cs="Times New Roman"/>
          <w:sz w:val="28"/>
          <w:szCs w:val="28"/>
          <w:lang w:val="en-US"/>
        </w:rPr>
        <w:t>Spillovers: Theory and Evidence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Journal of Development Economics.</w:t>
      </w:r>
      <w:r w:rsidRPr="00575C23">
        <w:rPr>
          <w:rFonts w:ascii="Times New Roman" w:hAnsi="Times New Roman" w:cs="Times New Roman"/>
          <w:sz w:val="28"/>
          <w:szCs w:val="28"/>
          <w:lang w:val="en-US"/>
        </w:rPr>
        <w:t xml:space="preserve"> – 2008. Vol. 85. P. 176-193.</w:t>
      </w:r>
    </w:p>
    <w:p w:rsidR="002E3DD9" w:rsidRPr="00575C23" w:rsidRDefault="00962006"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t>Lu J., Liu X., Wang H. Motives of Outward FDI of Chinese Private Firms: Firm Resources, Industry Dyn</w:t>
      </w:r>
      <w:r w:rsidR="00316569" w:rsidRPr="00575C23">
        <w:rPr>
          <w:rFonts w:ascii="Times New Roman" w:hAnsi="Times New Roman" w:cs="Times New Roman"/>
          <w:sz w:val="28"/>
          <w:szCs w:val="28"/>
          <w:lang w:val="en-US"/>
        </w:rPr>
        <w:t xml:space="preserve">amics, and Government Policies // </w:t>
      </w:r>
      <w:r w:rsidRPr="00575C23">
        <w:rPr>
          <w:rFonts w:ascii="Times New Roman" w:hAnsi="Times New Roman" w:cs="Times New Roman"/>
          <w:i/>
          <w:sz w:val="28"/>
          <w:szCs w:val="28"/>
          <w:lang w:val="en-US"/>
        </w:rPr>
        <w:t>Management and Organization Review</w:t>
      </w:r>
      <w:r w:rsidRPr="00575C23">
        <w:rPr>
          <w:rFonts w:ascii="Times New Roman" w:hAnsi="Times New Roman" w:cs="Times New Roman"/>
          <w:sz w:val="28"/>
          <w:szCs w:val="28"/>
          <w:lang w:val="en-US"/>
        </w:rPr>
        <w:t>. - 2010 Vol. 7. No. 2. P. 223-248.</w:t>
      </w:r>
    </w:p>
    <w:p w:rsidR="002E3DD9" w:rsidRPr="00575C23" w:rsidRDefault="00753371"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t>Luo Y., Tung R. International expansion of emerging market enterpr</w:t>
      </w:r>
      <w:r w:rsidR="00316569" w:rsidRPr="00575C23">
        <w:rPr>
          <w:rFonts w:ascii="Times New Roman" w:hAnsi="Times New Roman" w:cs="Times New Roman"/>
          <w:sz w:val="28"/>
          <w:szCs w:val="28"/>
          <w:lang w:val="en-US"/>
        </w:rPr>
        <w:t>ises: a springboard perspective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International Journal of Business Studies</w:t>
      </w:r>
      <w:r w:rsidRPr="00575C23">
        <w:rPr>
          <w:rFonts w:ascii="Times New Roman" w:hAnsi="Times New Roman" w:cs="Times New Roman"/>
          <w:sz w:val="28"/>
          <w:szCs w:val="28"/>
          <w:lang w:val="en-US"/>
        </w:rPr>
        <w:t>. – 2007. Vol. 38. P. 481–498.</w:t>
      </w:r>
    </w:p>
    <w:p w:rsidR="002E3DD9" w:rsidRPr="00575C23" w:rsidRDefault="00FA71D9"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proofErr w:type="spellStart"/>
      <w:r w:rsidRPr="00575C23">
        <w:rPr>
          <w:rFonts w:ascii="Times New Roman" w:hAnsi="Times New Roman" w:cs="Times New Roman"/>
          <w:sz w:val="28"/>
          <w:szCs w:val="28"/>
          <w:lang w:val="en-US"/>
        </w:rPr>
        <w:t>Markusen</w:t>
      </w:r>
      <w:proofErr w:type="spellEnd"/>
      <w:r w:rsidRPr="00575C23">
        <w:rPr>
          <w:rFonts w:ascii="Times New Roman" w:hAnsi="Times New Roman" w:cs="Times New Roman"/>
          <w:sz w:val="28"/>
          <w:szCs w:val="28"/>
          <w:lang w:val="en-US"/>
        </w:rPr>
        <w:t xml:space="preserve"> J. R., </w:t>
      </w:r>
      <w:r w:rsidRPr="00575C23">
        <w:rPr>
          <w:rFonts w:ascii="Times New Roman" w:hAnsi="Times New Roman" w:cs="Times New Roman"/>
          <w:i/>
          <w:sz w:val="28"/>
          <w:szCs w:val="28"/>
          <w:lang w:val="en-US"/>
        </w:rPr>
        <w:t>et al.</w:t>
      </w:r>
      <w:r w:rsidRPr="00575C23">
        <w:rPr>
          <w:rFonts w:ascii="Times New Roman" w:hAnsi="Times New Roman" w:cs="Times New Roman"/>
          <w:sz w:val="28"/>
          <w:szCs w:val="28"/>
          <w:lang w:val="en-US"/>
        </w:rPr>
        <w:t xml:space="preserve"> A Unified Treatment of Horizontal Direct Investment, Vertical Direct Investment, and the Pattern</w:t>
      </w:r>
      <w:r w:rsidR="00316569" w:rsidRPr="00575C23">
        <w:rPr>
          <w:rFonts w:ascii="Times New Roman" w:hAnsi="Times New Roman" w:cs="Times New Roman"/>
          <w:sz w:val="28"/>
          <w:szCs w:val="28"/>
          <w:lang w:val="en-US"/>
        </w:rPr>
        <w:t xml:space="preserve"> of Trade in Goods and Services //</w:t>
      </w:r>
      <w:r w:rsidRPr="00575C23">
        <w:rPr>
          <w:rFonts w:ascii="Times New Roman" w:hAnsi="Times New Roman" w:cs="Times New Roman"/>
          <w:i/>
          <w:sz w:val="28"/>
          <w:szCs w:val="28"/>
          <w:lang w:val="en-US"/>
        </w:rPr>
        <w:t xml:space="preserve"> NBER Working Paper</w:t>
      </w:r>
      <w:r w:rsidRPr="00575C23">
        <w:rPr>
          <w:rFonts w:ascii="Times New Roman" w:hAnsi="Times New Roman" w:cs="Times New Roman"/>
          <w:sz w:val="28"/>
          <w:szCs w:val="28"/>
          <w:lang w:val="en-US"/>
        </w:rPr>
        <w:t xml:space="preserve"> – 1996. // </w:t>
      </w:r>
      <w:hyperlink r:id="rId52" w:history="1">
        <w:r w:rsidRPr="00575C23">
          <w:rPr>
            <w:rStyle w:val="a4"/>
            <w:rFonts w:ascii="Times New Roman" w:hAnsi="Times New Roman" w:cs="Times New Roman"/>
            <w:sz w:val="28"/>
            <w:szCs w:val="28"/>
            <w:lang w:val="en-US"/>
          </w:rPr>
          <w:t>file:///D:/Downloads/markvenab.pdf</w:t>
        </w:r>
      </w:hyperlink>
      <w:r w:rsidRPr="00575C23">
        <w:rPr>
          <w:rFonts w:ascii="Times New Roman" w:hAnsi="Times New Roman" w:cs="Times New Roman"/>
          <w:sz w:val="28"/>
          <w:szCs w:val="28"/>
          <w:lang w:val="en-US"/>
        </w:rPr>
        <w:t xml:space="preserve">. </w:t>
      </w:r>
    </w:p>
    <w:p w:rsidR="002E3DD9" w:rsidRPr="00575C23" w:rsidRDefault="00753371"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t>Mathews J</w:t>
      </w:r>
      <w:r w:rsidR="00D434C8" w:rsidRPr="00575C23">
        <w:rPr>
          <w:rFonts w:ascii="Times New Roman" w:hAnsi="Times New Roman" w:cs="Times New Roman"/>
          <w:sz w:val="28"/>
          <w:szCs w:val="28"/>
          <w:lang w:val="en-US"/>
        </w:rPr>
        <w:t>. A.</w:t>
      </w:r>
      <w:r w:rsidRPr="00575C23">
        <w:rPr>
          <w:rFonts w:ascii="Times New Roman" w:hAnsi="Times New Roman" w:cs="Times New Roman"/>
          <w:i/>
          <w:sz w:val="28"/>
          <w:szCs w:val="28"/>
          <w:lang w:val="en-US"/>
        </w:rPr>
        <w:t xml:space="preserve"> </w:t>
      </w:r>
      <w:r w:rsidRPr="00575C23">
        <w:rPr>
          <w:rFonts w:ascii="Times New Roman" w:hAnsi="Times New Roman" w:cs="Times New Roman"/>
          <w:sz w:val="28"/>
          <w:szCs w:val="28"/>
          <w:lang w:val="en-US"/>
        </w:rPr>
        <w:t>Dragon multinationals: new players in 21st century globalization</w:t>
      </w:r>
      <w:r w:rsidR="00316569"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 xml:space="preserve"> Asia Pacific Journal of Management</w:t>
      </w:r>
      <w:r w:rsidR="00D434C8" w:rsidRPr="00575C23">
        <w:rPr>
          <w:rFonts w:ascii="Times New Roman" w:hAnsi="Times New Roman" w:cs="Times New Roman"/>
          <w:i/>
          <w:sz w:val="28"/>
          <w:szCs w:val="28"/>
          <w:lang w:val="en-US"/>
        </w:rPr>
        <w:t xml:space="preserve">. </w:t>
      </w:r>
      <w:r w:rsidR="00D434C8" w:rsidRPr="00575C23">
        <w:rPr>
          <w:rFonts w:ascii="Times New Roman" w:hAnsi="Times New Roman" w:cs="Times New Roman"/>
          <w:sz w:val="28"/>
          <w:szCs w:val="28"/>
          <w:lang w:val="en-US"/>
        </w:rPr>
        <w:t>– 2006. Vol. 23. P.</w:t>
      </w:r>
      <w:r w:rsidRPr="00575C23">
        <w:rPr>
          <w:rFonts w:ascii="Times New Roman" w:hAnsi="Times New Roman" w:cs="Times New Roman"/>
          <w:sz w:val="28"/>
          <w:szCs w:val="28"/>
          <w:lang w:val="en-US"/>
        </w:rPr>
        <w:t>5–27</w:t>
      </w:r>
      <w:r w:rsidR="002E3DD9" w:rsidRPr="00575C23">
        <w:rPr>
          <w:rFonts w:ascii="Times New Roman" w:hAnsi="Times New Roman" w:cs="Times New Roman"/>
          <w:sz w:val="28"/>
          <w:szCs w:val="28"/>
          <w:lang w:val="en-US"/>
        </w:rPr>
        <w:t>.</w:t>
      </w:r>
    </w:p>
    <w:p w:rsidR="002F38F5" w:rsidRPr="00575C23" w:rsidRDefault="002F38F5"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lastRenderedPageBreak/>
        <w:t xml:space="preserve"> </w:t>
      </w:r>
      <w:proofErr w:type="spellStart"/>
      <w:r w:rsidRPr="00575C23">
        <w:rPr>
          <w:rFonts w:ascii="Times New Roman" w:hAnsi="Times New Roman" w:cs="Times New Roman"/>
          <w:sz w:val="28"/>
          <w:szCs w:val="28"/>
          <w:lang w:val="en-US"/>
        </w:rPr>
        <w:t>Minin</w:t>
      </w:r>
      <w:proofErr w:type="spellEnd"/>
      <w:r w:rsidRPr="00575C23">
        <w:rPr>
          <w:rFonts w:ascii="Times New Roman" w:hAnsi="Times New Roman" w:cs="Times New Roman"/>
          <w:sz w:val="28"/>
          <w:szCs w:val="28"/>
          <w:lang w:val="en-US"/>
        </w:rPr>
        <w:t xml:space="preserve"> A. D., Zhang J., </w:t>
      </w:r>
      <w:proofErr w:type="spellStart"/>
      <w:r w:rsidRPr="00575C23">
        <w:rPr>
          <w:rFonts w:ascii="Times New Roman" w:hAnsi="Times New Roman" w:cs="Times New Roman"/>
          <w:sz w:val="28"/>
          <w:szCs w:val="28"/>
          <w:lang w:val="en-US"/>
        </w:rPr>
        <w:t>Gammeltoft</w:t>
      </w:r>
      <w:proofErr w:type="spellEnd"/>
      <w:r w:rsidRPr="00575C23">
        <w:rPr>
          <w:rFonts w:ascii="Times New Roman" w:hAnsi="Times New Roman" w:cs="Times New Roman"/>
          <w:sz w:val="28"/>
          <w:szCs w:val="28"/>
          <w:lang w:val="en-US"/>
        </w:rPr>
        <w:t xml:space="preserve"> P. Chinese Foreign Direct Investment in R&amp;D in Europe: a New Model of R$D Internationalization&amp;? // </w:t>
      </w:r>
      <w:r w:rsidRPr="00575C23">
        <w:rPr>
          <w:rFonts w:ascii="Times New Roman" w:hAnsi="Times New Roman" w:cs="Times New Roman"/>
          <w:i/>
          <w:sz w:val="28"/>
          <w:szCs w:val="28"/>
          <w:lang w:val="en-US"/>
        </w:rPr>
        <w:t>European Management Journal</w:t>
      </w:r>
      <w:r w:rsidRPr="00575C23">
        <w:rPr>
          <w:rFonts w:ascii="Times New Roman" w:hAnsi="Times New Roman" w:cs="Times New Roman"/>
          <w:sz w:val="28"/>
          <w:szCs w:val="28"/>
          <w:lang w:val="en-US"/>
        </w:rPr>
        <w:t>. – 2012. No. 30. P. 189-203.</w:t>
      </w:r>
    </w:p>
    <w:p w:rsidR="007D2C49"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7D2C49" w:rsidRPr="00575C23">
        <w:rPr>
          <w:rFonts w:ascii="Times New Roman" w:hAnsi="Times New Roman" w:cs="Times New Roman"/>
          <w:sz w:val="28"/>
          <w:szCs w:val="28"/>
          <w:lang w:val="en-US"/>
        </w:rPr>
        <w:t xml:space="preserve">Moran T. H., </w:t>
      </w:r>
      <w:proofErr w:type="spellStart"/>
      <w:r w:rsidR="007D2C49" w:rsidRPr="00575C23">
        <w:rPr>
          <w:rFonts w:ascii="Times New Roman" w:hAnsi="Times New Roman" w:cs="Times New Roman"/>
          <w:sz w:val="28"/>
          <w:szCs w:val="28"/>
          <w:lang w:val="en-US"/>
        </w:rPr>
        <w:t>Kotschwar</w:t>
      </w:r>
      <w:proofErr w:type="spellEnd"/>
      <w:r w:rsidR="007D2C49" w:rsidRPr="00575C23">
        <w:rPr>
          <w:rFonts w:ascii="Times New Roman" w:hAnsi="Times New Roman" w:cs="Times New Roman"/>
          <w:sz w:val="28"/>
          <w:szCs w:val="28"/>
          <w:lang w:val="en-US"/>
        </w:rPr>
        <w:t xml:space="preserve"> B., Muir J. Resource Procurement: Not Just a Zero-Sum Game // </w:t>
      </w:r>
      <w:r w:rsidR="007D2C49" w:rsidRPr="00575C23">
        <w:rPr>
          <w:rFonts w:ascii="Times New Roman" w:hAnsi="Times New Roman" w:cs="Times New Roman"/>
          <w:i/>
          <w:sz w:val="28"/>
          <w:szCs w:val="28"/>
          <w:lang w:val="en-US"/>
        </w:rPr>
        <w:t>East Asia Forum Quarterly.</w:t>
      </w:r>
      <w:r w:rsidR="007D2C49" w:rsidRPr="00575C23">
        <w:rPr>
          <w:rFonts w:ascii="Times New Roman" w:hAnsi="Times New Roman" w:cs="Times New Roman"/>
          <w:sz w:val="28"/>
          <w:szCs w:val="28"/>
          <w:lang w:val="en-US"/>
        </w:rPr>
        <w:t xml:space="preserve"> – Canberra, 2012. Vol. 4, No. 2.</w:t>
      </w:r>
      <w:r w:rsidR="00A96A04" w:rsidRPr="00575C23">
        <w:rPr>
          <w:rFonts w:ascii="Times New Roman" w:hAnsi="Times New Roman" w:cs="Times New Roman"/>
          <w:sz w:val="28"/>
          <w:szCs w:val="28"/>
          <w:lang w:val="en-US"/>
        </w:rPr>
        <w:t xml:space="preserve"> P. 28-30.</w:t>
      </w:r>
    </w:p>
    <w:p w:rsidR="002E3DD9" w:rsidRPr="00575C23" w:rsidRDefault="00B1204B"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proofErr w:type="spellStart"/>
      <w:r w:rsidRPr="00575C23">
        <w:rPr>
          <w:rFonts w:ascii="Times New Roman" w:hAnsi="Times New Roman" w:cs="Times New Roman"/>
          <w:sz w:val="28"/>
          <w:szCs w:val="28"/>
          <w:lang w:val="en-US"/>
        </w:rPr>
        <w:t>Mork</w:t>
      </w:r>
      <w:proofErr w:type="spellEnd"/>
      <w:r w:rsidRPr="00575C23">
        <w:rPr>
          <w:rFonts w:ascii="Times New Roman" w:hAnsi="Times New Roman" w:cs="Times New Roman"/>
          <w:sz w:val="28"/>
          <w:szCs w:val="28"/>
          <w:lang w:val="en-US"/>
        </w:rPr>
        <w:t xml:space="preserve"> R., Yeung B., Zhao M. Perspectives on China’s Outward Foreign Direct Investment // </w:t>
      </w:r>
      <w:r w:rsidRPr="00575C23">
        <w:rPr>
          <w:rFonts w:ascii="Times New Roman" w:hAnsi="Times New Roman" w:cs="Times New Roman"/>
          <w:i/>
          <w:sz w:val="28"/>
          <w:szCs w:val="28"/>
          <w:lang w:val="en-US"/>
        </w:rPr>
        <w:t>Journal of International Business Studies</w:t>
      </w:r>
      <w:r w:rsidRPr="00575C23">
        <w:rPr>
          <w:rFonts w:ascii="Times New Roman" w:hAnsi="Times New Roman" w:cs="Times New Roman"/>
          <w:sz w:val="28"/>
          <w:szCs w:val="28"/>
          <w:lang w:val="en-US"/>
        </w:rPr>
        <w:t>. – 2008. Vol. 39. P. 337-350.</w:t>
      </w:r>
    </w:p>
    <w:p w:rsidR="002E3DD9" w:rsidRPr="00575C23" w:rsidRDefault="00A14B6A"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i/>
          <w:sz w:val="28"/>
          <w:szCs w:val="28"/>
          <w:lang w:val="en-US"/>
        </w:rPr>
        <w:t>OECD Benchmark Definition of Foreign Direct Investment (fourth edition).</w:t>
      </w:r>
      <w:r w:rsidRPr="00575C23">
        <w:rPr>
          <w:rFonts w:ascii="Times New Roman" w:hAnsi="Times New Roman" w:cs="Times New Roman"/>
          <w:sz w:val="28"/>
          <w:szCs w:val="28"/>
          <w:lang w:val="en-US"/>
        </w:rPr>
        <w:t xml:space="preserve"> – 2008. // </w:t>
      </w:r>
      <w:hyperlink r:id="rId53" w:history="1">
        <w:r w:rsidRPr="00575C23">
          <w:rPr>
            <w:rStyle w:val="a4"/>
            <w:rFonts w:ascii="Times New Roman" w:hAnsi="Times New Roman" w:cs="Times New Roman"/>
            <w:sz w:val="28"/>
            <w:szCs w:val="28"/>
            <w:lang w:val="en-US"/>
          </w:rPr>
          <w:t>http://www.oecd.org/daf/inv/investmentstatisticsandanalysis/40193734.pdf</w:t>
        </w:r>
      </w:hyperlink>
      <w:r w:rsidRPr="00575C23">
        <w:rPr>
          <w:rFonts w:ascii="Times New Roman" w:hAnsi="Times New Roman" w:cs="Times New Roman"/>
          <w:sz w:val="28"/>
          <w:szCs w:val="28"/>
          <w:lang w:val="en-US"/>
        </w:rPr>
        <w:t xml:space="preserve">. </w:t>
      </w:r>
    </w:p>
    <w:p w:rsidR="002E3DD9" w:rsidRPr="00575C23" w:rsidRDefault="004F1B66"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i/>
          <w:sz w:val="28"/>
          <w:szCs w:val="28"/>
          <w:lang w:val="en-US"/>
        </w:rPr>
        <w:t>OECD Guidelines for Multinational Enterprises</w:t>
      </w:r>
      <w:r w:rsidR="00316569" w:rsidRPr="00575C23">
        <w:rPr>
          <w:rFonts w:ascii="Times New Roman" w:hAnsi="Times New Roman" w:cs="Times New Roman"/>
          <w:i/>
          <w:sz w:val="28"/>
          <w:szCs w:val="28"/>
          <w:lang w:val="en-US"/>
        </w:rPr>
        <w:t>.</w:t>
      </w:r>
      <w:r w:rsidRPr="00575C23">
        <w:rPr>
          <w:rFonts w:ascii="Times New Roman" w:hAnsi="Times New Roman" w:cs="Times New Roman"/>
          <w:sz w:val="28"/>
          <w:szCs w:val="28"/>
          <w:lang w:val="en-US"/>
        </w:rPr>
        <w:t xml:space="preserve"> – 2008. // </w:t>
      </w:r>
      <w:hyperlink r:id="rId54" w:history="1">
        <w:r w:rsidRPr="00575C23">
          <w:rPr>
            <w:rStyle w:val="a4"/>
            <w:rFonts w:ascii="Times New Roman" w:hAnsi="Times New Roman" w:cs="Times New Roman"/>
            <w:sz w:val="28"/>
            <w:szCs w:val="28"/>
            <w:lang w:val="en-US"/>
          </w:rPr>
          <w:t>http://www.oecd.org/investment/mne/1922428.pdf</w:t>
        </w:r>
      </w:hyperlink>
      <w:r w:rsidRPr="00575C23">
        <w:rPr>
          <w:rFonts w:ascii="Times New Roman" w:hAnsi="Times New Roman" w:cs="Times New Roman"/>
          <w:sz w:val="28"/>
          <w:szCs w:val="28"/>
          <w:lang w:val="en-US"/>
        </w:rPr>
        <w:t xml:space="preserve">. </w:t>
      </w:r>
    </w:p>
    <w:p w:rsidR="00D107BD"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D107BD" w:rsidRPr="00575C23">
        <w:rPr>
          <w:rFonts w:ascii="Times New Roman" w:hAnsi="Times New Roman" w:cs="Times New Roman"/>
          <w:i/>
          <w:sz w:val="28"/>
          <w:szCs w:val="28"/>
          <w:lang w:val="en-US"/>
        </w:rPr>
        <w:t>OECD Reviews of Innovation Policy</w:t>
      </w:r>
      <w:r w:rsidR="00D107BD" w:rsidRPr="00575C23">
        <w:rPr>
          <w:rFonts w:ascii="Times New Roman" w:hAnsi="Times New Roman" w:cs="Times New Roman"/>
          <w:sz w:val="28"/>
          <w:szCs w:val="28"/>
          <w:lang w:val="en-US"/>
        </w:rPr>
        <w:t xml:space="preserve"> </w:t>
      </w:r>
      <w:r w:rsidR="00D107BD" w:rsidRPr="00575C23">
        <w:rPr>
          <w:rFonts w:ascii="Times New Roman" w:hAnsi="Times New Roman" w:cs="Times New Roman"/>
          <w:i/>
          <w:sz w:val="28"/>
          <w:szCs w:val="28"/>
          <w:lang w:val="en-US"/>
        </w:rPr>
        <w:t>– China</w:t>
      </w:r>
      <w:r w:rsidR="00D107BD" w:rsidRPr="00575C23">
        <w:rPr>
          <w:rFonts w:ascii="Times New Roman" w:hAnsi="Times New Roman" w:cs="Times New Roman"/>
          <w:sz w:val="28"/>
          <w:szCs w:val="28"/>
          <w:lang w:val="en-US"/>
        </w:rPr>
        <w:t xml:space="preserve">. – 2008. // </w:t>
      </w:r>
      <w:hyperlink r:id="rId55" w:history="1">
        <w:r w:rsidR="00CE7BC1" w:rsidRPr="00575C23">
          <w:rPr>
            <w:rStyle w:val="a4"/>
            <w:rFonts w:ascii="Times New Roman" w:hAnsi="Times New Roman" w:cs="Times New Roman"/>
            <w:sz w:val="28"/>
            <w:szCs w:val="28"/>
            <w:lang w:val="en-US"/>
          </w:rPr>
          <w:t>http://www.oecd.org/innovation/inno/oecdreviewsofinnovationpolicy.htm</w:t>
        </w:r>
      </w:hyperlink>
      <w:r w:rsidR="00D107BD" w:rsidRPr="00575C23">
        <w:rPr>
          <w:rFonts w:ascii="Times New Roman" w:hAnsi="Times New Roman" w:cs="Times New Roman"/>
          <w:sz w:val="28"/>
          <w:szCs w:val="28"/>
          <w:lang w:val="en-US"/>
        </w:rPr>
        <w:t>.</w:t>
      </w:r>
    </w:p>
    <w:p w:rsidR="00140A50" w:rsidRPr="00575C23" w:rsidRDefault="00F954FB"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OECD Investment Policy Reviews -</w:t>
      </w:r>
      <w:r w:rsidR="00140A50" w:rsidRPr="00575C23">
        <w:rPr>
          <w:rFonts w:ascii="Times New Roman" w:hAnsi="Times New Roman" w:cs="Times New Roman"/>
          <w:i/>
          <w:sz w:val="28"/>
          <w:szCs w:val="28"/>
          <w:lang w:val="en-US"/>
        </w:rPr>
        <w:t xml:space="preserve"> China.</w:t>
      </w:r>
      <w:r w:rsidR="00140A50" w:rsidRPr="00575C23">
        <w:rPr>
          <w:rFonts w:ascii="Times New Roman" w:hAnsi="Times New Roman" w:cs="Times New Roman"/>
          <w:sz w:val="28"/>
          <w:szCs w:val="28"/>
          <w:lang w:val="en-US"/>
        </w:rPr>
        <w:t xml:space="preserve"> – 2008 // </w:t>
      </w:r>
      <w:hyperlink r:id="rId56" w:history="1">
        <w:r w:rsidR="00140A50" w:rsidRPr="00575C23">
          <w:rPr>
            <w:rStyle w:val="a4"/>
            <w:rFonts w:ascii="Times New Roman" w:hAnsi="Times New Roman" w:cs="Times New Roman"/>
            <w:sz w:val="28"/>
            <w:szCs w:val="28"/>
            <w:lang w:val="en-US"/>
          </w:rPr>
          <w:t>http://www.oecd.org/daf/inv/investmentfordevelopment/oecdinvestmentpolicyreviews-china2008encouragingresponsiblebusinessconduct.htm</w:t>
        </w:r>
      </w:hyperlink>
      <w:r w:rsidR="00140A50" w:rsidRPr="00575C23">
        <w:rPr>
          <w:rFonts w:ascii="Times New Roman" w:hAnsi="Times New Roman" w:cs="Times New Roman"/>
          <w:sz w:val="28"/>
          <w:szCs w:val="28"/>
          <w:lang w:val="en-US"/>
        </w:rPr>
        <w:t>.</w:t>
      </w:r>
    </w:p>
    <w:p w:rsidR="00B830F5" w:rsidRPr="00575C23" w:rsidRDefault="00B830F5"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Ozawa T. Foreign Direct</w:t>
      </w:r>
      <w:r w:rsidR="00316569" w:rsidRPr="00575C23">
        <w:rPr>
          <w:rFonts w:ascii="Times New Roman" w:hAnsi="Times New Roman" w:cs="Times New Roman"/>
          <w:sz w:val="28"/>
          <w:szCs w:val="28"/>
          <w:lang w:val="en-US"/>
        </w:rPr>
        <w:t xml:space="preserve"> Investment and Economic Growth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Transnational Corporations.</w:t>
      </w:r>
      <w:r w:rsidRPr="00575C23">
        <w:rPr>
          <w:rFonts w:ascii="Times New Roman" w:hAnsi="Times New Roman" w:cs="Times New Roman"/>
          <w:sz w:val="28"/>
          <w:szCs w:val="28"/>
          <w:lang w:val="en-US"/>
        </w:rPr>
        <w:t xml:space="preserve"> Vol. 1, No. 1. – 1992. P. 27-54.</w:t>
      </w:r>
    </w:p>
    <w:p w:rsidR="002E3DD9" w:rsidRPr="00575C23" w:rsidRDefault="00EA7EEF"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Protsenko</w:t>
      </w:r>
      <w:proofErr w:type="spellEnd"/>
      <w:r w:rsidRPr="00575C23">
        <w:rPr>
          <w:rFonts w:ascii="Times New Roman" w:hAnsi="Times New Roman" w:cs="Times New Roman"/>
          <w:sz w:val="28"/>
          <w:szCs w:val="28"/>
          <w:lang w:val="en-US"/>
        </w:rPr>
        <w:t xml:space="preserve"> A. </w:t>
      </w:r>
      <w:r w:rsidRPr="00575C23">
        <w:rPr>
          <w:rFonts w:ascii="Times New Roman" w:hAnsi="Times New Roman" w:cs="Times New Roman"/>
          <w:i/>
          <w:sz w:val="28"/>
          <w:szCs w:val="28"/>
          <w:lang w:val="en-US"/>
        </w:rPr>
        <w:t>Vertical and Horizontal Foreign Direct Investments in Transition Countries.</w:t>
      </w:r>
      <w:r w:rsidRPr="00575C23">
        <w:rPr>
          <w:rFonts w:ascii="Times New Roman" w:hAnsi="Times New Roman" w:cs="Times New Roman"/>
          <w:sz w:val="28"/>
          <w:szCs w:val="28"/>
          <w:lang w:val="en-US"/>
        </w:rPr>
        <w:t xml:space="preserve"> PhD thesis. Ludwig-</w:t>
      </w:r>
      <w:proofErr w:type="spellStart"/>
      <w:r w:rsidRPr="00575C23">
        <w:rPr>
          <w:rFonts w:ascii="Times New Roman" w:hAnsi="Times New Roman" w:cs="Times New Roman"/>
          <w:sz w:val="28"/>
          <w:szCs w:val="28"/>
          <w:lang w:val="en-US"/>
        </w:rPr>
        <w:t>Maximilians</w:t>
      </w:r>
      <w:proofErr w:type="spellEnd"/>
      <w:r w:rsidRPr="00575C23">
        <w:rPr>
          <w:rFonts w:ascii="Times New Roman" w:hAnsi="Times New Roman" w:cs="Times New Roman"/>
          <w:sz w:val="28"/>
          <w:szCs w:val="28"/>
          <w:lang w:val="en-US"/>
        </w:rPr>
        <w:t>-</w:t>
      </w:r>
      <w:proofErr w:type="spellStart"/>
      <w:r w:rsidRPr="00575C23">
        <w:rPr>
          <w:rFonts w:ascii="Times New Roman" w:hAnsi="Times New Roman" w:cs="Times New Roman"/>
          <w:sz w:val="28"/>
          <w:szCs w:val="28"/>
          <w:lang w:val="en-US"/>
        </w:rPr>
        <w:t>Universitat</w:t>
      </w:r>
      <w:proofErr w:type="spellEnd"/>
      <w:r w:rsidRPr="00575C23">
        <w:rPr>
          <w:rFonts w:ascii="Times New Roman" w:hAnsi="Times New Roman" w:cs="Times New Roman"/>
          <w:sz w:val="28"/>
          <w:szCs w:val="28"/>
          <w:lang w:val="en-US"/>
        </w:rPr>
        <w:t>, Munich</w:t>
      </w:r>
      <w:r w:rsidR="00463A38"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- 2003. // </w:t>
      </w:r>
      <w:hyperlink r:id="rId57" w:history="1">
        <w:r w:rsidRPr="00575C23">
          <w:rPr>
            <w:rStyle w:val="a4"/>
            <w:rFonts w:ascii="Times New Roman" w:hAnsi="Times New Roman" w:cs="Times New Roman"/>
            <w:sz w:val="28"/>
            <w:szCs w:val="28"/>
            <w:lang w:val="en-US"/>
          </w:rPr>
          <w:t>http://edoc.ub.uni-muenchen.de/2105/1/Protsenko_Alexander.pdf</w:t>
        </w:r>
      </w:hyperlink>
      <w:r w:rsidRPr="00575C23">
        <w:rPr>
          <w:rFonts w:ascii="Times New Roman" w:hAnsi="Times New Roman" w:cs="Times New Roman"/>
          <w:sz w:val="28"/>
          <w:szCs w:val="28"/>
          <w:lang w:val="en-US"/>
        </w:rPr>
        <w:t xml:space="preserve">. </w:t>
      </w:r>
    </w:p>
    <w:p w:rsidR="0020675A" w:rsidRPr="00575C23" w:rsidRDefault="0020675A"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proofErr w:type="spellStart"/>
      <w:r w:rsidRPr="00575C23">
        <w:rPr>
          <w:rFonts w:ascii="Times New Roman" w:hAnsi="Times New Roman" w:cs="Times New Roman"/>
          <w:sz w:val="28"/>
          <w:szCs w:val="28"/>
          <w:lang w:val="en-US"/>
        </w:rPr>
        <w:t>Qiu</w:t>
      </w:r>
      <w:proofErr w:type="spellEnd"/>
      <w:r w:rsidRPr="00575C23">
        <w:rPr>
          <w:rFonts w:ascii="Times New Roman" w:hAnsi="Times New Roman" w:cs="Times New Roman"/>
          <w:sz w:val="28"/>
          <w:szCs w:val="28"/>
          <w:lang w:val="en-US"/>
        </w:rPr>
        <w:t xml:space="preserve"> Y., </w:t>
      </w:r>
      <w:proofErr w:type="spellStart"/>
      <w:r w:rsidRPr="00575C23">
        <w:rPr>
          <w:rFonts w:ascii="Times New Roman" w:hAnsi="Times New Roman" w:cs="Times New Roman"/>
          <w:sz w:val="28"/>
          <w:szCs w:val="28"/>
          <w:lang w:val="en-US"/>
        </w:rPr>
        <w:t>Ortolano</w:t>
      </w:r>
      <w:proofErr w:type="spellEnd"/>
      <w:r w:rsidRPr="00575C23">
        <w:rPr>
          <w:rFonts w:ascii="Times New Roman" w:hAnsi="Times New Roman" w:cs="Times New Roman"/>
          <w:sz w:val="28"/>
          <w:szCs w:val="28"/>
          <w:lang w:val="en-US"/>
        </w:rPr>
        <w:t xml:space="preserve"> L., Wang Y. D. Factors Influencing the Technology Upgrading and Catch-up of Wind Turbine Manufactures: Technology Acquisition Mechanisms and Government Policies // </w:t>
      </w:r>
      <w:r w:rsidRPr="00575C23">
        <w:rPr>
          <w:rFonts w:ascii="Times New Roman" w:hAnsi="Times New Roman" w:cs="Times New Roman"/>
          <w:i/>
          <w:sz w:val="28"/>
          <w:szCs w:val="28"/>
          <w:lang w:val="en-US"/>
        </w:rPr>
        <w:t>Energy Policy</w:t>
      </w:r>
      <w:r w:rsidRPr="00575C23">
        <w:rPr>
          <w:rFonts w:ascii="Times New Roman" w:hAnsi="Times New Roman" w:cs="Times New Roman"/>
          <w:sz w:val="28"/>
          <w:szCs w:val="28"/>
          <w:lang w:val="en-US"/>
        </w:rPr>
        <w:t>. – 2013. No. 55. P. 315.</w:t>
      </w:r>
    </w:p>
    <w:p w:rsidR="007E3A73"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A96A04" w:rsidRPr="00575C23">
        <w:rPr>
          <w:rFonts w:ascii="Times New Roman" w:hAnsi="Times New Roman" w:cs="Times New Roman"/>
          <w:sz w:val="28"/>
          <w:szCs w:val="28"/>
          <w:lang w:val="en-US"/>
        </w:rPr>
        <w:t>Ros</w:t>
      </w:r>
      <w:r w:rsidR="007E3A73" w:rsidRPr="00575C23">
        <w:rPr>
          <w:rFonts w:ascii="Times New Roman" w:hAnsi="Times New Roman" w:cs="Times New Roman"/>
          <w:sz w:val="28"/>
          <w:szCs w:val="28"/>
          <w:lang w:val="en-US"/>
        </w:rPr>
        <w:t xml:space="preserve">en D. Financial Repression and Outbound Investment // </w:t>
      </w:r>
      <w:r w:rsidR="007E3A73" w:rsidRPr="00575C23">
        <w:rPr>
          <w:rFonts w:ascii="Times New Roman" w:hAnsi="Times New Roman" w:cs="Times New Roman"/>
          <w:i/>
          <w:sz w:val="28"/>
          <w:szCs w:val="28"/>
          <w:lang w:val="en-US"/>
        </w:rPr>
        <w:t>East Asia Forum Quarterly</w:t>
      </w:r>
      <w:r w:rsidR="007E3A73" w:rsidRPr="00575C23">
        <w:rPr>
          <w:rFonts w:ascii="Times New Roman" w:hAnsi="Times New Roman" w:cs="Times New Roman"/>
          <w:sz w:val="28"/>
          <w:szCs w:val="28"/>
          <w:lang w:val="en-US"/>
        </w:rPr>
        <w:t>. – Canberra, 2012. Vol. 4, No. 2.</w:t>
      </w:r>
      <w:r w:rsidR="00A96A04" w:rsidRPr="00575C23">
        <w:rPr>
          <w:rFonts w:ascii="Times New Roman" w:hAnsi="Times New Roman" w:cs="Times New Roman"/>
          <w:sz w:val="28"/>
          <w:szCs w:val="28"/>
          <w:lang w:val="en-US"/>
        </w:rPr>
        <w:t xml:space="preserve"> P. 20-21.</w:t>
      </w:r>
    </w:p>
    <w:p w:rsidR="00091F88" w:rsidRPr="00575C23" w:rsidRDefault="00091F88"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 </w:t>
      </w:r>
      <w:proofErr w:type="spellStart"/>
      <w:r w:rsidRPr="00575C23">
        <w:rPr>
          <w:rFonts w:ascii="Times New Roman" w:hAnsi="Times New Roman" w:cs="Times New Roman"/>
          <w:sz w:val="28"/>
          <w:szCs w:val="28"/>
          <w:lang w:val="en-US"/>
        </w:rPr>
        <w:t>Rui</w:t>
      </w:r>
      <w:proofErr w:type="spellEnd"/>
      <w:r w:rsidRPr="00575C23">
        <w:rPr>
          <w:rFonts w:ascii="Times New Roman" w:hAnsi="Times New Roman" w:cs="Times New Roman"/>
          <w:sz w:val="28"/>
          <w:szCs w:val="28"/>
          <w:lang w:val="en-US"/>
        </w:rPr>
        <w:t xml:space="preserve"> H., Yip G. S. Foreign </w:t>
      </w:r>
      <w:r w:rsidR="00463A38" w:rsidRPr="00575C23">
        <w:rPr>
          <w:rFonts w:ascii="Times New Roman" w:hAnsi="Times New Roman" w:cs="Times New Roman"/>
          <w:sz w:val="28"/>
          <w:szCs w:val="28"/>
          <w:lang w:val="en-US"/>
        </w:rPr>
        <w:t>A</w:t>
      </w:r>
      <w:r w:rsidRPr="00575C23">
        <w:rPr>
          <w:rFonts w:ascii="Times New Roman" w:hAnsi="Times New Roman" w:cs="Times New Roman"/>
          <w:sz w:val="28"/>
          <w:szCs w:val="28"/>
          <w:lang w:val="en-US"/>
        </w:rPr>
        <w:t xml:space="preserve">cquisitions by Chinese Firms: a Strategic Intent Perspective // </w:t>
      </w:r>
      <w:r w:rsidRPr="00575C23">
        <w:rPr>
          <w:rFonts w:ascii="Times New Roman" w:hAnsi="Times New Roman" w:cs="Times New Roman"/>
          <w:i/>
          <w:sz w:val="28"/>
          <w:szCs w:val="28"/>
          <w:lang w:val="en-US"/>
        </w:rPr>
        <w:t>Journal of World Business.</w:t>
      </w:r>
      <w:r w:rsidRPr="00575C23">
        <w:rPr>
          <w:rFonts w:ascii="Times New Roman" w:hAnsi="Times New Roman" w:cs="Times New Roman"/>
          <w:sz w:val="28"/>
          <w:szCs w:val="28"/>
          <w:lang w:val="en-US"/>
        </w:rPr>
        <w:t xml:space="preserve"> – 2008. No. 43. P. 213-226.</w:t>
      </w:r>
    </w:p>
    <w:p w:rsidR="002E3DD9"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proofErr w:type="spellStart"/>
      <w:r w:rsidR="008C0C85" w:rsidRPr="00575C23">
        <w:rPr>
          <w:rFonts w:ascii="Times New Roman" w:hAnsi="Times New Roman" w:cs="Times New Roman"/>
          <w:sz w:val="28"/>
          <w:szCs w:val="28"/>
          <w:lang w:val="en-US"/>
        </w:rPr>
        <w:t>Sch</w:t>
      </w:r>
      <w:r w:rsidR="008C0C85" w:rsidRPr="00575C23">
        <w:rPr>
          <w:rFonts w:ascii="Times New Roman" w:hAnsi="Times New Roman" w:cs="Times New Roman"/>
          <w:color w:val="000000"/>
          <w:sz w:val="28"/>
          <w:szCs w:val="28"/>
          <w:shd w:val="clear" w:color="auto" w:fill="FFFFFF"/>
          <w:lang w:val="en-US"/>
        </w:rPr>
        <w:t>üller</w:t>
      </w:r>
      <w:proofErr w:type="spellEnd"/>
      <w:r w:rsidR="008C0C85" w:rsidRPr="00575C23">
        <w:rPr>
          <w:rFonts w:ascii="Times New Roman" w:hAnsi="Times New Roman" w:cs="Times New Roman"/>
          <w:color w:val="000000"/>
          <w:sz w:val="28"/>
          <w:szCs w:val="28"/>
          <w:shd w:val="clear" w:color="auto" w:fill="FFFFFF"/>
          <w:lang w:val="en-US"/>
        </w:rPr>
        <w:t xml:space="preserve"> M., Turner A. Global Ambitions: Chinese Companies Spread</w:t>
      </w:r>
      <w:r w:rsidR="008F7A04" w:rsidRPr="00575C23">
        <w:rPr>
          <w:rFonts w:ascii="Times New Roman" w:hAnsi="Times New Roman" w:cs="Times New Roman"/>
          <w:color w:val="000000"/>
          <w:sz w:val="28"/>
          <w:szCs w:val="28"/>
          <w:shd w:val="clear" w:color="auto" w:fill="FFFFFF"/>
          <w:lang w:val="en-US"/>
        </w:rPr>
        <w:t xml:space="preserve"> their Wings // </w:t>
      </w:r>
      <w:r w:rsidR="008F7A04" w:rsidRPr="00575C23">
        <w:rPr>
          <w:rFonts w:ascii="Times New Roman" w:hAnsi="Times New Roman" w:cs="Times New Roman"/>
          <w:i/>
          <w:color w:val="000000"/>
          <w:sz w:val="28"/>
          <w:szCs w:val="28"/>
          <w:shd w:val="clear" w:color="auto" w:fill="FFFFFF"/>
          <w:lang w:val="en-US"/>
        </w:rPr>
        <w:t xml:space="preserve">China </w:t>
      </w:r>
      <w:proofErr w:type="spellStart"/>
      <w:r w:rsidR="00463A38" w:rsidRPr="00575C23">
        <w:rPr>
          <w:rFonts w:ascii="Times New Roman" w:hAnsi="Times New Roman" w:cs="Times New Roman"/>
          <w:i/>
          <w:color w:val="000000"/>
          <w:sz w:val="28"/>
          <w:szCs w:val="28"/>
          <w:shd w:val="clear" w:color="auto" w:fill="FFFFFF"/>
          <w:lang w:val="en-US"/>
        </w:rPr>
        <w:t>A</w:t>
      </w:r>
      <w:r w:rsidR="008F7A04" w:rsidRPr="00575C23">
        <w:rPr>
          <w:rFonts w:ascii="Times New Roman" w:hAnsi="Times New Roman" w:cs="Times New Roman"/>
          <w:i/>
          <w:color w:val="000000"/>
          <w:sz w:val="28"/>
          <w:szCs w:val="28"/>
          <w:shd w:val="clear" w:color="auto" w:fill="FFFFFF"/>
          <w:lang w:val="en-US"/>
        </w:rPr>
        <w:t>ktuell</w:t>
      </w:r>
      <w:proofErr w:type="spellEnd"/>
      <w:r w:rsidR="008F7A04" w:rsidRPr="00575C23">
        <w:rPr>
          <w:rFonts w:ascii="Times New Roman" w:hAnsi="Times New Roman" w:cs="Times New Roman"/>
          <w:i/>
          <w:color w:val="000000"/>
          <w:sz w:val="28"/>
          <w:szCs w:val="28"/>
          <w:shd w:val="clear" w:color="auto" w:fill="FFFFFF"/>
          <w:lang w:val="en-US"/>
        </w:rPr>
        <w:t>: J</w:t>
      </w:r>
      <w:r w:rsidR="008C0C85" w:rsidRPr="00575C23">
        <w:rPr>
          <w:rFonts w:ascii="Times New Roman" w:hAnsi="Times New Roman" w:cs="Times New Roman"/>
          <w:i/>
          <w:color w:val="000000"/>
          <w:sz w:val="28"/>
          <w:szCs w:val="28"/>
          <w:shd w:val="clear" w:color="auto" w:fill="FFFFFF"/>
          <w:lang w:val="en-US"/>
        </w:rPr>
        <w:t xml:space="preserve">ournal of </w:t>
      </w:r>
      <w:r w:rsidR="008F7A04" w:rsidRPr="00575C23">
        <w:rPr>
          <w:rFonts w:ascii="Times New Roman" w:hAnsi="Times New Roman" w:cs="Times New Roman"/>
          <w:i/>
          <w:color w:val="000000"/>
          <w:sz w:val="28"/>
          <w:szCs w:val="28"/>
          <w:shd w:val="clear" w:color="auto" w:fill="FFFFFF"/>
          <w:lang w:val="en-US"/>
        </w:rPr>
        <w:t>C</w:t>
      </w:r>
      <w:r w:rsidR="008C0C85" w:rsidRPr="00575C23">
        <w:rPr>
          <w:rFonts w:ascii="Times New Roman" w:hAnsi="Times New Roman" w:cs="Times New Roman"/>
          <w:i/>
          <w:color w:val="000000"/>
          <w:sz w:val="28"/>
          <w:szCs w:val="28"/>
          <w:shd w:val="clear" w:color="auto" w:fill="FFFFFF"/>
          <w:lang w:val="en-US"/>
        </w:rPr>
        <w:t xml:space="preserve">urrent Chinese </w:t>
      </w:r>
      <w:r w:rsidR="00463A38" w:rsidRPr="00575C23">
        <w:rPr>
          <w:rFonts w:ascii="Times New Roman" w:hAnsi="Times New Roman" w:cs="Times New Roman"/>
          <w:i/>
          <w:color w:val="000000"/>
          <w:sz w:val="28"/>
          <w:szCs w:val="28"/>
          <w:shd w:val="clear" w:color="auto" w:fill="FFFFFF"/>
          <w:lang w:val="en-US"/>
        </w:rPr>
        <w:t>A</w:t>
      </w:r>
      <w:r w:rsidR="008C0C85" w:rsidRPr="00575C23">
        <w:rPr>
          <w:rFonts w:ascii="Times New Roman" w:hAnsi="Times New Roman" w:cs="Times New Roman"/>
          <w:i/>
          <w:color w:val="000000"/>
          <w:sz w:val="28"/>
          <w:szCs w:val="28"/>
          <w:shd w:val="clear" w:color="auto" w:fill="FFFFFF"/>
          <w:lang w:val="en-US"/>
        </w:rPr>
        <w:t>ffairs.</w:t>
      </w:r>
      <w:r w:rsidR="008C0C85" w:rsidRPr="00575C23">
        <w:rPr>
          <w:rFonts w:ascii="Times New Roman" w:hAnsi="Times New Roman" w:cs="Times New Roman"/>
          <w:color w:val="000000"/>
          <w:sz w:val="28"/>
          <w:szCs w:val="28"/>
          <w:shd w:val="clear" w:color="auto" w:fill="FFFFFF"/>
          <w:lang w:val="en-US"/>
        </w:rPr>
        <w:t xml:space="preserve"> – 2005. Vol. 34, No. 4.</w:t>
      </w:r>
      <w:r w:rsidR="00A96A04" w:rsidRPr="00575C23">
        <w:rPr>
          <w:rFonts w:ascii="Times New Roman" w:hAnsi="Times New Roman" w:cs="Times New Roman"/>
          <w:color w:val="000000"/>
          <w:sz w:val="28"/>
          <w:szCs w:val="28"/>
          <w:shd w:val="clear" w:color="auto" w:fill="FFFFFF"/>
          <w:lang w:val="en-US"/>
        </w:rPr>
        <w:t xml:space="preserve"> P. 3-14.</w:t>
      </w:r>
    </w:p>
    <w:p w:rsidR="002E3DD9" w:rsidRPr="00575C23" w:rsidRDefault="008F7A04"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Scissors D. China’s Steady Global Investment: American Choices // </w:t>
      </w:r>
      <w:hyperlink r:id="rId58" w:history="1">
        <w:r w:rsidRPr="00575C23">
          <w:rPr>
            <w:rStyle w:val="a4"/>
            <w:rFonts w:ascii="Times New Roman" w:hAnsi="Times New Roman" w:cs="Times New Roman"/>
            <w:sz w:val="28"/>
            <w:szCs w:val="28"/>
            <w:lang w:val="en-US"/>
          </w:rPr>
          <w:t>http://www.heritage.org/research/reports/2013/07/china-s-steady-global-investment-american-choices</w:t>
        </w:r>
      </w:hyperlink>
      <w:r w:rsidRPr="00575C23">
        <w:rPr>
          <w:rFonts w:ascii="Times New Roman" w:hAnsi="Times New Roman" w:cs="Times New Roman"/>
          <w:sz w:val="28"/>
          <w:szCs w:val="28"/>
          <w:lang w:val="en-US"/>
        </w:rPr>
        <w:t xml:space="preserve">. </w:t>
      </w:r>
    </w:p>
    <w:p w:rsidR="00F669A7"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F918C8" w:rsidRPr="00575C23">
        <w:rPr>
          <w:rFonts w:ascii="Times New Roman" w:hAnsi="Times New Roman" w:cs="Times New Roman"/>
          <w:sz w:val="28"/>
          <w:szCs w:val="28"/>
          <w:lang w:val="en-US"/>
        </w:rPr>
        <w:t>Scissors D</w:t>
      </w:r>
      <w:r w:rsidR="00F669A7" w:rsidRPr="00575C23">
        <w:rPr>
          <w:rFonts w:ascii="Times New Roman" w:hAnsi="Times New Roman" w:cs="Times New Roman"/>
          <w:sz w:val="28"/>
          <w:szCs w:val="28"/>
          <w:lang w:val="en-US"/>
        </w:rPr>
        <w:t xml:space="preserve">. Chinese Outward Investments: Acceleration Features the US. – 2012 // </w:t>
      </w:r>
      <w:hyperlink r:id="rId59" w:history="1">
        <w:r w:rsidR="00CE7BC1" w:rsidRPr="00575C23">
          <w:rPr>
            <w:rStyle w:val="a4"/>
            <w:rFonts w:ascii="Times New Roman" w:hAnsi="Times New Roman" w:cs="Times New Roman"/>
            <w:sz w:val="28"/>
            <w:szCs w:val="28"/>
            <w:lang w:val="en-US"/>
          </w:rPr>
          <w:t>http://www.heritage.org/research/reports/2012/07/chinese-foreign-investment-outward-investment-acceleration-features-the-us</w:t>
        </w:r>
      </w:hyperlink>
      <w:r w:rsidR="00F669A7" w:rsidRPr="00575C23">
        <w:rPr>
          <w:rFonts w:ascii="Times New Roman" w:hAnsi="Times New Roman" w:cs="Times New Roman"/>
          <w:sz w:val="28"/>
          <w:szCs w:val="28"/>
          <w:lang w:val="en-US"/>
        </w:rPr>
        <w:t>.</w:t>
      </w:r>
    </w:p>
    <w:p w:rsidR="00C74F51"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C70A53" w:rsidRPr="00575C23">
        <w:rPr>
          <w:rFonts w:ascii="Times New Roman" w:hAnsi="Times New Roman" w:cs="Times New Roman"/>
          <w:sz w:val="28"/>
          <w:szCs w:val="28"/>
          <w:lang w:val="en-US"/>
        </w:rPr>
        <w:t>Shambaugh</w:t>
      </w:r>
      <w:r w:rsidR="00C74F51" w:rsidRPr="00575C23">
        <w:rPr>
          <w:rFonts w:ascii="Times New Roman" w:hAnsi="Times New Roman" w:cs="Times New Roman"/>
          <w:sz w:val="28"/>
          <w:szCs w:val="28"/>
          <w:lang w:val="en-US"/>
        </w:rPr>
        <w:t xml:space="preserve"> D. Are China’s Multinational Corporation Really Multinational? // </w:t>
      </w:r>
      <w:r w:rsidR="00C74F51" w:rsidRPr="00575C23">
        <w:rPr>
          <w:rFonts w:ascii="Times New Roman" w:hAnsi="Times New Roman" w:cs="Times New Roman"/>
          <w:i/>
          <w:sz w:val="28"/>
          <w:szCs w:val="28"/>
          <w:lang w:val="en-US"/>
        </w:rPr>
        <w:t>East Asia Forum Quarterly.</w:t>
      </w:r>
      <w:r w:rsidR="00C74F51" w:rsidRPr="00575C23">
        <w:rPr>
          <w:rFonts w:ascii="Times New Roman" w:hAnsi="Times New Roman" w:cs="Times New Roman"/>
          <w:sz w:val="28"/>
          <w:szCs w:val="28"/>
          <w:lang w:val="en-US"/>
        </w:rPr>
        <w:t xml:space="preserve"> – Canberra, 2012. Vol. 4, No. 2.</w:t>
      </w:r>
      <w:r w:rsidR="000F36F5" w:rsidRPr="00575C23">
        <w:rPr>
          <w:rFonts w:ascii="Times New Roman" w:hAnsi="Times New Roman" w:cs="Times New Roman"/>
          <w:sz w:val="28"/>
          <w:szCs w:val="28"/>
          <w:lang w:val="en-US"/>
        </w:rPr>
        <w:t xml:space="preserve"> P. 7-9.</w:t>
      </w:r>
    </w:p>
    <w:p w:rsidR="006C5744" w:rsidRPr="00575C23" w:rsidRDefault="006C5744"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Shenkar</w:t>
      </w:r>
      <w:proofErr w:type="spellEnd"/>
      <w:r w:rsidRPr="00575C23">
        <w:rPr>
          <w:rFonts w:ascii="Times New Roman" w:hAnsi="Times New Roman" w:cs="Times New Roman"/>
          <w:sz w:val="28"/>
          <w:szCs w:val="28"/>
          <w:lang w:val="en-US"/>
        </w:rPr>
        <w:t xml:space="preserve"> O., Luo Y. </w:t>
      </w:r>
      <w:r w:rsidRPr="00575C23">
        <w:rPr>
          <w:rFonts w:ascii="Times New Roman" w:hAnsi="Times New Roman" w:cs="Times New Roman"/>
          <w:i/>
          <w:sz w:val="28"/>
          <w:szCs w:val="28"/>
          <w:lang w:val="en-US"/>
        </w:rPr>
        <w:t>Foreign Direct I</w:t>
      </w:r>
      <w:r w:rsidR="00463A38" w:rsidRPr="00575C23">
        <w:rPr>
          <w:rFonts w:ascii="Times New Roman" w:hAnsi="Times New Roman" w:cs="Times New Roman"/>
          <w:i/>
          <w:sz w:val="28"/>
          <w:szCs w:val="28"/>
          <w:lang w:val="en-US"/>
        </w:rPr>
        <w:t>nvestment Theory and Application.</w:t>
      </w:r>
      <w:r w:rsidRPr="00575C23">
        <w:rPr>
          <w:rFonts w:ascii="Times New Roman" w:hAnsi="Times New Roman" w:cs="Times New Roman"/>
          <w:sz w:val="28"/>
          <w:szCs w:val="28"/>
          <w:lang w:val="en-US"/>
        </w:rPr>
        <w:t xml:space="preserve"> SAGE Publications Inc., 2</w:t>
      </w:r>
      <w:r w:rsidRPr="00575C23">
        <w:rPr>
          <w:rFonts w:ascii="Times New Roman" w:hAnsi="Times New Roman" w:cs="Times New Roman"/>
          <w:sz w:val="28"/>
          <w:szCs w:val="28"/>
          <w:vertAlign w:val="superscript"/>
          <w:lang w:val="en-US"/>
        </w:rPr>
        <w:t>nd</w:t>
      </w:r>
      <w:r w:rsidRPr="00575C23">
        <w:rPr>
          <w:rFonts w:ascii="Times New Roman" w:hAnsi="Times New Roman" w:cs="Times New Roman"/>
          <w:sz w:val="28"/>
          <w:szCs w:val="28"/>
          <w:lang w:val="en-US"/>
        </w:rPr>
        <w:t xml:space="preserve"> edition - 2007. P. 61-62.</w:t>
      </w:r>
    </w:p>
    <w:p w:rsidR="002E3DD9" w:rsidRPr="00575C23" w:rsidRDefault="0034627A"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 xml:space="preserve">The China </w:t>
      </w:r>
      <w:proofErr w:type="spellStart"/>
      <w:r w:rsidRPr="00575C23">
        <w:rPr>
          <w:rFonts w:ascii="Times New Roman" w:hAnsi="Times New Roman" w:cs="Times New Roman"/>
          <w:i/>
          <w:sz w:val="28"/>
          <w:szCs w:val="28"/>
          <w:lang w:val="en-US"/>
        </w:rPr>
        <w:t>Greentech</w:t>
      </w:r>
      <w:proofErr w:type="spellEnd"/>
      <w:r w:rsidRPr="00575C23">
        <w:rPr>
          <w:rFonts w:ascii="Times New Roman" w:hAnsi="Times New Roman" w:cs="Times New Roman"/>
          <w:i/>
          <w:sz w:val="28"/>
          <w:szCs w:val="28"/>
          <w:lang w:val="en-US"/>
        </w:rPr>
        <w:t xml:space="preserve"> Report 2012</w:t>
      </w:r>
      <w:r w:rsidR="00595381"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00595381"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00595381" w:rsidRPr="00575C23">
        <w:rPr>
          <w:rFonts w:ascii="Times New Roman" w:hAnsi="Times New Roman" w:cs="Times New Roman"/>
          <w:sz w:val="28"/>
          <w:szCs w:val="28"/>
          <w:lang w:val="en-US"/>
        </w:rPr>
        <w:t xml:space="preserve">2012 // </w:t>
      </w:r>
      <w:hyperlink r:id="rId60" w:history="1">
        <w:r w:rsidR="009206CC" w:rsidRPr="00575C23">
          <w:rPr>
            <w:rStyle w:val="a4"/>
            <w:rFonts w:ascii="Times New Roman" w:hAnsi="Times New Roman" w:cs="Times New Roman"/>
            <w:sz w:val="28"/>
            <w:szCs w:val="28"/>
            <w:lang w:val="en-US"/>
          </w:rPr>
          <w:t>http://www.china-greentech.com/report</w:t>
        </w:r>
      </w:hyperlink>
      <w:r w:rsidR="009206CC" w:rsidRPr="00575C23">
        <w:rPr>
          <w:rFonts w:ascii="Times New Roman" w:hAnsi="Times New Roman" w:cs="Times New Roman"/>
          <w:sz w:val="28"/>
          <w:szCs w:val="28"/>
          <w:lang w:val="en-US"/>
        </w:rPr>
        <w:t xml:space="preserve">. </w:t>
      </w:r>
    </w:p>
    <w:p w:rsidR="002E3DD9" w:rsidRPr="00575C23" w:rsidRDefault="009206CC"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i/>
          <w:sz w:val="28"/>
          <w:szCs w:val="28"/>
          <w:lang w:val="en-US"/>
        </w:rPr>
        <w:t xml:space="preserve">The China </w:t>
      </w:r>
      <w:proofErr w:type="spellStart"/>
      <w:r w:rsidRPr="00575C23">
        <w:rPr>
          <w:rFonts w:ascii="Times New Roman" w:hAnsi="Times New Roman" w:cs="Times New Roman"/>
          <w:i/>
          <w:sz w:val="28"/>
          <w:szCs w:val="28"/>
          <w:lang w:val="en-US"/>
        </w:rPr>
        <w:t>Greentech</w:t>
      </w:r>
      <w:proofErr w:type="spellEnd"/>
      <w:r w:rsidRPr="00575C23">
        <w:rPr>
          <w:rFonts w:ascii="Times New Roman" w:hAnsi="Times New Roman" w:cs="Times New Roman"/>
          <w:i/>
          <w:sz w:val="28"/>
          <w:szCs w:val="28"/>
          <w:lang w:val="en-US"/>
        </w:rPr>
        <w:t xml:space="preserve"> Report 2013</w:t>
      </w:r>
      <w:r w:rsidRPr="00575C23">
        <w:rPr>
          <w:rFonts w:ascii="Times New Roman" w:hAnsi="Times New Roman" w:cs="Times New Roman"/>
          <w:sz w:val="28"/>
          <w:szCs w:val="28"/>
          <w:lang w:val="en-US"/>
        </w:rPr>
        <w:t xml:space="preserve">. – 2013 // </w:t>
      </w:r>
      <w:hyperlink r:id="rId61" w:history="1">
        <w:r w:rsidRPr="00575C23">
          <w:rPr>
            <w:rStyle w:val="a4"/>
            <w:rFonts w:ascii="Times New Roman" w:hAnsi="Times New Roman" w:cs="Times New Roman"/>
            <w:sz w:val="28"/>
            <w:szCs w:val="28"/>
            <w:lang w:val="en-US"/>
          </w:rPr>
          <w:t>http://www.china-greentech.com/report</w:t>
        </w:r>
      </w:hyperlink>
      <w:r w:rsidRPr="00575C23">
        <w:rPr>
          <w:rFonts w:ascii="Times New Roman" w:hAnsi="Times New Roman" w:cs="Times New Roman"/>
          <w:sz w:val="28"/>
          <w:szCs w:val="28"/>
          <w:lang w:val="en-US"/>
        </w:rPr>
        <w:t xml:space="preserve">. </w:t>
      </w:r>
    </w:p>
    <w:p w:rsidR="00C93159" w:rsidRPr="00575C23" w:rsidRDefault="00C93159"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Vernon, R. International Investment and International Trade in the Product Cyc</w:t>
      </w:r>
      <w:r w:rsidR="00463A38" w:rsidRPr="00575C23">
        <w:rPr>
          <w:rFonts w:ascii="Times New Roman" w:hAnsi="Times New Roman" w:cs="Times New Roman"/>
          <w:sz w:val="28"/>
          <w:szCs w:val="28"/>
          <w:lang w:val="en-US"/>
        </w:rPr>
        <w:t>le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 xml:space="preserve">Quarterly Journal of Economic. Vol. </w:t>
      </w:r>
      <w:r w:rsidRPr="00575C23">
        <w:rPr>
          <w:rFonts w:ascii="Times New Roman" w:hAnsi="Times New Roman" w:cs="Times New Roman"/>
          <w:sz w:val="28"/>
          <w:szCs w:val="28"/>
          <w:lang w:val="en-US"/>
        </w:rPr>
        <w:t xml:space="preserve"> 80. – 1966. 190- 207.</w:t>
      </w:r>
    </w:p>
    <w:p w:rsidR="009D1425" w:rsidRPr="00575C23" w:rsidRDefault="009D1425"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Voss H. </w:t>
      </w:r>
      <w:r w:rsidRPr="00575C23">
        <w:rPr>
          <w:rFonts w:ascii="Times New Roman" w:hAnsi="Times New Roman" w:cs="Times New Roman"/>
          <w:i/>
          <w:sz w:val="28"/>
          <w:szCs w:val="28"/>
          <w:lang w:val="en-US"/>
        </w:rPr>
        <w:t>The Foreign Direct Investment Behavior of Chinese Firms: Does the “New Institutional Theory” Approach offer Explanatory Power.</w:t>
      </w:r>
      <w:r w:rsidRPr="00575C23">
        <w:rPr>
          <w:rFonts w:ascii="Times New Roman" w:hAnsi="Times New Roman" w:cs="Times New Roman"/>
          <w:sz w:val="28"/>
          <w:szCs w:val="28"/>
          <w:lang w:val="en-US"/>
        </w:rPr>
        <w:t xml:space="preserve"> PhD thesis. Leeds University Business School. – 2007.</w:t>
      </w:r>
    </w:p>
    <w:p w:rsidR="0011211C" w:rsidRPr="00575C23" w:rsidRDefault="0011211C" w:rsidP="0011211C">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Wamae</w:t>
      </w:r>
      <w:proofErr w:type="spellEnd"/>
      <w:r w:rsidRPr="00575C23">
        <w:rPr>
          <w:rFonts w:ascii="Times New Roman" w:hAnsi="Times New Roman" w:cs="Times New Roman"/>
          <w:sz w:val="28"/>
          <w:szCs w:val="28"/>
          <w:lang w:val="en-US"/>
        </w:rPr>
        <w:t xml:space="preserve"> W. A Survey of Innovation Policies in Developing Countries: Lessons and Case Studies. Draft for Comments. – 2006. // </w:t>
      </w:r>
      <w:hyperlink r:id="rId62" w:history="1">
        <w:r w:rsidRPr="00575C23">
          <w:rPr>
            <w:rStyle w:val="a4"/>
            <w:rFonts w:ascii="Times New Roman" w:hAnsi="Times New Roman" w:cs="Times New Roman"/>
            <w:sz w:val="28"/>
            <w:szCs w:val="28"/>
            <w:lang w:val="en-US"/>
          </w:rPr>
          <w:t>http://idl-bnc.idrc.ca/dspace/bitstream/10625/28589/1/124740.pdf</w:t>
        </w:r>
      </w:hyperlink>
      <w:r w:rsidRPr="00575C23">
        <w:rPr>
          <w:rFonts w:ascii="Times New Roman" w:hAnsi="Times New Roman" w:cs="Times New Roman"/>
          <w:sz w:val="28"/>
          <w:szCs w:val="28"/>
          <w:lang w:val="en-US"/>
        </w:rPr>
        <w:t xml:space="preserve">. </w:t>
      </w:r>
    </w:p>
    <w:p w:rsidR="003C3EB1" w:rsidRPr="00575C23" w:rsidRDefault="003C3EB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Wang B., Huang Y. Chinese Outward Direct Investments: Is There a China Model? // </w:t>
      </w:r>
      <w:r w:rsidRPr="00575C23">
        <w:rPr>
          <w:rFonts w:ascii="Times New Roman" w:hAnsi="Times New Roman" w:cs="Times New Roman"/>
          <w:i/>
          <w:sz w:val="28"/>
          <w:szCs w:val="28"/>
          <w:lang w:val="en-US"/>
        </w:rPr>
        <w:t>China &amp; World Economy</w:t>
      </w:r>
      <w:r w:rsidRPr="00575C23">
        <w:rPr>
          <w:rFonts w:ascii="Times New Roman" w:hAnsi="Times New Roman" w:cs="Times New Roman"/>
          <w:sz w:val="28"/>
          <w:szCs w:val="28"/>
          <w:lang w:val="en-US"/>
        </w:rPr>
        <w:t>. – 2011. Vol. 19, No. 4. P. 1-21.</w:t>
      </w:r>
    </w:p>
    <w:p w:rsidR="000B38D7"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 </w:t>
      </w:r>
      <w:r w:rsidR="000B38D7" w:rsidRPr="00575C23">
        <w:rPr>
          <w:rFonts w:ascii="Times New Roman" w:hAnsi="Times New Roman" w:cs="Times New Roman"/>
          <w:sz w:val="28"/>
          <w:szCs w:val="28"/>
          <w:lang w:val="en-US"/>
        </w:rPr>
        <w:t>Wang B.</w:t>
      </w:r>
      <w:r w:rsidR="000F36F5" w:rsidRPr="00575C23">
        <w:rPr>
          <w:rFonts w:ascii="Times New Roman" w:hAnsi="Times New Roman" w:cs="Times New Roman"/>
          <w:sz w:val="28"/>
          <w:szCs w:val="28"/>
          <w:lang w:val="en-US"/>
        </w:rPr>
        <w:t>,</w:t>
      </w:r>
      <w:r w:rsidR="000B38D7" w:rsidRPr="00575C23">
        <w:rPr>
          <w:rFonts w:ascii="Times New Roman" w:hAnsi="Times New Roman" w:cs="Times New Roman"/>
          <w:sz w:val="28"/>
          <w:szCs w:val="28"/>
          <w:lang w:val="en-US"/>
        </w:rPr>
        <w:t xml:space="preserve"> Huang Y. Industry and Ownership Structure of Chinese Overseas Direct Investment // </w:t>
      </w:r>
      <w:r w:rsidR="000F36F5" w:rsidRPr="00575C23">
        <w:rPr>
          <w:rFonts w:ascii="Times New Roman" w:hAnsi="Times New Roman" w:cs="Times New Roman"/>
          <w:i/>
          <w:sz w:val="28"/>
          <w:szCs w:val="28"/>
          <w:lang w:val="en-US"/>
        </w:rPr>
        <w:t xml:space="preserve">EABER </w:t>
      </w:r>
      <w:r w:rsidR="00463A38" w:rsidRPr="00575C23">
        <w:rPr>
          <w:rFonts w:ascii="Times New Roman" w:hAnsi="Times New Roman" w:cs="Times New Roman"/>
          <w:i/>
          <w:sz w:val="28"/>
          <w:szCs w:val="28"/>
          <w:lang w:val="en-US"/>
        </w:rPr>
        <w:t>W</w:t>
      </w:r>
      <w:r w:rsidR="000F36F5" w:rsidRPr="00575C23">
        <w:rPr>
          <w:rFonts w:ascii="Times New Roman" w:hAnsi="Times New Roman" w:cs="Times New Roman"/>
          <w:i/>
          <w:sz w:val="28"/>
          <w:szCs w:val="28"/>
          <w:lang w:val="en-US"/>
        </w:rPr>
        <w:t xml:space="preserve">orking </w:t>
      </w:r>
      <w:r w:rsidR="00463A38" w:rsidRPr="00575C23">
        <w:rPr>
          <w:rFonts w:ascii="Times New Roman" w:hAnsi="Times New Roman" w:cs="Times New Roman"/>
          <w:i/>
          <w:sz w:val="28"/>
          <w:szCs w:val="28"/>
          <w:lang w:val="en-US"/>
        </w:rPr>
        <w:t>P</w:t>
      </w:r>
      <w:r w:rsidR="000F36F5" w:rsidRPr="00575C23">
        <w:rPr>
          <w:rFonts w:ascii="Times New Roman" w:hAnsi="Times New Roman" w:cs="Times New Roman"/>
          <w:i/>
          <w:sz w:val="28"/>
          <w:szCs w:val="28"/>
          <w:lang w:val="en-US"/>
        </w:rPr>
        <w:t xml:space="preserve">aper </w:t>
      </w:r>
      <w:r w:rsidR="00463A38" w:rsidRPr="00575C23">
        <w:rPr>
          <w:rFonts w:ascii="Times New Roman" w:hAnsi="Times New Roman" w:cs="Times New Roman"/>
          <w:i/>
          <w:sz w:val="28"/>
          <w:szCs w:val="28"/>
          <w:lang w:val="en-US"/>
        </w:rPr>
        <w:t>S</w:t>
      </w:r>
      <w:r w:rsidR="000F36F5" w:rsidRPr="00575C23">
        <w:rPr>
          <w:rFonts w:ascii="Times New Roman" w:hAnsi="Times New Roman" w:cs="Times New Roman"/>
          <w:i/>
          <w:sz w:val="28"/>
          <w:szCs w:val="28"/>
          <w:lang w:val="en-US"/>
        </w:rPr>
        <w:t>eries.</w:t>
      </w:r>
      <w:r w:rsidR="000F36F5" w:rsidRPr="00575C23">
        <w:rPr>
          <w:rFonts w:ascii="Times New Roman" w:hAnsi="Times New Roman" w:cs="Times New Roman"/>
          <w:sz w:val="28"/>
          <w:szCs w:val="28"/>
          <w:lang w:val="en-US"/>
        </w:rPr>
        <w:t xml:space="preserve"> – 2012.  No. 75.</w:t>
      </w:r>
    </w:p>
    <w:p w:rsidR="00525887"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C74F51" w:rsidRPr="00575C23">
        <w:rPr>
          <w:rFonts w:ascii="Times New Roman" w:hAnsi="Times New Roman" w:cs="Times New Roman"/>
          <w:sz w:val="28"/>
          <w:szCs w:val="28"/>
          <w:lang w:val="en-US"/>
        </w:rPr>
        <w:t>Wang</w:t>
      </w:r>
      <w:r w:rsidR="000C00B2" w:rsidRPr="00575C23">
        <w:rPr>
          <w:rFonts w:ascii="Times New Roman" w:hAnsi="Times New Roman" w:cs="Times New Roman"/>
          <w:sz w:val="28"/>
          <w:szCs w:val="28"/>
          <w:lang w:val="en-US"/>
        </w:rPr>
        <w:t xml:space="preserve"> B. </w:t>
      </w:r>
      <w:r w:rsidR="00CE3B8C" w:rsidRPr="00575C23">
        <w:rPr>
          <w:rFonts w:ascii="Times New Roman" w:hAnsi="Times New Roman" w:cs="Times New Roman"/>
          <w:sz w:val="28"/>
          <w:szCs w:val="28"/>
          <w:lang w:val="en-US"/>
        </w:rPr>
        <w:t xml:space="preserve">Upgrading China's Economy through Outward Foreign </w:t>
      </w:r>
      <w:r w:rsidR="000C00B2" w:rsidRPr="00575C23">
        <w:rPr>
          <w:rFonts w:ascii="Times New Roman" w:hAnsi="Times New Roman" w:cs="Times New Roman"/>
          <w:sz w:val="28"/>
          <w:szCs w:val="28"/>
          <w:lang w:val="en-US"/>
        </w:rPr>
        <w:t>Direct Investment //</w:t>
      </w:r>
      <w:r w:rsidR="00CE3B8C" w:rsidRPr="00575C23">
        <w:rPr>
          <w:rFonts w:ascii="Times New Roman" w:hAnsi="Times New Roman" w:cs="Times New Roman"/>
          <w:sz w:val="28"/>
          <w:szCs w:val="28"/>
          <w:lang w:val="en-US"/>
        </w:rPr>
        <w:t xml:space="preserve"> </w:t>
      </w:r>
      <w:r w:rsidR="00CE3B8C" w:rsidRPr="00575C23">
        <w:rPr>
          <w:rFonts w:ascii="Times New Roman" w:hAnsi="Times New Roman" w:cs="Times New Roman"/>
          <w:i/>
          <w:sz w:val="28"/>
          <w:szCs w:val="28"/>
          <w:lang w:val="en-US"/>
        </w:rPr>
        <w:t>Rebalancing and Sustaining Growth in China</w:t>
      </w:r>
      <w:r w:rsidR="000C00B2" w:rsidRPr="00575C23">
        <w:rPr>
          <w:rFonts w:ascii="Times New Roman" w:hAnsi="Times New Roman" w:cs="Times New Roman"/>
          <w:i/>
          <w:sz w:val="28"/>
          <w:szCs w:val="28"/>
          <w:lang w:val="en-US"/>
        </w:rPr>
        <w:t>.</w:t>
      </w:r>
      <w:r w:rsidR="000C00B2" w:rsidRPr="00575C23">
        <w:rPr>
          <w:rFonts w:ascii="Times New Roman" w:hAnsi="Times New Roman" w:cs="Times New Roman"/>
          <w:sz w:val="28"/>
          <w:szCs w:val="28"/>
          <w:lang w:val="en-US"/>
        </w:rPr>
        <w:t xml:space="preserve"> - Canberra, 2012</w:t>
      </w:r>
      <w:r w:rsidR="00FA4457" w:rsidRPr="00575C23">
        <w:rPr>
          <w:rFonts w:ascii="Times New Roman" w:hAnsi="Times New Roman" w:cs="Times New Roman"/>
          <w:sz w:val="28"/>
          <w:szCs w:val="28"/>
          <w:lang w:val="en-US"/>
        </w:rPr>
        <w:t>. P. 149-174.</w:t>
      </w:r>
    </w:p>
    <w:p w:rsidR="00A9387D" w:rsidRPr="00575C23" w:rsidRDefault="006D7D68"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Wang B., Wang H. Chinese Manufacturing Firms' Overseas Direct Investment: Patterns, Motivations and Challenges // </w:t>
      </w:r>
      <w:r w:rsidRPr="00575C23">
        <w:rPr>
          <w:rFonts w:ascii="Times New Roman" w:hAnsi="Times New Roman" w:cs="Times New Roman"/>
          <w:i/>
          <w:sz w:val="28"/>
          <w:szCs w:val="28"/>
          <w:lang w:val="en-US"/>
        </w:rPr>
        <w:t>Rising China: Global Challenges and Opportunities.</w:t>
      </w:r>
      <w:r w:rsidRPr="00575C23">
        <w:rPr>
          <w:rFonts w:ascii="Times New Roman" w:hAnsi="Times New Roman" w:cs="Times New Roman"/>
          <w:sz w:val="28"/>
          <w:szCs w:val="28"/>
          <w:lang w:val="en-US"/>
        </w:rPr>
        <w:t xml:space="preserve"> – Jane </w:t>
      </w:r>
      <w:proofErr w:type="spellStart"/>
      <w:r w:rsidRPr="00575C23">
        <w:rPr>
          <w:rFonts w:ascii="Times New Roman" w:hAnsi="Times New Roman" w:cs="Times New Roman"/>
          <w:sz w:val="28"/>
          <w:szCs w:val="28"/>
          <w:lang w:val="en-US"/>
        </w:rPr>
        <w:t>Golley</w:t>
      </w:r>
      <w:proofErr w:type="spellEnd"/>
      <w:r w:rsidRPr="00575C23">
        <w:rPr>
          <w:rFonts w:ascii="Times New Roman" w:hAnsi="Times New Roman" w:cs="Times New Roman"/>
          <w:sz w:val="28"/>
          <w:szCs w:val="28"/>
          <w:lang w:val="en-US"/>
        </w:rPr>
        <w:t xml:space="preserve"> and </w:t>
      </w:r>
      <w:proofErr w:type="spellStart"/>
      <w:r w:rsidRPr="00575C23">
        <w:rPr>
          <w:rFonts w:ascii="Times New Roman" w:hAnsi="Times New Roman" w:cs="Times New Roman"/>
          <w:sz w:val="28"/>
          <w:szCs w:val="28"/>
          <w:lang w:val="en-US"/>
        </w:rPr>
        <w:t>Ligang</w:t>
      </w:r>
      <w:proofErr w:type="spellEnd"/>
      <w:r w:rsidRPr="00575C23">
        <w:rPr>
          <w:rFonts w:ascii="Times New Roman" w:hAnsi="Times New Roman" w:cs="Times New Roman"/>
          <w:sz w:val="28"/>
          <w:szCs w:val="28"/>
          <w:lang w:val="en-US"/>
        </w:rPr>
        <w:t xml:space="preserve"> Song, eds., ANU Press, 2011. P. 99-119.</w:t>
      </w:r>
    </w:p>
    <w:p w:rsidR="00B02176" w:rsidRPr="00575C23" w:rsidRDefault="00B02176"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Wenbin</w:t>
      </w:r>
      <w:proofErr w:type="spellEnd"/>
      <w:r w:rsidRPr="00575C23">
        <w:rPr>
          <w:rFonts w:ascii="Times New Roman" w:hAnsi="Times New Roman" w:cs="Times New Roman"/>
          <w:sz w:val="28"/>
          <w:szCs w:val="28"/>
          <w:lang w:val="en-US"/>
        </w:rPr>
        <w:t xml:space="preserve"> H., Wilkes A. </w:t>
      </w:r>
      <w:r w:rsidRPr="00575C23">
        <w:rPr>
          <w:rFonts w:ascii="Times New Roman" w:hAnsi="Times New Roman" w:cs="Times New Roman"/>
          <w:i/>
          <w:sz w:val="28"/>
          <w:szCs w:val="28"/>
          <w:lang w:val="en-US"/>
        </w:rPr>
        <w:t>Analysis of China’s Overseas Investment Policies</w:t>
      </w:r>
      <w:r w:rsidRPr="00575C23">
        <w:rPr>
          <w:rFonts w:ascii="Times New Roman" w:hAnsi="Times New Roman" w:cs="Times New Roman"/>
          <w:sz w:val="28"/>
          <w:szCs w:val="28"/>
          <w:lang w:val="en-US"/>
        </w:rPr>
        <w:t xml:space="preserve">. Center for International Forestry Research // </w:t>
      </w:r>
      <w:hyperlink r:id="rId63" w:history="1">
        <w:r w:rsidRPr="00575C23">
          <w:rPr>
            <w:rStyle w:val="a4"/>
            <w:rFonts w:ascii="Times New Roman" w:hAnsi="Times New Roman" w:cs="Times New Roman"/>
            <w:sz w:val="28"/>
            <w:szCs w:val="28"/>
            <w:lang w:val="en-US"/>
          </w:rPr>
          <w:t>http://www.cifor.org/publications/pdf_files/WPapers/WP-79CIFOR.pdf</w:t>
        </w:r>
      </w:hyperlink>
      <w:r w:rsidRPr="00575C23">
        <w:rPr>
          <w:rFonts w:ascii="Times New Roman" w:hAnsi="Times New Roman" w:cs="Times New Roman"/>
          <w:sz w:val="28"/>
          <w:szCs w:val="28"/>
          <w:lang w:val="en-US"/>
        </w:rPr>
        <w:t xml:space="preserve">. </w:t>
      </w:r>
    </w:p>
    <w:p w:rsidR="00C343E2" w:rsidRPr="00575C23" w:rsidRDefault="00C343E2"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Wolf C., Chow B. G., Jones G. S., Harold S. China’s Expanding Role in Global Mergers and Acquisitions Markets. – 2011. RAND Corporation // </w:t>
      </w:r>
      <w:hyperlink r:id="rId64" w:history="1">
        <w:r w:rsidRPr="00575C23">
          <w:rPr>
            <w:rStyle w:val="a4"/>
            <w:rFonts w:ascii="Times New Roman" w:hAnsi="Times New Roman" w:cs="Times New Roman"/>
            <w:sz w:val="28"/>
            <w:szCs w:val="28"/>
            <w:lang w:val="en-US"/>
          </w:rPr>
          <w:t>http://www.rand.org/pubs/monographs/MG1162.html</w:t>
        </w:r>
      </w:hyperlink>
      <w:r w:rsidRPr="00575C23">
        <w:rPr>
          <w:rFonts w:ascii="Times New Roman" w:hAnsi="Times New Roman" w:cs="Times New Roman"/>
          <w:sz w:val="28"/>
          <w:szCs w:val="28"/>
          <w:lang w:val="en-US"/>
        </w:rPr>
        <w:t>.</w:t>
      </w:r>
    </w:p>
    <w:p w:rsidR="00D353C5" w:rsidRPr="00575C23" w:rsidRDefault="00D353C5"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Wu Y. Rethinking the Taiwanese Developmental State // </w:t>
      </w:r>
      <w:r w:rsidRPr="00575C23">
        <w:rPr>
          <w:rFonts w:ascii="Times New Roman" w:hAnsi="Times New Roman" w:cs="Times New Roman"/>
          <w:i/>
          <w:sz w:val="28"/>
          <w:szCs w:val="28"/>
          <w:lang w:val="en-US"/>
        </w:rPr>
        <w:t>The China Quarterly.</w:t>
      </w:r>
      <w:r w:rsidRPr="00575C23">
        <w:rPr>
          <w:rFonts w:ascii="Times New Roman" w:hAnsi="Times New Roman" w:cs="Times New Roman"/>
          <w:sz w:val="28"/>
          <w:szCs w:val="28"/>
          <w:lang w:val="en-US"/>
        </w:rPr>
        <w:t xml:space="preserve"> – 2004. Vol. 177. P. 91-114.</w:t>
      </w:r>
    </w:p>
    <w:p w:rsidR="00E67E97" w:rsidRPr="00575C23" w:rsidRDefault="00136E61"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 </w:t>
      </w:r>
      <w:r w:rsidR="00E67E97" w:rsidRPr="00575C23">
        <w:rPr>
          <w:rFonts w:ascii="Times New Roman" w:hAnsi="Times New Roman" w:cs="Times New Roman"/>
          <w:sz w:val="28"/>
          <w:szCs w:val="28"/>
          <w:lang w:val="en-US"/>
        </w:rPr>
        <w:t xml:space="preserve">Xu </w:t>
      </w:r>
      <w:proofErr w:type="gramStart"/>
      <w:r w:rsidR="00E67E97" w:rsidRPr="00575C23">
        <w:rPr>
          <w:rFonts w:ascii="Times New Roman" w:hAnsi="Times New Roman" w:cs="Times New Roman"/>
          <w:sz w:val="28"/>
          <w:szCs w:val="28"/>
          <w:lang w:val="en-US"/>
        </w:rPr>
        <w:t>Gao</w:t>
      </w:r>
      <w:proofErr w:type="gramEnd"/>
      <w:r w:rsidR="00E67E97" w:rsidRPr="00575C23">
        <w:rPr>
          <w:rFonts w:ascii="Times New Roman" w:hAnsi="Times New Roman" w:cs="Times New Roman"/>
          <w:sz w:val="28"/>
          <w:szCs w:val="28"/>
          <w:lang w:val="en-US"/>
        </w:rPr>
        <w:t xml:space="preserve">, State-Owed Enterprises in China: How Big are They? – 2010 // </w:t>
      </w:r>
      <w:hyperlink r:id="rId65" w:history="1">
        <w:r w:rsidR="00CE7BC1" w:rsidRPr="00575C23">
          <w:rPr>
            <w:rStyle w:val="a4"/>
            <w:rFonts w:ascii="Times New Roman" w:hAnsi="Times New Roman" w:cs="Times New Roman"/>
            <w:sz w:val="28"/>
            <w:szCs w:val="28"/>
            <w:lang w:val="en-US"/>
          </w:rPr>
          <w:t>http://blogs.worldbank.org/eastasiapacific/state-owned-enterprises-in-china-how-big-are-they</w:t>
        </w:r>
      </w:hyperlink>
      <w:r w:rsidR="00E67E97" w:rsidRPr="00575C23">
        <w:rPr>
          <w:rFonts w:ascii="Times New Roman" w:hAnsi="Times New Roman" w:cs="Times New Roman"/>
          <w:sz w:val="28"/>
          <w:szCs w:val="28"/>
          <w:lang w:val="en-US"/>
        </w:rPr>
        <w:t>.</w:t>
      </w:r>
    </w:p>
    <w:p w:rsidR="003C31AC" w:rsidRPr="00575C23" w:rsidRDefault="003C31AC"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Yiu</w:t>
      </w:r>
      <w:proofErr w:type="spellEnd"/>
      <w:r w:rsidRPr="00575C23">
        <w:rPr>
          <w:rFonts w:ascii="Times New Roman" w:hAnsi="Times New Roman" w:cs="Times New Roman"/>
          <w:sz w:val="28"/>
          <w:szCs w:val="28"/>
          <w:lang w:val="en-US"/>
        </w:rPr>
        <w:t xml:space="preserve"> D. Multinational advantages of Chinese business gr</w:t>
      </w:r>
      <w:r w:rsidR="00463A38" w:rsidRPr="00575C23">
        <w:rPr>
          <w:rFonts w:ascii="Times New Roman" w:hAnsi="Times New Roman" w:cs="Times New Roman"/>
          <w:sz w:val="28"/>
          <w:szCs w:val="28"/>
          <w:lang w:val="en-US"/>
        </w:rPr>
        <w:t>oups: a theoretical exploration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 xml:space="preserve">Management and Organization Review. </w:t>
      </w:r>
      <w:r w:rsidRPr="00575C23">
        <w:rPr>
          <w:rFonts w:ascii="Times New Roman" w:hAnsi="Times New Roman" w:cs="Times New Roman"/>
          <w:sz w:val="28"/>
          <w:szCs w:val="28"/>
          <w:lang w:val="en-US"/>
        </w:rPr>
        <w:t>– 2010. Vol. 7, No. 2. P. 249-277.</w:t>
      </w:r>
    </w:p>
    <w:p w:rsidR="003C31AC" w:rsidRPr="00575C23" w:rsidRDefault="003C31AC"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Young S., Huang C. H., McDermott M. Internationalization and Competitive Catch-up Processes: Case Study Evidence on Chinese Mult</w:t>
      </w:r>
      <w:r w:rsidR="00463A38" w:rsidRPr="00575C23">
        <w:rPr>
          <w:rFonts w:ascii="Times New Roman" w:hAnsi="Times New Roman" w:cs="Times New Roman"/>
          <w:sz w:val="28"/>
          <w:szCs w:val="28"/>
          <w:lang w:val="en-US"/>
        </w:rPr>
        <w:t>inational Enterprises //</w:t>
      </w:r>
      <w:r w:rsidRPr="00575C23">
        <w:rPr>
          <w:rFonts w:ascii="Times New Roman" w:hAnsi="Times New Roman" w:cs="Times New Roman"/>
          <w:sz w:val="28"/>
          <w:szCs w:val="28"/>
          <w:lang w:val="en-US"/>
        </w:rPr>
        <w:t xml:space="preserve"> </w:t>
      </w:r>
      <w:r w:rsidRPr="00575C23">
        <w:rPr>
          <w:rFonts w:ascii="Times New Roman" w:hAnsi="Times New Roman" w:cs="Times New Roman"/>
          <w:i/>
          <w:sz w:val="28"/>
          <w:szCs w:val="28"/>
          <w:lang w:val="en-US"/>
        </w:rPr>
        <w:t>Management International Review.</w:t>
      </w:r>
      <w:r w:rsidRPr="00575C23">
        <w:rPr>
          <w:rFonts w:ascii="Times New Roman" w:hAnsi="Times New Roman" w:cs="Times New Roman"/>
          <w:sz w:val="28"/>
          <w:szCs w:val="28"/>
          <w:lang w:val="en-US"/>
        </w:rPr>
        <w:t xml:space="preserve"> – 1996. Vol. 36. No. 4. P. 295–314.</w:t>
      </w:r>
    </w:p>
    <w:p w:rsidR="00A65A19" w:rsidRPr="00575C23" w:rsidRDefault="00312943"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Yu A. L., Li K. Preliminary Report on China’s Going Glo</w:t>
      </w:r>
      <w:r w:rsidR="00917981" w:rsidRPr="00575C23">
        <w:rPr>
          <w:rFonts w:ascii="Times New Roman" w:hAnsi="Times New Roman" w:cs="Times New Roman"/>
          <w:sz w:val="28"/>
          <w:szCs w:val="28"/>
          <w:lang w:val="en-US"/>
        </w:rPr>
        <w:t xml:space="preserve">bal Strategy // </w:t>
      </w:r>
      <w:r w:rsidR="00917981" w:rsidRPr="00575C23">
        <w:rPr>
          <w:rFonts w:ascii="Times New Roman" w:hAnsi="Times New Roman" w:cs="Times New Roman"/>
          <w:i/>
          <w:sz w:val="28"/>
          <w:szCs w:val="28"/>
          <w:lang w:val="en-US"/>
        </w:rPr>
        <w:t>Asia Monitor Resource Center.</w:t>
      </w:r>
      <w:r w:rsidR="00917981" w:rsidRPr="00575C23">
        <w:rPr>
          <w:rFonts w:ascii="Times New Roman" w:hAnsi="Times New Roman" w:cs="Times New Roman"/>
          <w:sz w:val="28"/>
          <w:szCs w:val="28"/>
          <w:lang w:val="en-US"/>
        </w:rPr>
        <w:t xml:space="preserve"> – 2012. </w:t>
      </w:r>
    </w:p>
    <w:p w:rsidR="0048126A" w:rsidRPr="00575C23" w:rsidRDefault="0048126A" w:rsidP="003D7366">
      <w:pPr>
        <w:pStyle w:val="a3"/>
        <w:numPr>
          <w:ilvl w:val="0"/>
          <w:numId w:val="1"/>
        </w:numPr>
        <w:tabs>
          <w:tab w:val="left" w:pos="3630"/>
        </w:tabs>
        <w:spacing w:line="360" w:lineRule="auto"/>
        <w:ind w:left="360"/>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Zhang J. </w:t>
      </w:r>
      <w:r w:rsidRPr="00575C23">
        <w:rPr>
          <w:rFonts w:ascii="Times New Roman" w:hAnsi="Times New Roman" w:cs="Times New Roman"/>
          <w:i/>
          <w:sz w:val="28"/>
          <w:szCs w:val="28"/>
          <w:lang w:val="en-US"/>
        </w:rPr>
        <w:t>International R&amp;D Strategies of Chinese Companies in Developed Countries: Evidence from Europe and the U.S</w:t>
      </w:r>
      <w:r w:rsidRPr="00575C23">
        <w:rPr>
          <w:rFonts w:ascii="Times New Roman" w:hAnsi="Times New Roman" w:cs="Times New Roman"/>
          <w:sz w:val="28"/>
          <w:szCs w:val="28"/>
          <w:lang w:val="en-US"/>
        </w:rPr>
        <w:t xml:space="preserve">. // PhD dissertation. – 2010. </w:t>
      </w:r>
      <w:proofErr w:type="spellStart"/>
      <w:r w:rsidRPr="00575C23">
        <w:rPr>
          <w:rFonts w:ascii="Times New Roman" w:hAnsi="Times New Roman" w:cs="Times New Roman"/>
          <w:sz w:val="28"/>
          <w:szCs w:val="28"/>
          <w:lang w:val="en-US"/>
        </w:rPr>
        <w:t>Scuola</w:t>
      </w:r>
      <w:proofErr w:type="spellEnd"/>
      <w:r w:rsidRPr="00575C23">
        <w:rPr>
          <w:rFonts w:ascii="Times New Roman" w:hAnsi="Times New Roman" w:cs="Times New Roman"/>
          <w:sz w:val="28"/>
          <w:szCs w:val="28"/>
          <w:lang w:val="en-US"/>
        </w:rPr>
        <w:t xml:space="preserve"> </w:t>
      </w:r>
      <w:proofErr w:type="spellStart"/>
      <w:r w:rsidRPr="00575C23">
        <w:rPr>
          <w:rFonts w:ascii="Times New Roman" w:hAnsi="Times New Roman" w:cs="Times New Roman"/>
          <w:sz w:val="28"/>
          <w:szCs w:val="28"/>
          <w:lang w:val="en-US"/>
        </w:rPr>
        <w:t>Superiore</w:t>
      </w:r>
      <w:proofErr w:type="spellEnd"/>
      <w:r w:rsidRPr="00575C23">
        <w:rPr>
          <w:rFonts w:ascii="Times New Roman" w:hAnsi="Times New Roman" w:cs="Times New Roman"/>
          <w:sz w:val="28"/>
          <w:szCs w:val="28"/>
          <w:lang w:val="en-US"/>
        </w:rPr>
        <w:t xml:space="preserve"> </w:t>
      </w:r>
      <w:proofErr w:type="spellStart"/>
      <w:r w:rsidRPr="00575C23">
        <w:rPr>
          <w:rFonts w:ascii="Times New Roman" w:hAnsi="Times New Roman" w:cs="Times New Roman"/>
          <w:sz w:val="28"/>
          <w:szCs w:val="28"/>
          <w:lang w:val="en-US"/>
        </w:rPr>
        <w:t>Sant’Anna</w:t>
      </w:r>
      <w:proofErr w:type="spellEnd"/>
      <w:r w:rsidRPr="00575C23">
        <w:rPr>
          <w:rFonts w:ascii="Times New Roman" w:hAnsi="Times New Roman" w:cs="Times New Roman"/>
          <w:sz w:val="28"/>
          <w:szCs w:val="28"/>
          <w:lang w:val="en-US"/>
        </w:rPr>
        <w:t xml:space="preserve">. </w:t>
      </w:r>
    </w:p>
    <w:p w:rsidR="00DD0BD5" w:rsidRPr="00575C23" w:rsidRDefault="00DD0BD5" w:rsidP="003D7366">
      <w:pPr>
        <w:pStyle w:val="a3"/>
        <w:numPr>
          <w:ilvl w:val="0"/>
          <w:numId w:val="1"/>
        </w:numPr>
        <w:tabs>
          <w:tab w:val="left" w:pos="3630"/>
        </w:tabs>
        <w:spacing w:line="360" w:lineRule="auto"/>
        <w:ind w:left="360"/>
        <w:jc w:val="both"/>
        <w:rPr>
          <w:rFonts w:ascii="Times New Roman" w:hAnsi="Times New Roman" w:cs="Times New Roman"/>
          <w:i/>
          <w:sz w:val="28"/>
          <w:szCs w:val="28"/>
          <w:lang w:val="en-US"/>
        </w:rPr>
      </w:pPr>
      <w:r w:rsidRPr="00575C23">
        <w:rPr>
          <w:rFonts w:ascii="Times New Roman" w:hAnsi="Times New Roman" w:cs="Times New Roman"/>
          <w:sz w:val="28"/>
          <w:szCs w:val="28"/>
          <w:lang w:val="en-US"/>
        </w:rPr>
        <w:t xml:space="preserve"> </w:t>
      </w:r>
      <w:r w:rsidR="002D1719" w:rsidRPr="00575C23">
        <w:rPr>
          <w:rFonts w:ascii="Times New Roman" w:hAnsi="Times New Roman" w:cs="Times New Roman"/>
          <w:sz w:val="28"/>
          <w:szCs w:val="28"/>
          <w:lang w:val="en-US"/>
        </w:rPr>
        <w:t xml:space="preserve">Zhou N., Levine M. D., Price Lynn. Overview of Current Energy Efficiency Policies in China // </w:t>
      </w:r>
      <w:r w:rsidR="002D1719" w:rsidRPr="00575C23">
        <w:rPr>
          <w:rFonts w:ascii="Times New Roman" w:hAnsi="Times New Roman" w:cs="Times New Roman"/>
          <w:i/>
          <w:sz w:val="28"/>
          <w:szCs w:val="28"/>
          <w:lang w:val="en-US"/>
        </w:rPr>
        <w:t>Energy Policy</w:t>
      </w:r>
      <w:r w:rsidR="002D1719" w:rsidRPr="00575C23">
        <w:rPr>
          <w:rFonts w:ascii="Times New Roman" w:hAnsi="Times New Roman" w:cs="Times New Roman"/>
          <w:sz w:val="28"/>
          <w:szCs w:val="28"/>
          <w:lang w:val="en-US"/>
        </w:rPr>
        <w:t xml:space="preserve">. – 2010. Vol. 38, No. 11. // </w:t>
      </w:r>
      <w:hyperlink r:id="rId66" w:history="1">
        <w:r w:rsidR="002D1719" w:rsidRPr="00575C23">
          <w:rPr>
            <w:rStyle w:val="a4"/>
            <w:rFonts w:ascii="Times New Roman" w:hAnsi="Times New Roman" w:cs="Times New Roman"/>
            <w:sz w:val="28"/>
            <w:szCs w:val="28"/>
            <w:lang w:val="en-US"/>
          </w:rPr>
          <w:t>http://minotaur.lbl.gov/china.lbl.gov/sites/china.lbl.gov/files/Overview%20of%20current%20energy%20efficiency%20policies%20in%20China.EP_.article.for_.website_0.pdf</w:t>
        </w:r>
      </w:hyperlink>
      <w:r w:rsidR="002D1719" w:rsidRPr="00575C23">
        <w:rPr>
          <w:rFonts w:ascii="Times New Roman" w:hAnsi="Times New Roman" w:cs="Times New Roman"/>
          <w:sz w:val="28"/>
          <w:szCs w:val="28"/>
          <w:lang w:val="en-US"/>
        </w:rPr>
        <w:t>.</w:t>
      </w:r>
    </w:p>
    <w:p w:rsidR="00D353C5" w:rsidRPr="00575C23" w:rsidRDefault="00D353C5" w:rsidP="003D7366">
      <w:pPr>
        <w:pStyle w:val="a3"/>
        <w:tabs>
          <w:tab w:val="left" w:pos="3630"/>
        </w:tabs>
        <w:spacing w:line="360" w:lineRule="auto"/>
        <w:ind w:left="360"/>
        <w:jc w:val="center"/>
        <w:rPr>
          <w:rFonts w:ascii="Times New Roman" w:hAnsi="Times New Roman" w:cs="Times New Roman"/>
          <w:i/>
          <w:sz w:val="28"/>
          <w:szCs w:val="28"/>
          <w:lang w:val="en-US"/>
        </w:rPr>
      </w:pPr>
    </w:p>
    <w:p w:rsidR="00007180" w:rsidRPr="00575C23" w:rsidRDefault="00007180" w:rsidP="003D7366">
      <w:pPr>
        <w:pStyle w:val="a3"/>
        <w:tabs>
          <w:tab w:val="left" w:pos="3630"/>
        </w:tabs>
        <w:spacing w:line="360" w:lineRule="auto"/>
        <w:ind w:left="360"/>
        <w:jc w:val="center"/>
        <w:rPr>
          <w:rFonts w:ascii="Times New Roman" w:hAnsi="Times New Roman" w:cs="Times New Roman"/>
          <w:sz w:val="28"/>
          <w:szCs w:val="28"/>
          <w:lang w:val="en-US"/>
        </w:rPr>
      </w:pPr>
      <w:r w:rsidRPr="00575C23">
        <w:rPr>
          <w:rFonts w:ascii="Times New Roman" w:hAnsi="Times New Roman" w:cs="Times New Roman"/>
          <w:i/>
          <w:sz w:val="28"/>
          <w:szCs w:val="28"/>
          <w:lang w:val="en-US"/>
        </w:rPr>
        <w:t>In Chinese</w:t>
      </w:r>
    </w:p>
    <w:p w:rsidR="00007180" w:rsidRDefault="00007180" w:rsidP="003D7366">
      <w:pPr>
        <w:pStyle w:val="a3"/>
        <w:numPr>
          <w:ilvl w:val="0"/>
          <w:numId w:val="32"/>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rPr>
        <w:t>陈扬勇</w:t>
      </w:r>
      <w:r w:rsidR="00D9421C">
        <w:rPr>
          <w:rFonts w:ascii="Times New Roman" w:hAnsi="Times New Roman" w:cs="Times New Roman"/>
          <w:sz w:val="28"/>
          <w:szCs w:val="28"/>
          <w:lang w:val="en-US"/>
        </w:rPr>
        <w:t xml:space="preserve"> (Chen </w:t>
      </w:r>
      <w:proofErr w:type="spellStart"/>
      <w:r w:rsidR="00D9421C">
        <w:rPr>
          <w:rFonts w:ascii="Times New Roman" w:hAnsi="Times New Roman" w:cs="Times New Roman"/>
          <w:sz w:val="28"/>
          <w:szCs w:val="28"/>
          <w:lang w:val="en-US"/>
        </w:rPr>
        <w:t>Yangyong</w:t>
      </w:r>
      <w:proofErr w:type="spellEnd"/>
      <w:r w:rsidR="00D9421C">
        <w:rPr>
          <w:rFonts w:ascii="Times New Roman" w:hAnsi="Times New Roman" w:cs="Times New Roman"/>
          <w:sz w:val="28"/>
          <w:szCs w:val="28"/>
          <w:lang w:val="en-US"/>
        </w:rPr>
        <w:t>)</w:t>
      </w:r>
      <w:r w:rsidR="00D9421C">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w:t>
      </w:r>
      <w:r w:rsidRPr="00B23698">
        <w:rPr>
          <w:rFonts w:ascii="Times New Roman" w:hAnsi="Times New Roman" w:cs="Times New Roman"/>
          <w:i/>
          <w:sz w:val="28"/>
          <w:szCs w:val="28"/>
        </w:rPr>
        <w:t>江泽民</w:t>
      </w:r>
      <w:r w:rsidRPr="00B23698">
        <w:rPr>
          <w:rFonts w:ascii="Times New Roman" w:hAnsi="Times New Roman" w:cs="Times New Roman"/>
          <w:i/>
          <w:sz w:val="28"/>
          <w:szCs w:val="28"/>
          <w:lang w:val="en-US"/>
        </w:rPr>
        <w:t>“</w:t>
      </w:r>
      <w:r w:rsidRPr="00B23698">
        <w:rPr>
          <w:rFonts w:ascii="Times New Roman" w:hAnsi="Times New Roman" w:cs="Times New Roman"/>
          <w:i/>
          <w:sz w:val="28"/>
          <w:szCs w:val="28"/>
        </w:rPr>
        <w:t>走出去</w:t>
      </w:r>
      <w:r w:rsidRPr="00B23698">
        <w:rPr>
          <w:rFonts w:ascii="Times New Roman" w:hAnsi="Times New Roman" w:cs="Times New Roman"/>
          <w:i/>
          <w:sz w:val="28"/>
          <w:szCs w:val="28"/>
          <w:lang w:val="en-US"/>
        </w:rPr>
        <w:t>”</w:t>
      </w:r>
      <w:r w:rsidRPr="00B23698">
        <w:rPr>
          <w:rFonts w:ascii="Times New Roman" w:hAnsi="Times New Roman" w:cs="Times New Roman"/>
          <w:i/>
          <w:sz w:val="28"/>
          <w:szCs w:val="28"/>
        </w:rPr>
        <w:t>战略的形成及其重要意义</w:t>
      </w:r>
      <w:r w:rsidRPr="00575C23">
        <w:rPr>
          <w:rFonts w:ascii="Times New Roman" w:hAnsi="Times New Roman" w:cs="Times New Roman"/>
          <w:sz w:val="28"/>
          <w:szCs w:val="28"/>
          <w:lang w:val="en-US"/>
        </w:rPr>
        <w:t xml:space="preserve"> </w:t>
      </w:r>
      <w:r w:rsidRPr="00D40435">
        <w:rPr>
          <w:rFonts w:ascii="Times New Roman" w:hAnsi="Times New Roman" w:cs="Times New Roman"/>
          <w:i/>
          <w:sz w:val="28"/>
          <w:szCs w:val="28"/>
          <w:lang w:val="en-US"/>
        </w:rPr>
        <w:t>(</w:t>
      </w:r>
      <w:r w:rsidR="00D9421C" w:rsidRPr="00D40435">
        <w:rPr>
          <w:rFonts w:ascii="Times New Roman" w:hAnsi="Times New Roman" w:cs="Times New Roman"/>
          <w:i/>
          <w:sz w:val="28"/>
          <w:szCs w:val="28"/>
          <w:lang w:val="en-US"/>
        </w:rPr>
        <w:t>“</w:t>
      </w:r>
      <w:r w:rsidRPr="00D40435">
        <w:rPr>
          <w:rFonts w:ascii="Times New Roman" w:hAnsi="Times New Roman" w:cs="Times New Roman"/>
          <w:i/>
          <w:sz w:val="28"/>
          <w:szCs w:val="28"/>
          <w:lang w:val="en-US"/>
        </w:rPr>
        <w:t xml:space="preserve">Formation of Jiang Zemin's «Go Out» </w:t>
      </w:r>
      <w:r w:rsidR="00D9421C" w:rsidRPr="00D40435">
        <w:rPr>
          <w:rFonts w:ascii="Times New Roman" w:hAnsi="Times New Roman" w:cs="Times New Roman" w:hint="eastAsia"/>
          <w:i/>
          <w:sz w:val="28"/>
          <w:szCs w:val="28"/>
          <w:lang w:val="en-US"/>
        </w:rPr>
        <w:t>P</w:t>
      </w:r>
      <w:r w:rsidRPr="00D40435">
        <w:rPr>
          <w:rFonts w:ascii="Times New Roman" w:hAnsi="Times New Roman" w:cs="Times New Roman"/>
          <w:i/>
          <w:sz w:val="28"/>
          <w:szCs w:val="28"/>
          <w:lang w:val="en-US"/>
        </w:rPr>
        <w:t xml:space="preserve">olicy and its </w:t>
      </w:r>
      <w:r w:rsidR="00D9421C" w:rsidRPr="00D40435">
        <w:rPr>
          <w:rFonts w:ascii="Times New Roman" w:hAnsi="Times New Roman" w:cs="Times New Roman" w:hint="eastAsia"/>
          <w:i/>
          <w:sz w:val="28"/>
          <w:szCs w:val="28"/>
          <w:lang w:val="en-US"/>
        </w:rPr>
        <w:t>I</w:t>
      </w:r>
      <w:r w:rsidRPr="00D40435">
        <w:rPr>
          <w:rFonts w:ascii="Times New Roman" w:hAnsi="Times New Roman" w:cs="Times New Roman"/>
          <w:i/>
          <w:sz w:val="28"/>
          <w:szCs w:val="28"/>
          <w:lang w:val="en-US"/>
        </w:rPr>
        <w:t>mportance</w:t>
      </w:r>
      <w:r w:rsidR="00D9421C" w:rsidRPr="00D40435">
        <w:rPr>
          <w:rFonts w:ascii="Times New Roman" w:hAnsi="Times New Roman" w:cs="Times New Roman"/>
          <w:i/>
          <w:sz w:val="28"/>
          <w:szCs w:val="28"/>
          <w:lang w:val="en-US"/>
        </w:rPr>
        <w:t>”</w:t>
      </w:r>
      <w:r w:rsidRPr="00D40435">
        <w:rPr>
          <w:rFonts w:ascii="Times New Roman" w:hAnsi="Times New Roman" w:cs="Times New Roman"/>
          <w:i/>
          <w:sz w:val="28"/>
          <w:szCs w:val="28"/>
          <w:lang w:val="en-US"/>
        </w:rPr>
        <w:t>)</w:t>
      </w:r>
      <w:r w:rsidR="00D9421C">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- 2008 // </w:t>
      </w:r>
      <w:hyperlink r:id="rId67" w:history="1">
        <w:r w:rsidRPr="00575C23">
          <w:rPr>
            <w:rStyle w:val="a4"/>
            <w:rFonts w:ascii="Times New Roman" w:hAnsi="Times New Roman" w:cs="Times New Roman"/>
            <w:sz w:val="28"/>
            <w:szCs w:val="28"/>
            <w:lang w:val="en-US"/>
          </w:rPr>
          <w:t>http://finance.people.com.cn/GB/8215/126457/8313172. html</w:t>
        </w:r>
      </w:hyperlink>
      <w:r w:rsidRPr="00575C23">
        <w:rPr>
          <w:rFonts w:ascii="Times New Roman" w:hAnsi="Times New Roman" w:cs="Times New Roman"/>
          <w:sz w:val="28"/>
          <w:szCs w:val="28"/>
          <w:lang w:val="en-US"/>
        </w:rPr>
        <w:t>.</w:t>
      </w:r>
    </w:p>
    <w:p w:rsidR="00B214CF" w:rsidRDefault="00B214CF" w:rsidP="003D7366">
      <w:pPr>
        <w:pStyle w:val="a3"/>
        <w:numPr>
          <w:ilvl w:val="0"/>
          <w:numId w:val="32"/>
        </w:numPr>
        <w:tabs>
          <w:tab w:val="left" w:pos="3630"/>
        </w:tabs>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李金珊</w:t>
      </w:r>
      <w:r>
        <w:rPr>
          <w:rFonts w:ascii="Times New Roman" w:hAnsi="Times New Roman" w:cs="Times New Roman" w:hint="eastAsia"/>
          <w:sz w:val="28"/>
          <w:szCs w:val="28"/>
          <w:lang w:val="en-US"/>
        </w:rPr>
        <w:t xml:space="preserve"> (Li </w:t>
      </w:r>
      <w:proofErr w:type="spellStart"/>
      <w:r>
        <w:rPr>
          <w:rFonts w:ascii="Times New Roman" w:hAnsi="Times New Roman" w:cs="Times New Roman" w:hint="eastAsia"/>
          <w:sz w:val="28"/>
          <w:szCs w:val="28"/>
          <w:lang w:val="en-US"/>
        </w:rPr>
        <w:t>Jinshan</w:t>
      </w:r>
      <w:proofErr w:type="spellEnd"/>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，张默含</w:t>
      </w:r>
      <w:r>
        <w:rPr>
          <w:rFonts w:ascii="Times New Roman" w:hAnsi="Times New Roman" w:cs="Times New Roman" w:hint="eastAsia"/>
          <w:sz w:val="28"/>
          <w:szCs w:val="28"/>
          <w:lang w:val="en-US"/>
        </w:rPr>
        <w:t xml:space="preserve"> (Zhang Mohan)</w:t>
      </w:r>
      <w:r>
        <w:rPr>
          <w:rFonts w:ascii="Times New Roman" w:hAnsi="Times New Roman" w:cs="Times New Roman" w:hint="eastAsia"/>
          <w:sz w:val="28"/>
          <w:szCs w:val="28"/>
          <w:lang w:val="en-US"/>
        </w:rPr>
        <w:t>。中国对外直接投资宏观，中观与微观研究述评</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Scientific Estimation of Chinese Outward Direct Investment From Macro, Middle, </w:t>
      </w:r>
      <w:proofErr w:type="spellStart"/>
      <w:r>
        <w:rPr>
          <w:rFonts w:ascii="Times New Roman" w:hAnsi="Times New Roman" w:cs="Times New Roman" w:hint="eastAsia"/>
          <w:sz w:val="28"/>
          <w:szCs w:val="28"/>
          <w:lang w:val="en-US"/>
        </w:rPr>
        <w:t>Meso</w:t>
      </w:r>
      <w:proofErr w:type="spellEnd"/>
      <w:r>
        <w:rPr>
          <w:rFonts w:ascii="Times New Roman" w:hAnsi="Times New Roman" w:cs="Times New Roman" w:hint="eastAsia"/>
          <w:sz w:val="28"/>
          <w:szCs w:val="28"/>
          <w:lang w:val="en-US"/>
        </w:rPr>
        <w:t xml:space="preserve"> and Micro Perspectives</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 </w:t>
      </w:r>
      <w:r>
        <w:rPr>
          <w:rFonts w:ascii="Times New Roman" w:hAnsi="Times New Roman" w:cs="Times New Roman" w:hint="eastAsia"/>
          <w:sz w:val="28"/>
          <w:szCs w:val="28"/>
          <w:lang w:val="en-US"/>
        </w:rPr>
        <w:t>现代管理科家</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sz w:val="28"/>
          <w:szCs w:val="28"/>
          <w:lang w:val="en-US"/>
        </w:rPr>
        <w:t>Modern Manager</w:t>
      </w:r>
      <w:r>
        <w:rPr>
          <w:rFonts w:ascii="Times New Roman" w:hAnsi="Times New Roman" w:cs="Times New Roman"/>
          <w:sz w:val="28"/>
          <w:szCs w:val="28"/>
          <w:lang w:val="en-US"/>
        </w:rPr>
        <w:t>”</w:t>
      </w:r>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 xml:space="preserve"> - 2012. Vol. 2. P. 6-8.</w:t>
      </w:r>
    </w:p>
    <w:p w:rsidR="009244B9" w:rsidRDefault="009244B9" w:rsidP="009244B9">
      <w:pPr>
        <w:pStyle w:val="a3"/>
        <w:numPr>
          <w:ilvl w:val="0"/>
          <w:numId w:val="32"/>
        </w:numPr>
        <w:tabs>
          <w:tab w:val="left" w:pos="3630"/>
        </w:tabs>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木每</w:t>
      </w:r>
      <w:r>
        <w:rPr>
          <w:rFonts w:ascii="Times New Roman" w:hAnsi="Times New Roman" w:cs="Times New Roman" w:hint="eastAsia"/>
          <w:sz w:val="28"/>
          <w:szCs w:val="28"/>
          <w:lang w:val="en-US"/>
        </w:rPr>
        <w:t xml:space="preserve"> (Mu Mei)</w:t>
      </w:r>
      <w:r>
        <w:rPr>
          <w:rFonts w:ascii="Times New Roman" w:hAnsi="Times New Roman" w:cs="Times New Roman" w:hint="eastAsia"/>
          <w:sz w:val="28"/>
          <w:szCs w:val="28"/>
          <w:lang w:val="en-US"/>
        </w:rPr>
        <w:t>。</w:t>
      </w:r>
      <w:r w:rsidRPr="009244B9">
        <w:rPr>
          <w:rFonts w:ascii="Times New Roman" w:hAnsi="Times New Roman" w:cs="Times New Roman" w:hint="eastAsia"/>
          <w:sz w:val="28"/>
          <w:szCs w:val="28"/>
          <w:lang w:val="en-US"/>
        </w:rPr>
        <w:t>中日对外直接投资比较分析</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sz w:val="28"/>
          <w:szCs w:val="28"/>
          <w:lang w:val="en-US"/>
        </w:rPr>
        <w:t>Comparative Analysis of Japanese and Chinese Outward Direct Investment</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 </w:t>
      </w:r>
      <w:r w:rsidRPr="00183CE1">
        <w:rPr>
          <w:rFonts w:ascii="Times New Roman" w:hAnsi="Times New Roman" w:cs="Times New Roman" w:hint="eastAsia"/>
          <w:i/>
          <w:sz w:val="28"/>
          <w:szCs w:val="28"/>
          <w:lang w:val="en-US"/>
        </w:rPr>
        <w:t>日本学刊</w:t>
      </w:r>
      <w:r w:rsidRPr="00183CE1">
        <w:rPr>
          <w:rFonts w:ascii="Times New Roman" w:hAnsi="Times New Roman" w:cs="Times New Roman" w:hint="eastAsia"/>
          <w:i/>
          <w:sz w:val="28"/>
          <w:szCs w:val="28"/>
          <w:lang w:val="en-US"/>
        </w:rPr>
        <w:t xml:space="preserve"> (</w:t>
      </w:r>
      <w:r w:rsidRPr="00183CE1">
        <w:rPr>
          <w:rFonts w:ascii="Times New Roman" w:hAnsi="Times New Roman" w:cs="Times New Roman"/>
          <w:i/>
          <w:sz w:val="28"/>
          <w:szCs w:val="28"/>
          <w:lang w:val="en-US"/>
        </w:rPr>
        <w:t>“</w:t>
      </w:r>
      <w:r w:rsidRPr="00183CE1">
        <w:rPr>
          <w:rFonts w:ascii="Times New Roman" w:hAnsi="Times New Roman" w:cs="Times New Roman" w:hint="eastAsia"/>
          <w:i/>
          <w:sz w:val="28"/>
          <w:szCs w:val="28"/>
          <w:lang w:val="en-US"/>
        </w:rPr>
        <w:t>Japanese Studies</w:t>
      </w:r>
      <w:r w:rsidRPr="00183CE1">
        <w:rPr>
          <w:rFonts w:ascii="Times New Roman" w:hAnsi="Times New Roman" w:cs="Times New Roman"/>
          <w:i/>
          <w:sz w:val="28"/>
          <w:szCs w:val="28"/>
          <w:lang w:val="en-US"/>
        </w:rPr>
        <w:t>”</w:t>
      </w:r>
      <w:proofErr w:type="gramStart"/>
      <w:r w:rsidRPr="00183CE1">
        <w:rPr>
          <w:rFonts w:ascii="Times New Roman" w:hAnsi="Times New Roman" w:cs="Times New Roman" w:hint="eastAsia"/>
          <w:i/>
          <w:sz w:val="28"/>
          <w:szCs w:val="28"/>
          <w:lang w:val="en-US"/>
        </w:rPr>
        <w:t>)</w:t>
      </w:r>
      <w:r>
        <w:rPr>
          <w:rFonts w:ascii="Times New Roman" w:hAnsi="Times New Roman" w:cs="Times New Roman" w:hint="eastAsia"/>
          <w:sz w:val="28"/>
          <w:szCs w:val="28"/>
          <w:lang w:val="en-US"/>
        </w:rPr>
        <w:t>。</w:t>
      </w:r>
      <w:proofErr w:type="gramEnd"/>
      <w:r>
        <w:rPr>
          <w:rFonts w:ascii="Times New Roman" w:hAnsi="Times New Roman" w:cs="Times New Roman" w:hint="eastAsia"/>
          <w:sz w:val="28"/>
          <w:szCs w:val="28"/>
          <w:lang w:val="en-US"/>
        </w:rPr>
        <w:t xml:space="preserve"> - 2006. Vol. 2. P. 97-105.</w:t>
      </w:r>
    </w:p>
    <w:p w:rsidR="00605B4B" w:rsidRDefault="00605B4B" w:rsidP="003D7366">
      <w:pPr>
        <w:pStyle w:val="a3"/>
        <w:numPr>
          <w:ilvl w:val="0"/>
          <w:numId w:val="32"/>
        </w:numPr>
        <w:tabs>
          <w:tab w:val="left" w:pos="3630"/>
        </w:tabs>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王海军</w:t>
      </w:r>
      <w:r>
        <w:rPr>
          <w:rFonts w:ascii="Times New Roman" w:hAnsi="Times New Roman" w:cs="Times New Roman" w:hint="eastAsia"/>
          <w:sz w:val="28"/>
          <w:szCs w:val="28"/>
          <w:lang w:val="en-US"/>
        </w:rPr>
        <w:t xml:space="preserve"> (Wang </w:t>
      </w:r>
      <w:proofErr w:type="spellStart"/>
      <w:r>
        <w:rPr>
          <w:rFonts w:ascii="Times New Roman" w:hAnsi="Times New Roman" w:cs="Times New Roman" w:hint="eastAsia"/>
          <w:sz w:val="28"/>
          <w:szCs w:val="28"/>
          <w:lang w:val="en-US"/>
        </w:rPr>
        <w:t>Haijun</w:t>
      </w:r>
      <w:proofErr w:type="spellEnd"/>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，宋宝琳</w:t>
      </w:r>
      <w:r>
        <w:rPr>
          <w:rFonts w:ascii="Times New Roman" w:hAnsi="Times New Roman" w:cs="Times New Roman" w:hint="eastAsia"/>
          <w:sz w:val="28"/>
          <w:szCs w:val="28"/>
          <w:lang w:val="en-US"/>
        </w:rPr>
        <w:t xml:space="preserve"> (Song </w:t>
      </w:r>
      <w:proofErr w:type="spellStart"/>
      <w:r>
        <w:rPr>
          <w:rFonts w:ascii="Times New Roman" w:hAnsi="Times New Roman" w:cs="Times New Roman" w:hint="eastAsia"/>
          <w:sz w:val="28"/>
          <w:szCs w:val="28"/>
          <w:lang w:val="en-US"/>
        </w:rPr>
        <w:t>Baolin</w:t>
      </w:r>
      <w:proofErr w:type="spellEnd"/>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。中国对外直接投资的动因研究</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w:t>
      </w:r>
      <w:r>
        <w:rPr>
          <w:rFonts w:ascii="Times New Roman" w:hAnsi="Times New Roman" w:cs="Times New Roman" w:hint="eastAsia"/>
          <w:sz w:val="28"/>
          <w:szCs w:val="28"/>
          <w:lang w:val="en-US"/>
        </w:rPr>
        <w:t>基于市场与资源两种因素的探讨</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Study of the Chinese Outward Direct Investment Motives </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Based on Investigating Market- and Resource-related Factors</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 </w:t>
      </w:r>
      <w:r w:rsidRPr="00605B4B">
        <w:rPr>
          <w:rFonts w:ascii="Times New Roman" w:hAnsi="Times New Roman" w:cs="Times New Roman" w:hint="eastAsia"/>
          <w:i/>
          <w:sz w:val="28"/>
          <w:szCs w:val="28"/>
          <w:lang w:val="en-US"/>
        </w:rPr>
        <w:t>西安交通大学学报（社会科学版</w:t>
      </w:r>
      <w:proofErr w:type="gramStart"/>
      <w:r w:rsidRPr="00605B4B">
        <w:rPr>
          <w:rFonts w:ascii="Times New Roman" w:hAnsi="Times New Roman" w:cs="Times New Roman" w:hint="eastAsia"/>
          <w:i/>
          <w:sz w:val="28"/>
          <w:szCs w:val="28"/>
          <w:lang w:val="en-US"/>
        </w:rPr>
        <w:t>）</w:t>
      </w:r>
      <w:r w:rsidRPr="00605B4B">
        <w:rPr>
          <w:rFonts w:ascii="Times New Roman" w:hAnsi="Times New Roman" w:cs="Times New Roman" w:hint="eastAsia"/>
          <w:i/>
          <w:sz w:val="28"/>
          <w:szCs w:val="28"/>
          <w:lang w:val="en-US"/>
        </w:rPr>
        <w:t>(</w:t>
      </w:r>
      <w:proofErr w:type="gramEnd"/>
      <w:r w:rsidRPr="00605B4B">
        <w:rPr>
          <w:rFonts w:ascii="Times New Roman" w:hAnsi="Times New Roman" w:cs="Times New Roman" w:hint="eastAsia"/>
          <w:i/>
          <w:sz w:val="28"/>
          <w:szCs w:val="28"/>
          <w:lang w:val="en-US"/>
        </w:rPr>
        <w:t>Scientific Journal of Xi</w:t>
      </w:r>
      <w:r w:rsidRPr="00605B4B">
        <w:rPr>
          <w:rFonts w:ascii="Times New Roman" w:hAnsi="Times New Roman" w:cs="Times New Roman"/>
          <w:i/>
          <w:sz w:val="28"/>
          <w:szCs w:val="28"/>
          <w:lang w:val="en-US"/>
        </w:rPr>
        <w:t>’</w:t>
      </w:r>
      <w:r w:rsidRPr="00605B4B">
        <w:rPr>
          <w:rFonts w:ascii="Times New Roman" w:hAnsi="Times New Roman" w:cs="Times New Roman" w:hint="eastAsia"/>
          <w:i/>
          <w:sz w:val="28"/>
          <w:szCs w:val="28"/>
          <w:lang w:val="en-US"/>
        </w:rPr>
        <w:t xml:space="preserve">an </w:t>
      </w:r>
      <w:proofErr w:type="spellStart"/>
      <w:r w:rsidRPr="00605B4B">
        <w:rPr>
          <w:rFonts w:ascii="Times New Roman" w:hAnsi="Times New Roman" w:cs="Times New Roman" w:hint="eastAsia"/>
          <w:i/>
          <w:sz w:val="28"/>
          <w:szCs w:val="28"/>
          <w:lang w:val="en-US"/>
        </w:rPr>
        <w:t>Jiaotong</w:t>
      </w:r>
      <w:proofErr w:type="spellEnd"/>
      <w:r w:rsidRPr="00605B4B">
        <w:rPr>
          <w:rFonts w:ascii="Times New Roman" w:hAnsi="Times New Roman" w:cs="Times New Roman" w:hint="eastAsia"/>
          <w:i/>
          <w:sz w:val="28"/>
          <w:szCs w:val="28"/>
          <w:lang w:val="en-US"/>
        </w:rPr>
        <w:t xml:space="preserve"> University)</w:t>
      </w:r>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2013. Vol. 33, No. 19. P. 22-27.</w:t>
      </w:r>
    </w:p>
    <w:p w:rsidR="00605B4B" w:rsidRPr="00605B4B" w:rsidRDefault="00D9421C" w:rsidP="00605B4B">
      <w:pPr>
        <w:pStyle w:val="a3"/>
        <w:numPr>
          <w:ilvl w:val="0"/>
          <w:numId w:val="32"/>
        </w:numPr>
        <w:tabs>
          <w:tab w:val="left" w:pos="3630"/>
        </w:tabs>
        <w:spacing w:line="360" w:lineRule="auto"/>
        <w:jc w:val="both"/>
        <w:rPr>
          <w:rFonts w:ascii="Times New Roman" w:hAnsi="Times New Roman" w:cs="Times New Roman"/>
          <w:sz w:val="28"/>
          <w:szCs w:val="28"/>
          <w:lang w:val="en-US"/>
        </w:rPr>
      </w:pPr>
      <w:r w:rsidRPr="00D9421C">
        <w:rPr>
          <w:rFonts w:ascii="Times New Roman" w:hAnsi="Times New Roman" w:cs="Times New Roman" w:hint="eastAsia"/>
          <w:sz w:val="28"/>
          <w:szCs w:val="28"/>
          <w:lang w:val="en-US"/>
        </w:rPr>
        <w:t>姚枝仲</w:t>
      </w:r>
      <w:r w:rsidRPr="00D9421C">
        <w:rPr>
          <w:rFonts w:ascii="Times New Roman" w:hAnsi="Times New Roman" w:cs="Times New Roman"/>
          <w:sz w:val="28"/>
          <w:szCs w:val="28"/>
          <w:lang w:val="en-US"/>
        </w:rPr>
        <w:t xml:space="preserve"> </w:t>
      </w:r>
      <w:r w:rsidRPr="00D9421C">
        <w:rPr>
          <w:rFonts w:ascii="Times New Roman" w:hAnsi="Times New Roman" w:cs="Times New Roman" w:hint="eastAsia"/>
          <w:sz w:val="28"/>
          <w:szCs w:val="28"/>
          <w:lang w:val="en-US"/>
        </w:rPr>
        <w:t xml:space="preserve">(Yao </w:t>
      </w:r>
      <w:proofErr w:type="spellStart"/>
      <w:r w:rsidRPr="00D9421C">
        <w:rPr>
          <w:rFonts w:ascii="Times New Roman" w:hAnsi="Times New Roman" w:cs="Times New Roman" w:hint="eastAsia"/>
          <w:sz w:val="28"/>
          <w:szCs w:val="28"/>
          <w:lang w:val="en-US"/>
        </w:rPr>
        <w:t>Zhizhong</w:t>
      </w:r>
      <w:proofErr w:type="spellEnd"/>
      <w:r w:rsidRPr="00D9421C">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w:t>
      </w:r>
      <w:r w:rsidRPr="00D9421C">
        <w:rPr>
          <w:rFonts w:ascii="Times New Roman" w:hAnsi="Times New Roman" w:cs="Times New Roman" w:hint="eastAsia"/>
          <w:sz w:val="28"/>
          <w:szCs w:val="28"/>
          <w:lang w:val="en-US"/>
        </w:rPr>
        <w:t>李众敏</w:t>
      </w:r>
      <w:r>
        <w:rPr>
          <w:rFonts w:ascii="Times New Roman" w:hAnsi="Times New Roman" w:cs="Times New Roman" w:hint="eastAsia"/>
          <w:sz w:val="28"/>
          <w:szCs w:val="28"/>
          <w:lang w:val="en-US"/>
        </w:rPr>
        <w:t xml:space="preserve"> (Li </w:t>
      </w:r>
      <w:proofErr w:type="spellStart"/>
      <w:r>
        <w:rPr>
          <w:rFonts w:ascii="Times New Roman" w:hAnsi="Times New Roman" w:cs="Times New Roman" w:hint="eastAsia"/>
          <w:sz w:val="28"/>
          <w:szCs w:val="28"/>
          <w:lang w:val="en-US"/>
        </w:rPr>
        <w:t>Zhongmin</w:t>
      </w:r>
      <w:proofErr w:type="spellEnd"/>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w:t>
      </w:r>
      <w:r w:rsidRPr="00D9421C">
        <w:rPr>
          <w:rFonts w:ascii="Times New Roman" w:hAnsi="Times New Roman" w:cs="Times New Roman" w:hint="eastAsia"/>
          <w:sz w:val="28"/>
          <w:szCs w:val="28"/>
          <w:lang w:val="en-US"/>
        </w:rPr>
        <w:t>中国对外直接投资的发展</w:t>
      </w:r>
      <w:r w:rsidRPr="00D9421C">
        <w:rPr>
          <w:rFonts w:ascii="Times New Roman" w:hAnsi="Times New Roman" w:cs="Times New Roman" w:hint="eastAsia"/>
          <w:sz w:val="28"/>
          <w:szCs w:val="28"/>
          <w:lang w:val="en-US"/>
        </w:rPr>
        <w:t xml:space="preserve"> </w:t>
      </w:r>
      <w:r w:rsidRPr="00D9421C">
        <w:rPr>
          <w:rFonts w:ascii="Times New Roman" w:hAnsi="Times New Roman" w:cs="Times New Roman" w:hint="eastAsia"/>
          <w:sz w:val="28"/>
          <w:szCs w:val="28"/>
          <w:lang w:val="en-US"/>
        </w:rPr>
        <w:t>趋势与政策展望</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Development Trends of Chinese Outward Direct </w:t>
      </w:r>
      <w:r>
        <w:rPr>
          <w:rFonts w:ascii="Times New Roman" w:hAnsi="Times New Roman" w:cs="Times New Roman" w:hint="eastAsia"/>
          <w:sz w:val="28"/>
          <w:szCs w:val="28"/>
          <w:lang w:val="en-US"/>
        </w:rPr>
        <w:lastRenderedPageBreak/>
        <w:t>Investment and its Policy Perspectives</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 </w:t>
      </w:r>
      <w:r w:rsidRPr="00D9421C">
        <w:rPr>
          <w:rFonts w:ascii="Times New Roman" w:hAnsi="Times New Roman" w:cs="Times New Roman" w:hint="eastAsia"/>
          <w:i/>
          <w:sz w:val="28"/>
          <w:szCs w:val="28"/>
          <w:lang w:val="en-US"/>
        </w:rPr>
        <w:t>国际经济评论</w:t>
      </w:r>
      <w:r w:rsidRPr="00D9421C">
        <w:rPr>
          <w:rFonts w:ascii="Times New Roman" w:hAnsi="Times New Roman" w:cs="Times New Roman" w:hint="eastAsia"/>
          <w:i/>
          <w:sz w:val="28"/>
          <w:szCs w:val="28"/>
          <w:lang w:val="en-US"/>
        </w:rPr>
        <w:t xml:space="preserve"> (</w:t>
      </w:r>
      <w:r>
        <w:rPr>
          <w:rFonts w:ascii="Times New Roman" w:hAnsi="Times New Roman" w:cs="Times New Roman"/>
          <w:i/>
          <w:sz w:val="28"/>
          <w:szCs w:val="28"/>
          <w:lang w:val="en-US"/>
        </w:rPr>
        <w:t>“</w:t>
      </w:r>
      <w:r w:rsidRPr="00D9421C">
        <w:rPr>
          <w:rFonts w:ascii="Times New Roman" w:hAnsi="Times New Roman" w:cs="Times New Roman" w:hint="eastAsia"/>
          <w:i/>
          <w:sz w:val="28"/>
          <w:szCs w:val="28"/>
          <w:lang w:val="en-US"/>
        </w:rPr>
        <w:t xml:space="preserve">International Economic </w:t>
      </w:r>
      <w:r>
        <w:rPr>
          <w:rFonts w:ascii="Times New Roman" w:hAnsi="Times New Roman" w:cs="Times New Roman" w:hint="eastAsia"/>
          <w:i/>
          <w:sz w:val="28"/>
          <w:szCs w:val="28"/>
          <w:lang w:val="en-US"/>
        </w:rPr>
        <w:t>Review</w:t>
      </w:r>
      <w:r>
        <w:rPr>
          <w:rFonts w:ascii="Times New Roman" w:hAnsi="Times New Roman" w:cs="Times New Roman"/>
          <w:i/>
          <w:sz w:val="28"/>
          <w:szCs w:val="28"/>
          <w:lang w:val="en-US"/>
        </w:rPr>
        <w:t>”</w:t>
      </w:r>
      <w:r w:rsidRPr="00D9421C">
        <w:rPr>
          <w:rFonts w:ascii="Times New Roman" w:hAnsi="Times New Roman" w:cs="Times New Roman" w:hint="eastAsia"/>
          <w:i/>
          <w:sz w:val="28"/>
          <w:szCs w:val="28"/>
          <w:lang w:val="en-US"/>
        </w:rPr>
        <w:t>)</w:t>
      </w:r>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- 2011. Vol. 2. P. 127-140.</w:t>
      </w:r>
    </w:p>
    <w:p w:rsidR="00B23698" w:rsidRPr="00575C23" w:rsidRDefault="00B23698" w:rsidP="00D40435">
      <w:pPr>
        <w:pStyle w:val="a3"/>
        <w:numPr>
          <w:ilvl w:val="0"/>
          <w:numId w:val="32"/>
        </w:numPr>
        <w:tabs>
          <w:tab w:val="left" w:pos="3630"/>
        </w:tabs>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周升起</w:t>
      </w:r>
      <w:r>
        <w:rPr>
          <w:rFonts w:ascii="Times New Roman" w:hAnsi="Times New Roman" w:cs="Times New Roman" w:hint="eastAsia"/>
          <w:sz w:val="28"/>
          <w:szCs w:val="28"/>
          <w:lang w:val="en-US"/>
        </w:rPr>
        <w:t xml:space="preserve"> (Zhou </w:t>
      </w:r>
      <w:proofErr w:type="spellStart"/>
      <w:r>
        <w:rPr>
          <w:rFonts w:ascii="Times New Roman" w:hAnsi="Times New Roman" w:cs="Times New Roman" w:hint="eastAsia"/>
          <w:sz w:val="28"/>
          <w:szCs w:val="28"/>
          <w:lang w:val="en-US"/>
        </w:rPr>
        <w:t>Shengqi</w:t>
      </w:r>
      <w:proofErr w:type="spellEnd"/>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 xml:space="preserve"> </w:t>
      </w:r>
      <w:r w:rsidRPr="00D40435">
        <w:rPr>
          <w:rFonts w:ascii="Times New Roman" w:hAnsi="Times New Roman" w:cs="Times New Roman" w:hint="eastAsia"/>
          <w:i/>
          <w:sz w:val="28"/>
          <w:szCs w:val="28"/>
          <w:lang w:val="en-US"/>
        </w:rPr>
        <w:t>中国对外直接投资：现状，趋势与政策</w:t>
      </w:r>
      <w:r w:rsidRPr="00D40435">
        <w:rPr>
          <w:rFonts w:ascii="Times New Roman" w:hAnsi="Times New Roman" w:cs="Times New Roman" w:hint="eastAsia"/>
          <w:i/>
          <w:sz w:val="28"/>
          <w:szCs w:val="28"/>
          <w:lang w:val="en-US"/>
        </w:rPr>
        <w:t xml:space="preserve"> (</w:t>
      </w:r>
      <w:r w:rsidRPr="00D40435">
        <w:rPr>
          <w:rFonts w:ascii="Times New Roman" w:hAnsi="Times New Roman" w:cs="Times New Roman"/>
          <w:i/>
          <w:sz w:val="28"/>
          <w:szCs w:val="28"/>
          <w:lang w:val="en-US"/>
        </w:rPr>
        <w:t>“</w:t>
      </w:r>
      <w:r w:rsidRPr="00D40435">
        <w:rPr>
          <w:rFonts w:ascii="Times New Roman" w:hAnsi="Times New Roman" w:cs="Times New Roman" w:hint="eastAsia"/>
          <w:i/>
          <w:sz w:val="28"/>
          <w:szCs w:val="28"/>
          <w:lang w:val="en-US"/>
        </w:rPr>
        <w:t>Chinese Outward Direct Investment: Present State of Art, Trends and Policy</w:t>
      </w:r>
      <w:r w:rsidRPr="00D40435">
        <w:rPr>
          <w:rFonts w:ascii="Times New Roman" w:hAnsi="Times New Roman" w:cs="Times New Roman"/>
          <w:i/>
          <w:sz w:val="28"/>
          <w:szCs w:val="28"/>
          <w:lang w:val="en-US"/>
        </w:rPr>
        <w:t>”</w:t>
      </w:r>
      <w:r w:rsidRPr="00D40435">
        <w:rPr>
          <w:rFonts w:ascii="Times New Roman" w:hAnsi="Times New Roman" w:cs="Times New Roman" w:hint="eastAsia"/>
          <w:i/>
          <w:sz w:val="28"/>
          <w:szCs w:val="28"/>
          <w:lang w:val="en-US"/>
        </w:rPr>
        <w:t>)</w:t>
      </w:r>
      <w:r w:rsidR="00D40435">
        <w:rPr>
          <w:rFonts w:ascii="Times New Roman" w:hAnsi="Times New Roman" w:cs="Times New Roman" w:hint="eastAsia"/>
          <w:i/>
          <w:sz w:val="28"/>
          <w:szCs w:val="28"/>
          <w:lang w:val="en-US"/>
        </w:rPr>
        <w:t>. - 2009</w:t>
      </w:r>
      <w:r>
        <w:rPr>
          <w:rFonts w:ascii="Times New Roman" w:hAnsi="Times New Roman" w:cs="Times New Roman" w:hint="eastAsia"/>
          <w:sz w:val="28"/>
          <w:szCs w:val="28"/>
          <w:lang w:val="en-US"/>
        </w:rPr>
        <w:t xml:space="preserve"> // </w:t>
      </w:r>
      <w:hyperlink r:id="rId68" w:history="1">
        <w:r w:rsidR="00D40435" w:rsidRPr="009266D9">
          <w:rPr>
            <w:rStyle w:val="a4"/>
            <w:rFonts w:ascii="Times New Roman" w:hAnsi="Times New Roman" w:cs="Times New Roman"/>
            <w:sz w:val="28"/>
            <w:szCs w:val="28"/>
            <w:lang w:val="en-US"/>
          </w:rPr>
          <w:t>http://www.eai.nus.edu.sg/CWP75.pdf</w:t>
        </w:r>
      </w:hyperlink>
      <w:r w:rsidR="00D40435">
        <w:rPr>
          <w:rFonts w:ascii="Times New Roman" w:hAnsi="Times New Roman" w:cs="Times New Roman" w:hint="eastAsia"/>
          <w:sz w:val="28"/>
          <w:szCs w:val="28"/>
          <w:lang w:val="en-US"/>
        </w:rPr>
        <w:t xml:space="preserve">. </w:t>
      </w:r>
    </w:p>
    <w:p w:rsidR="001824E2" w:rsidRPr="00575C23" w:rsidRDefault="001824E2" w:rsidP="003D7366">
      <w:pPr>
        <w:tabs>
          <w:tab w:val="left" w:pos="3630"/>
        </w:tabs>
        <w:spacing w:line="360" w:lineRule="auto"/>
        <w:jc w:val="center"/>
        <w:rPr>
          <w:rFonts w:ascii="Times New Roman" w:hAnsi="Times New Roman" w:cs="Times New Roman"/>
          <w:b/>
          <w:sz w:val="28"/>
          <w:szCs w:val="28"/>
          <w:lang w:val="en-US"/>
        </w:rPr>
      </w:pPr>
    </w:p>
    <w:p w:rsidR="006A5919" w:rsidRDefault="006A5919" w:rsidP="003D7366">
      <w:pPr>
        <w:tabs>
          <w:tab w:val="left" w:pos="3630"/>
        </w:tabs>
        <w:spacing w:line="360" w:lineRule="auto"/>
        <w:jc w:val="center"/>
        <w:rPr>
          <w:rFonts w:ascii="Times New Roman" w:hAnsi="Times New Roman" w:cs="Times New Roman"/>
          <w:b/>
          <w:sz w:val="28"/>
          <w:szCs w:val="28"/>
          <w:lang w:val="en-US"/>
        </w:rPr>
      </w:pPr>
    </w:p>
    <w:p w:rsidR="006A5919" w:rsidRDefault="006A5919" w:rsidP="003D7366">
      <w:pPr>
        <w:tabs>
          <w:tab w:val="left" w:pos="3630"/>
        </w:tabs>
        <w:spacing w:line="360" w:lineRule="auto"/>
        <w:jc w:val="center"/>
        <w:rPr>
          <w:rFonts w:ascii="Times New Roman" w:hAnsi="Times New Roman" w:cs="Times New Roman"/>
          <w:b/>
          <w:sz w:val="28"/>
          <w:szCs w:val="28"/>
          <w:lang w:val="en-US"/>
        </w:rPr>
      </w:pPr>
    </w:p>
    <w:p w:rsidR="006A5919" w:rsidRDefault="006A5919"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6F76A1" w:rsidRDefault="006F76A1" w:rsidP="003D7366">
      <w:pPr>
        <w:tabs>
          <w:tab w:val="left" w:pos="3630"/>
        </w:tabs>
        <w:spacing w:line="360" w:lineRule="auto"/>
        <w:jc w:val="center"/>
        <w:rPr>
          <w:rFonts w:ascii="Times New Roman" w:hAnsi="Times New Roman" w:cs="Times New Roman"/>
          <w:b/>
          <w:sz w:val="28"/>
          <w:szCs w:val="28"/>
          <w:lang w:val="en-US"/>
        </w:rPr>
      </w:pPr>
    </w:p>
    <w:p w:rsidR="00CE5A54" w:rsidRPr="00575C23" w:rsidRDefault="00CE5A54" w:rsidP="003D7366">
      <w:pPr>
        <w:tabs>
          <w:tab w:val="left" w:pos="3630"/>
        </w:tabs>
        <w:spacing w:line="360" w:lineRule="auto"/>
        <w:jc w:val="center"/>
        <w:rPr>
          <w:rFonts w:ascii="Times New Roman" w:hAnsi="Times New Roman" w:cs="Times New Roman"/>
          <w:b/>
          <w:sz w:val="28"/>
          <w:szCs w:val="28"/>
          <w:lang w:val="en-US"/>
        </w:rPr>
      </w:pPr>
      <w:r w:rsidRPr="00575C23">
        <w:rPr>
          <w:rFonts w:ascii="Times New Roman" w:hAnsi="Times New Roman" w:cs="Times New Roman"/>
          <w:b/>
          <w:sz w:val="28"/>
          <w:szCs w:val="28"/>
          <w:lang w:val="en-US"/>
        </w:rPr>
        <w:lastRenderedPageBreak/>
        <w:t>Sources</w:t>
      </w:r>
    </w:p>
    <w:p w:rsidR="00007180" w:rsidRPr="00575C23" w:rsidRDefault="00007180" w:rsidP="003D7366">
      <w:pPr>
        <w:tabs>
          <w:tab w:val="left" w:pos="3630"/>
        </w:tabs>
        <w:spacing w:line="360" w:lineRule="auto"/>
        <w:jc w:val="center"/>
        <w:rPr>
          <w:rFonts w:ascii="Times New Roman" w:hAnsi="Times New Roman" w:cs="Times New Roman"/>
          <w:sz w:val="28"/>
          <w:szCs w:val="28"/>
          <w:lang w:val="en-US"/>
        </w:rPr>
      </w:pPr>
      <w:r w:rsidRPr="00575C23">
        <w:rPr>
          <w:rFonts w:ascii="Times New Roman" w:hAnsi="Times New Roman" w:cs="Times New Roman"/>
          <w:i/>
          <w:sz w:val="28"/>
          <w:szCs w:val="28"/>
          <w:lang w:val="en-US"/>
        </w:rPr>
        <w:t>In English</w:t>
      </w:r>
    </w:p>
    <w:p w:rsidR="00DF7C65" w:rsidRPr="00575C23" w:rsidRDefault="00DF7C65" w:rsidP="003D7366">
      <w:pPr>
        <w:pStyle w:val="a3"/>
        <w:numPr>
          <w:ilvl w:val="0"/>
          <w:numId w:val="4"/>
        </w:numPr>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China Goes Global 2011 – Survey of Outward Direct Investment Intentions of Chinese Companies // </w:t>
      </w:r>
      <w:hyperlink r:id="rId69" w:history="1">
        <w:r w:rsidRPr="00575C23">
          <w:rPr>
            <w:rStyle w:val="a4"/>
            <w:rFonts w:ascii="Times New Roman" w:hAnsi="Times New Roman" w:cs="Times New Roman"/>
            <w:sz w:val="28"/>
            <w:szCs w:val="28"/>
            <w:lang w:val="en-US"/>
          </w:rPr>
          <w:t>http://www.asiapacific.ca/surveys/chinese-investment-intentions-surveys</w:t>
        </w:r>
      </w:hyperlink>
      <w:r w:rsidRPr="00575C23">
        <w:rPr>
          <w:rFonts w:ascii="Times New Roman" w:hAnsi="Times New Roman" w:cs="Times New Roman"/>
          <w:sz w:val="28"/>
          <w:szCs w:val="28"/>
          <w:lang w:val="en-US"/>
        </w:rPr>
        <w:t>.</w:t>
      </w:r>
    </w:p>
    <w:p w:rsidR="00EA7B84" w:rsidRPr="00575C23" w:rsidRDefault="00EA7B84" w:rsidP="003D7366">
      <w:pPr>
        <w:pStyle w:val="a3"/>
        <w:numPr>
          <w:ilvl w:val="0"/>
          <w:numId w:val="4"/>
        </w:num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China Goes Global 2013 – Survey of Outward Direct Investment Intentions of Chinese Companies // </w:t>
      </w:r>
      <w:hyperlink r:id="rId70" w:history="1">
        <w:r w:rsidRPr="00575C23">
          <w:rPr>
            <w:rStyle w:val="a4"/>
            <w:rFonts w:ascii="Times New Roman" w:hAnsi="Times New Roman" w:cs="Times New Roman"/>
            <w:sz w:val="28"/>
            <w:szCs w:val="28"/>
            <w:lang w:val="en-US"/>
          </w:rPr>
          <w:t>http://www.asiapacific.ca/sites/default/files/filefield/china_goes_global_2013_v6.pdf</w:t>
        </w:r>
      </w:hyperlink>
      <w:r w:rsidRPr="00575C23">
        <w:rPr>
          <w:rFonts w:ascii="Times New Roman" w:hAnsi="Times New Roman" w:cs="Times New Roman"/>
          <w:sz w:val="28"/>
          <w:szCs w:val="28"/>
          <w:lang w:val="en-US"/>
        </w:rPr>
        <w:t xml:space="preserve">. </w:t>
      </w:r>
    </w:p>
    <w:p w:rsidR="00236545" w:rsidRPr="00575C23" w:rsidRDefault="00236545" w:rsidP="003D7366">
      <w:pPr>
        <w:pStyle w:val="a3"/>
        <w:numPr>
          <w:ilvl w:val="0"/>
          <w:numId w:val="4"/>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Global Energy Statistical Yearbook. – 2011 // </w:t>
      </w:r>
      <w:hyperlink r:id="rId71" w:history="1">
        <w:r w:rsidRPr="00575C23">
          <w:rPr>
            <w:rStyle w:val="a4"/>
            <w:rFonts w:ascii="Times New Roman" w:hAnsi="Times New Roman" w:cs="Times New Roman"/>
            <w:sz w:val="28"/>
            <w:szCs w:val="28"/>
            <w:lang w:val="en-US"/>
          </w:rPr>
          <w:t>http://yearbook.enerdata.net/</w:t>
        </w:r>
      </w:hyperlink>
      <w:r w:rsidRPr="00575C23">
        <w:rPr>
          <w:rFonts w:ascii="Times New Roman" w:hAnsi="Times New Roman" w:cs="Times New Roman"/>
          <w:sz w:val="28"/>
          <w:szCs w:val="28"/>
          <w:lang w:val="en-US"/>
        </w:rPr>
        <w:t>.</w:t>
      </w:r>
    </w:p>
    <w:p w:rsidR="00882957" w:rsidRPr="00575C23" w:rsidRDefault="00882957" w:rsidP="003D7366">
      <w:pPr>
        <w:pStyle w:val="a3"/>
        <w:numPr>
          <w:ilvl w:val="0"/>
          <w:numId w:val="4"/>
        </w:numPr>
        <w:tabs>
          <w:tab w:val="left" w:pos="3630"/>
        </w:tabs>
        <w:spacing w:line="360" w:lineRule="auto"/>
        <w:jc w:val="both"/>
        <w:rPr>
          <w:rFonts w:ascii="Times New Roman" w:hAnsi="Times New Roman" w:cs="Times New Roman"/>
          <w:sz w:val="28"/>
          <w:szCs w:val="28"/>
          <w:lang w:val="en-US"/>
        </w:rPr>
      </w:pPr>
      <w:proofErr w:type="spellStart"/>
      <w:r w:rsidRPr="00575C23">
        <w:rPr>
          <w:rFonts w:ascii="Times New Roman" w:hAnsi="Times New Roman" w:cs="Times New Roman"/>
          <w:sz w:val="28"/>
          <w:szCs w:val="28"/>
          <w:lang w:val="en-US"/>
        </w:rPr>
        <w:t>Interbrand</w:t>
      </w:r>
      <w:proofErr w:type="spellEnd"/>
      <w:r w:rsidR="00A959BB" w:rsidRPr="00575C23">
        <w:rPr>
          <w:rFonts w:ascii="Times New Roman" w:hAnsi="Times New Roman" w:cs="Times New Roman"/>
          <w:sz w:val="28"/>
          <w:szCs w:val="28"/>
          <w:lang w:val="en-US"/>
        </w:rPr>
        <w:t xml:space="preserve"> – 100 World Best Brands in 2013</w:t>
      </w:r>
      <w:r w:rsidRPr="00575C23">
        <w:rPr>
          <w:rFonts w:ascii="Times New Roman" w:hAnsi="Times New Roman" w:cs="Times New Roman"/>
          <w:sz w:val="28"/>
          <w:szCs w:val="28"/>
          <w:lang w:val="en-US"/>
        </w:rPr>
        <w:t xml:space="preserve"> // </w:t>
      </w:r>
      <w:hyperlink r:id="rId72" w:history="1">
        <w:r w:rsidR="00A959BB" w:rsidRPr="00575C23">
          <w:rPr>
            <w:rStyle w:val="a4"/>
            <w:rFonts w:ascii="Times New Roman" w:hAnsi="Times New Roman" w:cs="Times New Roman"/>
            <w:sz w:val="28"/>
            <w:szCs w:val="28"/>
            <w:lang w:val="en-US"/>
          </w:rPr>
          <w:t>http://www.interbrand.com/ru/best-global-brands/2013/Best-Global-Brands-2013.aspx</w:t>
        </w:r>
      </w:hyperlink>
      <w:r w:rsidR="00A959BB" w:rsidRPr="00575C23">
        <w:rPr>
          <w:rFonts w:ascii="Times New Roman" w:hAnsi="Times New Roman" w:cs="Times New Roman"/>
          <w:sz w:val="28"/>
          <w:szCs w:val="28"/>
          <w:lang w:val="en-US"/>
        </w:rPr>
        <w:t>.</w:t>
      </w:r>
    </w:p>
    <w:p w:rsidR="00A959BB" w:rsidRPr="00575C23" w:rsidRDefault="00A959BB" w:rsidP="003D7366">
      <w:pPr>
        <w:pStyle w:val="a3"/>
        <w:numPr>
          <w:ilvl w:val="0"/>
          <w:numId w:val="4"/>
        </w:numPr>
        <w:tabs>
          <w:tab w:val="left" w:pos="3630"/>
        </w:tabs>
        <w:spacing w:line="360" w:lineRule="auto"/>
        <w:jc w:val="both"/>
        <w:rPr>
          <w:rFonts w:ascii="Times New Roman" w:hAnsi="Times New Roman" w:cs="Times New Roman"/>
          <w:sz w:val="28"/>
          <w:szCs w:val="28"/>
          <w:lang w:val="en-US"/>
        </w:rPr>
      </w:pPr>
      <w:proofErr w:type="gramStart"/>
      <w:r w:rsidRPr="00575C23">
        <w:rPr>
          <w:rFonts w:ascii="Times New Roman" w:hAnsi="Times New Roman" w:cs="Times New Roman"/>
          <w:sz w:val="28"/>
          <w:szCs w:val="28"/>
          <w:lang w:val="en-US"/>
        </w:rPr>
        <w:t>Forbes  -</w:t>
      </w:r>
      <w:proofErr w:type="gramEnd"/>
      <w:r w:rsidRPr="00575C23">
        <w:rPr>
          <w:rFonts w:ascii="Times New Roman" w:hAnsi="Times New Roman" w:cs="Times New Roman"/>
          <w:sz w:val="28"/>
          <w:szCs w:val="28"/>
          <w:lang w:val="en-US"/>
        </w:rPr>
        <w:t xml:space="preserve"> The World’s Most Valuable Brands // </w:t>
      </w:r>
      <w:hyperlink r:id="rId73" w:history="1">
        <w:r w:rsidRPr="00575C23">
          <w:rPr>
            <w:rStyle w:val="a4"/>
            <w:rFonts w:ascii="Times New Roman" w:hAnsi="Times New Roman" w:cs="Times New Roman"/>
            <w:sz w:val="28"/>
            <w:szCs w:val="28"/>
            <w:lang w:val="en-US"/>
          </w:rPr>
          <w:t>http://www.forbes.com/powerful-brands/</w:t>
        </w:r>
      </w:hyperlink>
      <w:r w:rsidRPr="00575C23">
        <w:rPr>
          <w:rFonts w:ascii="Times New Roman" w:hAnsi="Times New Roman" w:cs="Times New Roman"/>
          <w:sz w:val="28"/>
          <w:szCs w:val="28"/>
          <w:lang w:val="en-US"/>
        </w:rPr>
        <w:t xml:space="preserve">. </w:t>
      </w:r>
    </w:p>
    <w:p w:rsidR="003500F3" w:rsidRPr="00575C23" w:rsidRDefault="00FA6E0F" w:rsidP="003D7366">
      <w:pPr>
        <w:pStyle w:val="a3"/>
        <w:numPr>
          <w:ilvl w:val="0"/>
          <w:numId w:val="4"/>
        </w:num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MO</w:t>
      </w:r>
      <w:r w:rsidR="003500F3" w:rsidRPr="00575C23">
        <w:rPr>
          <w:rFonts w:ascii="Times New Roman" w:hAnsi="Times New Roman" w:cs="Times New Roman"/>
          <w:sz w:val="28"/>
          <w:szCs w:val="28"/>
          <w:lang w:val="en-US"/>
        </w:rPr>
        <w:t>FCOM – 2010 Statistical Bulletin of China’s Outward Foreign Direct Investment.</w:t>
      </w:r>
    </w:p>
    <w:p w:rsidR="00F774D4" w:rsidRPr="00575C23" w:rsidRDefault="00F774D4" w:rsidP="003D7366">
      <w:pPr>
        <w:pStyle w:val="a3"/>
        <w:numPr>
          <w:ilvl w:val="0"/>
          <w:numId w:val="4"/>
        </w:numPr>
        <w:spacing w:line="360" w:lineRule="auto"/>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MOFCOM – Foreign Investment Statistics. // </w:t>
      </w:r>
      <w:hyperlink r:id="rId74" w:history="1">
        <w:r w:rsidRPr="00575C23">
          <w:rPr>
            <w:rStyle w:val="a4"/>
            <w:rFonts w:ascii="Times New Roman" w:hAnsi="Times New Roman" w:cs="Times New Roman"/>
            <w:sz w:val="28"/>
            <w:szCs w:val="28"/>
            <w:lang w:val="en-US"/>
          </w:rPr>
          <w:t>http://english.mofcom.gov.cn/article/statistic/foreigninvestment/</w:t>
        </w:r>
      </w:hyperlink>
      <w:r w:rsidRPr="00575C23">
        <w:rPr>
          <w:rFonts w:ascii="Times New Roman" w:hAnsi="Times New Roman" w:cs="Times New Roman"/>
          <w:sz w:val="28"/>
          <w:szCs w:val="28"/>
          <w:lang w:val="en-US"/>
        </w:rPr>
        <w:t xml:space="preserve">. </w:t>
      </w:r>
    </w:p>
    <w:p w:rsidR="00236545" w:rsidRPr="00575C23" w:rsidRDefault="00236545" w:rsidP="003D7366">
      <w:pPr>
        <w:pStyle w:val="a3"/>
        <w:numPr>
          <w:ilvl w:val="0"/>
          <w:numId w:val="4"/>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The Heritage Foundation – China Global Investment Tracker Interactive Map // </w:t>
      </w:r>
      <w:hyperlink r:id="rId75" w:history="1">
        <w:r w:rsidRPr="00575C23">
          <w:rPr>
            <w:rStyle w:val="a4"/>
            <w:rFonts w:ascii="Times New Roman" w:hAnsi="Times New Roman" w:cs="Times New Roman"/>
            <w:sz w:val="28"/>
            <w:szCs w:val="28"/>
            <w:lang w:val="en-US"/>
          </w:rPr>
          <w:t>http://www.heritage.org/research/projects/china-global-investment-tracker-interactive-map</w:t>
        </w:r>
      </w:hyperlink>
      <w:r w:rsidRPr="00575C23">
        <w:rPr>
          <w:rFonts w:ascii="Times New Roman" w:hAnsi="Times New Roman" w:cs="Times New Roman"/>
          <w:sz w:val="28"/>
          <w:szCs w:val="28"/>
          <w:lang w:val="en-US"/>
        </w:rPr>
        <w:t xml:space="preserve">. </w:t>
      </w:r>
    </w:p>
    <w:p w:rsidR="00CB12D0" w:rsidRPr="00575C23" w:rsidRDefault="00CB12D0" w:rsidP="003D7366">
      <w:pPr>
        <w:pStyle w:val="a3"/>
        <w:numPr>
          <w:ilvl w:val="0"/>
          <w:numId w:val="4"/>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 xml:space="preserve">UNCTAD – Foreign Direct Investment Statistics. // </w:t>
      </w:r>
      <w:hyperlink r:id="rId76" w:history="1">
        <w:r w:rsidRPr="00575C23">
          <w:rPr>
            <w:rStyle w:val="a4"/>
            <w:rFonts w:ascii="Times New Roman" w:hAnsi="Times New Roman" w:cs="Times New Roman"/>
            <w:sz w:val="28"/>
            <w:szCs w:val="28"/>
            <w:lang w:val="en-US"/>
          </w:rPr>
          <w:t>http://unctadstat.unctad.org/ReportFolders/reportFolders.aspx</w:t>
        </w:r>
      </w:hyperlink>
      <w:r w:rsidRPr="00575C23">
        <w:rPr>
          <w:rFonts w:ascii="Times New Roman" w:hAnsi="Times New Roman" w:cs="Times New Roman"/>
          <w:sz w:val="28"/>
          <w:szCs w:val="28"/>
          <w:lang w:val="en-US"/>
        </w:rPr>
        <w:t xml:space="preserve">. </w:t>
      </w:r>
    </w:p>
    <w:p w:rsidR="00007180" w:rsidRPr="00575C23" w:rsidRDefault="00CE5A54" w:rsidP="003D7366">
      <w:pPr>
        <w:pStyle w:val="a3"/>
        <w:numPr>
          <w:ilvl w:val="0"/>
          <w:numId w:val="4"/>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UNCTAD - World Investment Report</w:t>
      </w:r>
      <w:r w:rsidR="00282D3F" w:rsidRPr="00575C23">
        <w:rPr>
          <w:rFonts w:ascii="Times New Roman" w:hAnsi="Times New Roman" w:cs="Times New Roman"/>
          <w:sz w:val="28"/>
          <w:szCs w:val="28"/>
          <w:lang w:val="en-US"/>
        </w:rPr>
        <w:t xml:space="preserve"> 2012. Towards a new generation of inve</w:t>
      </w:r>
      <w:r w:rsidR="00007180" w:rsidRPr="00575C23">
        <w:rPr>
          <w:rFonts w:ascii="Times New Roman" w:hAnsi="Times New Roman" w:cs="Times New Roman"/>
          <w:sz w:val="28"/>
          <w:szCs w:val="28"/>
          <w:lang w:val="en-US"/>
        </w:rPr>
        <w:t>stment policies.</w:t>
      </w:r>
      <w:r w:rsidR="00330AF1" w:rsidRPr="00575C23">
        <w:rPr>
          <w:rFonts w:ascii="Times New Roman" w:hAnsi="Times New Roman" w:cs="Times New Roman"/>
          <w:sz w:val="28"/>
          <w:szCs w:val="28"/>
          <w:lang w:val="en-US"/>
        </w:rPr>
        <w:t xml:space="preserve"> // </w:t>
      </w:r>
      <w:hyperlink r:id="rId77" w:history="1">
        <w:r w:rsidR="00330AF1" w:rsidRPr="00575C23">
          <w:rPr>
            <w:rStyle w:val="a4"/>
            <w:rFonts w:ascii="Times New Roman" w:hAnsi="Times New Roman" w:cs="Times New Roman"/>
            <w:sz w:val="28"/>
            <w:szCs w:val="28"/>
            <w:lang w:val="en-US"/>
          </w:rPr>
          <w:t>http://unctad.org/en/PublicationsLibrary/wir2012_embargoed_en.pdf</w:t>
        </w:r>
      </w:hyperlink>
      <w:r w:rsidR="00330AF1" w:rsidRPr="00575C23">
        <w:rPr>
          <w:rFonts w:ascii="Times New Roman" w:hAnsi="Times New Roman" w:cs="Times New Roman"/>
          <w:sz w:val="28"/>
          <w:szCs w:val="28"/>
          <w:lang w:val="en-US"/>
        </w:rPr>
        <w:t xml:space="preserve">. </w:t>
      </w:r>
    </w:p>
    <w:p w:rsidR="00330AF1" w:rsidRPr="00575C23" w:rsidRDefault="00330AF1" w:rsidP="003D7366">
      <w:pPr>
        <w:pStyle w:val="a3"/>
        <w:numPr>
          <w:ilvl w:val="0"/>
          <w:numId w:val="4"/>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lastRenderedPageBreak/>
        <w:t xml:space="preserve">UNCTAD – World Investment Report 2013. Global Value Chains: Investment and Trade for Development. // </w:t>
      </w:r>
      <w:hyperlink r:id="rId78" w:history="1">
        <w:r w:rsidRPr="00575C23">
          <w:rPr>
            <w:rStyle w:val="a4"/>
            <w:rFonts w:ascii="Times New Roman" w:hAnsi="Times New Roman" w:cs="Times New Roman"/>
            <w:sz w:val="28"/>
            <w:szCs w:val="28"/>
            <w:lang w:val="en-US"/>
          </w:rPr>
          <w:t>http://unctad.org/en/publicationslibrary/wir2013_en.pdf</w:t>
        </w:r>
      </w:hyperlink>
      <w:r w:rsidRPr="00575C23">
        <w:rPr>
          <w:rFonts w:ascii="Times New Roman" w:hAnsi="Times New Roman" w:cs="Times New Roman"/>
          <w:sz w:val="28"/>
          <w:szCs w:val="28"/>
          <w:lang w:val="en-US"/>
        </w:rPr>
        <w:t xml:space="preserve">. </w:t>
      </w:r>
    </w:p>
    <w:p w:rsidR="00007180" w:rsidRPr="00575C23" w:rsidRDefault="00007180" w:rsidP="003D7366">
      <w:pPr>
        <w:pStyle w:val="a3"/>
        <w:tabs>
          <w:tab w:val="left" w:pos="3630"/>
        </w:tabs>
        <w:spacing w:line="360" w:lineRule="auto"/>
        <w:ind w:left="360"/>
        <w:jc w:val="both"/>
        <w:rPr>
          <w:rFonts w:ascii="Times New Roman" w:hAnsi="Times New Roman" w:cs="Times New Roman"/>
          <w:sz w:val="28"/>
          <w:szCs w:val="28"/>
          <w:lang w:val="en-US"/>
        </w:rPr>
      </w:pPr>
    </w:p>
    <w:p w:rsidR="00007180" w:rsidRPr="00575C23" w:rsidRDefault="00007180" w:rsidP="003D7366">
      <w:pPr>
        <w:pStyle w:val="a3"/>
        <w:tabs>
          <w:tab w:val="left" w:pos="3630"/>
        </w:tabs>
        <w:spacing w:line="360" w:lineRule="auto"/>
        <w:ind w:left="360"/>
        <w:jc w:val="center"/>
        <w:rPr>
          <w:rFonts w:ascii="Times New Roman" w:hAnsi="Times New Roman" w:cs="Times New Roman"/>
          <w:sz w:val="28"/>
          <w:szCs w:val="28"/>
          <w:lang w:val="en-US"/>
        </w:rPr>
      </w:pPr>
      <w:r w:rsidRPr="00575C23">
        <w:rPr>
          <w:rFonts w:ascii="Times New Roman" w:hAnsi="Times New Roman" w:cs="Times New Roman"/>
          <w:i/>
          <w:sz w:val="28"/>
          <w:szCs w:val="28"/>
          <w:lang w:val="en-US"/>
        </w:rPr>
        <w:t>In Chinese</w:t>
      </w:r>
    </w:p>
    <w:p w:rsidR="00BE2433" w:rsidRDefault="0008002C" w:rsidP="0008002C">
      <w:pPr>
        <w:pStyle w:val="a3"/>
        <w:numPr>
          <w:ilvl w:val="0"/>
          <w:numId w:val="13"/>
        </w:numPr>
        <w:tabs>
          <w:tab w:val="left" w:pos="3630"/>
        </w:tabs>
        <w:spacing w:line="360" w:lineRule="auto"/>
        <w:jc w:val="both"/>
        <w:rPr>
          <w:rFonts w:ascii="Times New Roman" w:hAnsi="Times New Roman" w:cs="Times New Roman"/>
          <w:sz w:val="28"/>
          <w:szCs w:val="28"/>
          <w:lang w:val="en-US"/>
        </w:rPr>
      </w:pPr>
      <w:r w:rsidRPr="0008002C">
        <w:rPr>
          <w:rFonts w:ascii="Times New Roman" w:hAnsi="Times New Roman" w:cs="Times New Roman"/>
          <w:sz w:val="28"/>
          <w:szCs w:val="28"/>
          <w:lang w:val="en-US"/>
        </w:rPr>
        <w:t>对外投资国别产业导向目录</w:t>
      </w:r>
      <w:r w:rsidRPr="0008002C">
        <w:rPr>
          <w:rFonts w:ascii="Times New Roman" w:hAnsi="Times New Roman" w:cs="Times New Roman"/>
          <w:sz w:val="28"/>
          <w:szCs w:val="28"/>
          <w:lang w:val="en-US"/>
        </w:rPr>
        <w:t xml:space="preserve"> (“Guiding list for Investments in Overseas Countries’ Industries”)</w:t>
      </w:r>
      <w:r>
        <w:rPr>
          <w:rFonts w:ascii="Times New Roman" w:hAnsi="Times New Roman" w:cs="Times New Roman" w:hint="eastAsia"/>
          <w:sz w:val="28"/>
          <w:szCs w:val="28"/>
          <w:lang w:val="en-US"/>
        </w:rPr>
        <w:t xml:space="preserve"> // </w:t>
      </w:r>
      <w:hyperlink r:id="rId79" w:history="1">
        <w:r w:rsidRPr="006951BD">
          <w:rPr>
            <w:rStyle w:val="a4"/>
            <w:rFonts w:ascii="Times New Roman" w:hAnsi="Times New Roman" w:cs="Times New Roman"/>
            <w:sz w:val="28"/>
            <w:szCs w:val="28"/>
            <w:lang w:val="en-US"/>
          </w:rPr>
          <w:t>http://www.mofcom.gov.cn/aarticle/bi/200407/20040700251628.html</w:t>
        </w:r>
      </w:hyperlink>
      <w:r>
        <w:rPr>
          <w:rFonts w:ascii="Times New Roman" w:hAnsi="Times New Roman" w:cs="Times New Roman" w:hint="eastAsia"/>
          <w:sz w:val="28"/>
          <w:szCs w:val="28"/>
          <w:lang w:val="en-US"/>
        </w:rPr>
        <w:t>.</w:t>
      </w:r>
    </w:p>
    <w:p w:rsidR="0008002C" w:rsidRPr="00BE2433" w:rsidRDefault="00BE2433" w:rsidP="00BE2433">
      <w:pPr>
        <w:pStyle w:val="a3"/>
        <w:numPr>
          <w:ilvl w:val="0"/>
          <w:numId w:val="13"/>
        </w:numPr>
        <w:tabs>
          <w:tab w:val="left" w:pos="3630"/>
        </w:tabs>
        <w:spacing w:line="360" w:lineRule="auto"/>
        <w:jc w:val="both"/>
        <w:rPr>
          <w:rFonts w:ascii="Times New Roman" w:hAnsi="Times New Roman" w:cs="Times New Roman"/>
          <w:sz w:val="28"/>
          <w:szCs w:val="28"/>
          <w:lang w:val="en-US"/>
        </w:rPr>
      </w:pPr>
      <w:r w:rsidRPr="00D16F79">
        <w:rPr>
          <w:rFonts w:ascii="Times New Roman" w:hAnsi="Times New Roman" w:cs="Times New Roman"/>
          <w:sz w:val="28"/>
          <w:szCs w:val="28"/>
          <w:lang w:val="en-US"/>
        </w:rPr>
        <w:t>对外投资国别（地区）指南</w:t>
      </w:r>
      <w:r w:rsidRPr="00D16F7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16F79">
        <w:rPr>
          <w:rFonts w:ascii="Times New Roman" w:hAnsi="Times New Roman" w:cs="Times New Roman"/>
          <w:sz w:val="28"/>
          <w:szCs w:val="28"/>
          <w:lang w:val="en-US"/>
        </w:rPr>
        <w:t>Guidelines for Investments in Overseas Countries (Regions)</w:t>
      </w:r>
      <w:r>
        <w:rPr>
          <w:rFonts w:ascii="Times New Roman" w:hAnsi="Times New Roman" w:cs="Times New Roman"/>
          <w:sz w:val="28"/>
          <w:szCs w:val="28"/>
          <w:lang w:val="en-US"/>
        </w:rPr>
        <w:t>”</w:t>
      </w:r>
      <w:r w:rsidRPr="00D16F79">
        <w:rPr>
          <w:rFonts w:ascii="Times New Roman" w:hAnsi="Times New Roman" w:cs="Times New Roman"/>
          <w:sz w:val="28"/>
          <w:szCs w:val="28"/>
          <w:lang w:val="en-US"/>
        </w:rPr>
        <w:t>)</w:t>
      </w:r>
      <w:r>
        <w:rPr>
          <w:rFonts w:ascii="Times New Roman" w:hAnsi="Times New Roman" w:cs="Times New Roman" w:hint="eastAsia"/>
          <w:lang w:val="en-US"/>
        </w:rPr>
        <w:t xml:space="preserve"> </w:t>
      </w:r>
      <w:r>
        <w:rPr>
          <w:rFonts w:ascii="Times New Roman" w:hAnsi="Times New Roman" w:cs="Times New Roman" w:hint="eastAsia"/>
          <w:sz w:val="28"/>
          <w:szCs w:val="28"/>
          <w:lang w:val="en-US"/>
        </w:rPr>
        <w:t xml:space="preserve">// </w:t>
      </w:r>
      <w:hyperlink r:id="rId80" w:history="1">
        <w:r w:rsidRPr="00B05EEF">
          <w:rPr>
            <w:rStyle w:val="a4"/>
            <w:rFonts w:ascii="Times New Roman" w:hAnsi="Times New Roman" w:cs="Times New Roman"/>
            <w:sz w:val="28"/>
            <w:szCs w:val="28"/>
            <w:lang w:val="en-US"/>
          </w:rPr>
          <w:t>http://fec.mofcom.gov.cn/gbzn/gobiezhinan.shtml?COLLCC=2972462354&amp;</w:t>
        </w:r>
      </w:hyperlink>
      <w:r>
        <w:rPr>
          <w:rFonts w:ascii="Times New Roman" w:hAnsi="Times New Roman" w:cs="Times New Roman" w:hint="eastAsia"/>
          <w:sz w:val="28"/>
          <w:szCs w:val="28"/>
          <w:lang w:val="en-US"/>
        </w:rPr>
        <w:t xml:space="preserve">. </w:t>
      </w:r>
    </w:p>
    <w:p w:rsidR="005F4059" w:rsidRPr="00575C23" w:rsidRDefault="005F4059" w:rsidP="003D7366">
      <w:pPr>
        <w:pStyle w:val="a3"/>
        <w:numPr>
          <w:ilvl w:val="0"/>
          <w:numId w:val="13"/>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国家</w:t>
      </w:r>
      <w:r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十一五</w:t>
      </w:r>
      <w:r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科学技术发展规划</w:t>
      </w:r>
      <w:r w:rsidRPr="00575C23">
        <w:rPr>
          <w:rFonts w:ascii="Times New Roman" w:hAnsi="Times New Roman" w:cs="Times New Roman"/>
          <w:sz w:val="28"/>
          <w:szCs w:val="28"/>
          <w:lang w:val="en-US"/>
        </w:rPr>
        <w:t xml:space="preserve"> (“11th Five-Year Plan” of the People's Republic of China - Outline of S&amp;T development). </w:t>
      </w:r>
    </w:p>
    <w:p w:rsidR="005F4059" w:rsidRDefault="005F4059" w:rsidP="003D7366">
      <w:pPr>
        <w:pStyle w:val="a3"/>
        <w:numPr>
          <w:ilvl w:val="0"/>
          <w:numId w:val="13"/>
        </w:numPr>
        <w:tabs>
          <w:tab w:val="left" w:pos="3630"/>
        </w:tabs>
        <w:spacing w:line="360" w:lineRule="auto"/>
        <w:jc w:val="both"/>
        <w:rPr>
          <w:rFonts w:ascii="Times New Roman" w:hAnsi="Times New Roman" w:cs="Times New Roman" w:hint="eastAsia"/>
          <w:sz w:val="28"/>
          <w:szCs w:val="28"/>
          <w:lang w:val="en-US"/>
        </w:rPr>
      </w:pPr>
      <w:r w:rsidRPr="00575C23">
        <w:rPr>
          <w:rFonts w:ascii="Times New Roman" w:hAnsi="Times New Roman" w:cs="Times New Roman"/>
          <w:sz w:val="28"/>
          <w:szCs w:val="28"/>
          <w:lang w:val="en-US"/>
        </w:rPr>
        <w:t>国家</w:t>
      </w:r>
      <w:r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十二五</w:t>
      </w:r>
      <w:r w:rsidRPr="00575C23">
        <w:rPr>
          <w:rFonts w:ascii="Times New Roman" w:hAnsi="Times New Roman" w:cs="Times New Roman"/>
          <w:sz w:val="28"/>
          <w:szCs w:val="28"/>
          <w:lang w:val="en-US"/>
        </w:rPr>
        <w:t>”</w:t>
      </w:r>
      <w:r w:rsidRPr="00575C23">
        <w:rPr>
          <w:rFonts w:ascii="Times New Roman" w:hAnsi="Times New Roman" w:cs="Times New Roman"/>
          <w:sz w:val="28"/>
          <w:szCs w:val="28"/>
          <w:lang w:val="en-US"/>
        </w:rPr>
        <w:t>科学技术发展规划</w:t>
      </w:r>
      <w:r w:rsidR="00236545" w:rsidRPr="00575C23">
        <w:rPr>
          <w:rFonts w:ascii="Times New Roman" w:hAnsi="Times New Roman" w:cs="Times New Roman"/>
          <w:sz w:val="28"/>
          <w:szCs w:val="28"/>
          <w:lang w:val="en-US"/>
        </w:rPr>
        <w:t xml:space="preserve"> </w:t>
      </w:r>
      <w:r w:rsidRPr="00575C23">
        <w:rPr>
          <w:rFonts w:ascii="Times New Roman" w:hAnsi="Times New Roman" w:cs="Times New Roman"/>
          <w:sz w:val="28"/>
          <w:szCs w:val="28"/>
          <w:lang w:val="en-US"/>
        </w:rPr>
        <w:t>(“12th Five-Year Plan” of the People's Republic of China - Outline of S&amp;T development).</w:t>
      </w:r>
    </w:p>
    <w:p w:rsidR="00E77ACE" w:rsidRPr="00575C23" w:rsidRDefault="00E77ACE" w:rsidP="00E77ACE">
      <w:pPr>
        <w:pStyle w:val="a3"/>
        <w:numPr>
          <w:ilvl w:val="0"/>
          <w:numId w:val="13"/>
        </w:numPr>
        <w:tabs>
          <w:tab w:val="left" w:pos="3630"/>
        </w:tabs>
        <w:spacing w:line="360" w:lineRule="auto"/>
        <w:jc w:val="both"/>
        <w:rPr>
          <w:rFonts w:ascii="Times New Roman" w:hAnsi="Times New Roman" w:cs="Times New Roman"/>
          <w:sz w:val="28"/>
          <w:szCs w:val="28"/>
          <w:lang w:val="en-US"/>
        </w:rPr>
      </w:pPr>
      <w:r w:rsidRPr="00E77ACE">
        <w:rPr>
          <w:rFonts w:ascii="Times New Roman" w:hAnsi="Times New Roman" w:cs="Times New Roman" w:hint="eastAsia"/>
          <w:sz w:val="28"/>
          <w:szCs w:val="28"/>
          <w:lang w:val="en-US"/>
        </w:rPr>
        <w:t>国家中长期科学和技术发展规划纲要（</w:t>
      </w:r>
      <w:r w:rsidRPr="00E77ACE">
        <w:rPr>
          <w:rFonts w:ascii="Times New Roman" w:hAnsi="Times New Roman" w:cs="Times New Roman" w:hint="eastAsia"/>
          <w:sz w:val="28"/>
          <w:szCs w:val="28"/>
          <w:lang w:val="en-US"/>
        </w:rPr>
        <w:t>2006</w:t>
      </w:r>
      <w:r w:rsidRPr="00E77ACE">
        <w:rPr>
          <w:rFonts w:ascii="Times New Roman" w:hAnsi="Times New Roman" w:cs="Times New Roman" w:hint="eastAsia"/>
          <w:sz w:val="28"/>
          <w:szCs w:val="28"/>
          <w:lang w:val="en-US"/>
        </w:rPr>
        <w:t>━</w:t>
      </w:r>
      <w:r w:rsidRPr="00E77ACE">
        <w:rPr>
          <w:rFonts w:ascii="Times New Roman" w:hAnsi="Times New Roman" w:cs="Times New Roman" w:hint="eastAsia"/>
          <w:sz w:val="28"/>
          <w:szCs w:val="28"/>
          <w:lang w:val="en-US"/>
        </w:rPr>
        <w:t>2020</w:t>
      </w:r>
      <w:r w:rsidRPr="00E77ACE">
        <w:rPr>
          <w:rFonts w:ascii="Times New Roman" w:hAnsi="Times New Roman" w:cs="Times New Roman" w:hint="eastAsia"/>
          <w:sz w:val="28"/>
          <w:szCs w:val="28"/>
          <w:lang w:val="en-US"/>
        </w:rPr>
        <w:t>年）</w:t>
      </w:r>
      <w:r w:rsidRPr="00E77ACE">
        <w:rPr>
          <w:rFonts w:ascii="Times New Roman" w:hAnsi="Times New Roman" w:cs="Times New Roman" w:hint="eastAsia"/>
          <w:sz w:val="28"/>
          <w:szCs w:val="28"/>
          <w:lang w:val="en-US"/>
        </w:rPr>
        <w:t>(</w:t>
      </w:r>
      <w:r w:rsidRPr="00E77ACE">
        <w:rPr>
          <w:rFonts w:ascii="Times New Roman" w:hAnsi="Times New Roman" w:cs="Times New Roman" w:hint="eastAsia"/>
          <w:sz w:val="28"/>
          <w:szCs w:val="28"/>
          <w:lang w:val="en-US"/>
        </w:rPr>
        <w:t>“</w:t>
      </w:r>
      <w:r w:rsidRPr="00E77ACE">
        <w:rPr>
          <w:rFonts w:ascii="Times New Roman" w:hAnsi="Times New Roman" w:cs="Times New Roman" w:hint="eastAsia"/>
          <w:sz w:val="28"/>
          <w:szCs w:val="28"/>
          <w:lang w:val="en-US"/>
        </w:rPr>
        <w:t>The Medium- and Long-term Strategic Plan for the Development of Science and Technology (2006-20)</w:t>
      </w:r>
      <w:r w:rsidRPr="00E77ACE">
        <w:rPr>
          <w:rFonts w:ascii="Times New Roman" w:hAnsi="Times New Roman" w:cs="Times New Roman" w:hint="eastAsia"/>
          <w:sz w:val="28"/>
          <w:szCs w:val="28"/>
          <w:lang w:val="en-US"/>
        </w:rPr>
        <w:t>”</w:t>
      </w:r>
      <w:r w:rsidRPr="00E77ACE">
        <w:rPr>
          <w:rFonts w:ascii="Times New Roman" w:hAnsi="Times New Roman" w:cs="Times New Roman" w:hint="eastAsia"/>
          <w:sz w:val="28"/>
          <w:szCs w:val="28"/>
          <w:lang w:val="en-US"/>
        </w:rPr>
        <w:t>)</w:t>
      </w:r>
      <w:r>
        <w:rPr>
          <w:rFonts w:ascii="Times New Roman" w:hAnsi="Times New Roman" w:cs="Times New Roman" w:hint="eastAsia"/>
          <w:sz w:val="28"/>
          <w:szCs w:val="28"/>
          <w:lang w:val="en-US"/>
        </w:rPr>
        <w:t xml:space="preserve"> // </w:t>
      </w:r>
      <w:hyperlink r:id="rId81" w:history="1">
        <w:r w:rsidRPr="001B2871">
          <w:rPr>
            <w:rStyle w:val="a4"/>
            <w:rFonts w:ascii="Times New Roman" w:hAnsi="Times New Roman" w:cs="Times New Roman"/>
            <w:sz w:val="28"/>
            <w:szCs w:val="28"/>
            <w:lang w:val="en-US"/>
          </w:rPr>
          <w:t>http://www.gov.cn/jrzg/2006-02/09/content_183787.htm</w:t>
        </w:r>
      </w:hyperlink>
      <w:r>
        <w:rPr>
          <w:rFonts w:ascii="Times New Roman" w:hAnsi="Times New Roman" w:cs="Times New Roman" w:hint="eastAsia"/>
          <w:sz w:val="28"/>
          <w:szCs w:val="28"/>
          <w:lang w:val="en-US"/>
        </w:rPr>
        <w:t xml:space="preserve">. </w:t>
      </w:r>
    </w:p>
    <w:p w:rsidR="003744B2" w:rsidRDefault="003744B2" w:rsidP="003744B2">
      <w:pPr>
        <w:pStyle w:val="a3"/>
        <w:numPr>
          <w:ilvl w:val="0"/>
          <w:numId w:val="13"/>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国务院办公厅转发外经贸部、国家经贸委、财政部关于鼓励企业开展境外带料加工装配业务意见的通知</w:t>
      </w:r>
      <w:r w:rsidR="00677001">
        <w:rPr>
          <w:rFonts w:ascii="Times New Roman" w:hAnsi="Times New Roman" w:cs="Times New Roman"/>
          <w:sz w:val="28"/>
          <w:szCs w:val="28"/>
          <w:lang w:val="en-US"/>
        </w:rPr>
        <w:t xml:space="preserve"> (“</w:t>
      </w:r>
      <w:r w:rsidR="00677001" w:rsidRPr="00677001">
        <w:rPr>
          <w:rFonts w:ascii="Times New Roman" w:hAnsi="Times New Roman" w:cs="Times New Roman" w:hint="eastAsia"/>
          <w:sz w:val="28"/>
          <w:szCs w:val="28"/>
          <w:lang w:val="en-US"/>
        </w:rPr>
        <w:t xml:space="preserve">Information about the </w:t>
      </w:r>
      <w:r w:rsidR="00677001" w:rsidRPr="00677001">
        <w:rPr>
          <w:rFonts w:ascii="Times New Roman" w:hAnsi="Times New Roman" w:cs="Times New Roman"/>
          <w:sz w:val="28"/>
          <w:szCs w:val="28"/>
          <w:lang w:val="en-US"/>
        </w:rPr>
        <w:t xml:space="preserve">Opinion on </w:t>
      </w:r>
      <w:r w:rsidR="00677001" w:rsidRPr="00677001">
        <w:rPr>
          <w:rFonts w:ascii="Times New Roman" w:hAnsi="Times New Roman" w:cs="Times New Roman" w:hint="eastAsia"/>
          <w:sz w:val="28"/>
          <w:szCs w:val="28"/>
          <w:lang w:val="en-US"/>
        </w:rPr>
        <w:t>E</w:t>
      </w:r>
      <w:r w:rsidR="00677001" w:rsidRPr="00677001">
        <w:rPr>
          <w:rFonts w:ascii="Times New Roman" w:hAnsi="Times New Roman" w:cs="Times New Roman"/>
          <w:sz w:val="28"/>
          <w:szCs w:val="28"/>
          <w:lang w:val="en-US"/>
        </w:rPr>
        <w:t xml:space="preserve">ncouraging </w:t>
      </w:r>
      <w:r w:rsidR="00677001" w:rsidRPr="00677001">
        <w:rPr>
          <w:rFonts w:ascii="Times New Roman" w:hAnsi="Times New Roman" w:cs="Times New Roman" w:hint="eastAsia"/>
          <w:sz w:val="28"/>
          <w:szCs w:val="28"/>
          <w:lang w:val="en-US"/>
        </w:rPr>
        <w:t>C</w:t>
      </w:r>
      <w:r w:rsidR="00677001" w:rsidRPr="00677001">
        <w:rPr>
          <w:rFonts w:ascii="Times New Roman" w:hAnsi="Times New Roman" w:cs="Times New Roman"/>
          <w:sz w:val="28"/>
          <w:szCs w:val="28"/>
          <w:lang w:val="en-US"/>
        </w:rPr>
        <w:t xml:space="preserve">ompanies to </w:t>
      </w:r>
      <w:r w:rsidR="00677001" w:rsidRPr="00677001">
        <w:rPr>
          <w:rFonts w:ascii="Times New Roman" w:hAnsi="Times New Roman" w:cs="Times New Roman" w:hint="eastAsia"/>
          <w:sz w:val="28"/>
          <w:szCs w:val="28"/>
          <w:lang w:val="en-US"/>
        </w:rPr>
        <w:t>C</w:t>
      </w:r>
      <w:r w:rsidR="00677001" w:rsidRPr="00677001">
        <w:rPr>
          <w:rFonts w:ascii="Times New Roman" w:hAnsi="Times New Roman" w:cs="Times New Roman"/>
          <w:sz w:val="28"/>
          <w:szCs w:val="28"/>
          <w:lang w:val="en-US"/>
        </w:rPr>
        <w:t xml:space="preserve">arry </w:t>
      </w:r>
      <w:r w:rsidR="00677001" w:rsidRPr="00677001">
        <w:rPr>
          <w:rFonts w:ascii="Times New Roman" w:hAnsi="Times New Roman" w:cs="Times New Roman" w:hint="eastAsia"/>
          <w:sz w:val="28"/>
          <w:szCs w:val="28"/>
          <w:lang w:val="en-US"/>
        </w:rPr>
        <w:t>O</w:t>
      </w:r>
      <w:r w:rsidR="00677001" w:rsidRPr="00677001">
        <w:rPr>
          <w:rFonts w:ascii="Times New Roman" w:hAnsi="Times New Roman" w:cs="Times New Roman"/>
          <w:sz w:val="28"/>
          <w:szCs w:val="28"/>
          <w:lang w:val="en-US"/>
        </w:rPr>
        <w:t xml:space="preserve">ut </w:t>
      </w:r>
      <w:r w:rsidR="00677001" w:rsidRPr="00677001">
        <w:rPr>
          <w:rFonts w:ascii="Times New Roman" w:hAnsi="Times New Roman" w:cs="Times New Roman" w:hint="eastAsia"/>
          <w:sz w:val="28"/>
          <w:szCs w:val="28"/>
          <w:lang w:val="en-US"/>
        </w:rPr>
        <w:t>O</w:t>
      </w:r>
      <w:r w:rsidR="00677001" w:rsidRPr="00677001">
        <w:rPr>
          <w:rFonts w:ascii="Times New Roman" w:hAnsi="Times New Roman" w:cs="Times New Roman"/>
          <w:sz w:val="28"/>
          <w:szCs w:val="28"/>
          <w:lang w:val="en-US"/>
        </w:rPr>
        <w:t xml:space="preserve">verseas </w:t>
      </w:r>
      <w:r w:rsidR="00677001" w:rsidRPr="00677001">
        <w:rPr>
          <w:rFonts w:ascii="Times New Roman" w:hAnsi="Times New Roman" w:cs="Times New Roman" w:hint="eastAsia"/>
          <w:sz w:val="28"/>
          <w:szCs w:val="28"/>
          <w:lang w:val="en-US"/>
        </w:rPr>
        <w:t>M</w:t>
      </w:r>
      <w:r w:rsidR="00677001" w:rsidRPr="00677001">
        <w:rPr>
          <w:rFonts w:ascii="Times New Roman" w:hAnsi="Times New Roman" w:cs="Times New Roman"/>
          <w:sz w:val="28"/>
          <w:szCs w:val="28"/>
          <w:lang w:val="en-US"/>
        </w:rPr>
        <w:t xml:space="preserve">aterial </w:t>
      </w:r>
      <w:r w:rsidR="00677001" w:rsidRPr="00677001">
        <w:rPr>
          <w:rFonts w:ascii="Times New Roman" w:hAnsi="Times New Roman" w:cs="Times New Roman" w:hint="eastAsia"/>
          <w:sz w:val="28"/>
          <w:szCs w:val="28"/>
          <w:lang w:val="en-US"/>
        </w:rPr>
        <w:t>P</w:t>
      </w:r>
      <w:r w:rsidR="00677001" w:rsidRPr="00677001">
        <w:rPr>
          <w:rFonts w:ascii="Times New Roman" w:hAnsi="Times New Roman" w:cs="Times New Roman"/>
          <w:sz w:val="28"/>
          <w:szCs w:val="28"/>
          <w:lang w:val="en-US"/>
        </w:rPr>
        <w:t xml:space="preserve">rocessing and </w:t>
      </w:r>
      <w:r w:rsidR="00677001" w:rsidRPr="00677001">
        <w:rPr>
          <w:rFonts w:ascii="Times New Roman" w:hAnsi="Times New Roman" w:cs="Times New Roman" w:hint="eastAsia"/>
          <w:sz w:val="28"/>
          <w:szCs w:val="28"/>
          <w:lang w:val="en-US"/>
        </w:rPr>
        <w:t>A</w:t>
      </w:r>
      <w:r w:rsidR="00677001" w:rsidRPr="00677001">
        <w:rPr>
          <w:rFonts w:ascii="Times New Roman" w:hAnsi="Times New Roman" w:cs="Times New Roman"/>
          <w:sz w:val="28"/>
          <w:szCs w:val="28"/>
          <w:lang w:val="en-US"/>
        </w:rPr>
        <w:t>ssembly</w:t>
      </w:r>
      <w:r w:rsidR="00677001" w:rsidRPr="00677001">
        <w:rPr>
          <w:rFonts w:ascii="Times New Roman" w:hAnsi="Times New Roman" w:cs="Times New Roman" w:hint="eastAsia"/>
          <w:sz w:val="28"/>
          <w:szCs w:val="28"/>
          <w:lang w:val="en-US"/>
        </w:rPr>
        <w:t xml:space="preserve"> by the State Council Office given to the Ministry of Foreign Commerce, the State Economic, Trade </w:t>
      </w:r>
      <w:r w:rsidR="00677001" w:rsidRPr="00677001">
        <w:rPr>
          <w:rFonts w:ascii="Times New Roman" w:hAnsi="Times New Roman" w:cs="Times New Roman"/>
          <w:sz w:val="28"/>
          <w:szCs w:val="28"/>
          <w:lang w:val="en-US"/>
        </w:rPr>
        <w:t>Commission</w:t>
      </w:r>
      <w:r w:rsidR="00677001" w:rsidRPr="00677001">
        <w:rPr>
          <w:rFonts w:ascii="Times New Roman" w:hAnsi="Times New Roman" w:cs="Times New Roman" w:hint="eastAsia"/>
          <w:sz w:val="28"/>
          <w:szCs w:val="28"/>
          <w:lang w:val="en-US"/>
        </w:rPr>
        <w:t xml:space="preserve"> and Department of Finance)</w:t>
      </w:r>
      <w:r w:rsidRPr="00677001">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 // </w:t>
      </w:r>
      <w:hyperlink r:id="rId82" w:history="1">
        <w:r w:rsidRPr="00575C23">
          <w:rPr>
            <w:rStyle w:val="a4"/>
            <w:rFonts w:ascii="Times New Roman" w:hAnsi="Times New Roman" w:cs="Times New Roman"/>
            <w:sz w:val="28"/>
            <w:szCs w:val="28"/>
            <w:lang w:val="en-US"/>
          </w:rPr>
          <w:t>http://www.gov.cn/fwxx/bw/swb/content_449812.htm</w:t>
        </w:r>
      </w:hyperlink>
      <w:r w:rsidRPr="00575C23">
        <w:rPr>
          <w:rFonts w:ascii="Times New Roman" w:hAnsi="Times New Roman" w:cs="Times New Roman"/>
          <w:sz w:val="28"/>
          <w:szCs w:val="28"/>
          <w:lang w:val="en-US"/>
        </w:rPr>
        <w:t>.</w:t>
      </w:r>
    </w:p>
    <w:p w:rsidR="00A446F8" w:rsidRPr="00575C23" w:rsidRDefault="00A446F8" w:rsidP="00795A68">
      <w:pPr>
        <w:pStyle w:val="a3"/>
        <w:numPr>
          <w:ilvl w:val="0"/>
          <w:numId w:val="13"/>
        </w:numPr>
        <w:tabs>
          <w:tab w:val="left" w:pos="3630"/>
        </w:tabs>
        <w:spacing w:line="360" w:lineRule="auto"/>
        <w:jc w:val="both"/>
        <w:rPr>
          <w:rFonts w:ascii="Times New Roman" w:hAnsi="Times New Roman" w:cs="Times New Roman"/>
          <w:sz w:val="28"/>
          <w:szCs w:val="28"/>
          <w:lang w:val="en-US"/>
        </w:rPr>
      </w:pPr>
      <w:r w:rsidRPr="00A446F8">
        <w:rPr>
          <w:rFonts w:ascii="Times New Roman" w:hAnsi="Times New Roman" w:cs="Times New Roman" w:hint="eastAsia"/>
          <w:sz w:val="28"/>
          <w:szCs w:val="28"/>
          <w:lang w:val="en-US"/>
        </w:rPr>
        <w:t>中国对外投资合作发展报告</w:t>
      </w:r>
      <w:r w:rsidRPr="00A446F8">
        <w:rPr>
          <w:rFonts w:ascii="Times New Roman" w:hAnsi="Times New Roman" w:cs="Times New Roman" w:hint="eastAsia"/>
          <w:sz w:val="28"/>
          <w:szCs w:val="28"/>
          <w:lang w:val="en-US"/>
        </w:rPr>
        <w:t xml:space="preserve"> (</w:t>
      </w:r>
      <w:r w:rsidRPr="00A446F8">
        <w:rPr>
          <w:rFonts w:ascii="Times New Roman" w:hAnsi="Times New Roman" w:cs="Times New Roman" w:hint="eastAsia"/>
          <w:sz w:val="28"/>
          <w:szCs w:val="28"/>
          <w:lang w:val="en-US"/>
        </w:rPr>
        <w:t>“</w:t>
      </w:r>
      <w:r w:rsidRPr="00A446F8">
        <w:rPr>
          <w:rFonts w:ascii="Times New Roman" w:hAnsi="Times New Roman" w:cs="Times New Roman" w:hint="eastAsia"/>
          <w:sz w:val="28"/>
          <w:szCs w:val="28"/>
          <w:lang w:val="en-US"/>
        </w:rPr>
        <w:t>Report on Development of China</w:t>
      </w:r>
      <w:r w:rsidRPr="00A446F8">
        <w:rPr>
          <w:rFonts w:ascii="Times New Roman" w:hAnsi="Times New Roman" w:cs="Times New Roman" w:hint="eastAsia"/>
          <w:sz w:val="28"/>
          <w:szCs w:val="28"/>
          <w:lang w:val="en-US"/>
        </w:rPr>
        <w:t>’</w:t>
      </w:r>
      <w:r w:rsidRPr="00A446F8">
        <w:rPr>
          <w:rFonts w:ascii="Times New Roman" w:hAnsi="Times New Roman" w:cs="Times New Roman" w:hint="eastAsia"/>
          <w:sz w:val="28"/>
          <w:szCs w:val="28"/>
          <w:lang w:val="en-US"/>
        </w:rPr>
        <w:t>s Outward Investment and Economic Cooperation</w:t>
      </w:r>
      <w:r w:rsidRPr="00A446F8">
        <w:rPr>
          <w:rFonts w:ascii="Times New Roman" w:hAnsi="Times New Roman" w:cs="Times New Roman" w:hint="eastAsia"/>
          <w:sz w:val="28"/>
          <w:szCs w:val="28"/>
          <w:lang w:val="en-US"/>
        </w:rPr>
        <w:t>”</w:t>
      </w:r>
      <w:r w:rsidRPr="00A446F8">
        <w:rPr>
          <w:rFonts w:ascii="Times New Roman" w:hAnsi="Times New Roman" w:cs="Times New Roman" w:hint="eastAsia"/>
          <w:sz w:val="28"/>
          <w:szCs w:val="28"/>
          <w:lang w:val="en-US"/>
        </w:rPr>
        <w:t xml:space="preserve">) // </w:t>
      </w:r>
      <w:r w:rsidRPr="00C64F86">
        <w:rPr>
          <w:rFonts w:ascii="Times New Roman" w:hAnsi="Times New Roman" w:cs="Times New Roman" w:hint="eastAsia"/>
          <w:i/>
          <w:sz w:val="28"/>
          <w:szCs w:val="28"/>
          <w:lang w:val="en-US"/>
        </w:rPr>
        <w:t>中华人民共和国商务部</w:t>
      </w:r>
      <w:r w:rsidRPr="00C64F86">
        <w:rPr>
          <w:rFonts w:ascii="Times New Roman" w:hAnsi="Times New Roman" w:cs="Times New Roman" w:hint="eastAsia"/>
          <w:i/>
          <w:sz w:val="28"/>
          <w:szCs w:val="28"/>
          <w:lang w:val="en-US"/>
        </w:rPr>
        <w:t xml:space="preserve"> (</w:t>
      </w:r>
      <w:r w:rsidRPr="00C64F86">
        <w:rPr>
          <w:rFonts w:ascii="Times New Roman" w:hAnsi="Times New Roman" w:cs="Times New Roman" w:hint="eastAsia"/>
          <w:i/>
          <w:sz w:val="28"/>
          <w:szCs w:val="28"/>
          <w:lang w:val="en-US"/>
        </w:rPr>
        <w:t>“</w:t>
      </w:r>
      <w:r w:rsidRPr="00C64F86">
        <w:rPr>
          <w:rFonts w:ascii="Times New Roman" w:hAnsi="Times New Roman" w:cs="Times New Roman" w:hint="eastAsia"/>
          <w:i/>
          <w:sz w:val="28"/>
          <w:szCs w:val="28"/>
          <w:lang w:val="en-US"/>
        </w:rPr>
        <w:t>Ministry of Commerce of the People</w:t>
      </w:r>
      <w:r w:rsidRPr="00C64F86">
        <w:rPr>
          <w:rFonts w:ascii="Times New Roman" w:hAnsi="Times New Roman" w:cs="Times New Roman" w:hint="eastAsia"/>
          <w:i/>
          <w:sz w:val="28"/>
          <w:szCs w:val="28"/>
          <w:lang w:val="en-US"/>
        </w:rPr>
        <w:t>’</w:t>
      </w:r>
      <w:r w:rsidRPr="00C64F86">
        <w:rPr>
          <w:rFonts w:ascii="Times New Roman" w:hAnsi="Times New Roman" w:cs="Times New Roman" w:hint="eastAsia"/>
          <w:i/>
          <w:sz w:val="28"/>
          <w:szCs w:val="28"/>
          <w:lang w:val="en-US"/>
        </w:rPr>
        <w:t>s Republic of China</w:t>
      </w:r>
      <w:r w:rsidRPr="00C64F86">
        <w:rPr>
          <w:rFonts w:ascii="Times New Roman" w:hAnsi="Times New Roman" w:cs="Times New Roman" w:hint="eastAsia"/>
          <w:i/>
          <w:sz w:val="28"/>
          <w:szCs w:val="28"/>
          <w:lang w:val="en-US"/>
        </w:rPr>
        <w:t>”</w:t>
      </w:r>
      <w:r w:rsidRPr="00C64F86">
        <w:rPr>
          <w:rFonts w:ascii="Times New Roman" w:hAnsi="Times New Roman" w:cs="Times New Roman" w:hint="eastAsia"/>
          <w:i/>
          <w:sz w:val="28"/>
          <w:szCs w:val="28"/>
          <w:lang w:val="en-US"/>
        </w:rPr>
        <w:t>)</w:t>
      </w:r>
      <w:r w:rsidRPr="00A446F8">
        <w:rPr>
          <w:rFonts w:ascii="Times New Roman" w:hAnsi="Times New Roman" w:cs="Times New Roman" w:hint="eastAsia"/>
          <w:sz w:val="28"/>
          <w:szCs w:val="28"/>
          <w:lang w:val="en-US"/>
        </w:rPr>
        <w:t>。</w:t>
      </w:r>
      <w:r w:rsidR="00795A68">
        <w:rPr>
          <w:rFonts w:ascii="Times New Roman" w:hAnsi="Times New Roman" w:cs="Times New Roman" w:hint="eastAsia"/>
          <w:sz w:val="28"/>
          <w:szCs w:val="28"/>
          <w:lang w:val="en-US"/>
        </w:rPr>
        <w:t>- 2012</w:t>
      </w:r>
      <w:r>
        <w:rPr>
          <w:rFonts w:ascii="Times New Roman" w:hAnsi="Times New Roman" w:cs="Times New Roman" w:hint="eastAsia"/>
          <w:sz w:val="28"/>
          <w:szCs w:val="28"/>
          <w:lang w:val="en-US"/>
        </w:rPr>
        <w:t xml:space="preserve"> // </w:t>
      </w:r>
      <w:hyperlink r:id="rId83" w:history="1">
        <w:r w:rsidR="00795A68" w:rsidRPr="00805642">
          <w:rPr>
            <w:rStyle w:val="a4"/>
            <w:rFonts w:ascii="Times New Roman" w:hAnsi="Times New Roman" w:cs="Times New Roman"/>
            <w:sz w:val="28"/>
            <w:szCs w:val="28"/>
            <w:lang w:val="en-US"/>
          </w:rPr>
          <w:t>http://coi.mofcom.gov.cn/article/bt/br/201301/20130108512293.shtml</w:t>
        </w:r>
      </w:hyperlink>
      <w:r w:rsidR="00795A68">
        <w:rPr>
          <w:rFonts w:ascii="Times New Roman" w:hAnsi="Times New Roman" w:cs="Times New Roman" w:hint="eastAsia"/>
          <w:sz w:val="28"/>
          <w:szCs w:val="28"/>
          <w:lang w:val="en-US"/>
        </w:rPr>
        <w:t xml:space="preserve">. </w:t>
      </w:r>
    </w:p>
    <w:p w:rsidR="00CE5A54" w:rsidRPr="00C244E0" w:rsidRDefault="007C49B1" w:rsidP="003D7366">
      <w:pPr>
        <w:pStyle w:val="a3"/>
        <w:numPr>
          <w:ilvl w:val="0"/>
          <w:numId w:val="13"/>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rPr>
        <w:lastRenderedPageBreak/>
        <w:t>中国科技统计</w:t>
      </w:r>
      <w:r w:rsidRPr="00575C23">
        <w:rPr>
          <w:rFonts w:ascii="Times New Roman" w:hAnsi="Times New Roman" w:cs="Times New Roman"/>
          <w:sz w:val="28"/>
          <w:szCs w:val="28"/>
          <w:lang w:val="en-US"/>
        </w:rPr>
        <w:t xml:space="preserve"> (China's Science and Technology Statistics). – 2012 // </w:t>
      </w:r>
      <w:hyperlink r:id="rId84" w:history="1">
        <w:r w:rsidRPr="00575C23">
          <w:rPr>
            <w:rStyle w:val="a4"/>
            <w:rFonts w:ascii="Times New Roman" w:hAnsi="Times New Roman" w:cs="Times New Roman"/>
            <w:sz w:val="28"/>
            <w:szCs w:val="28"/>
            <w:lang w:val="en-US"/>
          </w:rPr>
          <w:t>http://www.sts</w:t>
        </w:r>
        <w:r w:rsidRPr="00575C23">
          <w:rPr>
            <w:rStyle w:val="a4"/>
            <w:rFonts w:ascii="Times New Roman" w:hAnsi="Times New Roman" w:cs="Times New Roman"/>
            <w:sz w:val="28"/>
            <w:szCs w:val="28"/>
          </w:rPr>
          <w:t>.org.cn/</w:t>
        </w:r>
        <w:proofErr w:type="spellStart"/>
        <w:r w:rsidRPr="00575C23">
          <w:rPr>
            <w:rStyle w:val="a4"/>
            <w:rFonts w:ascii="Times New Roman" w:hAnsi="Times New Roman" w:cs="Times New Roman"/>
            <w:sz w:val="28"/>
            <w:szCs w:val="28"/>
          </w:rPr>
          <w:t>sjkl</w:t>
        </w:r>
        <w:proofErr w:type="spellEnd"/>
        <w:r w:rsidRPr="00575C23">
          <w:rPr>
            <w:rStyle w:val="a4"/>
            <w:rFonts w:ascii="Times New Roman" w:hAnsi="Times New Roman" w:cs="Times New Roman"/>
            <w:sz w:val="28"/>
            <w:szCs w:val="28"/>
          </w:rPr>
          <w:t>/</w:t>
        </w:r>
        <w:proofErr w:type="spellStart"/>
        <w:r w:rsidRPr="00575C23">
          <w:rPr>
            <w:rStyle w:val="a4"/>
            <w:rFonts w:ascii="Times New Roman" w:hAnsi="Times New Roman" w:cs="Times New Roman"/>
            <w:sz w:val="28"/>
            <w:szCs w:val="28"/>
          </w:rPr>
          <w:t>kjtjdt</w:t>
        </w:r>
        <w:proofErr w:type="spellEnd"/>
        <w:r w:rsidRPr="00575C23">
          <w:rPr>
            <w:rStyle w:val="a4"/>
            <w:rFonts w:ascii="Times New Roman" w:hAnsi="Times New Roman" w:cs="Times New Roman"/>
            <w:sz w:val="28"/>
            <w:szCs w:val="28"/>
          </w:rPr>
          <w:t>/</w:t>
        </w:r>
      </w:hyperlink>
      <w:r w:rsidRPr="00575C23">
        <w:rPr>
          <w:rFonts w:ascii="Times New Roman" w:hAnsi="Times New Roman" w:cs="Times New Roman"/>
          <w:sz w:val="28"/>
          <w:szCs w:val="28"/>
        </w:rPr>
        <w:t>.</w:t>
      </w:r>
    </w:p>
    <w:p w:rsidR="00C244E0" w:rsidRDefault="00C244E0" w:rsidP="00C244E0">
      <w:pPr>
        <w:pStyle w:val="a3"/>
        <w:numPr>
          <w:ilvl w:val="0"/>
          <w:numId w:val="13"/>
        </w:numPr>
        <w:tabs>
          <w:tab w:val="left" w:pos="3630"/>
        </w:tabs>
        <w:spacing w:line="360" w:lineRule="auto"/>
        <w:jc w:val="both"/>
        <w:rPr>
          <w:rFonts w:ascii="Times New Roman" w:hAnsi="Times New Roman" w:cs="Times New Roman" w:hint="eastAsia"/>
          <w:sz w:val="28"/>
          <w:szCs w:val="28"/>
          <w:lang w:val="en-US"/>
        </w:rPr>
      </w:pPr>
      <w:r w:rsidRPr="00C244E0">
        <w:rPr>
          <w:rFonts w:ascii="Times New Roman" w:hAnsi="Times New Roman" w:cs="Times New Roman" w:hint="eastAsia"/>
          <w:sz w:val="28"/>
          <w:szCs w:val="28"/>
          <w:lang w:val="en-US"/>
        </w:rPr>
        <w:t>中华人民共和国国家发展和改革委员会</w:t>
      </w:r>
      <w:r w:rsidRPr="00C244E0">
        <w:rPr>
          <w:rFonts w:ascii="Times New Roman" w:hAnsi="Times New Roman" w:cs="Times New Roman" w:hint="eastAsia"/>
          <w:sz w:val="28"/>
          <w:szCs w:val="28"/>
          <w:lang w:val="en-US"/>
        </w:rPr>
        <w:t xml:space="preserve"> </w:t>
      </w:r>
      <w:r w:rsidRPr="00C244E0">
        <w:rPr>
          <w:rFonts w:ascii="Times New Roman" w:hAnsi="Times New Roman" w:cs="Times New Roman" w:hint="eastAsia"/>
          <w:sz w:val="28"/>
          <w:szCs w:val="28"/>
          <w:lang w:val="en-US"/>
        </w:rPr>
        <w:t>–</w:t>
      </w:r>
      <w:r w:rsidRPr="00C244E0">
        <w:rPr>
          <w:rFonts w:ascii="Times New Roman" w:hAnsi="Times New Roman" w:cs="Times New Roman" w:hint="eastAsia"/>
          <w:sz w:val="28"/>
          <w:szCs w:val="28"/>
          <w:lang w:val="en-US"/>
        </w:rPr>
        <w:t xml:space="preserve"> </w:t>
      </w:r>
      <w:r w:rsidRPr="00C244E0">
        <w:rPr>
          <w:rFonts w:ascii="Times New Roman" w:hAnsi="Times New Roman" w:cs="Times New Roman" w:hint="eastAsia"/>
          <w:sz w:val="28"/>
          <w:szCs w:val="28"/>
          <w:lang w:val="en-US"/>
        </w:rPr>
        <w:t>外资利用</w:t>
      </w:r>
      <w:r>
        <w:rPr>
          <w:rFonts w:ascii="Times New Roman" w:hAnsi="Times New Roman" w:cs="Times New Roman" w:hint="eastAsia"/>
          <w:sz w:val="28"/>
          <w:szCs w:val="28"/>
          <w:lang w:val="en-US"/>
        </w:rPr>
        <w:t xml:space="preserve"> </w:t>
      </w:r>
      <w:r w:rsidR="001B2617">
        <w:rPr>
          <w:rFonts w:ascii="Times New Roman" w:hAnsi="Times New Roman" w:cs="Times New Roman" w:hint="eastAsia"/>
          <w:sz w:val="28"/>
          <w:szCs w:val="28"/>
          <w:lang w:val="en-US"/>
        </w:rPr>
        <w:t>(</w:t>
      </w:r>
      <w:r w:rsidR="001B2617">
        <w:rPr>
          <w:rFonts w:ascii="Times New Roman" w:hAnsi="Times New Roman" w:cs="Times New Roman"/>
          <w:sz w:val="28"/>
          <w:szCs w:val="28"/>
          <w:lang w:val="en-US"/>
        </w:rPr>
        <w:t>“</w:t>
      </w:r>
      <w:r w:rsidR="001B2617">
        <w:rPr>
          <w:rFonts w:ascii="Times New Roman" w:hAnsi="Times New Roman" w:cs="Times New Roman" w:hint="eastAsia"/>
          <w:sz w:val="28"/>
          <w:szCs w:val="28"/>
          <w:lang w:val="en-US"/>
        </w:rPr>
        <w:t xml:space="preserve">National Development and Reform </w:t>
      </w:r>
      <w:r w:rsidR="001B2617">
        <w:rPr>
          <w:rFonts w:ascii="Times New Roman" w:hAnsi="Times New Roman" w:cs="Times New Roman"/>
          <w:sz w:val="28"/>
          <w:szCs w:val="28"/>
          <w:lang w:val="en-US"/>
        </w:rPr>
        <w:t>Commission</w:t>
      </w:r>
      <w:r w:rsidR="001B2617">
        <w:rPr>
          <w:rFonts w:ascii="Times New Roman" w:hAnsi="Times New Roman" w:cs="Times New Roman" w:hint="eastAsia"/>
          <w:sz w:val="28"/>
          <w:szCs w:val="28"/>
          <w:lang w:val="en-US"/>
        </w:rPr>
        <w:t xml:space="preserve"> </w:t>
      </w:r>
      <w:r w:rsidR="001B2617">
        <w:rPr>
          <w:rFonts w:ascii="Times New Roman" w:hAnsi="Times New Roman" w:cs="Times New Roman"/>
          <w:sz w:val="28"/>
          <w:szCs w:val="28"/>
          <w:lang w:val="en-US"/>
        </w:rPr>
        <w:t>–</w:t>
      </w:r>
      <w:r w:rsidR="001B2617">
        <w:rPr>
          <w:rFonts w:ascii="Times New Roman" w:hAnsi="Times New Roman" w:cs="Times New Roman" w:hint="eastAsia"/>
          <w:sz w:val="28"/>
          <w:szCs w:val="28"/>
          <w:lang w:val="en-US"/>
        </w:rPr>
        <w:t xml:space="preserve"> Use of Foreign Capital</w:t>
      </w:r>
      <w:r w:rsidR="001B2617">
        <w:rPr>
          <w:rFonts w:ascii="Times New Roman" w:hAnsi="Times New Roman" w:cs="Times New Roman"/>
          <w:sz w:val="28"/>
          <w:szCs w:val="28"/>
          <w:lang w:val="en-US"/>
        </w:rPr>
        <w:t>”</w:t>
      </w:r>
      <w:r w:rsidR="001B2617">
        <w:rPr>
          <w:rFonts w:ascii="Times New Roman" w:hAnsi="Times New Roman" w:cs="Times New Roman" w:hint="eastAsia"/>
          <w:sz w:val="28"/>
          <w:szCs w:val="28"/>
          <w:lang w:val="en-US"/>
        </w:rPr>
        <w:t xml:space="preserve">) </w:t>
      </w:r>
      <w:r>
        <w:rPr>
          <w:rFonts w:ascii="Times New Roman" w:hAnsi="Times New Roman" w:cs="Times New Roman" w:hint="eastAsia"/>
          <w:sz w:val="28"/>
          <w:szCs w:val="28"/>
          <w:lang w:val="en-US"/>
        </w:rPr>
        <w:t xml:space="preserve">// </w:t>
      </w:r>
      <w:hyperlink r:id="rId85" w:history="1">
        <w:r w:rsidRPr="00B05EEF">
          <w:rPr>
            <w:rStyle w:val="a4"/>
            <w:rFonts w:ascii="Times New Roman" w:hAnsi="Times New Roman" w:cs="Times New Roman"/>
            <w:sz w:val="28"/>
            <w:szCs w:val="28"/>
            <w:lang w:val="en-US"/>
          </w:rPr>
          <w:t>http://www.sdpc.gov.cn/fzgggz/wzly/zcfg/wzzczh/</w:t>
        </w:r>
      </w:hyperlink>
      <w:r>
        <w:rPr>
          <w:rFonts w:ascii="Times New Roman" w:hAnsi="Times New Roman" w:cs="Times New Roman" w:hint="eastAsia"/>
          <w:sz w:val="28"/>
          <w:szCs w:val="28"/>
          <w:lang w:val="en-US"/>
        </w:rPr>
        <w:t xml:space="preserve">. </w:t>
      </w:r>
    </w:p>
    <w:p w:rsidR="009218DF" w:rsidRPr="00575C23" w:rsidRDefault="009218DF" w:rsidP="009218DF">
      <w:pPr>
        <w:pStyle w:val="a3"/>
        <w:numPr>
          <w:ilvl w:val="0"/>
          <w:numId w:val="13"/>
        </w:numPr>
        <w:tabs>
          <w:tab w:val="left" w:pos="3630"/>
        </w:tabs>
        <w:spacing w:line="360" w:lineRule="auto"/>
        <w:jc w:val="both"/>
        <w:rPr>
          <w:rFonts w:ascii="Times New Roman" w:hAnsi="Times New Roman" w:cs="Times New Roman"/>
          <w:sz w:val="28"/>
          <w:szCs w:val="28"/>
          <w:lang w:val="en-US"/>
        </w:rPr>
      </w:pPr>
      <w:r>
        <w:rPr>
          <w:rFonts w:ascii="Times New Roman" w:hAnsi="Times New Roman" w:cs="Times New Roman" w:hint="eastAsia"/>
          <w:sz w:val="28"/>
          <w:szCs w:val="28"/>
          <w:lang w:val="en-US"/>
        </w:rPr>
        <w:t xml:space="preserve"> </w:t>
      </w:r>
      <w:r>
        <w:rPr>
          <w:rFonts w:ascii="Times New Roman" w:hAnsi="Times New Roman" w:cs="Times New Roman" w:hint="eastAsia"/>
          <w:sz w:val="28"/>
          <w:szCs w:val="28"/>
          <w:lang w:val="en-US"/>
        </w:rPr>
        <w:t>中华人民共和国科学技术部</w:t>
      </w:r>
      <w:r>
        <w:rPr>
          <w:rFonts w:ascii="Times New Roman" w:hAnsi="Times New Roman" w:cs="Times New Roman" w:hint="eastAsia"/>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Ministry of Science and </w:t>
      </w:r>
      <w:r>
        <w:rPr>
          <w:rFonts w:ascii="Times New Roman" w:hAnsi="Times New Roman" w:cs="Times New Roman"/>
          <w:sz w:val="28"/>
          <w:szCs w:val="28"/>
          <w:lang w:val="en-US"/>
        </w:rPr>
        <w:t>Technology</w:t>
      </w:r>
      <w:r>
        <w:rPr>
          <w:rFonts w:ascii="Times New Roman" w:hAnsi="Times New Roman" w:cs="Times New Roman" w:hint="eastAsia"/>
          <w:sz w:val="28"/>
          <w:szCs w:val="28"/>
          <w:lang w:val="en-US"/>
        </w:rPr>
        <w:t xml:space="preserve"> of the Peoples</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Republic of China</w:t>
      </w:r>
      <w:r>
        <w:rPr>
          <w:rFonts w:ascii="Times New Roman" w:hAnsi="Times New Roman" w:cs="Times New Roman"/>
          <w:sz w:val="28"/>
          <w:szCs w:val="28"/>
          <w:lang w:val="en-US"/>
        </w:rPr>
        <w:t>”</w:t>
      </w:r>
      <w:r>
        <w:rPr>
          <w:rFonts w:ascii="Times New Roman" w:hAnsi="Times New Roman" w:cs="Times New Roman" w:hint="eastAsia"/>
          <w:sz w:val="28"/>
          <w:szCs w:val="28"/>
          <w:lang w:val="en-US"/>
        </w:rPr>
        <w:t xml:space="preserve">) // </w:t>
      </w:r>
      <w:hyperlink r:id="rId86" w:history="1">
        <w:r w:rsidRPr="001B2871">
          <w:rPr>
            <w:rStyle w:val="a4"/>
            <w:rFonts w:ascii="Times New Roman" w:hAnsi="Times New Roman" w:cs="Times New Roman"/>
            <w:sz w:val="28"/>
            <w:szCs w:val="28"/>
            <w:lang w:val="en-US"/>
          </w:rPr>
          <w:t>http://www.most.gov.cn/kjgh/kjghzcq/</w:t>
        </w:r>
      </w:hyperlink>
      <w:r>
        <w:rPr>
          <w:rFonts w:ascii="Times New Roman" w:hAnsi="Times New Roman" w:cs="Times New Roman" w:hint="eastAsia"/>
          <w:sz w:val="28"/>
          <w:szCs w:val="28"/>
          <w:lang w:val="en-US"/>
        </w:rPr>
        <w:t xml:space="preserve">. </w:t>
      </w:r>
    </w:p>
    <w:p w:rsidR="007517F9" w:rsidRPr="00575C23" w:rsidRDefault="007517F9" w:rsidP="003D7366">
      <w:pPr>
        <w:pStyle w:val="a3"/>
        <w:numPr>
          <w:ilvl w:val="0"/>
          <w:numId w:val="13"/>
        </w:numPr>
        <w:tabs>
          <w:tab w:val="left" w:pos="3630"/>
        </w:tabs>
        <w:spacing w:line="360" w:lineRule="auto"/>
        <w:jc w:val="both"/>
        <w:rPr>
          <w:rFonts w:ascii="Times New Roman" w:hAnsi="Times New Roman" w:cs="Times New Roman"/>
          <w:sz w:val="28"/>
          <w:szCs w:val="28"/>
          <w:lang w:val="en-US"/>
        </w:rPr>
      </w:pPr>
      <w:r w:rsidRPr="00575C23">
        <w:rPr>
          <w:rFonts w:ascii="Times New Roman" w:hAnsi="Times New Roman" w:cs="Times New Roman"/>
          <w:sz w:val="28"/>
          <w:szCs w:val="28"/>
          <w:lang w:val="en-US"/>
        </w:rPr>
        <w:t>商务部环境保护部关于印发《对外投资合作环境保护指南》的通知</w:t>
      </w:r>
      <w:r w:rsidRPr="00575C23">
        <w:rPr>
          <w:rFonts w:ascii="Times New Roman" w:hAnsi="Times New Roman" w:cs="Times New Roman"/>
          <w:sz w:val="28"/>
          <w:szCs w:val="28"/>
          <w:lang w:val="en-US"/>
        </w:rPr>
        <w:t xml:space="preserve"> (</w:t>
      </w:r>
      <w:r w:rsidR="001B2617">
        <w:rPr>
          <w:rFonts w:ascii="Times New Roman" w:hAnsi="Times New Roman" w:cs="Times New Roman"/>
          <w:sz w:val="28"/>
          <w:szCs w:val="28"/>
          <w:lang w:val="en-US"/>
        </w:rPr>
        <w:t>“</w:t>
      </w:r>
      <w:r w:rsidRPr="00575C23">
        <w:rPr>
          <w:rFonts w:ascii="Times New Roman" w:hAnsi="Times New Roman" w:cs="Times New Roman"/>
          <w:sz w:val="28"/>
          <w:szCs w:val="28"/>
          <w:lang w:val="en-US"/>
        </w:rPr>
        <w:t xml:space="preserve">The Announcement of the Department of Environment Protection of the Ministry of Commerce about issuing “Guidelines for Environmental Protection in Foreign Investment and Cooperation”). – 2013 // </w:t>
      </w:r>
      <w:hyperlink r:id="rId87" w:history="1">
        <w:r w:rsidRPr="00575C23">
          <w:rPr>
            <w:rStyle w:val="a4"/>
            <w:rFonts w:ascii="Times New Roman" w:hAnsi="Times New Roman" w:cs="Times New Roman"/>
            <w:sz w:val="28"/>
            <w:szCs w:val="28"/>
            <w:lang w:val="en-US"/>
          </w:rPr>
          <w:t>http://hzs.mofcom.gov.cn/article/zcfb/b/201302/20130200039909.shtml</w:t>
        </w:r>
      </w:hyperlink>
      <w:r w:rsidRPr="00575C23">
        <w:rPr>
          <w:rFonts w:ascii="Times New Roman" w:hAnsi="Times New Roman" w:cs="Times New Roman"/>
          <w:sz w:val="28"/>
          <w:szCs w:val="28"/>
          <w:lang w:val="en-US"/>
        </w:rPr>
        <w:t>.</w:t>
      </w:r>
    </w:p>
    <w:sectPr w:rsidR="007517F9" w:rsidRPr="00575C23" w:rsidSect="00B25135">
      <w:type w:val="continuous"/>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CB" w:rsidRDefault="006764CB" w:rsidP="00866B27">
      <w:pPr>
        <w:spacing w:after="0" w:line="240" w:lineRule="auto"/>
      </w:pPr>
      <w:r>
        <w:separator/>
      </w:r>
    </w:p>
  </w:endnote>
  <w:endnote w:type="continuationSeparator" w:id="0">
    <w:p w:rsidR="006764CB" w:rsidRDefault="006764CB" w:rsidP="0086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001936"/>
      <w:docPartObj>
        <w:docPartGallery w:val="Page Numbers (Bottom of Page)"/>
        <w:docPartUnique/>
      </w:docPartObj>
    </w:sdtPr>
    <w:sdtContent>
      <w:p w:rsidR="00137CCB" w:rsidRDefault="00137CCB">
        <w:pPr>
          <w:pStyle w:val="af2"/>
          <w:jc w:val="right"/>
        </w:pPr>
        <w:r>
          <w:fldChar w:fldCharType="begin"/>
        </w:r>
        <w:r>
          <w:instrText>PAGE   \* MERGEFORMAT</w:instrText>
        </w:r>
        <w:r>
          <w:fldChar w:fldCharType="separate"/>
        </w:r>
        <w:r w:rsidR="004D4F82">
          <w:rPr>
            <w:noProof/>
          </w:rPr>
          <w:t>95</w:t>
        </w:r>
        <w:r>
          <w:fldChar w:fldCharType="end"/>
        </w:r>
      </w:p>
    </w:sdtContent>
  </w:sdt>
  <w:p w:rsidR="00137CCB" w:rsidRDefault="00137CC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CB" w:rsidRDefault="006764CB" w:rsidP="00866B27">
      <w:pPr>
        <w:spacing w:after="0" w:line="240" w:lineRule="auto"/>
      </w:pPr>
      <w:r>
        <w:separator/>
      </w:r>
    </w:p>
  </w:footnote>
  <w:footnote w:type="continuationSeparator" w:id="0">
    <w:p w:rsidR="006764CB" w:rsidRDefault="006764CB" w:rsidP="00866B27">
      <w:pPr>
        <w:spacing w:after="0" w:line="240" w:lineRule="auto"/>
      </w:pPr>
      <w:r>
        <w:continuationSeparator/>
      </w:r>
    </w:p>
  </w:footnote>
  <w:footnote w:id="1">
    <w:p w:rsidR="00137CCB" w:rsidRPr="003C503F" w:rsidRDefault="00137CCB" w:rsidP="00460986">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lang w:val="en-US"/>
        </w:rPr>
        <w:t>OECD Benchmark Definition of Foreign Direct Investment (fourth edition)</w:t>
      </w:r>
      <w:r w:rsidRPr="003C503F">
        <w:rPr>
          <w:rFonts w:ascii="Times New Roman" w:hAnsi="Times New Roman" w:cs="Times New Roman"/>
          <w:lang w:val="en-US"/>
        </w:rPr>
        <w:t>. – 2008. P. 48-49.</w:t>
      </w:r>
    </w:p>
  </w:footnote>
  <w:footnote w:id="2">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i/>
          <w:lang w:val="en-US"/>
        </w:rPr>
        <w:t>OECD Guidelines for Multinational Enterprises</w:t>
      </w:r>
      <w:r w:rsidRPr="003C503F">
        <w:rPr>
          <w:rFonts w:ascii="Times New Roman" w:hAnsi="Times New Roman" w:cs="Times New Roman"/>
          <w:lang w:val="en-US"/>
        </w:rPr>
        <w:t xml:space="preserve"> – 2008.</w:t>
      </w:r>
      <w:proofErr w:type="gramEnd"/>
      <w:r w:rsidRPr="003C503F">
        <w:rPr>
          <w:rFonts w:ascii="Times New Roman" w:hAnsi="Times New Roman" w:cs="Times New Roman"/>
          <w:lang w:val="en-US"/>
        </w:rPr>
        <w:t xml:space="preserve"> </w:t>
      </w:r>
      <w:proofErr w:type="gramStart"/>
      <w:r w:rsidRPr="003C503F">
        <w:rPr>
          <w:rFonts w:ascii="Times New Roman" w:hAnsi="Times New Roman" w:cs="Times New Roman"/>
          <w:lang w:val="en-US"/>
        </w:rPr>
        <w:t>P. 12.</w:t>
      </w:r>
      <w:proofErr w:type="gramEnd"/>
    </w:p>
  </w:footnote>
  <w:footnote w:id="3">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See for example “</w:t>
      </w:r>
      <w:proofErr w:type="spellStart"/>
      <w:r w:rsidRPr="003C503F">
        <w:rPr>
          <w:rFonts w:ascii="Times New Roman" w:hAnsi="Times New Roman" w:cs="Times New Roman"/>
          <w:lang w:val="en-US"/>
        </w:rPr>
        <w:t>Shenkar</w:t>
      </w:r>
      <w:proofErr w:type="spellEnd"/>
      <w:r w:rsidRPr="003C503F">
        <w:rPr>
          <w:rFonts w:ascii="Times New Roman" w:hAnsi="Times New Roman" w:cs="Times New Roman"/>
          <w:lang w:val="en-US"/>
        </w:rPr>
        <w:t xml:space="preserve"> O., Luo Y. </w:t>
      </w:r>
      <w:r w:rsidRPr="003C503F">
        <w:rPr>
          <w:rFonts w:ascii="Times New Roman" w:hAnsi="Times New Roman" w:cs="Times New Roman"/>
          <w:i/>
          <w:lang w:val="en-US"/>
        </w:rPr>
        <w:t>Foreign Direct Investment Theory and Application.</w:t>
      </w:r>
      <w:r w:rsidRPr="003C503F">
        <w:rPr>
          <w:rFonts w:ascii="Times New Roman" w:hAnsi="Times New Roman" w:cs="Times New Roman"/>
          <w:lang w:val="en-US"/>
        </w:rPr>
        <w:t xml:space="preserve"> SAGE Publications Inc., 2</w:t>
      </w:r>
      <w:r w:rsidRPr="003C503F">
        <w:rPr>
          <w:rFonts w:ascii="Times New Roman" w:hAnsi="Times New Roman" w:cs="Times New Roman"/>
          <w:vertAlign w:val="superscript"/>
          <w:lang w:val="en-US"/>
        </w:rPr>
        <w:t>nd</w:t>
      </w:r>
      <w:r w:rsidRPr="003C503F">
        <w:rPr>
          <w:rFonts w:ascii="Times New Roman" w:hAnsi="Times New Roman" w:cs="Times New Roman"/>
          <w:lang w:val="en-US"/>
        </w:rPr>
        <w:t xml:space="preserve"> edition - 2007. </w:t>
      </w:r>
      <w:proofErr w:type="gramStart"/>
      <w:r w:rsidRPr="003C503F">
        <w:rPr>
          <w:rFonts w:ascii="Times New Roman" w:hAnsi="Times New Roman" w:cs="Times New Roman"/>
          <w:lang w:val="en-US"/>
        </w:rPr>
        <w:t>P. 61-62”, where</w:t>
      </w:r>
      <w:r w:rsidRPr="003C503F">
        <w:rPr>
          <w:rFonts w:ascii="Times New Roman" w:hAnsi="Times New Roman" w:cs="Times New Roman"/>
          <w:i/>
          <w:lang w:val="en-US"/>
        </w:rPr>
        <w:t xml:space="preserve"> conglomerate FDI</w:t>
      </w:r>
      <w:r w:rsidRPr="003C503F">
        <w:rPr>
          <w:rFonts w:ascii="Times New Roman" w:hAnsi="Times New Roman" w:cs="Times New Roman"/>
          <w:lang w:val="en-US"/>
        </w:rPr>
        <w:t xml:space="preserve"> is pointed out as an additional type.</w:t>
      </w:r>
      <w:proofErr w:type="gramEnd"/>
    </w:p>
  </w:footnote>
  <w:footnote w:id="4">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lang w:val="en-US"/>
        </w:rPr>
        <w:t>OECD Benchmark Definition of Foreign Direct Investment (fourth edition)</w:t>
      </w:r>
      <w:r w:rsidRPr="003C503F">
        <w:rPr>
          <w:rFonts w:ascii="Times New Roman" w:hAnsi="Times New Roman" w:cs="Times New Roman"/>
          <w:lang w:val="en-US"/>
        </w:rPr>
        <w:t xml:space="preserve">. – 2008. </w:t>
      </w:r>
      <w:proofErr w:type="gramStart"/>
      <w:r w:rsidRPr="003C503F">
        <w:rPr>
          <w:rFonts w:ascii="Times New Roman" w:hAnsi="Times New Roman" w:cs="Times New Roman"/>
          <w:lang w:val="en-US"/>
        </w:rPr>
        <w:t>P. 87.</w:t>
      </w:r>
      <w:proofErr w:type="gramEnd"/>
    </w:p>
  </w:footnote>
  <w:footnote w:id="5">
    <w:p w:rsidR="00137CCB" w:rsidRPr="003C503F" w:rsidRDefault="00137CCB" w:rsidP="00F112D7">
      <w:pPr>
        <w:tabs>
          <w:tab w:val="left" w:pos="3630"/>
        </w:tabs>
        <w:spacing w:line="360" w:lineRule="auto"/>
        <w:jc w:val="both"/>
        <w:rPr>
          <w:rFonts w:ascii="Times New Roman" w:hAnsi="Times New Roman" w:cs="Times New Roman"/>
          <w:sz w:val="20"/>
          <w:szCs w:val="20"/>
          <w:lang w:val="en-US"/>
        </w:rPr>
      </w:pPr>
      <w:r w:rsidRPr="003C503F">
        <w:rPr>
          <w:rStyle w:val="a9"/>
          <w:rFonts w:ascii="Times New Roman" w:hAnsi="Times New Roman" w:cs="Times New Roman"/>
          <w:sz w:val="20"/>
          <w:szCs w:val="20"/>
        </w:rPr>
        <w:footnoteRef/>
      </w:r>
      <w:r w:rsidRPr="003C503F">
        <w:rPr>
          <w:rFonts w:ascii="Times New Roman" w:hAnsi="Times New Roman" w:cs="Times New Roman"/>
          <w:sz w:val="20"/>
          <w:szCs w:val="20"/>
          <w:lang w:val="en-US"/>
        </w:rPr>
        <w:t xml:space="preserve"> </w:t>
      </w:r>
      <w:proofErr w:type="gramStart"/>
      <w:r w:rsidRPr="003C503F">
        <w:rPr>
          <w:rFonts w:ascii="Times New Roman" w:hAnsi="Times New Roman" w:cs="Times New Roman"/>
          <w:i/>
          <w:sz w:val="20"/>
          <w:szCs w:val="20"/>
          <w:lang w:val="en-US"/>
        </w:rPr>
        <w:t>UNCTAD - World Investment Report 2012.</w:t>
      </w:r>
      <w:proofErr w:type="gramEnd"/>
      <w:r w:rsidRPr="003C503F">
        <w:rPr>
          <w:rFonts w:ascii="Times New Roman" w:hAnsi="Times New Roman" w:cs="Times New Roman"/>
          <w:i/>
          <w:sz w:val="20"/>
          <w:szCs w:val="20"/>
          <w:lang w:val="en-US"/>
        </w:rPr>
        <w:t xml:space="preserve"> Global Value Chains: Investment and Trade for Development.</w:t>
      </w:r>
      <w:r w:rsidRPr="003C503F">
        <w:rPr>
          <w:rFonts w:ascii="Times New Roman" w:hAnsi="Times New Roman" w:cs="Times New Roman"/>
          <w:sz w:val="20"/>
          <w:szCs w:val="20"/>
          <w:lang w:val="en-US"/>
        </w:rPr>
        <w:t xml:space="preserve"> </w:t>
      </w:r>
      <w:proofErr w:type="gramStart"/>
      <w:r w:rsidRPr="003C503F">
        <w:rPr>
          <w:rFonts w:ascii="Times New Roman" w:hAnsi="Times New Roman" w:cs="Times New Roman"/>
          <w:sz w:val="20"/>
          <w:szCs w:val="20"/>
          <w:lang w:val="en-US"/>
        </w:rPr>
        <w:t>P. 8.</w:t>
      </w:r>
      <w:proofErr w:type="gramEnd"/>
    </w:p>
  </w:footnote>
  <w:footnote w:id="6">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lang w:val="en-US"/>
        </w:rPr>
        <w:t xml:space="preserve">Developed in Buckley P. J., </w:t>
      </w:r>
      <w:proofErr w:type="spellStart"/>
      <w:r w:rsidRPr="003C503F">
        <w:rPr>
          <w:rFonts w:ascii="Times New Roman" w:hAnsi="Times New Roman" w:cs="Times New Roman"/>
          <w:lang w:val="en-US"/>
        </w:rPr>
        <w:t>Casson</w:t>
      </w:r>
      <w:proofErr w:type="spellEnd"/>
      <w:r w:rsidRPr="003C503F">
        <w:rPr>
          <w:rFonts w:ascii="Times New Roman" w:hAnsi="Times New Roman" w:cs="Times New Roman"/>
          <w:lang w:val="en-US"/>
        </w:rPr>
        <w:t xml:space="preserve"> M. C.</w:t>
      </w:r>
      <w:proofErr w:type="gramEnd"/>
      <w:r w:rsidRPr="003C503F">
        <w:rPr>
          <w:rFonts w:ascii="Times New Roman" w:hAnsi="Times New Roman" w:cs="Times New Roman"/>
          <w:lang w:val="en-US"/>
        </w:rPr>
        <w:t xml:space="preserve"> </w:t>
      </w:r>
      <w:proofErr w:type="gramStart"/>
      <w:r w:rsidRPr="003C503F">
        <w:rPr>
          <w:rFonts w:ascii="Times New Roman" w:hAnsi="Times New Roman" w:cs="Times New Roman"/>
          <w:i/>
          <w:lang w:val="en-US"/>
        </w:rPr>
        <w:t>The Future of Multinational Enterprise</w:t>
      </w:r>
      <w:r w:rsidRPr="003C503F">
        <w:rPr>
          <w:rFonts w:ascii="Times New Roman" w:hAnsi="Times New Roman" w:cs="Times New Roman"/>
          <w:lang w:val="en-US"/>
        </w:rPr>
        <w:t>.</w:t>
      </w:r>
      <w:proofErr w:type="gramEnd"/>
      <w:r w:rsidRPr="003C503F">
        <w:rPr>
          <w:rFonts w:ascii="Times New Roman" w:hAnsi="Times New Roman" w:cs="Times New Roman"/>
          <w:lang w:val="en-US"/>
        </w:rPr>
        <w:t xml:space="preserve"> London, Macmillan. – 1976.</w:t>
      </w:r>
    </w:p>
  </w:footnote>
  <w:footnote w:id="7">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lang w:val="en-US"/>
        </w:rPr>
        <w:t xml:space="preserve">Developed in </w:t>
      </w:r>
      <w:proofErr w:type="spellStart"/>
      <w:r w:rsidRPr="003C503F">
        <w:rPr>
          <w:rFonts w:ascii="Times New Roman" w:hAnsi="Times New Roman" w:cs="Times New Roman"/>
          <w:lang w:val="en-US"/>
        </w:rPr>
        <w:t>Hennart</w:t>
      </w:r>
      <w:proofErr w:type="spellEnd"/>
      <w:r w:rsidRPr="003C503F">
        <w:rPr>
          <w:rFonts w:ascii="Times New Roman" w:hAnsi="Times New Roman" w:cs="Times New Roman"/>
          <w:lang w:val="en-US"/>
        </w:rPr>
        <w:t xml:space="preserve"> J. F.</w:t>
      </w:r>
      <w:proofErr w:type="gramEnd"/>
      <w:r w:rsidRPr="003C503F">
        <w:rPr>
          <w:rFonts w:ascii="Times New Roman" w:hAnsi="Times New Roman" w:cs="Times New Roman"/>
          <w:lang w:val="en-US"/>
        </w:rPr>
        <w:t xml:space="preserve"> A Transaction Cost Theory of Equity Joint Ventures. </w:t>
      </w:r>
      <w:proofErr w:type="gramStart"/>
      <w:r w:rsidRPr="003C503F">
        <w:rPr>
          <w:rFonts w:ascii="Times New Roman" w:hAnsi="Times New Roman" w:cs="Times New Roman"/>
          <w:i/>
          <w:lang w:val="en-US"/>
        </w:rPr>
        <w:t>Strategic Management Journal</w:t>
      </w:r>
      <w:r w:rsidRPr="003C503F">
        <w:rPr>
          <w:rFonts w:ascii="Times New Roman" w:hAnsi="Times New Roman" w:cs="Times New Roman"/>
          <w:lang w:val="en-US"/>
        </w:rPr>
        <w:t>, 9, 4.</w:t>
      </w:r>
      <w:proofErr w:type="gramEnd"/>
      <w:r w:rsidRPr="003C503F">
        <w:rPr>
          <w:rFonts w:ascii="Times New Roman" w:hAnsi="Times New Roman" w:cs="Times New Roman"/>
          <w:lang w:val="en-US"/>
        </w:rPr>
        <w:t xml:space="preserve"> – 1988. P. 361-374.</w:t>
      </w:r>
    </w:p>
  </w:footnote>
  <w:footnote w:id="8">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lang w:val="en-US"/>
        </w:rPr>
        <w:t xml:space="preserve">Developed in </w:t>
      </w:r>
      <w:proofErr w:type="spellStart"/>
      <w:r w:rsidRPr="003C503F">
        <w:rPr>
          <w:rFonts w:ascii="Times New Roman" w:hAnsi="Times New Roman" w:cs="Times New Roman"/>
          <w:lang w:val="en-US"/>
        </w:rPr>
        <w:t>Hymer</w:t>
      </w:r>
      <w:proofErr w:type="spellEnd"/>
      <w:r w:rsidRPr="003C503F">
        <w:rPr>
          <w:rFonts w:ascii="Times New Roman" w:hAnsi="Times New Roman" w:cs="Times New Roman"/>
          <w:lang w:val="en-US"/>
        </w:rPr>
        <w:t xml:space="preserve"> S. H.</w:t>
      </w:r>
      <w:proofErr w:type="gramEnd"/>
      <w:r w:rsidRPr="003C503F">
        <w:rPr>
          <w:rFonts w:ascii="Times New Roman" w:hAnsi="Times New Roman" w:cs="Times New Roman"/>
          <w:lang w:val="en-US"/>
        </w:rPr>
        <w:t xml:space="preserve"> </w:t>
      </w:r>
      <w:r w:rsidRPr="003C503F">
        <w:rPr>
          <w:rFonts w:ascii="Times New Roman" w:hAnsi="Times New Roman" w:cs="Times New Roman"/>
          <w:i/>
          <w:lang w:val="en-US"/>
        </w:rPr>
        <w:t>The International Operations of National Firms: A Study of Direct Foreign Investment</w:t>
      </w:r>
      <w:r w:rsidRPr="003C503F">
        <w:rPr>
          <w:rFonts w:ascii="Times New Roman" w:hAnsi="Times New Roman" w:cs="Times New Roman"/>
          <w:lang w:val="en-US"/>
        </w:rPr>
        <w:t xml:space="preserve">. </w:t>
      </w:r>
      <w:proofErr w:type="gramStart"/>
      <w:r w:rsidRPr="003C503F">
        <w:rPr>
          <w:rFonts w:ascii="Times New Roman" w:hAnsi="Times New Roman" w:cs="Times New Roman"/>
          <w:lang w:val="en-US"/>
        </w:rPr>
        <w:t>Ph.D. dissertation.</w:t>
      </w:r>
      <w:proofErr w:type="gramEnd"/>
      <w:r w:rsidRPr="003C503F">
        <w:rPr>
          <w:rFonts w:ascii="Times New Roman" w:hAnsi="Times New Roman" w:cs="Times New Roman"/>
          <w:lang w:val="en-US"/>
        </w:rPr>
        <w:t xml:space="preserve"> Cambridge: MIT press. – 1976.</w:t>
      </w:r>
    </w:p>
  </w:footnote>
  <w:footnote w:id="9">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Ozawa explained this point in great details in his seminal article </w:t>
      </w:r>
      <w:r w:rsidRPr="003C503F">
        <w:rPr>
          <w:rFonts w:ascii="Times New Roman" w:hAnsi="Times New Roman" w:cs="Times New Roman"/>
          <w:i/>
          <w:lang w:val="en-US"/>
        </w:rPr>
        <w:t>“Foreign Direct Investment and Economic Growth”</w:t>
      </w:r>
      <w:r w:rsidRPr="003C503F">
        <w:rPr>
          <w:rFonts w:ascii="Times New Roman" w:hAnsi="Times New Roman" w:cs="Times New Roman"/>
          <w:lang w:val="en-US"/>
        </w:rPr>
        <w:t xml:space="preserve"> (Ozawa, 1992).</w:t>
      </w:r>
    </w:p>
  </w:footnote>
  <w:footnote w:id="10">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It should be noted that there are some discrepancies in data between various statistics, and that is why several major sources are taken into account.</w:t>
      </w:r>
    </w:p>
  </w:footnote>
  <w:footnote w:id="11">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i/>
          <w:lang w:val="en-US"/>
        </w:rPr>
        <w:t xml:space="preserve"> China Data: Chinese Companies Invest Abroad</w:t>
      </w:r>
      <w:r w:rsidRPr="003C503F">
        <w:rPr>
          <w:rFonts w:ascii="Times New Roman" w:hAnsi="Times New Roman" w:cs="Times New Roman"/>
          <w:lang w:val="en-US"/>
        </w:rPr>
        <w:t>. The data there are taken from PRC Ministry of Commerce, National Bureau of Statistics and State Administration of Foreign Exchange statistics.</w:t>
      </w:r>
    </w:p>
  </w:footnote>
  <w:footnote w:id="12">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lang w:val="en-US"/>
        </w:rPr>
        <w:t>OECD Investment Policy Reviews: China.</w:t>
      </w:r>
      <w:r w:rsidRPr="003C503F">
        <w:rPr>
          <w:rFonts w:ascii="Times New Roman" w:hAnsi="Times New Roman" w:cs="Times New Roman"/>
          <w:lang w:val="en-US"/>
        </w:rPr>
        <w:t xml:space="preserve"> – 2008. </w:t>
      </w:r>
      <w:proofErr w:type="gramStart"/>
      <w:r w:rsidRPr="003C503F">
        <w:rPr>
          <w:rFonts w:ascii="Times New Roman" w:hAnsi="Times New Roman" w:cs="Times New Roman"/>
          <w:lang w:val="en-US"/>
        </w:rPr>
        <w:t>P. 75.</w:t>
      </w:r>
      <w:proofErr w:type="gramEnd"/>
    </w:p>
  </w:footnote>
  <w:footnote w:id="13">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For more detailed information see </w:t>
      </w:r>
      <w:r w:rsidRPr="003C503F">
        <w:rPr>
          <w:rFonts w:ascii="Times New Roman" w:hAnsi="Times New Roman" w:cs="Times New Roman"/>
          <w:lang w:val="en-US"/>
        </w:rPr>
        <w:t>中国对外投资合作发展报告</w:t>
      </w:r>
      <w:r w:rsidRPr="003C503F">
        <w:rPr>
          <w:rFonts w:ascii="Times New Roman" w:hAnsi="Times New Roman" w:cs="Times New Roman"/>
          <w:lang w:val="en-US"/>
        </w:rPr>
        <w:t xml:space="preserve"> (“Report on Development of China’s Outward Investment and Economic Cooperation”) // </w:t>
      </w:r>
      <w:r w:rsidRPr="003C503F">
        <w:rPr>
          <w:rFonts w:ascii="Times New Roman" w:hAnsi="Times New Roman" w:cs="Times New Roman"/>
          <w:i/>
          <w:lang w:val="en-US"/>
        </w:rPr>
        <w:t>中华人民共和国商务部</w:t>
      </w:r>
      <w:r w:rsidRPr="003C503F">
        <w:rPr>
          <w:rFonts w:ascii="Times New Roman" w:hAnsi="Times New Roman" w:cs="Times New Roman"/>
          <w:i/>
          <w:lang w:val="en-US"/>
        </w:rPr>
        <w:t xml:space="preserve"> (“Ministry of Commerce of the People’s Republic of China”)</w:t>
      </w:r>
      <w:r w:rsidRPr="003C503F">
        <w:rPr>
          <w:rFonts w:ascii="Times New Roman" w:hAnsi="Times New Roman" w:cs="Times New Roman"/>
          <w:lang w:val="en-US"/>
        </w:rPr>
        <w:t>。</w:t>
      </w:r>
      <w:r w:rsidRPr="003C503F">
        <w:rPr>
          <w:rFonts w:ascii="Times New Roman" w:hAnsi="Times New Roman" w:cs="Times New Roman"/>
          <w:lang w:val="en-US"/>
        </w:rPr>
        <w:t>- 2012.</w:t>
      </w:r>
    </w:p>
  </w:footnote>
  <w:footnote w:id="14">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lang w:val="en-US"/>
        </w:rPr>
        <w:t>中国对外投资合作发展报告</w:t>
      </w:r>
      <w:r w:rsidRPr="003C503F">
        <w:rPr>
          <w:rFonts w:ascii="Times New Roman" w:hAnsi="Times New Roman" w:cs="Times New Roman"/>
          <w:lang w:val="en-US"/>
        </w:rPr>
        <w:t xml:space="preserve"> (“Report on Development of China’s Outward Investment and Economic Cooperation”) // </w:t>
      </w:r>
      <w:r w:rsidRPr="003C503F">
        <w:rPr>
          <w:rFonts w:ascii="Times New Roman" w:hAnsi="Times New Roman" w:cs="Times New Roman"/>
          <w:i/>
          <w:lang w:val="en-US"/>
        </w:rPr>
        <w:t>中华人民共和国商务部</w:t>
      </w:r>
      <w:r w:rsidRPr="003C503F">
        <w:rPr>
          <w:rFonts w:ascii="Times New Roman" w:hAnsi="Times New Roman" w:cs="Times New Roman"/>
          <w:i/>
          <w:lang w:val="en-US"/>
        </w:rPr>
        <w:t xml:space="preserve"> (“Ministry of Commerce of the People’s Republic of China”)</w:t>
      </w:r>
      <w:r w:rsidRPr="003C503F">
        <w:rPr>
          <w:rFonts w:ascii="Times New Roman" w:hAnsi="Times New Roman" w:cs="Times New Roman"/>
          <w:lang w:val="en-US"/>
        </w:rPr>
        <w:t>。</w:t>
      </w:r>
      <w:r w:rsidRPr="003C503F">
        <w:rPr>
          <w:rFonts w:ascii="Times New Roman" w:hAnsi="Times New Roman" w:cs="Times New Roman"/>
          <w:lang w:val="en-US"/>
        </w:rPr>
        <w:t>- 2012.</w:t>
      </w:r>
    </w:p>
  </w:footnote>
  <w:footnote w:id="15">
    <w:p w:rsidR="00137CCB" w:rsidRPr="003C503F" w:rsidRDefault="00137CCB" w:rsidP="00DA763F">
      <w:pPr>
        <w:tabs>
          <w:tab w:val="left" w:pos="3630"/>
        </w:tabs>
        <w:spacing w:line="360" w:lineRule="auto"/>
        <w:jc w:val="both"/>
        <w:rPr>
          <w:rFonts w:ascii="Times New Roman" w:hAnsi="Times New Roman" w:cs="Times New Roman"/>
          <w:sz w:val="20"/>
          <w:szCs w:val="20"/>
          <w:lang w:val="en-US"/>
        </w:rPr>
      </w:pPr>
      <w:r w:rsidRPr="003C503F">
        <w:rPr>
          <w:rStyle w:val="a9"/>
          <w:rFonts w:ascii="Times New Roman" w:hAnsi="Times New Roman" w:cs="Times New Roman"/>
          <w:sz w:val="20"/>
          <w:szCs w:val="20"/>
        </w:rPr>
        <w:footnoteRef/>
      </w:r>
      <w:r w:rsidRPr="003C503F">
        <w:rPr>
          <w:rFonts w:ascii="Times New Roman" w:hAnsi="Times New Roman" w:cs="Times New Roman"/>
          <w:sz w:val="20"/>
          <w:szCs w:val="20"/>
          <w:lang w:val="en-US"/>
        </w:rPr>
        <w:t xml:space="preserve"> It is noteworthy that diversification-seeking motive is noted by some authors as a separate point (</w:t>
      </w:r>
      <w:r w:rsidRPr="003C503F">
        <w:rPr>
          <w:rFonts w:ascii="Times New Roman" w:hAnsi="Times New Roman" w:cs="Times New Roman"/>
          <w:i/>
          <w:sz w:val="20"/>
          <w:szCs w:val="20"/>
          <w:lang w:val="en-US"/>
        </w:rPr>
        <w:t>e.g.</w:t>
      </w:r>
      <w:r w:rsidRPr="003C503F">
        <w:rPr>
          <w:rFonts w:ascii="Times New Roman" w:hAnsi="Times New Roman" w:cs="Times New Roman"/>
          <w:sz w:val="20"/>
          <w:szCs w:val="20"/>
          <w:lang w:val="en-US"/>
        </w:rPr>
        <w:t xml:space="preserve"> </w:t>
      </w:r>
      <w:r w:rsidRPr="003C503F">
        <w:rPr>
          <w:rFonts w:ascii="Times New Roman" w:hAnsi="Times New Roman" w:cs="Times New Roman"/>
          <w:i/>
          <w:sz w:val="20"/>
          <w:szCs w:val="20"/>
          <w:lang w:val="en-US"/>
        </w:rPr>
        <w:t>OECD Investment Policy Reviews: China.</w:t>
      </w:r>
      <w:r w:rsidRPr="003C503F">
        <w:rPr>
          <w:rFonts w:ascii="Times New Roman" w:hAnsi="Times New Roman" w:cs="Times New Roman"/>
          <w:sz w:val="20"/>
          <w:szCs w:val="20"/>
          <w:lang w:val="en-US"/>
        </w:rPr>
        <w:t xml:space="preserve"> – 2008. P. 100-101).</w:t>
      </w:r>
    </w:p>
    <w:p w:rsidR="00137CCB" w:rsidRPr="003C503F" w:rsidRDefault="00137CCB" w:rsidP="00DA763F">
      <w:pPr>
        <w:pStyle w:val="a7"/>
        <w:rPr>
          <w:rFonts w:ascii="Times New Roman" w:hAnsi="Times New Roman" w:cs="Times New Roman"/>
          <w:lang w:val="en-US"/>
        </w:rPr>
      </w:pPr>
    </w:p>
  </w:footnote>
  <w:footnote w:id="16">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It is noteworthy that besides domestic government support, there large Chinese communities overseas, which provide with necessary information, assistance and possibilities to reduce transaction costs (Child, Rodrigues, p. 386).</w:t>
      </w:r>
    </w:p>
  </w:footnote>
  <w:footnote w:id="17">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lang w:val="en-US"/>
        </w:rPr>
        <w:t>China Goes Global 2011 – Survey of Outward Direct Investment Intentions of Chinese Companies.</w:t>
      </w:r>
      <w:r w:rsidRPr="003C503F">
        <w:rPr>
          <w:rFonts w:ascii="Times New Roman" w:hAnsi="Times New Roman" w:cs="Times New Roman"/>
          <w:lang w:val="en-US"/>
        </w:rPr>
        <w:t xml:space="preserve"> P. 8-9.</w:t>
      </w:r>
    </w:p>
  </w:footnote>
  <w:footnote w:id="18">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For example resource companies like SINOPEC, CNOOC, or telecommunication companies like China Telecom Corporation, </w:t>
      </w:r>
      <w:r w:rsidRPr="003C503F">
        <w:rPr>
          <w:rFonts w:ascii="Times New Roman" w:hAnsi="Times New Roman" w:cs="Times New Roman"/>
          <w:i/>
          <w:lang w:val="en-US"/>
        </w:rPr>
        <w:t>etc.</w:t>
      </w:r>
    </w:p>
  </w:footnote>
  <w:footnote w:id="19">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lang w:val="en-US"/>
        </w:rPr>
        <w:t>中国对外投资合作发展报告</w:t>
      </w:r>
      <w:r w:rsidRPr="003C503F">
        <w:rPr>
          <w:rFonts w:ascii="Times New Roman" w:hAnsi="Times New Roman" w:cs="Times New Roman"/>
          <w:lang w:val="en-US"/>
        </w:rPr>
        <w:t xml:space="preserve"> (“Report on Development of China’s Outward Investment and Economic Cooperation”) // </w:t>
      </w:r>
      <w:r w:rsidRPr="003C503F">
        <w:rPr>
          <w:rFonts w:ascii="Times New Roman" w:hAnsi="Times New Roman" w:cs="Times New Roman"/>
          <w:i/>
          <w:lang w:val="en-US"/>
        </w:rPr>
        <w:t>中华人民共和国商务部</w:t>
      </w:r>
      <w:r w:rsidRPr="003C503F">
        <w:rPr>
          <w:rFonts w:ascii="Times New Roman" w:hAnsi="Times New Roman" w:cs="Times New Roman"/>
          <w:i/>
          <w:lang w:val="en-US"/>
        </w:rPr>
        <w:t xml:space="preserve"> (“Ministry of Commerce of the People’s Republic of China”)</w:t>
      </w:r>
      <w:r w:rsidRPr="003C503F">
        <w:rPr>
          <w:rFonts w:ascii="Times New Roman" w:hAnsi="Times New Roman" w:cs="Times New Roman"/>
          <w:lang w:val="en-US"/>
        </w:rPr>
        <w:t>。</w:t>
      </w:r>
      <w:r w:rsidRPr="003C503F">
        <w:rPr>
          <w:rFonts w:ascii="Times New Roman" w:hAnsi="Times New Roman" w:cs="Times New Roman"/>
          <w:lang w:val="en-US"/>
        </w:rPr>
        <w:t>- 2012. P. 15.</w:t>
      </w:r>
    </w:p>
  </w:footnote>
  <w:footnote w:id="20">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lang w:val="en-US"/>
        </w:rPr>
        <w:t>国务院办公厅转发外经贸部、国家经贸委、财政部关于鼓励企业开展境外带料加工装配业务意见的通知</w:t>
      </w:r>
      <w:r w:rsidRPr="003C503F">
        <w:rPr>
          <w:rFonts w:ascii="Times New Roman" w:hAnsi="Times New Roman" w:cs="Times New Roman"/>
          <w:lang w:val="en-US"/>
        </w:rPr>
        <w:t xml:space="preserve"> (“Information about the Opinion on Encouraging Companies to Carry Out Overseas Material Processing and Assembly by the State Council Office given to the Ministry of Foreign Commerce, the State Economic, Trade Commission and Department of Finance”).</w:t>
      </w:r>
    </w:p>
  </w:footnote>
  <w:footnote w:id="21">
    <w:p w:rsidR="00137CCB" w:rsidRPr="003C503F" w:rsidRDefault="00137CCB" w:rsidP="002F6260">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lang w:val="en-US"/>
        </w:rPr>
        <w:t>OECD Investment Policy Reviews: China.</w:t>
      </w:r>
      <w:r w:rsidRPr="003C503F">
        <w:rPr>
          <w:rFonts w:ascii="Times New Roman" w:hAnsi="Times New Roman" w:cs="Times New Roman"/>
          <w:lang w:val="en-US"/>
        </w:rPr>
        <w:t xml:space="preserve"> – 2008. P. 84-85.</w:t>
      </w:r>
    </w:p>
  </w:footnote>
  <w:footnote w:id="22">
    <w:p w:rsidR="00137CCB" w:rsidRPr="003C503F" w:rsidRDefault="00137CCB">
      <w:pPr>
        <w:pStyle w:val="a7"/>
        <w:rPr>
          <w:rFonts w:ascii="Times New Roman" w:hAnsi="Times New Roman" w:cs="Times New Roman"/>
        </w:rPr>
      </w:pPr>
      <w:r w:rsidRPr="003C503F">
        <w:rPr>
          <w:rStyle w:val="a9"/>
          <w:rFonts w:ascii="Times New Roman" w:hAnsi="Times New Roman" w:cs="Times New Roman"/>
        </w:rPr>
        <w:footnoteRef/>
      </w:r>
      <w:r w:rsidRPr="003C503F">
        <w:rPr>
          <w:rFonts w:ascii="Times New Roman" w:hAnsi="Times New Roman" w:cs="Times New Roman"/>
          <w:lang w:val="en-US"/>
        </w:rPr>
        <w:t xml:space="preserve"> Detailed information is provided in</w:t>
      </w:r>
      <w:r w:rsidRPr="003C503F">
        <w:rPr>
          <w:rFonts w:ascii="Times New Roman" w:hAnsi="Times New Roman" w:cs="Times New Roman"/>
          <w:lang w:val="en-US"/>
        </w:rPr>
        <w:t>中国对外投资合作发展报告</w:t>
      </w:r>
      <w:r w:rsidRPr="003C503F">
        <w:rPr>
          <w:rFonts w:ascii="Times New Roman" w:hAnsi="Times New Roman" w:cs="Times New Roman"/>
          <w:lang w:val="en-US"/>
        </w:rPr>
        <w:t xml:space="preserve"> (“Report on Development of China’s Outward Investment and Economic Cooperation”) // </w:t>
      </w:r>
      <w:r w:rsidRPr="003C503F">
        <w:rPr>
          <w:rFonts w:ascii="Times New Roman" w:hAnsi="Times New Roman" w:cs="Times New Roman"/>
          <w:i/>
          <w:lang w:val="en-US"/>
        </w:rPr>
        <w:t>中华人民共和国商务部</w:t>
      </w:r>
      <w:r w:rsidRPr="003C503F">
        <w:rPr>
          <w:rFonts w:ascii="Times New Roman" w:hAnsi="Times New Roman" w:cs="Times New Roman"/>
          <w:i/>
          <w:lang w:val="en-US"/>
        </w:rPr>
        <w:t xml:space="preserve"> (“Ministry of Commerce of the People’s Republic of China”</w:t>
      </w:r>
      <w:proofErr w:type="gramStart"/>
      <w:r w:rsidRPr="003C503F">
        <w:rPr>
          <w:rFonts w:ascii="Times New Roman" w:hAnsi="Times New Roman" w:cs="Times New Roman"/>
          <w:i/>
          <w:lang w:val="en-US"/>
        </w:rPr>
        <w:t>)</w:t>
      </w:r>
      <w:r w:rsidRPr="003C503F">
        <w:rPr>
          <w:rFonts w:ascii="Times New Roman" w:hAnsi="Times New Roman" w:cs="Times New Roman"/>
          <w:lang w:val="en-US"/>
        </w:rPr>
        <w:t>。</w:t>
      </w:r>
      <w:proofErr w:type="gramEnd"/>
      <w:r w:rsidRPr="003C503F">
        <w:rPr>
          <w:rFonts w:ascii="Times New Roman" w:hAnsi="Times New Roman" w:cs="Times New Roman"/>
          <w:lang w:val="en-US"/>
        </w:rPr>
        <w:t>- 2012. P. 24-25.</w:t>
      </w:r>
    </w:p>
  </w:footnote>
  <w:footnote w:id="23">
    <w:p w:rsidR="00137CCB" w:rsidRPr="003C503F" w:rsidRDefault="00137CCB">
      <w:pPr>
        <w:pStyle w:val="a7"/>
        <w:rPr>
          <w:rFonts w:ascii="Times New Roman" w:hAnsi="Times New Roman" w:cs="Times New Roman"/>
        </w:rPr>
      </w:pPr>
      <w:r w:rsidRPr="003C503F">
        <w:rPr>
          <w:rStyle w:val="a9"/>
          <w:rFonts w:ascii="Times New Roman" w:hAnsi="Times New Roman" w:cs="Times New Roman"/>
        </w:rPr>
        <w:footnoteRef/>
      </w:r>
      <w:r w:rsidRPr="003C503F">
        <w:rPr>
          <w:rFonts w:ascii="Times New Roman" w:hAnsi="Times New Roman" w:cs="Times New Roman"/>
        </w:rPr>
        <w:t xml:space="preserve"> </w:t>
      </w:r>
      <w:r w:rsidRPr="003C503F">
        <w:rPr>
          <w:rFonts w:ascii="Times New Roman" w:hAnsi="Times New Roman" w:cs="Times New Roman"/>
          <w:lang w:val="en-US"/>
        </w:rPr>
        <w:t>对外投资国别</w:t>
      </w:r>
      <w:r w:rsidRPr="003C503F">
        <w:rPr>
          <w:rFonts w:ascii="Times New Roman" w:hAnsi="Times New Roman" w:cs="Times New Roman"/>
        </w:rPr>
        <w:t>（</w:t>
      </w:r>
      <w:r w:rsidRPr="003C503F">
        <w:rPr>
          <w:rFonts w:ascii="Times New Roman" w:hAnsi="Times New Roman" w:cs="Times New Roman"/>
          <w:lang w:val="en-US"/>
        </w:rPr>
        <w:t>地区</w:t>
      </w:r>
      <w:r w:rsidRPr="003C503F">
        <w:rPr>
          <w:rFonts w:ascii="Times New Roman" w:hAnsi="Times New Roman" w:cs="Times New Roman"/>
        </w:rPr>
        <w:t>）</w:t>
      </w:r>
      <w:r w:rsidRPr="003C503F">
        <w:rPr>
          <w:rFonts w:ascii="Times New Roman" w:hAnsi="Times New Roman" w:cs="Times New Roman"/>
          <w:lang w:val="en-US"/>
        </w:rPr>
        <w:t>指南</w:t>
      </w:r>
      <w:r w:rsidRPr="003C503F">
        <w:rPr>
          <w:rFonts w:ascii="Times New Roman" w:hAnsi="Times New Roman" w:cs="Times New Roman"/>
        </w:rPr>
        <w:t xml:space="preserve"> (“</w:t>
      </w:r>
      <w:r w:rsidRPr="003C503F">
        <w:rPr>
          <w:rFonts w:ascii="Times New Roman" w:hAnsi="Times New Roman" w:cs="Times New Roman"/>
          <w:lang w:val="en-US"/>
        </w:rPr>
        <w:t>Guidelines</w:t>
      </w:r>
      <w:r w:rsidRPr="003C503F">
        <w:rPr>
          <w:rFonts w:ascii="Times New Roman" w:hAnsi="Times New Roman" w:cs="Times New Roman"/>
        </w:rPr>
        <w:t xml:space="preserve"> </w:t>
      </w:r>
      <w:r w:rsidRPr="003C503F">
        <w:rPr>
          <w:rFonts w:ascii="Times New Roman" w:hAnsi="Times New Roman" w:cs="Times New Roman"/>
          <w:lang w:val="en-US"/>
        </w:rPr>
        <w:t>for</w:t>
      </w:r>
      <w:r w:rsidRPr="003C503F">
        <w:rPr>
          <w:rFonts w:ascii="Times New Roman" w:hAnsi="Times New Roman" w:cs="Times New Roman"/>
        </w:rPr>
        <w:t xml:space="preserve"> </w:t>
      </w:r>
      <w:r w:rsidRPr="003C503F">
        <w:rPr>
          <w:rFonts w:ascii="Times New Roman" w:hAnsi="Times New Roman" w:cs="Times New Roman"/>
          <w:lang w:val="en-US"/>
        </w:rPr>
        <w:t>Investments</w:t>
      </w:r>
      <w:r w:rsidRPr="003C503F">
        <w:rPr>
          <w:rFonts w:ascii="Times New Roman" w:hAnsi="Times New Roman" w:cs="Times New Roman"/>
        </w:rPr>
        <w:t xml:space="preserve"> </w:t>
      </w:r>
      <w:r w:rsidRPr="003C503F">
        <w:rPr>
          <w:rFonts w:ascii="Times New Roman" w:hAnsi="Times New Roman" w:cs="Times New Roman"/>
          <w:lang w:val="en-US"/>
        </w:rPr>
        <w:t>in</w:t>
      </w:r>
      <w:r w:rsidRPr="003C503F">
        <w:rPr>
          <w:rFonts w:ascii="Times New Roman" w:hAnsi="Times New Roman" w:cs="Times New Roman"/>
        </w:rPr>
        <w:t xml:space="preserve"> </w:t>
      </w:r>
      <w:r w:rsidRPr="003C503F">
        <w:rPr>
          <w:rFonts w:ascii="Times New Roman" w:hAnsi="Times New Roman" w:cs="Times New Roman"/>
          <w:lang w:val="en-US"/>
        </w:rPr>
        <w:t>Overseas</w:t>
      </w:r>
      <w:r w:rsidRPr="003C503F">
        <w:rPr>
          <w:rFonts w:ascii="Times New Roman" w:hAnsi="Times New Roman" w:cs="Times New Roman"/>
        </w:rPr>
        <w:t xml:space="preserve"> </w:t>
      </w:r>
      <w:r w:rsidRPr="003C503F">
        <w:rPr>
          <w:rFonts w:ascii="Times New Roman" w:hAnsi="Times New Roman" w:cs="Times New Roman"/>
          <w:lang w:val="en-US"/>
        </w:rPr>
        <w:t>Countries</w:t>
      </w:r>
      <w:r w:rsidRPr="003C503F">
        <w:rPr>
          <w:rFonts w:ascii="Times New Roman" w:hAnsi="Times New Roman" w:cs="Times New Roman"/>
        </w:rPr>
        <w:t xml:space="preserve"> (</w:t>
      </w:r>
      <w:r w:rsidRPr="003C503F">
        <w:rPr>
          <w:rFonts w:ascii="Times New Roman" w:hAnsi="Times New Roman" w:cs="Times New Roman"/>
          <w:lang w:val="en-US"/>
        </w:rPr>
        <w:t>Regions</w:t>
      </w:r>
      <w:r w:rsidRPr="003C503F">
        <w:rPr>
          <w:rFonts w:ascii="Times New Roman" w:hAnsi="Times New Roman" w:cs="Times New Roman"/>
        </w:rPr>
        <w:t xml:space="preserve">)”); </w:t>
      </w:r>
      <w:r w:rsidRPr="003C503F">
        <w:rPr>
          <w:rFonts w:ascii="Times New Roman" w:hAnsi="Times New Roman" w:cs="Times New Roman"/>
          <w:lang w:val="en-US"/>
        </w:rPr>
        <w:t>对外投资国别产业导向目录</w:t>
      </w:r>
      <w:r w:rsidRPr="003C503F">
        <w:rPr>
          <w:rFonts w:ascii="Times New Roman" w:hAnsi="Times New Roman" w:cs="Times New Roman"/>
        </w:rPr>
        <w:t xml:space="preserve"> (“</w:t>
      </w:r>
      <w:r w:rsidRPr="003C503F">
        <w:rPr>
          <w:rFonts w:ascii="Times New Roman" w:hAnsi="Times New Roman" w:cs="Times New Roman"/>
          <w:lang w:val="en-US"/>
        </w:rPr>
        <w:t>Guiding</w:t>
      </w:r>
      <w:r w:rsidRPr="003C503F">
        <w:rPr>
          <w:rFonts w:ascii="Times New Roman" w:hAnsi="Times New Roman" w:cs="Times New Roman"/>
        </w:rPr>
        <w:t xml:space="preserve"> </w:t>
      </w:r>
      <w:r w:rsidRPr="003C503F">
        <w:rPr>
          <w:rFonts w:ascii="Times New Roman" w:hAnsi="Times New Roman" w:cs="Times New Roman"/>
          <w:lang w:val="en-US"/>
        </w:rPr>
        <w:t>list</w:t>
      </w:r>
      <w:r w:rsidRPr="003C503F">
        <w:rPr>
          <w:rFonts w:ascii="Times New Roman" w:hAnsi="Times New Roman" w:cs="Times New Roman"/>
        </w:rPr>
        <w:t xml:space="preserve"> </w:t>
      </w:r>
      <w:r w:rsidRPr="003C503F">
        <w:rPr>
          <w:rFonts w:ascii="Times New Roman" w:hAnsi="Times New Roman" w:cs="Times New Roman"/>
          <w:lang w:val="en-US"/>
        </w:rPr>
        <w:t>for</w:t>
      </w:r>
      <w:r w:rsidRPr="003C503F">
        <w:rPr>
          <w:rFonts w:ascii="Times New Roman" w:hAnsi="Times New Roman" w:cs="Times New Roman"/>
        </w:rPr>
        <w:t xml:space="preserve"> </w:t>
      </w:r>
      <w:r w:rsidRPr="003C503F">
        <w:rPr>
          <w:rFonts w:ascii="Times New Roman" w:hAnsi="Times New Roman" w:cs="Times New Roman"/>
          <w:lang w:val="en-US"/>
        </w:rPr>
        <w:t>Investments</w:t>
      </w:r>
      <w:r w:rsidRPr="003C503F">
        <w:rPr>
          <w:rFonts w:ascii="Times New Roman" w:hAnsi="Times New Roman" w:cs="Times New Roman"/>
        </w:rPr>
        <w:t xml:space="preserve"> </w:t>
      </w:r>
      <w:r w:rsidRPr="003C503F">
        <w:rPr>
          <w:rFonts w:ascii="Times New Roman" w:hAnsi="Times New Roman" w:cs="Times New Roman"/>
          <w:lang w:val="en-US"/>
        </w:rPr>
        <w:t>in</w:t>
      </w:r>
      <w:r w:rsidRPr="003C503F">
        <w:rPr>
          <w:rFonts w:ascii="Times New Roman" w:hAnsi="Times New Roman" w:cs="Times New Roman"/>
        </w:rPr>
        <w:t xml:space="preserve"> </w:t>
      </w:r>
      <w:r w:rsidRPr="003C503F">
        <w:rPr>
          <w:rFonts w:ascii="Times New Roman" w:hAnsi="Times New Roman" w:cs="Times New Roman"/>
          <w:lang w:val="en-US"/>
        </w:rPr>
        <w:t>Overseas</w:t>
      </w:r>
      <w:r w:rsidRPr="003C503F">
        <w:rPr>
          <w:rFonts w:ascii="Times New Roman" w:hAnsi="Times New Roman" w:cs="Times New Roman"/>
        </w:rPr>
        <w:t xml:space="preserve"> </w:t>
      </w:r>
      <w:r w:rsidRPr="003C503F">
        <w:rPr>
          <w:rFonts w:ascii="Times New Roman" w:hAnsi="Times New Roman" w:cs="Times New Roman"/>
          <w:lang w:val="en-US"/>
        </w:rPr>
        <w:t>Countries</w:t>
      </w:r>
      <w:r w:rsidRPr="003C503F">
        <w:rPr>
          <w:rFonts w:ascii="Times New Roman" w:hAnsi="Times New Roman" w:cs="Times New Roman"/>
        </w:rPr>
        <w:t xml:space="preserve">’ </w:t>
      </w:r>
      <w:r w:rsidRPr="003C503F">
        <w:rPr>
          <w:rFonts w:ascii="Times New Roman" w:hAnsi="Times New Roman" w:cs="Times New Roman"/>
          <w:lang w:val="en-US"/>
        </w:rPr>
        <w:t>Industries</w:t>
      </w:r>
      <w:r w:rsidRPr="003C503F">
        <w:rPr>
          <w:rFonts w:ascii="Times New Roman" w:hAnsi="Times New Roman" w:cs="Times New Roman"/>
        </w:rPr>
        <w:t>”).</w:t>
      </w:r>
    </w:p>
  </w:footnote>
  <w:footnote w:id="24">
    <w:p w:rsidR="00137CCB" w:rsidRPr="003C503F" w:rsidRDefault="00137CCB" w:rsidP="002F6260">
      <w:pPr>
        <w:pStyle w:val="a7"/>
        <w:spacing w:line="360" w:lineRule="auto"/>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Detailed information can be found in </w:t>
      </w:r>
      <w:r w:rsidRPr="003C503F">
        <w:rPr>
          <w:rFonts w:ascii="Times New Roman" w:hAnsi="Times New Roman" w:cs="Times New Roman"/>
          <w:lang w:val="en-US"/>
        </w:rPr>
        <w:t>中华人民共和国国家发展和改革委员会</w:t>
      </w:r>
      <w:r w:rsidRPr="003C503F">
        <w:rPr>
          <w:rFonts w:ascii="Times New Roman" w:hAnsi="Times New Roman" w:cs="Times New Roman"/>
          <w:lang w:val="en-US"/>
        </w:rPr>
        <w:t xml:space="preserve"> – </w:t>
      </w:r>
      <w:r w:rsidRPr="003C503F">
        <w:rPr>
          <w:rFonts w:ascii="Times New Roman" w:hAnsi="Times New Roman" w:cs="Times New Roman"/>
          <w:lang w:val="en-US"/>
        </w:rPr>
        <w:t>外资利用</w:t>
      </w:r>
      <w:r w:rsidRPr="003C503F">
        <w:rPr>
          <w:rFonts w:ascii="Times New Roman" w:hAnsi="Times New Roman" w:cs="Times New Roman"/>
          <w:lang w:val="en-US"/>
        </w:rPr>
        <w:t xml:space="preserve"> (“National Development and Reform Committee – Use of Foreign Capital”).</w:t>
      </w:r>
    </w:p>
  </w:footnote>
  <w:footnote w:id="25">
    <w:p w:rsidR="00137CCB" w:rsidRPr="003C503F" w:rsidRDefault="00137CCB" w:rsidP="002F6260">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lang w:val="en-US"/>
        </w:rPr>
        <w:t>OECD Investment Policy Reviews: China.</w:t>
      </w:r>
      <w:r w:rsidRPr="003C503F">
        <w:rPr>
          <w:rFonts w:ascii="Times New Roman" w:hAnsi="Times New Roman" w:cs="Times New Roman"/>
          <w:lang w:val="en-US"/>
        </w:rPr>
        <w:t xml:space="preserve"> – 2008. </w:t>
      </w:r>
      <w:proofErr w:type="gramStart"/>
      <w:r w:rsidRPr="003C503F">
        <w:rPr>
          <w:rFonts w:ascii="Times New Roman" w:hAnsi="Times New Roman" w:cs="Times New Roman"/>
          <w:lang w:val="en-US"/>
        </w:rPr>
        <w:t>P. 93.</w:t>
      </w:r>
      <w:proofErr w:type="gramEnd"/>
    </w:p>
  </w:footnote>
  <w:footnote w:id="26">
    <w:p w:rsidR="00137CCB" w:rsidRPr="003C503F" w:rsidRDefault="00137CCB" w:rsidP="002F6260">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lang w:val="en-US"/>
        </w:rPr>
        <w:t>OECD Investment Policy Reviews: China.</w:t>
      </w:r>
      <w:r w:rsidRPr="003C503F">
        <w:rPr>
          <w:rFonts w:ascii="Times New Roman" w:hAnsi="Times New Roman" w:cs="Times New Roman"/>
          <w:lang w:val="en-US"/>
        </w:rPr>
        <w:t xml:space="preserve"> – 2008. </w:t>
      </w:r>
      <w:proofErr w:type="gramStart"/>
      <w:r w:rsidRPr="003C503F">
        <w:rPr>
          <w:rFonts w:ascii="Times New Roman" w:hAnsi="Times New Roman" w:cs="Times New Roman"/>
          <w:lang w:val="en-US"/>
        </w:rPr>
        <w:t>P. 68.</w:t>
      </w:r>
      <w:proofErr w:type="gramEnd"/>
    </w:p>
  </w:footnote>
  <w:footnote w:id="27">
    <w:p w:rsidR="00137CCB" w:rsidRPr="003C503F" w:rsidRDefault="00137CCB" w:rsidP="002F6260">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lang w:val="en-US"/>
        </w:rPr>
        <w:t>OECD Investment Policy Reviews: China.</w:t>
      </w:r>
      <w:r w:rsidRPr="003C503F">
        <w:rPr>
          <w:rFonts w:ascii="Times New Roman" w:hAnsi="Times New Roman" w:cs="Times New Roman"/>
          <w:lang w:val="en-US"/>
        </w:rPr>
        <w:t xml:space="preserve"> – 2008. P. 90 </w:t>
      </w:r>
    </w:p>
  </w:footnote>
  <w:footnote w:id="28">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i/>
          <w:lang w:val="en-US"/>
        </w:rPr>
        <w:t>OECD Reviews of Innovation Policy – China.</w:t>
      </w:r>
      <w:proofErr w:type="gramEnd"/>
      <w:r w:rsidRPr="003C503F">
        <w:rPr>
          <w:rFonts w:ascii="Times New Roman" w:hAnsi="Times New Roman" w:cs="Times New Roman"/>
          <w:i/>
          <w:lang w:val="en-US"/>
        </w:rPr>
        <w:t xml:space="preserve"> – 2008.</w:t>
      </w:r>
      <w:r w:rsidRPr="003C503F">
        <w:rPr>
          <w:rFonts w:ascii="Times New Roman" w:hAnsi="Times New Roman" w:cs="Times New Roman"/>
          <w:lang w:val="en-US"/>
        </w:rPr>
        <w:t xml:space="preserve"> P. 381-382.</w:t>
      </w:r>
    </w:p>
  </w:footnote>
  <w:footnote w:id="29">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i/>
          <w:lang w:val="en-US"/>
        </w:rPr>
        <w:t>OECD Reviews of Innovation Policy – China.</w:t>
      </w:r>
      <w:proofErr w:type="gramEnd"/>
      <w:r w:rsidRPr="003C503F">
        <w:rPr>
          <w:rFonts w:ascii="Times New Roman" w:hAnsi="Times New Roman" w:cs="Times New Roman"/>
          <w:i/>
          <w:lang w:val="en-US"/>
        </w:rPr>
        <w:t xml:space="preserve"> </w:t>
      </w:r>
      <w:r w:rsidRPr="003C503F">
        <w:rPr>
          <w:rFonts w:ascii="Times New Roman" w:hAnsi="Times New Roman" w:cs="Times New Roman"/>
          <w:lang w:val="en-US"/>
        </w:rPr>
        <w:t xml:space="preserve">– 2008. </w:t>
      </w:r>
      <w:proofErr w:type="gramStart"/>
      <w:r w:rsidRPr="003C503F">
        <w:rPr>
          <w:rFonts w:ascii="Times New Roman" w:hAnsi="Times New Roman" w:cs="Times New Roman"/>
          <w:lang w:val="en-US"/>
        </w:rPr>
        <w:t>P. 389.</w:t>
      </w:r>
      <w:proofErr w:type="gramEnd"/>
    </w:p>
  </w:footnote>
  <w:footnote w:id="30">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i/>
          <w:color w:val="000000"/>
          <w:shd w:val="clear" w:color="auto" w:fill="FFFFFF"/>
          <w:lang w:val="en-US"/>
        </w:rPr>
        <w:t>China outlines strategic tasks for building innovation-oriented country.</w:t>
      </w:r>
      <w:r w:rsidRPr="003C503F">
        <w:rPr>
          <w:rFonts w:ascii="Times New Roman" w:hAnsi="Times New Roman" w:cs="Times New Roman"/>
          <w:color w:val="000000"/>
          <w:shd w:val="clear" w:color="auto" w:fill="FFFFFF"/>
          <w:lang w:val="en-US"/>
        </w:rPr>
        <w:t xml:space="preserve"> – 2006</w:t>
      </w:r>
      <w:r w:rsidR="00E77ACE">
        <w:rPr>
          <w:rFonts w:ascii="Times New Roman" w:hAnsi="Times New Roman" w:cs="Times New Roman" w:hint="eastAsia"/>
          <w:color w:val="000000"/>
          <w:shd w:val="clear" w:color="auto" w:fill="FFFFFF"/>
          <w:lang w:val="en-US"/>
        </w:rPr>
        <w:t>.</w:t>
      </w:r>
    </w:p>
  </w:footnote>
  <w:footnote w:id="31">
    <w:p w:rsidR="00137CCB" w:rsidRPr="00E77ACE"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00E77ACE" w:rsidRPr="00E77ACE">
        <w:rPr>
          <w:rFonts w:ascii="Times New Roman" w:hAnsi="Times New Roman" w:cs="Times New Roman" w:hint="eastAsia"/>
          <w:i/>
          <w:lang w:val="en-US"/>
        </w:rPr>
        <w:t>国家中长期科学和技术发展规划纲要（</w:t>
      </w:r>
      <w:r w:rsidR="00E77ACE" w:rsidRPr="00E77ACE">
        <w:rPr>
          <w:rFonts w:ascii="Times New Roman" w:hAnsi="Times New Roman" w:cs="Times New Roman" w:hint="eastAsia"/>
          <w:i/>
          <w:lang w:val="en-US"/>
        </w:rPr>
        <w:t>2006</w:t>
      </w:r>
      <w:r w:rsidR="00E77ACE" w:rsidRPr="00E77ACE">
        <w:rPr>
          <w:rFonts w:ascii="Times New Roman" w:hAnsi="Times New Roman" w:cs="Times New Roman" w:hint="eastAsia"/>
          <w:i/>
          <w:lang w:val="en-US"/>
        </w:rPr>
        <w:t>━</w:t>
      </w:r>
      <w:r w:rsidR="00E77ACE" w:rsidRPr="00E77ACE">
        <w:rPr>
          <w:rFonts w:ascii="Times New Roman" w:hAnsi="Times New Roman" w:cs="Times New Roman" w:hint="eastAsia"/>
          <w:i/>
          <w:lang w:val="en-US"/>
        </w:rPr>
        <w:t>2020</w:t>
      </w:r>
      <w:r w:rsidR="00E77ACE" w:rsidRPr="00E77ACE">
        <w:rPr>
          <w:rFonts w:ascii="Times New Roman" w:hAnsi="Times New Roman" w:cs="Times New Roman" w:hint="eastAsia"/>
          <w:i/>
          <w:lang w:val="en-US"/>
        </w:rPr>
        <w:t>年）</w:t>
      </w:r>
      <w:r w:rsidR="00E77ACE">
        <w:rPr>
          <w:rFonts w:ascii="Times New Roman" w:hAnsi="Times New Roman" w:cs="Times New Roman" w:hint="eastAsia"/>
          <w:i/>
          <w:lang w:val="en-US"/>
        </w:rPr>
        <w:t>(</w:t>
      </w:r>
      <w:r w:rsidR="00E77ACE">
        <w:rPr>
          <w:rFonts w:ascii="Times New Roman" w:hAnsi="Times New Roman" w:cs="Times New Roman"/>
          <w:i/>
          <w:lang w:val="en-US"/>
        </w:rPr>
        <w:t>“</w:t>
      </w:r>
      <w:r w:rsidR="00E77ACE" w:rsidRPr="00E77ACE">
        <w:rPr>
          <w:rFonts w:ascii="Times New Roman" w:hAnsi="Times New Roman" w:cs="Times New Roman"/>
          <w:i/>
          <w:lang w:val="en-US"/>
        </w:rPr>
        <w:t>The Medium- and Long-term Strategic Plan for the Development of Science and Technology (2006-20)</w:t>
      </w:r>
      <w:r w:rsidR="00E77ACE">
        <w:rPr>
          <w:rFonts w:ascii="Times New Roman" w:hAnsi="Times New Roman" w:cs="Times New Roman"/>
          <w:i/>
          <w:lang w:val="en-US"/>
        </w:rPr>
        <w:t>”</w:t>
      </w:r>
      <w:r w:rsidR="00E77ACE">
        <w:rPr>
          <w:rFonts w:ascii="Times New Roman" w:hAnsi="Times New Roman" w:cs="Times New Roman" w:hint="eastAsia"/>
          <w:i/>
          <w:lang w:val="en-US"/>
        </w:rPr>
        <w:t>). Other related official documents can be found on the website of the Ministry of Science and Technology of the Peoples</w:t>
      </w:r>
      <w:r w:rsidR="00E77ACE">
        <w:rPr>
          <w:rFonts w:ascii="Times New Roman" w:hAnsi="Times New Roman" w:cs="Times New Roman"/>
          <w:i/>
          <w:lang w:val="en-US"/>
        </w:rPr>
        <w:t>’</w:t>
      </w:r>
      <w:r w:rsidR="00E77ACE">
        <w:rPr>
          <w:rFonts w:ascii="Times New Roman" w:hAnsi="Times New Roman" w:cs="Times New Roman" w:hint="eastAsia"/>
          <w:i/>
          <w:lang w:val="en-US"/>
        </w:rPr>
        <w:t xml:space="preserve"> Republic of China.</w:t>
      </w:r>
    </w:p>
  </w:footnote>
  <w:footnote w:id="32">
    <w:p w:rsidR="00137CCB" w:rsidRPr="003C503F" w:rsidRDefault="00137CCB" w:rsidP="00326E1E">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00E77ACE" w:rsidRPr="003C503F">
        <w:rPr>
          <w:rFonts w:ascii="Times New Roman" w:hAnsi="Times New Roman" w:cs="Times New Roman"/>
          <w:i/>
          <w:lang w:val="en-US"/>
        </w:rPr>
        <w:t>OECD Reviews of Innovation Policy – China.</w:t>
      </w:r>
      <w:proofErr w:type="gramEnd"/>
      <w:r w:rsidR="00E77ACE" w:rsidRPr="003C503F">
        <w:rPr>
          <w:rFonts w:ascii="Times New Roman" w:hAnsi="Times New Roman" w:cs="Times New Roman"/>
          <w:i/>
          <w:lang w:val="en-US"/>
        </w:rPr>
        <w:t xml:space="preserve"> </w:t>
      </w:r>
      <w:r w:rsidR="00E77ACE">
        <w:rPr>
          <w:rFonts w:ascii="Times New Roman" w:hAnsi="Times New Roman" w:cs="Times New Roman"/>
          <w:lang w:val="en-US"/>
        </w:rPr>
        <w:t xml:space="preserve">– 2008. </w:t>
      </w:r>
      <w:r w:rsidRPr="003C503F">
        <w:rPr>
          <w:rFonts w:ascii="Times New Roman" w:hAnsi="Times New Roman" w:cs="Times New Roman"/>
          <w:lang w:val="en-US"/>
        </w:rPr>
        <w:t>P. 389-390.</w:t>
      </w:r>
    </w:p>
  </w:footnote>
  <w:footnote w:id="33">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lang w:val="en-US"/>
        </w:rPr>
        <w:t>国家</w:t>
      </w:r>
      <w:r w:rsidRPr="003C503F">
        <w:rPr>
          <w:rFonts w:ascii="Times New Roman" w:hAnsi="Times New Roman" w:cs="Times New Roman"/>
          <w:lang w:val="en-US"/>
        </w:rPr>
        <w:t>“</w:t>
      </w:r>
      <w:r w:rsidRPr="003C503F">
        <w:rPr>
          <w:rFonts w:ascii="Times New Roman" w:hAnsi="Times New Roman" w:cs="Times New Roman"/>
          <w:lang w:val="en-US"/>
        </w:rPr>
        <w:t>十一五</w:t>
      </w:r>
      <w:r w:rsidRPr="003C503F">
        <w:rPr>
          <w:rFonts w:ascii="Times New Roman" w:hAnsi="Times New Roman" w:cs="Times New Roman"/>
          <w:lang w:val="en-US"/>
        </w:rPr>
        <w:t>”</w:t>
      </w:r>
      <w:r w:rsidRPr="003C503F">
        <w:rPr>
          <w:rFonts w:ascii="Times New Roman" w:hAnsi="Times New Roman" w:cs="Times New Roman"/>
          <w:lang w:val="en-US"/>
        </w:rPr>
        <w:t>科学技术发展规划</w:t>
      </w:r>
      <w:r w:rsidRPr="003C503F">
        <w:rPr>
          <w:rFonts w:ascii="Times New Roman" w:hAnsi="Times New Roman" w:cs="Times New Roman"/>
          <w:lang w:val="en-US"/>
        </w:rPr>
        <w:t xml:space="preserve"> (“11</w:t>
      </w:r>
      <w:r w:rsidRPr="003C503F">
        <w:rPr>
          <w:rFonts w:ascii="Times New Roman" w:hAnsi="Times New Roman" w:cs="Times New Roman"/>
          <w:vertAlign w:val="superscript"/>
          <w:lang w:val="en-US"/>
        </w:rPr>
        <w:t>th</w:t>
      </w:r>
      <w:r w:rsidRPr="003C503F">
        <w:rPr>
          <w:rFonts w:ascii="Times New Roman" w:hAnsi="Times New Roman" w:cs="Times New Roman"/>
          <w:lang w:val="en-US"/>
        </w:rPr>
        <w:t xml:space="preserve"> Five-Year Plan” of the People's Republic of China - Outline of S&amp;T development); </w:t>
      </w:r>
      <w:r w:rsidRPr="003C503F">
        <w:rPr>
          <w:rFonts w:ascii="Times New Roman" w:hAnsi="Times New Roman" w:cs="Times New Roman"/>
          <w:lang w:val="en-US"/>
        </w:rPr>
        <w:t>国家</w:t>
      </w:r>
      <w:r w:rsidRPr="003C503F">
        <w:rPr>
          <w:rFonts w:ascii="Times New Roman" w:hAnsi="Times New Roman" w:cs="Times New Roman"/>
          <w:lang w:val="en-US"/>
        </w:rPr>
        <w:t>“</w:t>
      </w:r>
      <w:r w:rsidRPr="003C503F">
        <w:rPr>
          <w:rFonts w:ascii="Times New Roman" w:hAnsi="Times New Roman" w:cs="Times New Roman"/>
          <w:lang w:val="en-US"/>
        </w:rPr>
        <w:t>十二五</w:t>
      </w:r>
      <w:r w:rsidRPr="003C503F">
        <w:rPr>
          <w:rFonts w:ascii="Times New Roman" w:hAnsi="Times New Roman" w:cs="Times New Roman"/>
          <w:lang w:val="en-US"/>
        </w:rPr>
        <w:t>”</w:t>
      </w:r>
      <w:r w:rsidRPr="003C503F">
        <w:rPr>
          <w:rFonts w:ascii="Times New Roman" w:hAnsi="Times New Roman" w:cs="Times New Roman"/>
          <w:lang w:val="en-US"/>
        </w:rPr>
        <w:t>科学技术发展规划</w:t>
      </w:r>
      <w:r w:rsidRPr="003C503F">
        <w:rPr>
          <w:rFonts w:ascii="Times New Roman" w:hAnsi="Times New Roman" w:cs="Times New Roman"/>
          <w:lang w:val="en-US"/>
        </w:rPr>
        <w:t xml:space="preserve"> ((“12</w:t>
      </w:r>
      <w:r w:rsidRPr="003C503F">
        <w:rPr>
          <w:rFonts w:ascii="Times New Roman" w:hAnsi="Times New Roman" w:cs="Times New Roman"/>
          <w:vertAlign w:val="superscript"/>
          <w:lang w:val="en-US"/>
        </w:rPr>
        <w:t>th</w:t>
      </w:r>
      <w:r w:rsidRPr="003C503F">
        <w:rPr>
          <w:rFonts w:ascii="Times New Roman" w:hAnsi="Times New Roman" w:cs="Times New Roman"/>
          <w:lang w:val="en-US"/>
        </w:rPr>
        <w:t xml:space="preserve"> Five-Year Plan” of the People's Republic of China - Outline of S&amp;T development).</w:t>
      </w:r>
    </w:p>
  </w:footnote>
  <w:footnote w:id="34">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i/>
          <w:lang w:val="en-US"/>
        </w:rPr>
        <w:t>OECD Reviews of Innovation Policy – China.</w:t>
      </w:r>
      <w:proofErr w:type="gramEnd"/>
      <w:r w:rsidRPr="003C503F">
        <w:rPr>
          <w:rFonts w:ascii="Times New Roman" w:hAnsi="Times New Roman" w:cs="Times New Roman"/>
          <w:lang w:val="en-US"/>
        </w:rPr>
        <w:t xml:space="preserve"> – 2008. </w:t>
      </w:r>
      <w:proofErr w:type="gramStart"/>
      <w:r w:rsidRPr="003C503F">
        <w:rPr>
          <w:rFonts w:ascii="Times New Roman" w:hAnsi="Times New Roman" w:cs="Times New Roman"/>
          <w:lang w:val="en-US"/>
        </w:rPr>
        <w:t>P. 390.</w:t>
      </w:r>
      <w:proofErr w:type="gramEnd"/>
    </w:p>
  </w:footnote>
  <w:footnote w:id="35">
    <w:p w:rsidR="00137CCB" w:rsidRPr="003C503F" w:rsidRDefault="00137CCB" w:rsidP="00321714">
      <w:pPr>
        <w:spacing w:line="360" w:lineRule="auto"/>
        <w:jc w:val="both"/>
        <w:rPr>
          <w:rFonts w:ascii="Times New Roman" w:hAnsi="Times New Roman" w:cs="Times New Roman"/>
          <w:sz w:val="20"/>
          <w:szCs w:val="20"/>
          <w:lang w:val="en-US"/>
        </w:rPr>
      </w:pPr>
      <w:r w:rsidRPr="003C503F">
        <w:rPr>
          <w:rStyle w:val="a9"/>
          <w:rFonts w:ascii="Times New Roman" w:hAnsi="Times New Roman" w:cs="Times New Roman"/>
          <w:sz w:val="20"/>
          <w:szCs w:val="20"/>
        </w:rPr>
        <w:footnoteRef/>
      </w:r>
      <w:r w:rsidRPr="003C503F">
        <w:rPr>
          <w:rFonts w:ascii="Times New Roman" w:hAnsi="Times New Roman" w:cs="Times New Roman"/>
          <w:sz w:val="20"/>
          <w:szCs w:val="20"/>
          <w:lang w:val="en-US"/>
        </w:rPr>
        <w:t xml:space="preserve"> Source: </w:t>
      </w:r>
      <w:r w:rsidRPr="003C503F">
        <w:rPr>
          <w:rFonts w:ascii="Times New Roman" w:hAnsi="Times New Roman" w:cs="Times New Roman"/>
          <w:sz w:val="20"/>
          <w:szCs w:val="20"/>
        </w:rPr>
        <w:t>中国科技统计</w:t>
      </w:r>
      <w:r w:rsidRPr="003C503F">
        <w:rPr>
          <w:rFonts w:ascii="Times New Roman" w:hAnsi="Times New Roman" w:cs="Times New Roman"/>
          <w:sz w:val="20"/>
          <w:szCs w:val="20"/>
          <w:lang w:val="en-US"/>
        </w:rPr>
        <w:t xml:space="preserve"> (China's Science and Technology Statistics). – 2012.</w:t>
      </w:r>
    </w:p>
  </w:footnote>
  <w:footnote w:id="36">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lang w:val="en-US"/>
        </w:rPr>
        <w:t>OECD Reviews of Innovation Policy – China.</w:t>
      </w:r>
      <w:proofErr w:type="gramEnd"/>
      <w:r w:rsidRPr="003C503F">
        <w:rPr>
          <w:rFonts w:ascii="Times New Roman" w:hAnsi="Times New Roman" w:cs="Times New Roman"/>
          <w:lang w:val="en-US"/>
        </w:rPr>
        <w:t xml:space="preserve"> – 2008. P. 133 // http://www.oecd.org/innovation/inno/oecdreviewsofinnovationpolicy.htm.</w:t>
      </w:r>
    </w:p>
  </w:footnote>
  <w:footnote w:id="37">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i/>
          <w:lang w:val="en-US"/>
        </w:rPr>
        <w:t xml:space="preserve">The China </w:t>
      </w:r>
      <w:proofErr w:type="spellStart"/>
      <w:r w:rsidRPr="003C503F">
        <w:rPr>
          <w:rFonts w:ascii="Times New Roman" w:hAnsi="Times New Roman" w:cs="Times New Roman"/>
          <w:i/>
          <w:lang w:val="en-US"/>
        </w:rPr>
        <w:t>Greentech</w:t>
      </w:r>
      <w:proofErr w:type="spellEnd"/>
      <w:r w:rsidRPr="003C503F">
        <w:rPr>
          <w:rFonts w:ascii="Times New Roman" w:hAnsi="Times New Roman" w:cs="Times New Roman"/>
          <w:i/>
          <w:lang w:val="en-US"/>
        </w:rPr>
        <w:t xml:space="preserve"> Report 2013.</w:t>
      </w:r>
      <w:proofErr w:type="gramEnd"/>
    </w:p>
  </w:footnote>
  <w:footnote w:id="38">
    <w:p w:rsidR="00137CCB" w:rsidRPr="003C503F" w:rsidRDefault="00137CCB" w:rsidP="00725E24">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r w:rsidRPr="003C503F">
        <w:rPr>
          <w:rFonts w:ascii="Times New Roman" w:hAnsi="Times New Roman" w:cs="Times New Roman"/>
          <w:lang w:val="en-US"/>
        </w:rPr>
        <w:t>商务部环境保护部关于印发《对外投资合作环境保护指南》的通知</w:t>
      </w:r>
      <w:r w:rsidRPr="003C503F">
        <w:rPr>
          <w:rFonts w:ascii="Times New Roman" w:hAnsi="Times New Roman" w:cs="Times New Roman"/>
          <w:lang w:val="en-US"/>
        </w:rPr>
        <w:t xml:space="preserve"> (The Announcement of the Department of Environment Protection of the Ministry of Commerce about issuing “Guidelines for Environmental Protection in Foreign Investment and Cooperation”). – 2013.</w:t>
      </w:r>
    </w:p>
  </w:footnote>
  <w:footnote w:id="39">
    <w:p w:rsidR="00137CCB" w:rsidRPr="003C503F" w:rsidRDefault="00137CCB" w:rsidP="00725E24">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i/>
          <w:lang w:val="en-US"/>
        </w:rPr>
        <w:t xml:space="preserve">The China </w:t>
      </w:r>
      <w:proofErr w:type="spellStart"/>
      <w:r w:rsidRPr="003C503F">
        <w:rPr>
          <w:rFonts w:ascii="Times New Roman" w:hAnsi="Times New Roman" w:cs="Times New Roman"/>
          <w:i/>
          <w:lang w:val="en-US"/>
        </w:rPr>
        <w:t>Greentech</w:t>
      </w:r>
      <w:proofErr w:type="spellEnd"/>
      <w:r w:rsidRPr="003C503F">
        <w:rPr>
          <w:rFonts w:ascii="Times New Roman" w:hAnsi="Times New Roman" w:cs="Times New Roman"/>
          <w:i/>
          <w:lang w:val="en-US"/>
        </w:rPr>
        <w:t xml:space="preserve"> Report 2012.</w:t>
      </w:r>
      <w:proofErr w:type="gramEnd"/>
      <w:r w:rsidRPr="003C503F">
        <w:rPr>
          <w:rFonts w:ascii="Times New Roman" w:hAnsi="Times New Roman" w:cs="Times New Roman"/>
          <w:lang w:val="en-US"/>
        </w:rPr>
        <w:t xml:space="preserve"> </w:t>
      </w:r>
    </w:p>
  </w:footnote>
  <w:footnote w:id="40">
    <w:p w:rsidR="00137CCB" w:rsidRPr="003C503F" w:rsidRDefault="00137CCB" w:rsidP="00B849DD">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lang w:val="en-US"/>
        </w:rPr>
        <w:t xml:space="preserve">The China </w:t>
      </w:r>
      <w:proofErr w:type="spellStart"/>
      <w:r w:rsidRPr="003C503F">
        <w:rPr>
          <w:rFonts w:ascii="Times New Roman" w:hAnsi="Times New Roman" w:cs="Times New Roman"/>
          <w:lang w:val="en-US"/>
        </w:rPr>
        <w:t>Greentech</w:t>
      </w:r>
      <w:proofErr w:type="spellEnd"/>
      <w:r w:rsidRPr="003C503F">
        <w:rPr>
          <w:rFonts w:ascii="Times New Roman" w:hAnsi="Times New Roman" w:cs="Times New Roman"/>
          <w:lang w:val="en-US"/>
        </w:rPr>
        <w:t xml:space="preserve"> Report 2012.</w:t>
      </w:r>
      <w:proofErr w:type="gramEnd"/>
      <w:r w:rsidRPr="003C503F">
        <w:rPr>
          <w:rFonts w:ascii="Times New Roman" w:hAnsi="Times New Roman" w:cs="Times New Roman"/>
          <w:lang w:val="en-US"/>
        </w:rPr>
        <w:t xml:space="preserve"> – 2012. </w:t>
      </w:r>
      <w:proofErr w:type="gramStart"/>
      <w:r w:rsidRPr="003C503F">
        <w:rPr>
          <w:rFonts w:ascii="Times New Roman" w:hAnsi="Times New Roman" w:cs="Times New Roman"/>
          <w:lang w:val="en-US"/>
        </w:rPr>
        <w:t>P. 50.</w:t>
      </w:r>
      <w:proofErr w:type="gramEnd"/>
    </w:p>
  </w:footnote>
  <w:footnote w:id="41">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spellStart"/>
      <w:proofErr w:type="gramStart"/>
      <w:r w:rsidRPr="003C503F">
        <w:rPr>
          <w:rFonts w:ascii="Times New Roman" w:hAnsi="Times New Roman" w:cs="Times New Roman"/>
          <w:i/>
          <w:lang w:val="en-US"/>
        </w:rPr>
        <w:t>Interbrand</w:t>
      </w:r>
      <w:proofErr w:type="spellEnd"/>
      <w:r w:rsidRPr="003C503F">
        <w:rPr>
          <w:rFonts w:ascii="Times New Roman" w:hAnsi="Times New Roman" w:cs="Times New Roman"/>
          <w:i/>
          <w:lang w:val="en-US"/>
        </w:rPr>
        <w:t xml:space="preserve"> – 100 World Best Brands in 2013</w:t>
      </w:r>
      <w:r w:rsidRPr="003C503F">
        <w:rPr>
          <w:rFonts w:ascii="Times New Roman" w:hAnsi="Times New Roman" w:cs="Times New Roman"/>
          <w:lang w:val="en-US"/>
        </w:rPr>
        <w:t xml:space="preserve">; </w:t>
      </w:r>
      <w:r w:rsidRPr="003C503F">
        <w:rPr>
          <w:rFonts w:ascii="Times New Roman" w:hAnsi="Times New Roman" w:cs="Times New Roman"/>
          <w:i/>
          <w:lang w:val="en-US"/>
        </w:rPr>
        <w:t>Forbes - The World Most Valuable Bands.</w:t>
      </w:r>
      <w:proofErr w:type="gramEnd"/>
    </w:p>
  </w:footnote>
  <w:footnote w:id="42">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Partially it is because of inward </w:t>
      </w:r>
      <w:proofErr w:type="spellStart"/>
      <w:r w:rsidRPr="003C503F">
        <w:rPr>
          <w:rFonts w:ascii="Times New Roman" w:hAnsi="Times New Roman" w:cs="Times New Roman"/>
          <w:lang w:val="en-US"/>
        </w:rPr>
        <w:t>FDi</w:t>
      </w:r>
      <w:proofErr w:type="spellEnd"/>
      <w:r w:rsidRPr="003C503F">
        <w:rPr>
          <w:rFonts w:ascii="Times New Roman" w:hAnsi="Times New Roman" w:cs="Times New Roman"/>
          <w:lang w:val="en-US"/>
        </w:rPr>
        <w:t>, but the problem is that foreign companies don’t want to provide their Chinese counterparts with core technologies, design, etc.</w:t>
      </w:r>
    </w:p>
  </w:footnote>
  <w:footnote w:id="43">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w:t>
      </w:r>
      <w:proofErr w:type="gramStart"/>
      <w:r w:rsidRPr="003C503F">
        <w:rPr>
          <w:rFonts w:ascii="Times New Roman" w:hAnsi="Times New Roman" w:cs="Times New Roman"/>
          <w:lang w:val="en-US"/>
        </w:rPr>
        <w:t>The Heritage Foundation dataset.</w:t>
      </w:r>
      <w:proofErr w:type="gramEnd"/>
    </w:p>
  </w:footnote>
  <w:footnote w:id="44">
    <w:p w:rsidR="00137CCB" w:rsidRPr="003C503F" w:rsidRDefault="00137CCB">
      <w:pPr>
        <w:pStyle w:val="a7"/>
        <w:rPr>
          <w:rFonts w:ascii="Times New Roman" w:hAnsi="Times New Roman" w:cs="Times New Roman"/>
          <w:lang w:val="en-US"/>
        </w:rPr>
      </w:pPr>
      <w:r w:rsidRPr="003C503F">
        <w:rPr>
          <w:rStyle w:val="a9"/>
          <w:rFonts w:ascii="Times New Roman" w:hAnsi="Times New Roman" w:cs="Times New Roman"/>
        </w:rPr>
        <w:footnoteRef/>
      </w:r>
      <w:r w:rsidRPr="003C503F">
        <w:rPr>
          <w:rFonts w:ascii="Times New Roman" w:hAnsi="Times New Roman" w:cs="Times New Roman"/>
          <w:lang w:val="en-US"/>
        </w:rPr>
        <w:t xml:space="preserve"> Similar finding were pointed out for other Asian countries like Singapore or South Korea (Aggarwal R., </w:t>
      </w:r>
      <w:proofErr w:type="spellStart"/>
      <w:r w:rsidRPr="003C503F">
        <w:rPr>
          <w:rFonts w:ascii="Times New Roman" w:hAnsi="Times New Roman" w:cs="Times New Roman"/>
          <w:lang w:val="en-US"/>
        </w:rPr>
        <w:t>Agmon</w:t>
      </w:r>
      <w:proofErr w:type="spellEnd"/>
      <w:r w:rsidRPr="003C503F">
        <w:rPr>
          <w:rFonts w:ascii="Times New Roman" w:hAnsi="Times New Roman" w:cs="Times New Roman"/>
          <w:lang w:val="en-US"/>
        </w:rPr>
        <w:t xml:space="preserve"> T.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888"/>
    <w:multiLevelType w:val="hybridMultilevel"/>
    <w:tmpl w:val="887C7796"/>
    <w:lvl w:ilvl="0" w:tplc="04190019">
      <w:start w:val="1"/>
      <w:numFmt w:val="lowerLetter"/>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05292FD0"/>
    <w:multiLevelType w:val="hybridMultilevel"/>
    <w:tmpl w:val="DEFACADE"/>
    <w:lvl w:ilvl="0" w:tplc="04190019">
      <w:start w:val="1"/>
      <w:numFmt w:val="lowerLetter"/>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2">
    <w:nsid w:val="0A9812FE"/>
    <w:multiLevelType w:val="hybridMultilevel"/>
    <w:tmpl w:val="9FCCC5F6"/>
    <w:lvl w:ilvl="0" w:tplc="04190019">
      <w:start w:val="1"/>
      <w:numFmt w:val="lowerLetter"/>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0AA210B9"/>
    <w:multiLevelType w:val="hybridMultilevel"/>
    <w:tmpl w:val="F684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01861"/>
    <w:multiLevelType w:val="hybridMultilevel"/>
    <w:tmpl w:val="918C51E6"/>
    <w:lvl w:ilvl="0" w:tplc="04190019">
      <w:start w:val="1"/>
      <w:numFmt w:val="lowerLetter"/>
      <w:lvlText w:val="%1."/>
      <w:lvlJc w:val="left"/>
      <w:pPr>
        <w:ind w:left="645" w:hanging="360"/>
      </w:p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0B892C1B"/>
    <w:multiLevelType w:val="hybridMultilevel"/>
    <w:tmpl w:val="95880D9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76ED3"/>
    <w:multiLevelType w:val="hybridMultilevel"/>
    <w:tmpl w:val="1F36D87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A190F"/>
    <w:multiLevelType w:val="hybridMultilevel"/>
    <w:tmpl w:val="7674CA4C"/>
    <w:lvl w:ilvl="0" w:tplc="3FFE3EBC">
      <w:start w:val="1"/>
      <w:numFmt w:val="lowerLetter"/>
      <w:lvlText w:val="%1."/>
      <w:lvlJc w:val="left"/>
      <w:pPr>
        <w:ind w:left="645" w:hanging="360"/>
      </w:pPr>
      <w:rPr>
        <w:rFonts w:hint="default"/>
      </w:rPr>
    </w:lvl>
    <w:lvl w:ilvl="1" w:tplc="4DC620B4">
      <w:start w:val="1"/>
      <w:numFmt w:val="decimal"/>
      <w:lvlText w:val="%2."/>
      <w:lvlJc w:val="left"/>
      <w:pPr>
        <w:ind w:left="1365" w:hanging="360"/>
      </w:pPr>
      <w:rPr>
        <w:rFonts w:hint="default"/>
      </w:r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nsid w:val="1809541F"/>
    <w:multiLevelType w:val="hybridMultilevel"/>
    <w:tmpl w:val="913AD23C"/>
    <w:lvl w:ilvl="0" w:tplc="94D672C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18E52D91"/>
    <w:multiLevelType w:val="hybridMultilevel"/>
    <w:tmpl w:val="CCD6B208"/>
    <w:lvl w:ilvl="0" w:tplc="32D0B49E">
      <w:start w:val="1"/>
      <w:numFmt w:val="decimal"/>
      <w:lvlText w:val="%1."/>
      <w:lvlJc w:val="left"/>
      <w:pPr>
        <w:ind w:left="645" w:hanging="360"/>
      </w:pPr>
      <w:rPr>
        <w:rFonts w:hint="default"/>
      </w:rPr>
    </w:lvl>
    <w:lvl w:ilvl="1" w:tplc="61CAF81C">
      <w:start w:val="1"/>
      <w:numFmt w:val="lowerLetter"/>
      <w:lvlText w:val="%2."/>
      <w:lvlJc w:val="left"/>
      <w:pPr>
        <w:ind w:left="1365" w:hanging="360"/>
      </w:pPr>
      <w:rPr>
        <w:rFonts w:hint="default"/>
      </w:r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AEE5666"/>
    <w:multiLevelType w:val="hybridMultilevel"/>
    <w:tmpl w:val="86667A7E"/>
    <w:lvl w:ilvl="0" w:tplc="0419000F">
      <w:start w:val="1"/>
      <w:numFmt w:val="decimal"/>
      <w:lvlText w:val="%1."/>
      <w:lvlJc w:val="left"/>
      <w:pPr>
        <w:ind w:left="645" w:hanging="360"/>
      </w:pPr>
    </w:lvl>
    <w:lvl w:ilvl="1" w:tplc="0419000F">
      <w:start w:val="1"/>
      <w:numFmt w:val="decimal"/>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1EA71BAA"/>
    <w:multiLevelType w:val="hybridMultilevel"/>
    <w:tmpl w:val="ED4863F0"/>
    <w:lvl w:ilvl="0" w:tplc="9E9A05B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2614789F"/>
    <w:multiLevelType w:val="hybridMultilevel"/>
    <w:tmpl w:val="B5BA25E0"/>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6DD1CBC"/>
    <w:multiLevelType w:val="hybridMultilevel"/>
    <w:tmpl w:val="16A4D8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170D3"/>
    <w:multiLevelType w:val="hybridMultilevel"/>
    <w:tmpl w:val="2C8EA6E8"/>
    <w:lvl w:ilvl="0" w:tplc="0419000F">
      <w:start w:val="1"/>
      <w:numFmt w:val="decimal"/>
      <w:lvlText w:val="%1."/>
      <w:lvlJc w:val="left"/>
      <w:pPr>
        <w:ind w:left="645" w:hanging="360"/>
      </w:pPr>
    </w:lvl>
    <w:lvl w:ilvl="1" w:tplc="0419000F">
      <w:start w:val="1"/>
      <w:numFmt w:val="decimal"/>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2A105C5B"/>
    <w:multiLevelType w:val="hybridMultilevel"/>
    <w:tmpl w:val="BF5E20F2"/>
    <w:lvl w:ilvl="0" w:tplc="04190019">
      <w:start w:val="1"/>
      <w:numFmt w:val="lowerLetter"/>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6">
    <w:nsid w:val="2C2249A8"/>
    <w:multiLevelType w:val="hybridMultilevel"/>
    <w:tmpl w:val="89086F78"/>
    <w:lvl w:ilvl="0" w:tplc="04190019">
      <w:start w:val="1"/>
      <w:numFmt w:val="lowerLetter"/>
      <w:lvlText w:val="%1."/>
      <w:lvlJc w:val="left"/>
      <w:pPr>
        <w:ind w:left="645" w:hanging="360"/>
      </w:pPr>
      <w:rPr>
        <w:rFonts w:hint="default"/>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nsid w:val="2E453E8E"/>
    <w:multiLevelType w:val="hybridMultilevel"/>
    <w:tmpl w:val="1F36D87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2681B"/>
    <w:multiLevelType w:val="hybridMultilevel"/>
    <w:tmpl w:val="35707586"/>
    <w:lvl w:ilvl="0" w:tplc="04190019">
      <w:start w:val="1"/>
      <w:numFmt w:val="lowerLetter"/>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9">
    <w:nsid w:val="34F85DAA"/>
    <w:multiLevelType w:val="hybridMultilevel"/>
    <w:tmpl w:val="1AA0EC86"/>
    <w:lvl w:ilvl="0" w:tplc="04190019">
      <w:start w:val="1"/>
      <w:numFmt w:val="lowerLetter"/>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nsid w:val="3655270B"/>
    <w:multiLevelType w:val="hybridMultilevel"/>
    <w:tmpl w:val="95880D9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AF60FB"/>
    <w:multiLevelType w:val="hybridMultilevel"/>
    <w:tmpl w:val="8AE04E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A3C45E0"/>
    <w:multiLevelType w:val="hybridMultilevel"/>
    <w:tmpl w:val="D89C64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383E10"/>
    <w:multiLevelType w:val="hybridMultilevel"/>
    <w:tmpl w:val="703AE7CA"/>
    <w:lvl w:ilvl="0" w:tplc="04190019">
      <w:start w:val="1"/>
      <w:numFmt w:val="lowerLetter"/>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24">
    <w:nsid w:val="4C0343E5"/>
    <w:multiLevelType w:val="hybridMultilevel"/>
    <w:tmpl w:val="E730AE9E"/>
    <w:lvl w:ilvl="0" w:tplc="04190019">
      <w:start w:val="1"/>
      <w:numFmt w:val="lowerLetter"/>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5">
    <w:nsid w:val="51A97F04"/>
    <w:multiLevelType w:val="hybridMultilevel"/>
    <w:tmpl w:val="2E2CCE06"/>
    <w:lvl w:ilvl="0" w:tplc="0419000F">
      <w:start w:val="1"/>
      <w:numFmt w:val="decimal"/>
      <w:lvlText w:val="%1."/>
      <w:lvlJc w:val="left"/>
      <w:pPr>
        <w:ind w:left="1005" w:hanging="360"/>
      </w:pPr>
    </w:lvl>
    <w:lvl w:ilvl="1" w:tplc="04190019">
      <w:start w:val="1"/>
      <w:numFmt w:val="lowerLetter"/>
      <w:lvlText w:val="%2."/>
      <w:lvlJc w:val="left"/>
      <w:pPr>
        <w:ind w:left="644"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6">
    <w:nsid w:val="5A5D6FBF"/>
    <w:multiLevelType w:val="hybridMultilevel"/>
    <w:tmpl w:val="312CAAA8"/>
    <w:lvl w:ilvl="0" w:tplc="59DA54BC">
      <w:start w:val="4"/>
      <w:numFmt w:val="bullet"/>
      <w:lvlText w:val="-"/>
      <w:lvlJc w:val="left"/>
      <w:pPr>
        <w:ind w:left="600" w:hanging="360"/>
      </w:pPr>
      <w:rPr>
        <w:rFonts w:ascii="Times New Roman" w:eastAsiaTheme="minorEastAsia"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7">
    <w:nsid w:val="60254813"/>
    <w:multiLevelType w:val="hybridMultilevel"/>
    <w:tmpl w:val="DF9AD9D2"/>
    <w:lvl w:ilvl="0" w:tplc="87B4646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65B52A9B"/>
    <w:multiLevelType w:val="hybridMultilevel"/>
    <w:tmpl w:val="E85A77BC"/>
    <w:lvl w:ilvl="0" w:tplc="9F74B31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67E87836"/>
    <w:multiLevelType w:val="hybridMultilevel"/>
    <w:tmpl w:val="F8D82B16"/>
    <w:lvl w:ilvl="0" w:tplc="04190019">
      <w:start w:val="1"/>
      <w:numFmt w:val="lowerLetter"/>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0">
    <w:nsid w:val="6E0E4BC8"/>
    <w:multiLevelType w:val="hybridMultilevel"/>
    <w:tmpl w:val="82625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415318"/>
    <w:multiLevelType w:val="hybridMultilevel"/>
    <w:tmpl w:val="81ECC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7B06A42"/>
    <w:multiLevelType w:val="hybridMultilevel"/>
    <w:tmpl w:val="95880D9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74C85"/>
    <w:multiLevelType w:val="hybridMultilevel"/>
    <w:tmpl w:val="D4DE038E"/>
    <w:lvl w:ilvl="0" w:tplc="9CAE5D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0"/>
  </w:num>
  <w:num w:numId="3">
    <w:abstractNumId w:val="27"/>
  </w:num>
  <w:num w:numId="4">
    <w:abstractNumId w:val="22"/>
  </w:num>
  <w:num w:numId="5">
    <w:abstractNumId w:val="6"/>
  </w:num>
  <w:num w:numId="6">
    <w:abstractNumId w:val="20"/>
  </w:num>
  <w:num w:numId="7">
    <w:abstractNumId w:val="5"/>
  </w:num>
  <w:num w:numId="8">
    <w:abstractNumId w:val="28"/>
  </w:num>
  <w:num w:numId="9">
    <w:abstractNumId w:val="7"/>
  </w:num>
  <w:num w:numId="10">
    <w:abstractNumId w:val="9"/>
  </w:num>
  <w:num w:numId="11">
    <w:abstractNumId w:val="8"/>
  </w:num>
  <w:num w:numId="12">
    <w:abstractNumId w:val="11"/>
  </w:num>
  <w:num w:numId="13">
    <w:abstractNumId w:val="31"/>
  </w:num>
  <w:num w:numId="14">
    <w:abstractNumId w:val="3"/>
  </w:num>
  <w:num w:numId="15">
    <w:abstractNumId w:val="21"/>
  </w:num>
  <w:num w:numId="16">
    <w:abstractNumId w:val="25"/>
  </w:num>
  <w:num w:numId="17">
    <w:abstractNumId w:val="10"/>
  </w:num>
  <w:num w:numId="18">
    <w:abstractNumId w:val="14"/>
  </w:num>
  <w:num w:numId="19">
    <w:abstractNumId w:val="32"/>
  </w:num>
  <w:num w:numId="20">
    <w:abstractNumId w:val="13"/>
  </w:num>
  <w:num w:numId="21">
    <w:abstractNumId w:val="4"/>
  </w:num>
  <w:num w:numId="22">
    <w:abstractNumId w:val="16"/>
  </w:num>
  <w:num w:numId="23">
    <w:abstractNumId w:val="2"/>
  </w:num>
  <w:num w:numId="24">
    <w:abstractNumId w:val="19"/>
  </w:num>
  <w:num w:numId="25">
    <w:abstractNumId w:val="15"/>
  </w:num>
  <w:num w:numId="26">
    <w:abstractNumId w:val="18"/>
  </w:num>
  <w:num w:numId="27">
    <w:abstractNumId w:val="29"/>
  </w:num>
  <w:num w:numId="28">
    <w:abstractNumId w:val="1"/>
  </w:num>
  <w:num w:numId="29">
    <w:abstractNumId w:val="23"/>
  </w:num>
  <w:num w:numId="30">
    <w:abstractNumId w:val="0"/>
  </w:num>
  <w:num w:numId="31">
    <w:abstractNumId w:val="24"/>
  </w:num>
  <w:num w:numId="32">
    <w:abstractNumId w:val="12"/>
  </w:num>
  <w:num w:numId="33">
    <w:abstractNumId w:val="2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3"/>
    <w:rsid w:val="00000B00"/>
    <w:rsid w:val="00001627"/>
    <w:rsid w:val="000024C7"/>
    <w:rsid w:val="000033D8"/>
    <w:rsid w:val="00007180"/>
    <w:rsid w:val="00010781"/>
    <w:rsid w:val="0001112B"/>
    <w:rsid w:val="00011E03"/>
    <w:rsid w:val="00013A7F"/>
    <w:rsid w:val="00013B3B"/>
    <w:rsid w:val="00013D07"/>
    <w:rsid w:val="00013DC6"/>
    <w:rsid w:val="00014A57"/>
    <w:rsid w:val="00015EE5"/>
    <w:rsid w:val="00016347"/>
    <w:rsid w:val="00017D89"/>
    <w:rsid w:val="0002162E"/>
    <w:rsid w:val="0002455A"/>
    <w:rsid w:val="00026215"/>
    <w:rsid w:val="00027F54"/>
    <w:rsid w:val="00030CAC"/>
    <w:rsid w:val="000310FD"/>
    <w:rsid w:val="00034868"/>
    <w:rsid w:val="0003742A"/>
    <w:rsid w:val="0004245A"/>
    <w:rsid w:val="00042A5F"/>
    <w:rsid w:val="00043398"/>
    <w:rsid w:val="00043AC9"/>
    <w:rsid w:val="00044044"/>
    <w:rsid w:val="00044FDC"/>
    <w:rsid w:val="00045012"/>
    <w:rsid w:val="0004608F"/>
    <w:rsid w:val="00046178"/>
    <w:rsid w:val="0004659D"/>
    <w:rsid w:val="00051EB5"/>
    <w:rsid w:val="00054F6E"/>
    <w:rsid w:val="000567F3"/>
    <w:rsid w:val="000576B0"/>
    <w:rsid w:val="00057C2C"/>
    <w:rsid w:val="00057C2D"/>
    <w:rsid w:val="00060DE0"/>
    <w:rsid w:val="000620F5"/>
    <w:rsid w:val="00064BA5"/>
    <w:rsid w:val="00065E0C"/>
    <w:rsid w:val="00066147"/>
    <w:rsid w:val="0006695E"/>
    <w:rsid w:val="00071424"/>
    <w:rsid w:val="00071E9A"/>
    <w:rsid w:val="00071F2B"/>
    <w:rsid w:val="0007484C"/>
    <w:rsid w:val="00074BD9"/>
    <w:rsid w:val="00075E4A"/>
    <w:rsid w:val="00077B79"/>
    <w:rsid w:val="0008002C"/>
    <w:rsid w:val="00080A38"/>
    <w:rsid w:val="000816FD"/>
    <w:rsid w:val="000830BA"/>
    <w:rsid w:val="00085BED"/>
    <w:rsid w:val="000912AF"/>
    <w:rsid w:val="00091F88"/>
    <w:rsid w:val="00092BC9"/>
    <w:rsid w:val="00093157"/>
    <w:rsid w:val="0009457E"/>
    <w:rsid w:val="00094B24"/>
    <w:rsid w:val="00094D28"/>
    <w:rsid w:val="00095085"/>
    <w:rsid w:val="000A01E6"/>
    <w:rsid w:val="000A0B75"/>
    <w:rsid w:val="000A30DC"/>
    <w:rsid w:val="000A321D"/>
    <w:rsid w:val="000A3709"/>
    <w:rsid w:val="000A41CC"/>
    <w:rsid w:val="000A51B5"/>
    <w:rsid w:val="000B04EF"/>
    <w:rsid w:val="000B15ED"/>
    <w:rsid w:val="000B29ED"/>
    <w:rsid w:val="000B38D7"/>
    <w:rsid w:val="000B3ABA"/>
    <w:rsid w:val="000B63D6"/>
    <w:rsid w:val="000B6AB5"/>
    <w:rsid w:val="000B7818"/>
    <w:rsid w:val="000C00B2"/>
    <w:rsid w:val="000C66B5"/>
    <w:rsid w:val="000D0521"/>
    <w:rsid w:val="000D0923"/>
    <w:rsid w:val="000D17A9"/>
    <w:rsid w:val="000D1FCD"/>
    <w:rsid w:val="000D684F"/>
    <w:rsid w:val="000E1988"/>
    <w:rsid w:val="000E1EA1"/>
    <w:rsid w:val="000E2E0A"/>
    <w:rsid w:val="000E3CF7"/>
    <w:rsid w:val="000E49B2"/>
    <w:rsid w:val="000E650B"/>
    <w:rsid w:val="000E651C"/>
    <w:rsid w:val="000E6A99"/>
    <w:rsid w:val="000F137F"/>
    <w:rsid w:val="000F1438"/>
    <w:rsid w:val="000F1615"/>
    <w:rsid w:val="000F1908"/>
    <w:rsid w:val="000F1954"/>
    <w:rsid w:val="000F22F5"/>
    <w:rsid w:val="000F268F"/>
    <w:rsid w:val="000F26E3"/>
    <w:rsid w:val="000F36F5"/>
    <w:rsid w:val="000F4ECC"/>
    <w:rsid w:val="0010506C"/>
    <w:rsid w:val="0010545B"/>
    <w:rsid w:val="00105783"/>
    <w:rsid w:val="001069EF"/>
    <w:rsid w:val="00106F81"/>
    <w:rsid w:val="0011211C"/>
    <w:rsid w:val="001124A8"/>
    <w:rsid w:val="001136B8"/>
    <w:rsid w:val="00115E38"/>
    <w:rsid w:val="00117837"/>
    <w:rsid w:val="001203F8"/>
    <w:rsid w:val="00120EFC"/>
    <w:rsid w:val="001238E0"/>
    <w:rsid w:val="00124F6F"/>
    <w:rsid w:val="00126329"/>
    <w:rsid w:val="00126B9E"/>
    <w:rsid w:val="0012780B"/>
    <w:rsid w:val="001301F5"/>
    <w:rsid w:val="00131D52"/>
    <w:rsid w:val="0013259A"/>
    <w:rsid w:val="00132DCE"/>
    <w:rsid w:val="00135BC6"/>
    <w:rsid w:val="00136BA2"/>
    <w:rsid w:val="00136E61"/>
    <w:rsid w:val="00137CCB"/>
    <w:rsid w:val="00140849"/>
    <w:rsid w:val="00140A50"/>
    <w:rsid w:val="001429CF"/>
    <w:rsid w:val="001448C4"/>
    <w:rsid w:val="00145877"/>
    <w:rsid w:val="00145F75"/>
    <w:rsid w:val="00147DB0"/>
    <w:rsid w:val="0015011D"/>
    <w:rsid w:val="00150DA5"/>
    <w:rsid w:val="001522FC"/>
    <w:rsid w:val="00152A2D"/>
    <w:rsid w:val="001546B1"/>
    <w:rsid w:val="0015482A"/>
    <w:rsid w:val="00154C97"/>
    <w:rsid w:val="00155500"/>
    <w:rsid w:val="00155CBC"/>
    <w:rsid w:val="00155F57"/>
    <w:rsid w:val="00160D25"/>
    <w:rsid w:val="0016219C"/>
    <w:rsid w:val="001626F9"/>
    <w:rsid w:val="00162B39"/>
    <w:rsid w:val="00165AE2"/>
    <w:rsid w:val="00166F2B"/>
    <w:rsid w:val="00172458"/>
    <w:rsid w:val="0017402F"/>
    <w:rsid w:val="00174039"/>
    <w:rsid w:val="00175715"/>
    <w:rsid w:val="00177589"/>
    <w:rsid w:val="00180F5E"/>
    <w:rsid w:val="00181BDC"/>
    <w:rsid w:val="001820C0"/>
    <w:rsid w:val="001824E2"/>
    <w:rsid w:val="00183838"/>
    <w:rsid w:val="00183B68"/>
    <w:rsid w:val="00183B73"/>
    <w:rsid w:val="00183CE1"/>
    <w:rsid w:val="0018506B"/>
    <w:rsid w:val="001869C9"/>
    <w:rsid w:val="00186B85"/>
    <w:rsid w:val="00187DF6"/>
    <w:rsid w:val="00191368"/>
    <w:rsid w:val="001913D2"/>
    <w:rsid w:val="00191619"/>
    <w:rsid w:val="00192432"/>
    <w:rsid w:val="0019286C"/>
    <w:rsid w:val="0019338B"/>
    <w:rsid w:val="001948C5"/>
    <w:rsid w:val="001958B7"/>
    <w:rsid w:val="001963A5"/>
    <w:rsid w:val="00196DF0"/>
    <w:rsid w:val="00196E4B"/>
    <w:rsid w:val="001A3F81"/>
    <w:rsid w:val="001A4D5C"/>
    <w:rsid w:val="001A5AEF"/>
    <w:rsid w:val="001A63D1"/>
    <w:rsid w:val="001A6660"/>
    <w:rsid w:val="001A6983"/>
    <w:rsid w:val="001B0244"/>
    <w:rsid w:val="001B2617"/>
    <w:rsid w:val="001B3F0A"/>
    <w:rsid w:val="001B4AFB"/>
    <w:rsid w:val="001B7ADA"/>
    <w:rsid w:val="001C7319"/>
    <w:rsid w:val="001D0122"/>
    <w:rsid w:val="001D2316"/>
    <w:rsid w:val="001E0A15"/>
    <w:rsid w:val="001E4406"/>
    <w:rsid w:val="001E4792"/>
    <w:rsid w:val="001E56C7"/>
    <w:rsid w:val="001E5F59"/>
    <w:rsid w:val="001E6158"/>
    <w:rsid w:val="001E67CE"/>
    <w:rsid w:val="001E6D26"/>
    <w:rsid w:val="001F06E6"/>
    <w:rsid w:val="001F0976"/>
    <w:rsid w:val="001F23D9"/>
    <w:rsid w:val="001F2EF0"/>
    <w:rsid w:val="001F4DF3"/>
    <w:rsid w:val="001F6C27"/>
    <w:rsid w:val="00200BDD"/>
    <w:rsid w:val="00203E79"/>
    <w:rsid w:val="0020675A"/>
    <w:rsid w:val="00207DAF"/>
    <w:rsid w:val="00212185"/>
    <w:rsid w:val="002125C8"/>
    <w:rsid w:val="00212832"/>
    <w:rsid w:val="00213C1D"/>
    <w:rsid w:val="00213C8D"/>
    <w:rsid w:val="0021406A"/>
    <w:rsid w:val="002145FE"/>
    <w:rsid w:val="002200DF"/>
    <w:rsid w:val="002200E4"/>
    <w:rsid w:val="00221B8A"/>
    <w:rsid w:val="002233AD"/>
    <w:rsid w:val="00223A1E"/>
    <w:rsid w:val="002272FE"/>
    <w:rsid w:val="0022740F"/>
    <w:rsid w:val="00227841"/>
    <w:rsid w:val="00233ED5"/>
    <w:rsid w:val="0023463F"/>
    <w:rsid w:val="00234C21"/>
    <w:rsid w:val="00235225"/>
    <w:rsid w:val="002356DE"/>
    <w:rsid w:val="002360F1"/>
    <w:rsid w:val="00236545"/>
    <w:rsid w:val="00236951"/>
    <w:rsid w:val="0023794C"/>
    <w:rsid w:val="002379CA"/>
    <w:rsid w:val="00241291"/>
    <w:rsid w:val="00241568"/>
    <w:rsid w:val="00242109"/>
    <w:rsid w:val="0024480D"/>
    <w:rsid w:val="00244E6F"/>
    <w:rsid w:val="00245370"/>
    <w:rsid w:val="00247440"/>
    <w:rsid w:val="00252653"/>
    <w:rsid w:val="002529F1"/>
    <w:rsid w:val="00253A00"/>
    <w:rsid w:val="00254996"/>
    <w:rsid w:val="00255AA3"/>
    <w:rsid w:val="00256770"/>
    <w:rsid w:val="00257C5F"/>
    <w:rsid w:val="00261AF2"/>
    <w:rsid w:val="002629CE"/>
    <w:rsid w:val="00263040"/>
    <w:rsid w:val="00264AB2"/>
    <w:rsid w:val="00264DC0"/>
    <w:rsid w:val="002652FD"/>
    <w:rsid w:val="00271F10"/>
    <w:rsid w:val="002722B0"/>
    <w:rsid w:val="0027423E"/>
    <w:rsid w:val="00274908"/>
    <w:rsid w:val="00276990"/>
    <w:rsid w:val="00280C35"/>
    <w:rsid w:val="00282D3F"/>
    <w:rsid w:val="0028537A"/>
    <w:rsid w:val="00285578"/>
    <w:rsid w:val="00287852"/>
    <w:rsid w:val="00292832"/>
    <w:rsid w:val="00294669"/>
    <w:rsid w:val="00294885"/>
    <w:rsid w:val="00294FAF"/>
    <w:rsid w:val="0029501F"/>
    <w:rsid w:val="002951AD"/>
    <w:rsid w:val="0029745B"/>
    <w:rsid w:val="002979C4"/>
    <w:rsid w:val="002A00DB"/>
    <w:rsid w:val="002A2393"/>
    <w:rsid w:val="002A5CC8"/>
    <w:rsid w:val="002A6D59"/>
    <w:rsid w:val="002A6E21"/>
    <w:rsid w:val="002B0828"/>
    <w:rsid w:val="002B124F"/>
    <w:rsid w:val="002B33EE"/>
    <w:rsid w:val="002B407D"/>
    <w:rsid w:val="002B4C80"/>
    <w:rsid w:val="002B6403"/>
    <w:rsid w:val="002B661C"/>
    <w:rsid w:val="002C15C7"/>
    <w:rsid w:val="002C4228"/>
    <w:rsid w:val="002C5F0A"/>
    <w:rsid w:val="002C6109"/>
    <w:rsid w:val="002C725F"/>
    <w:rsid w:val="002D0B9D"/>
    <w:rsid w:val="002D0DCE"/>
    <w:rsid w:val="002D1719"/>
    <w:rsid w:val="002D208F"/>
    <w:rsid w:val="002D2615"/>
    <w:rsid w:val="002D59ED"/>
    <w:rsid w:val="002D5DD9"/>
    <w:rsid w:val="002D6734"/>
    <w:rsid w:val="002E0F38"/>
    <w:rsid w:val="002E0F8D"/>
    <w:rsid w:val="002E3DD9"/>
    <w:rsid w:val="002E4A4C"/>
    <w:rsid w:val="002F09FC"/>
    <w:rsid w:val="002F2B4B"/>
    <w:rsid w:val="002F2EFB"/>
    <w:rsid w:val="002F38F5"/>
    <w:rsid w:val="002F4AD1"/>
    <w:rsid w:val="002F6260"/>
    <w:rsid w:val="002F6B05"/>
    <w:rsid w:val="002F7057"/>
    <w:rsid w:val="002F72BF"/>
    <w:rsid w:val="00302484"/>
    <w:rsid w:val="00302532"/>
    <w:rsid w:val="00303BEC"/>
    <w:rsid w:val="00304AE2"/>
    <w:rsid w:val="0030704F"/>
    <w:rsid w:val="003102DC"/>
    <w:rsid w:val="00311DC2"/>
    <w:rsid w:val="0031280A"/>
    <w:rsid w:val="00312943"/>
    <w:rsid w:val="003133E7"/>
    <w:rsid w:val="00316569"/>
    <w:rsid w:val="00321714"/>
    <w:rsid w:val="00321981"/>
    <w:rsid w:val="00323308"/>
    <w:rsid w:val="003245D6"/>
    <w:rsid w:val="00325BF5"/>
    <w:rsid w:val="00325DED"/>
    <w:rsid w:val="00326E1E"/>
    <w:rsid w:val="003270CE"/>
    <w:rsid w:val="00330AF1"/>
    <w:rsid w:val="003315BC"/>
    <w:rsid w:val="00331BFF"/>
    <w:rsid w:val="003344F4"/>
    <w:rsid w:val="00337306"/>
    <w:rsid w:val="003400BD"/>
    <w:rsid w:val="00340161"/>
    <w:rsid w:val="00340D61"/>
    <w:rsid w:val="00341F71"/>
    <w:rsid w:val="0034293F"/>
    <w:rsid w:val="00343321"/>
    <w:rsid w:val="003437FB"/>
    <w:rsid w:val="0034389F"/>
    <w:rsid w:val="00343A2D"/>
    <w:rsid w:val="0034627A"/>
    <w:rsid w:val="00346D30"/>
    <w:rsid w:val="003500F3"/>
    <w:rsid w:val="003505C0"/>
    <w:rsid w:val="003518DD"/>
    <w:rsid w:val="00351E78"/>
    <w:rsid w:val="00353F04"/>
    <w:rsid w:val="00354A0E"/>
    <w:rsid w:val="0035501E"/>
    <w:rsid w:val="00356987"/>
    <w:rsid w:val="0036098C"/>
    <w:rsid w:val="00363FD7"/>
    <w:rsid w:val="003656C2"/>
    <w:rsid w:val="003659CA"/>
    <w:rsid w:val="00366830"/>
    <w:rsid w:val="00366970"/>
    <w:rsid w:val="00370A60"/>
    <w:rsid w:val="00372200"/>
    <w:rsid w:val="00372EC5"/>
    <w:rsid w:val="00372FA4"/>
    <w:rsid w:val="003744B2"/>
    <w:rsid w:val="00374EFA"/>
    <w:rsid w:val="00375D71"/>
    <w:rsid w:val="00377D88"/>
    <w:rsid w:val="003808E8"/>
    <w:rsid w:val="00382808"/>
    <w:rsid w:val="0038385B"/>
    <w:rsid w:val="00383C12"/>
    <w:rsid w:val="003866BC"/>
    <w:rsid w:val="0039045F"/>
    <w:rsid w:val="0039129F"/>
    <w:rsid w:val="00392D97"/>
    <w:rsid w:val="003931B8"/>
    <w:rsid w:val="00394004"/>
    <w:rsid w:val="00395B77"/>
    <w:rsid w:val="003A08D7"/>
    <w:rsid w:val="003A2730"/>
    <w:rsid w:val="003A2B33"/>
    <w:rsid w:val="003A2EC3"/>
    <w:rsid w:val="003A4458"/>
    <w:rsid w:val="003A6D81"/>
    <w:rsid w:val="003B1797"/>
    <w:rsid w:val="003B27DC"/>
    <w:rsid w:val="003B2CDE"/>
    <w:rsid w:val="003B2E54"/>
    <w:rsid w:val="003B3599"/>
    <w:rsid w:val="003B72B1"/>
    <w:rsid w:val="003C155F"/>
    <w:rsid w:val="003C1BBD"/>
    <w:rsid w:val="003C2197"/>
    <w:rsid w:val="003C2EAE"/>
    <w:rsid w:val="003C31AC"/>
    <w:rsid w:val="003C3EB1"/>
    <w:rsid w:val="003C4928"/>
    <w:rsid w:val="003C4C5C"/>
    <w:rsid w:val="003C4D18"/>
    <w:rsid w:val="003C503F"/>
    <w:rsid w:val="003C655E"/>
    <w:rsid w:val="003C6A74"/>
    <w:rsid w:val="003C6A7F"/>
    <w:rsid w:val="003C6C00"/>
    <w:rsid w:val="003D1CB4"/>
    <w:rsid w:val="003D2657"/>
    <w:rsid w:val="003D371D"/>
    <w:rsid w:val="003D40CE"/>
    <w:rsid w:val="003D7366"/>
    <w:rsid w:val="003D791A"/>
    <w:rsid w:val="003D7AE1"/>
    <w:rsid w:val="003D7EDD"/>
    <w:rsid w:val="003E01AC"/>
    <w:rsid w:val="003E4F6D"/>
    <w:rsid w:val="003E740C"/>
    <w:rsid w:val="003F2370"/>
    <w:rsid w:val="003F37B7"/>
    <w:rsid w:val="003F61C6"/>
    <w:rsid w:val="003F68E8"/>
    <w:rsid w:val="003F7B90"/>
    <w:rsid w:val="00401A03"/>
    <w:rsid w:val="00401F67"/>
    <w:rsid w:val="00402E29"/>
    <w:rsid w:val="0040400D"/>
    <w:rsid w:val="00405D97"/>
    <w:rsid w:val="0040610A"/>
    <w:rsid w:val="00406628"/>
    <w:rsid w:val="00406B3B"/>
    <w:rsid w:val="00407E2A"/>
    <w:rsid w:val="004119A2"/>
    <w:rsid w:val="0041477C"/>
    <w:rsid w:val="004157A8"/>
    <w:rsid w:val="00417FC8"/>
    <w:rsid w:val="0042069A"/>
    <w:rsid w:val="004221E9"/>
    <w:rsid w:val="00424FDA"/>
    <w:rsid w:val="00427393"/>
    <w:rsid w:val="0043092C"/>
    <w:rsid w:val="0043362D"/>
    <w:rsid w:val="00433FB3"/>
    <w:rsid w:val="004344F1"/>
    <w:rsid w:val="004400ED"/>
    <w:rsid w:val="00440164"/>
    <w:rsid w:val="004411ED"/>
    <w:rsid w:val="00441406"/>
    <w:rsid w:val="0044144F"/>
    <w:rsid w:val="00441ED3"/>
    <w:rsid w:val="00446988"/>
    <w:rsid w:val="00446FC0"/>
    <w:rsid w:val="0045065B"/>
    <w:rsid w:val="00450CFC"/>
    <w:rsid w:val="00452267"/>
    <w:rsid w:val="00452A14"/>
    <w:rsid w:val="0045311E"/>
    <w:rsid w:val="00455155"/>
    <w:rsid w:val="004552D0"/>
    <w:rsid w:val="0045593D"/>
    <w:rsid w:val="00455E0C"/>
    <w:rsid w:val="0045784F"/>
    <w:rsid w:val="00460986"/>
    <w:rsid w:val="00460B5E"/>
    <w:rsid w:val="0046313A"/>
    <w:rsid w:val="00463395"/>
    <w:rsid w:val="00463A38"/>
    <w:rsid w:val="00464712"/>
    <w:rsid w:val="00464795"/>
    <w:rsid w:val="0046517B"/>
    <w:rsid w:val="004671D9"/>
    <w:rsid w:val="00467D1C"/>
    <w:rsid w:val="00470604"/>
    <w:rsid w:val="004706D1"/>
    <w:rsid w:val="0047347A"/>
    <w:rsid w:val="004734DF"/>
    <w:rsid w:val="004737F2"/>
    <w:rsid w:val="00474CEB"/>
    <w:rsid w:val="004750A5"/>
    <w:rsid w:val="0047599A"/>
    <w:rsid w:val="0048126A"/>
    <w:rsid w:val="00481560"/>
    <w:rsid w:val="00481CC0"/>
    <w:rsid w:val="004836C8"/>
    <w:rsid w:val="004839FC"/>
    <w:rsid w:val="00486A85"/>
    <w:rsid w:val="00490C76"/>
    <w:rsid w:val="004925EC"/>
    <w:rsid w:val="0049321B"/>
    <w:rsid w:val="00494A07"/>
    <w:rsid w:val="00494AB6"/>
    <w:rsid w:val="00494DF8"/>
    <w:rsid w:val="004952D7"/>
    <w:rsid w:val="00496DCA"/>
    <w:rsid w:val="004A0BA0"/>
    <w:rsid w:val="004A18DA"/>
    <w:rsid w:val="004A3ABB"/>
    <w:rsid w:val="004A495A"/>
    <w:rsid w:val="004A7954"/>
    <w:rsid w:val="004B0F45"/>
    <w:rsid w:val="004B1785"/>
    <w:rsid w:val="004B1920"/>
    <w:rsid w:val="004B7878"/>
    <w:rsid w:val="004C1D19"/>
    <w:rsid w:val="004C266C"/>
    <w:rsid w:val="004C5BBE"/>
    <w:rsid w:val="004C732E"/>
    <w:rsid w:val="004D137B"/>
    <w:rsid w:val="004D2719"/>
    <w:rsid w:val="004D2B62"/>
    <w:rsid w:val="004D3E99"/>
    <w:rsid w:val="004D4CF4"/>
    <w:rsid w:val="004D4F82"/>
    <w:rsid w:val="004D52FA"/>
    <w:rsid w:val="004D74AC"/>
    <w:rsid w:val="004D795F"/>
    <w:rsid w:val="004E257D"/>
    <w:rsid w:val="004E2BAD"/>
    <w:rsid w:val="004E453F"/>
    <w:rsid w:val="004E55DE"/>
    <w:rsid w:val="004E5E1F"/>
    <w:rsid w:val="004E77A7"/>
    <w:rsid w:val="004F00D5"/>
    <w:rsid w:val="004F122F"/>
    <w:rsid w:val="004F1903"/>
    <w:rsid w:val="004F1B66"/>
    <w:rsid w:val="004F257B"/>
    <w:rsid w:val="004F3E75"/>
    <w:rsid w:val="004F55D8"/>
    <w:rsid w:val="004F5A31"/>
    <w:rsid w:val="004F76EB"/>
    <w:rsid w:val="0050011F"/>
    <w:rsid w:val="0050307E"/>
    <w:rsid w:val="005031B7"/>
    <w:rsid w:val="0050372F"/>
    <w:rsid w:val="005059BA"/>
    <w:rsid w:val="005071DB"/>
    <w:rsid w:val="005101F0"/>
    <w:rsid w:val="005103D4"/>
    <w:rsid w:val="00512D9E"/>
    <w:rsid w:val="005170FB"/>
    <w:rsid w:val="005201B5"/>
    <w:rsid w:val="00521728"/>
    <w:rsid w:val="00521BA4"/>
    <w:rsid w:val="00522F6C"/>
    <w:rsid w:val="0052434A"/>
    <w:rsid w:val="00524988"/>
    <w:rsid w:val="005250FF"/>
    <w:rsid w:val="00525441"/>
    <w:rsid w:val="00525887"/>
    <w:rsid w:val="005264EF"/>
    <w:rsid w:val="005315C3"/>
    <w:rsid w:val="005324EB"/>
    <w:rsid w:val="00537C98"/>
    <w:rsid w:val="00541B2A"/>
    <w:rsid w:val="0054342B"/>
    <w:rsid w:val="005437BC"/>
    <w:rsid w:val="00545086"/>
    <w:rsid w:val="0054615F"/>
    <w:rsid w:val="00546DC8"/>
    <w:rsid w:val="005519A8"/>
    <w:rsid w:val="005537FF"/>
    <w:rsid w:val="00554516"/>
    <w:rsid w:val="00557827"/>
    <w:rsid w:val="005600D7"/>
    <w:rsid w:val="0056082C"/>
    <w:rsid w:val="00561C8F"/>
    <w:rsid w:val="00562592"/>
    <w:rsid w:val="00562CB6"/>
    <w:rsid w:val="00562D6F"/>
    <w:rsid w:val="00564182"/>
    <w:rsid w:val="0056447E"/>
    <w:rsid w:val="0056518B"/>
    <w:rsid w:val="0056649A"/>
    <w:rsid w:val="005676D1"/>
    <w:rsid w:val="0057032E"/>
    <w:rsid w:val="00572806"/>
    <w:rsid w:val="0057488B"/>
    <w:rsid w:val="00575C23"/>
    <w:rsid w:val="00576D24"/>
    <w:rsid w:val="005778B6"/>
    <w:rsid w:val="005813FE"/>
    <w:rsid w:val="005814CB"/>
    <w:rsid w:val="00585BA5"/>
    <w:rsid w:val="00586CA4"/>
    <w:rsid w:val="0059075D"/>
    <w:rsid w:val="00590FDA"/>
    <w:rsid w:val="005929CC"/>
    <w:rsid w:val="00592F5A"/>
    <w:rsid w:val="005934A2"/>
    <w:rsid w:val="00595381"/>
    <w:rsid w:val="005968EB"/>
    <w:rsid w:val="005975E9"/>
    <w:rsid w:val="005A0094"/>
    <w:rsid w:val="005A0106"/>
    <w:rsid w:val="005A17BF"/>
    <w:rsid w:val="005A2243"/>
    <w:rsid w:val="005A3453"/>
    <w:rsid w:val="005A7464"/>
    <w:rsid w:val="005A7E72"/>
    <w:rsid w:val="005B1F53"/>
    <w:rsid w:val="005B352A"/>
    <w:rsid w:val="005B3871"/>
    <w:rsid w:val="005B39AB"/>
    <w:rsid w:val="005C187E"/>
    <w:rsid w:val="005C1F16"/>
    <w:rsid w:val="005C3272"/>
    <w:rsid w:val="005C61EE"/>
    <w:rsid w:val="005C76C5"/>
    <w:rsid w:val="005D0219"/>
    <w:rsid w:val="005D12DD"/>
    <w:rsid w:val="005D16CC"/>
    <w:rsid w:val="005D175E"/>
    <w:rsid w:val="005D612F"/>
    <w:rsid w:val="005D614A"/>
    <w:rsid w:val="005D65AB"/>
    <w:rsid w:val="005D6F23"/>
    <w:rsid w:val="005E1257"/>
    <w:rsid w:val="005E170C"/>
    <w:rsid w:val="005E2A44"/>
    <w:rsid w:val="005E3ABE"/>
    <w:rsid w:val="005E431F"/>
    <w:rsid w:val="005E49C5"/>
    <w:rsid w:val="005E6A16"/>
    <w:rsid w:val="005E7053"/>
    <w:rsid w:val="005F1B8D"/>
    <w:rsid w:val="005F207E"/>
    <w:rsid w:val="005F275D"/>
    <w:rsid w:val="005F4059"/>
    <w:rsid w:val="00600BB5"/>
    <w:rsid w:val="00605B4B"/>
    <w:rsid w:val="00605F9A"/>
    <w:rsid w:val="00606A18"/>
    <w:rsid w:val="00611E2B"/>
    <w:rsid w:val="006122E1"/>
    <w:rsid w:val="00612E58"/>
    <w:rsid w:val="00614AE7"/>
    <w:rsid w:val="0061598B"/>
    <w:rsid w:val="00617DE5"/>
    <w:rsid w:val="00620A1E"/>
    <w:rsid w:val="00623B48"/>
    <w:rsid w:val="00624C9B"/>
    <w:rsid w:val="00633189"/>
    <w:rsid w:val="00633724"/>
    <w:rsid w:val="00635E10"/>
    <w:rsid w:val="006362EF"/>
    <w:rsid w:val="00640A70"/>
    <w:rsid w:val="006431CE"/>
    <w:rsid w:val="00643EA9"/>
    <w:rsid w:val="0064762A"/>
    <w:rsid w:val="0065009E"/>
    <w:rsid w:val="00650D48"/>
    <w:rsid w:val="0065353F"/>
    <w:rsid w:val="00653705"/>
    <w:rsid w:val="0065375C"/>
    <w:rsid w:val="00657C7E"/>
    <w:rsid w:val="006606B7"/>
    <w:rsid w:val="006612B5"/>
    <w:rsid w:val="006643B5"/>
    <w:rsid w:val="006643EA"/>
    <w:rsid w:val="0066460D"/>
    <w:rsid w:val="00665BC4"/>
    <w:rsid w:val="00666648"/>
    <w:rsid w:val="00666ACD"/>
    <w:rsid w:val="00667AB3"/>
    <w:rsid w:val="00671ED1"/>
    <w:rsid w:val="006721BF"/>
    <w:rsid w:val="0067250E"/>
    <w:rsid w:val="00675D7F"/>
    <w:rsid w:val="006764CB"/>
    <w:rsid w:val="00676C88"/>
    <w:rsid w:val="00677001"/>
    <w:rsid w:val="00681A66"/>
    <w:rsid w:val="00681AA8"/>
    <w:rsid w:val="0068355A"/>
    <w:rsid w:val="00683CBD"/>
    <w:rsid w:val="00684AD6"/>
    <w:rsid w:val="00686403"/>
    <w:rsid w:val="0068651F"/>
    <w:rsid w:val="006919A5"/>
    <w:rsid w:val="006922AF"/>
    <w:rsid w:val="00693572"/>
    <w:rsid w:val="0069432C"/>
    <w:rsid w:val="00694B3A"/>
    <w:rsid w:val="00695162"/>
    <w:rsid w:val="006967BC"/>
    <w:rsid w:val="00696CEB"/>
    <w:rsid w:val="006A0169"/>
    <w:rsid w:val="006A0D61"/>
    <w:rsid w:val="006A2D9E"/>
    <w:rsid w:val="006A3F6D"/>
    <w:rsid w:val="006A4343"/>
    <w:rsid w:val="006A5919"/>
    <w:rsid w:val="006A5C77"/>
    <w:rsid w:val="006A5CF8"/>
    <w:rsid w:val="006B15DC"/>
    <w:rsid w:val="006B39AF"/>
    <w:rsid w:val="006B3E00"/>
    <w:rsid w:val="006B519A"/>
    <w:rsid w:val="006B5665"/>
    <w:rsid w:val="006B6492"/>
    <w:rsid w:val="006C0979"/>
    <w:rsid w:val="006C2664"/>
    <w:rsid w:val="006C5744"/>
    <w:rsid w:val="006C65EE"/>
    <w:rsid w:val="006D3883"/>
    <w:rsid w:val="006D3EF3"/>
    <w:rsid w:val="006D7D68"/>
    <w:rsid w:val="006E0197"/>
    <w:rsid w:val="006E30B4"/>
    <w:rsid w:val="006E31A9"/>
    <w:rsid w:val="006E6A03"/>
    <w:rsid w:val="006F00B9"/>
    <w:rsid w:val="006F03AB"/>
    <w:rsid w:val="006F0404"/>
    <w:rsid w:val="006F2E2F"/>
    <w:rsid w:val="006F4CD2"/>
    <w:rsid w:val="006F4E13"/>
    <w:rsid w:val="006F716B"/>
    <w:rsid w:val="006F724B"/>
    <w:rsid w:val="006F76A1"/>
    <w:rsid w:val="007005BF"/>
    <w:rsid w:val="00703448"/>
    <w:rsid w:val="00704EDE"/>
    <w:rsid w:val="0070695B"/>
    <w:rsid w:val="00706C61"/>
    <w:rsid w:val="00710E51"/>
    <w:rsid w:val="0071395A"/>
    <w:rsid w:val="007204F8"/>
    <w:rsid w:val="00723363"/>
    <w:rsid w:val="0072505E"/>
    <w:rsid w:val="007253FA"/>
    <w:rsid w:val="007256C6"/>
    <w:rsid w:val="00725E24"/>
    <w:rsid w:val="00730BFB"/>
    <w:rsid w:val="00733973"/>
    <w:rsid w:val="007354CC"/>
    <w:rsid w:val="00741216"/>
    <w:rsid w:val="00743147"/>
    <w:rsid w:val="007464B1"/>
    <w:rsid w:val="007471D5"/>
    <w:rsid w:val="00747491"/>
    <w:rsid w:val="007517F9"/>
    <w:rsid w:val="007524AE"/>
    <w:rsid w:val="00752747"/>
    <w:rsid w:val="00753371"/>
    <w:rsid w:val="00753614"/>
    <w:rsid w:val="00754D09"/>
    <w:rsid w:val="007559A7"/>
    <w:rsid w:val="00756185"/>
    <w:rsid w:val="00757D35"/>
    <w:rsid w:val="007612A6"/>
    <w:rsid w:val="0076158B"/>
    <w:rsid w:val="007621AF"/>
    <w:rsid w:val="00765927"/>
    <w:rsid w:val="00765F90"/>
    <w:rsid w:val="00766E6A"/>
    <w:rsid w:val="00771D6D"/>
    <w:rsid w:val="007726BA"/>
    <w:rsid w:val="00772CED"/>
    <w:rsid w:val="00773A34"/>
    <w:rsid w:val="00774E20"/>
    <w:rsid w:val="00775E2A"/>
    <w:rsid w:val="007809E1"/>
    <w:rsid w:val="00781873"/>
    <w:rsid w:val="00781D12"/>
    <w:rsid w:val="00781EA5"/>
    <w:rsid w:val="00782E77"/>
    <w:rsid w:val="00783A1E"/>
    <w:rsid w:val="00787B08"/>
    <w:rsid w:val="00787D54"/>
    <w:rsid w:val="00790097"/>
    <w:rsid w:val="0079192C"/>
    <w:rsid w:val="0079404F"/>
    <w:rsid w:val="00795A68"/>
    <w:rsid w:val="00795F9C"/>
    <w:rsid w:val="007979E8"/>
    <w:rsid w:val="007A00F8"/>
    <w:rsid w:val="007A01AA"/>
    <w:rsid w:val="007A0BC1"/>
    <w:rsid w:val="007A1923"/>
    <w:rsid w:val="007A2DAB"/>
    <w:rsid w:val="007A3D23"/>
    <w:rsid w:val="007A44A6"/>
    <w:rsid w:val="007A4C65"/>
    <w:rsid w:val="007A4DCE"/>
    <w:rsid w:val="007A58E5"/>
    <w:rsid w:val="007A6540"/>
    <w:rsid w:val="007A6A7A"/>
    <w:rsid w:val="007B18F5"/>
    <w:rsid w:val="007B2A4E"/>
    <w:rsid w:val="007B6899"/>
    <w:rsid w:val="007C045C"/>
    <w:rsid w:val="007C0963"/>
    <w:rsid w:val="007C183E"/>
    <w:rsid w:val="007C1A33"/>
    <w:rsid w:val="007C1CB5"/>
    <w:rsid w:val="007C2D7D"/>
    <w:rsid w:val="007C3883"/>
    <w:rsid w:val="007C49B1"/>
    <w:rsid w:val="007C4BB7"/>
    <w:rsid w:val="007C5FA6"/>
    <w:rsid w:val="007D2C49"/>
    <w:rsid w:val="007D42EA"/>
    <w:rsid w:val="007D55DD"/>
    <w:rsid w:val="007D5CDF"/>
    <w:rsid w:val="007D5E6F"/>
    <w:rsid w:val="007D69FA"/>
    <w:rsid w:val="007D6FEC"/>
    <w:rsid w:val="007E3A73"/>
    <w:rsid w:val="007E3A76"/>
    <w:rsid w:val="007E4EA1"/>
    <w:rsid w:val="007E5C30"/>
    <w:rsid w:val="007E7540"/>
    <w:rsid w:val="007F0C71"/>
    <w:rsid w:val="007F6169"/>
    <w:rsid w:val="007F6CCB"/>
    <w:rsid w:val="007F7D36"/>
    <w:rsid w:val="008029B8"/>
    <w:rsid w:val="0080649A"/>
    <w:rsid w:val="00810585"/>
    <w:rsid w:val="00810CF7"/>
    <w:rsid w:val="00810D7F"/>
    <w:rsid w:val="00811226"/>
    <w:rsid w:val="0081251D"/>
    <w:rsid w:val="008133CC"/>
    <w:rsid w:val="0081414B"/>
    <w:rsid w:val="008144E7"/>
    <w:rsid w:val="00814E00"/>
    <w:rsid w:val="00816716"/>
    <w:rsid w:val="00816EEB"/>
    <w:rsid w:val="00817546"/>
    <w:rsid w:val="00820886"/>
    <w:rsid w:val="0082190C"/>
    <w:rsid w:val="008229DF"/>
    <w:rsid w:val="008229EC"/>
    <w:rsid w:val="00822B58"/>
    <w:rsid w:val="008233D8"/>
    <w:rsid w:val="00823536"/>
    <w:rsid w:val="00823A25"/>
    <w:rsid w:val="00831178"/>
    <w:rsid w:val="00831F7F"/>
    <w:rsid w:val="008323CC"/>
    <w:rsid w:val="00833909"/>
    <w:rsid w:val="00833E3C"/>
    <w:rsid w:val="008349A1"/>
    <w:rsid w:val="00841512"/>
    <w:rsid w:val="008479E7"/>
    <w:rsid w:val="0085029C"/>
    <w:rsid w:val="00851B91"/>
    <w:rsid w:val="00854871"/>
    <w:rsid w:val="0085501C"/>
    <w:rsid w:val="008555F8"/>
    <w:rsid w:val="0085604D"/>
    <w:rsid w:val="00857334"/>
    <w:rsid w:val="0086110D"/>
    <w:rsid w:val="00861D02"/>
    <w:rsid w:val="00862A8A"/>
    <w:rsid w:val="00862DD2"/>
    <w:rsid w:val="008631A8"/>
    <w:rsid w:val="0086382F"/>
    <w:rsid w:val="008646C3"/>
    <w:rsid w:val="008647EA"/>
    <w:rsid w:val="008653E4"/>
    <w:rsid w:val="008659DD"/>
    <w:rsid w:val="00866B27"/>
    <w:rsid w:val="00872AFD"/>
    <w:rsid w:val="008820A9"/>
    <w:rsid w:val="0088265C"/>
    <w:rsid w:val="00882957"/>
    <w:rsid w:val="00883BC2"/>
    <w:rsid w:val="00884B40"/>
    <w:rsid w:val="008865CF"/>
    <w:rsid w:val="00890070"/>
    <w:rsid w:val="00890D28"/>
    <w:rsid w:val="00891D5F"/>
    <w:rsid w:val="00892302"/>
    <w:rsid w:val="008925D5"/>
    <w:rsid w:val="00893763"/>
    <w:rsid w:val="00895E53"/>
    <w:rsid w:val="00896A9D"/>
    <w:rsid w:val="008A2CAC"/>
    <w:rsid w:val="008A4267"/>
    <w:rsid w:val="008A5515"/>
    <w:rsid w:val="008B118F"/>
    <w:rsid w:val="008B18D8"/>
    <w:rsid w:val="008B3548"/>
    <w:rsid w:val="008B42D1"/>
    <w:rsid w:val="008B688F"/>
    <w:rsid w:val="008C0C85"/>
    <w:rsid w:val="008C26F3"/>
    <w:rsid w:val="008C2A7D"/>
    <w:rsid w:val="008C3350"/>
    <w:rsid w:val="008C3501"/>
    <w:rsid w:val="008C51D5"/>
    <w:rsid w:val="008D3C75"/>
    <w:rsid w:val="008D426B"/>
    <w:rsid w:val="008D585E"/>
    <w:rsid w:val="008D5F99"/>
    <w:rsid w:val="008D61B2"/>
    <w:rsid w:val="008D799D"/>
    <w:rsid w:val="008D7E41"/>
    <w:rsid w:val="008E0A63"/>
    <w:rsid w:val="008E12B4"/>
    <w:rsid w:val="008E15B1"/>
    <w:rsid w:val="008E2793"/>
    <w:rsid w:val="008E5845"/>
    <w:rsid w:val="008E5A82"/>
    <w:rsid w:val="008E7BB7"/>
    <w:rsid w:val="008F31F1"/>
    <w:rsid w:val="008F4D65"/>
    <w:rsid w:val="008F5808"/>
    <w:rsid w:val="008F721E"/>
    <w:rsid w:val="008F7A04"/>
    <w:rsid w:val="008F7ACB"/>
    <w:rsid w:val="0090191F"/>
    <w:rsid w:val="00901B05"/>
    <w:rsid w:val="00902845"/>
    <w:rsid w:val="00903148"/>
    <w:rsid w:val="009035C7"/>
    <w:rsid w:val="00905CD3"/>
    <w:rsid w:val="00913A52"/>
    <w:rsid w:val="00915CA9"/>
    <w:rsid w:val="0091616A"/>
    <w:rsid w:val="00917981"/>
    <w:rsid w:val="00917EF3"/>
    <w:rsid w:val="009201AB"/>
    <w:rsid w:val="009206CC"/>
    <w:rsid w:val="0092189F"/>
    <w:rsid w:val="009218DF"/>
    <w:rsid w:val="00923B5B"/>
    <w:rsid w:val="00923C46"/>
    <w:rsid w:val="00924251"/>
    <w:rsid w:val="009244B9"/>
    <w:rsid w:val="0092462F"/>
    <w:rsid w:val="00924A89"/>
    <w:rsid w:val="009255E6"/>
    <w:rsid w:val="009314F5"/>
    <w:rsid w:val="0093180A"/>
    <w:rsid w:val="00931F2B"/>
    <w:rsid w:val="00932001"/>
    <w:rsid w:val="009321AE"/>
    <w:rsid w:val="00933C70"/>
    <w:rsid w:val="00942E7A"/>
    <w:rsid w:val="00943DF7"/>
    <w:rsid w:val="00944011"/>
    <w:rsid w:val="009461F8"/>
    <w:rsid w:val="00946350"/>
    <w:rsid w:val="0094642A"/>
    <w:rsid w:val="00947561"/>
    <w:rsid w:val="00954114"/>
    <w:rsid w:val="0095444E"/>
    <w:rsid w:val="00955B25"/>
    <w:rsid w:val="009563D4"/>
    <w:rsid w:val="0096012A"/>
    <w:rsid w:val="00962006"/>
    <w:rsid w:val="0096675D"/>
    <w:rsid w:val="009667D1"/>
    <w:rsid w:val="00971617"/>
    <w:rsid w:val="009719C2"/>
    <w:rsid w:val="00971E8A"/>
    <w:rsid w:val="00973AB8"/>
    <w:rsid w:val="0097485D"/>
    <w:rsid w:val="00977CBB"/>
    <w:rsid w:val="00981897"/>
    <w:rsid w:val="0098450F"/>
    <w:rsid w:val="0098452B"/>
    <w:rsid w:val="00984651"/>
    <w:rsid w:val="00985DBF"/>
    <w:rsid w:val="00986E45"/>
    <w:rsid w:val="00987E4F"/>
    <w:rsid w:val="009921DA"/>
    <w:rsid w:val="00992BBD"/>
    <w:rsid w:val="009944E0"/>
    <w:rsid w:val="009946F4"/>
    <w:rsid w:val="00995DC1"/>
    <w:rsid w:val="0099668C"/>
    <w:rsid w:val="009A1FB8"/>
    <w:rsid w:val="009A2DAA"/>
    <w:rsid w:val="009A311F"/>
    <w:rsid w:val="009A5C04"/>
    <w:rsid w:val="009A6260"/>
    <w:rsid w:val="009A6603"/>
    <w:rsid w:val="009A7298"/>
    <w:rsid w:val="009B15BA"/>
    <w:rsid w:val="009B1B7B"/>
    <w:rsid w:val="009B22E9"/>
    <w:rsid w:val="009B328C"/>
    <w:rsid w:val="009B59F7"/>
    <w:rsid w:val="009B66B9"/>
    <w:rsid w:val="009B66C4"/>
    <w:rsid w:val="009B6C72"/>
    <w:rsid w:val="009C0C92"/>
    <w:rsid w:val="009C1FF4"/>
    <w:rsid w:val="009C3124"/>
    <w:rsid w:val="009D1425"/>
    <w:rsid w:val="009D1C2F"/>
    <w:rsid w:val="009D310A"/>
    <w:rsid w:val="009D50AB"/>
    <w:rsid w:val="009D6AD5"/>
    <w:rsid w:val="009D6E2E"/>
    <w:rsid w:val="009E0520"/>
    <w:rsid w:val="009E14B4"/>
    <w:rsid w:val="009E16EB"/>
    <w:rsid w:val="009E1D3C"/>
    <w:rsid w:val="009E1FD1"/>
    <w:rsid w:val="009E3474"/>
    <w:rsid w:val="009E3D04"/>
    <w:rsid w:val="009E4BF3"/>
    <w:rsid w:val="009E4FB9"/>
    <w:rsid w:val="009E6668"/>
    <w:rsid w:val="009E78A0"/>
    <w:rsid w:val="009F0372"/>
    <w:rsid w:val="009F0AEA"/>
    <w:rsid w:val="009F10A6"/>
    <w:rsid w:val="009F3292"/>
    <w:rsid w:val="009F36B4"/>
    <w:rsid w:val="009F37BD"/>
    <w:rsid w:val="009F40B0"/>
    <w:rsid w:val="009F5EC3"/>
    <w:rsid w:val="009F76DC"/>
    <w:rsid w:val="00A0256C"/>
    <w:rsid w:val="00A0313B"/>
    <w:rsid w:val="00A03845"/>
    <w:rsid w:val="00A051F8"/>
    <w:rsid w:val="00A054EB"/>
    <w:rsid w:val="00A06114"/>
    <w:rsid w:val="00A067B5"/>
    <w:rsid w:val="00A1127A"/>
    <w:rsid w:val="00A14AF1"/>
    <w:rsid w:val="00A14B6A"/>
    <w:rsid w:val="00A2048A"/>
    <w:rsid w:val="00A22385"/>
    <w:rsid w:val="00A2324A"/>
    <w:rsid w:val="00A23946"/>
    <w:rsid w:val="00A244B5"/>
    <w:rsid w:val="00A24BF8"/>
    <w:rsid w:val="00A26E76"/>
    <w:rsid w:val="00A276AD"/>
    <w:rsid w:val="00A31036"/>
    <w:rsid w:val="00A31E8D"/>
    <w:rsid w:val="00A320D5"/>
    <w:rsid w:val="00A35831"/>
    <w:rsid w:val="00A35C48"/>
    <w:rsid w:val="00A35F4D"/>
    <w:rsid w:val="00A36605"/>
    <w:rsid w:val="00A40DEF"/>
    <w:rsid w:val="00A43193"/>
    <w:rsid w:val="00A4409E"/>
    <w:rsid w:val="00A44420"/>
    <w:rsid w:val="00A446F8"/>
    <w:rsid w:val="00A46C71"/>
    <w:rsid w:val="00A47756"/>
    <w:rsid w:val="00A506DB"/>
    <w:rsid w:val="00A545B4"/>
    <w:rsid w:val="00A54ABF"/>
    <w:rsid w:val="00A55BC7"/>
    <w:rsid w:val="00A56912"/>
    <w:rsid w:val="00A62A92"/>
    <w:rsid w:val="00A62E38"/>
    <w:rsid w:val="00A64B5C"/>
    <w:rsid w:val="00A65253"/>
    <w:rsid w:val="00A65A19"/>
    <w:rsid w:val="00A675B6"/>
    <w:rsid w:val="00A67FBF"/>
    <w:rsid w:val="00A7185D"/>
    <w:rsid w:val="00A735E8"/>
    <w:rsid w:val="00A74238"/>
    <w:rsid w:val="00A75B7B"/>
    <w:rsid w:val="00A77117"/>
    <w:rsid w:val="00A7768E"/>
    <w:rsid w:val="00A80067"/>
    <w:rsid w:val="00A83C70"/>
    <w:rsid w:val="00A84184"/>
    <w:rsid w:val="00A8472C"/>
    <w:rsid w:val="00A84A3C"/>
    <w:rsid w:val="00A86D5A"/>
    <w:rsid w:val="00A878D4"/>
    <w:rsid w:val="00A87D9F"/>
    <w:rsid w:val="00A9387D"/>
    <w:rsid w:val="00A93B42"/>
    <w:rsid w:val="00A93EA2"/>
    <w:rsid w:val="00A94506"/>
    <w:rsid w:val="00A9479B"/>
    <w:rsid w:val="00A94F33"/>
    <w:rsid w:val="00A9515D"/>
    <w:rsid w:val="00A959BB"/>
    <w:rsid w:val="00A96A04"/>
    <w:rsid w:val="00A96D0B"/>
    <w:rsid w:val="00A9771B"/>
    <w:rsid w:val="00AA007C"/>
    <w:rsid w:val="00AA16B4"/>
    <w:rsid w:val="00AA1AE3"/>
    <w:rsid w:val="00AA3324"/>
    <w:rsid w:val="00AA6708"/>
    <w:rsid w:val="00AB0347"/>
    <w:rsid w:val="00AB0D3B"/>
    <w:rsid w:val="00AB1974"/>
    <w:rsid w:val="00AB50C6"/>
    <w:rsid w:val="00AB70DE"/>
    <w:rsid w:val="00AB79A0"/>
    <w:rsid w:val="00AC02C9"/>
    <w:rsid w:val="00AC0FCF"/>
    <w:rsid w:val="00AC1626"/>
    <w:rsid w:val="00AC17B9"/>
    <w:rsid w:val="00AC31F2"/>
    <w:rsid w:val="00AC3A3B"/>
    <w:rsid w:val="00AC65E8"/>
    <w:rsid w:val="00AC7340"/>
    <w:rsid w:val="00AD0950"/>
    <w:rsid w:val="00AD18E2"/>
    <w:rsid w:val="00AD3841"/>
    <w:rsid w:val="00AD7718"/>
    <w:rsid w:val="00AE162B"/>
    <w:rsid w:val="00AE224F"/>
    <w:rsid w:val="00AE3468"/>
    <w:rsid w:val="00AE7797"/>
    <w:rsid w:val="00AF161B"/>
    <w:rsid w:val="00AF17C5"/>
    <w:rsid w:val="00AF1EC5"/>
    <w:rsid w:val="00AF32CF"/>
    <w:rsid w:val="00AF3E80"/>
    <w:rsid w:val="00AF53C9"/>
    <w:rsid w:val="00AF53CC"/>
    <w:rsid w:val="00B0018F"/>
    <w:rsid w:val="00B01D40"/>
    <w:rsid w:val="00B0208B"/>
    <w:rsid w:val="00B02176"/>
    <w:rsid w:val="00B02B78"/>
    <w:rsid w:val="00B030F8"/>
    <w:rsid w:val="00B03517"/>
    <w:rsid w:val="00B037A6"/>
    <w:rsid w:val="00B06618"/>
    <w:rsid w:val="00B06DA8"/>
    <w:rsid w:val="00B07A8A"/>
    <w:rsid w:val="00B10CA5"/>
    <w:rsid w:val="00B113F2"/>
    <w:rsid w:val="00B1204B"/>
    <w:rsid w:val="00B12AE0"/>
    <w:rsid w:val="00B12B99"/>
    <w:rsid w:val="00B135E3"/>
    <w:rsid w:val="00B14471"/>
    <w:rsid w:val="00B147BD"/>
    <w:rsid w:val="00B1577E"/>
    <w:rsid w:val="00B214CF"/>
    <w:rsid w:val="00B21DF7"/>
    <w:rsid w:val="00B22D56"/>
    <w:rsid w:val="00B23698"/>
    <w:rsid w:val="00B23EDE"/>
    <w:rsid w:val="00B25135"/>
    <w:rsid w:val="00B25256"/>
    <w:rsid w:val="00B265CB"/>
    <w:rsid w:val="00B26DB0"/>
    <w:rsid w:val="00B279CE"/>
    <w:rsid w:val="00B3056E"/>
    <w:rsid w:val="00B31CA6"/>
    <w:rsid w:val="00B33547"/>
    <w:rsid w:val="00B3354F"/>
    <w:rsid w:val="00B3381B"/>
    <w:rsid w:val="00B35E8D"/>
    <w:rsid w:val="00B37983"/>
    <w:rsid w:val="00B405F2"/>
    <w:rsid w:val="00B411F0"/>
    <w:rsid w:val="00B41C50"/>
    <w:rsid w:val="00B41FCF"/>
    <w:rsid w:val="00B42762"/>
    <w:rsid w:val="00B438DD"/>
    <w:rsid w:val="00B43A8C"/>
    <w:rsid w:val="00B45DD5"/>
    <w:rsid w:val="00B46002"/>
    <w:rsid w:val="00B47F13"/>
    <w:rsid w:val="00B47F89"/>
    <w:rsid w:val="00B47FF3"/>
    <w:rsid w:val="00B528EB"/>
    <w:rsid w:val="00B532E6"/>
    <w:rsid w:val="00B54830"/>
    <w:rsid w:val="00B61287"/>
    <w:rsid w:val="00B6148E"/>
    <w:rsid w:val="00B62B00"/>
    <w:rsid w:val="00B63752"/>
    <w:rsid w:val="00B64FBF"/>
    <w:rsid w:val="00B66472"/>
    <w:rsid w:val="00B672DB"/>
    <w:rsid w:val="00B675CB"/>
    <w:rsid w:val="00B67C86"/>
    <w:rsid w:val="00B70E06"/>
    <w:rsid w:val="00B73EBF"/>
    <w:rsid w:val="00B74D70"/>
    <w:rsid w:val="00B77846"/>
    <w:rsid w:val="00B802E0"/>
    <w:rsid w:val="00B818CB"/>
    <w:rsid w:val="00B824DD"/>
    <w:rsid w:val="00B826A4"/>
    <w:rsid w:val="00B82FBD"/>
    <w:rsid w:val="00B830F5"/>
    <w:rsid w:val="00B849DD"/>
    <w:rsid w:val="00B850FB"/>
    <w:rsid w:val="00B8588D"/>
    <w:rsid w:val="00B901AF"/>
    <w:rsid w:val="00B90BC3"/>
    <w:rsid w:val="00B91079"/>
    <w:rsid w:val="00B9383E"/>
    <w:rsid w:val="00B93F70"/>
    <w:rsid w:val="00B958BA"/>
    <w:rsid w:val="00B97422"/>
    <w:rsid w:val="00BA11D6"/>
    <w:rsid w:val="00BA12E7"/>
    <w:rsid w:val="00BA1C84"/>
    <w:rsid w:val="00BA42CF"/>
    <w:rsid w:val="00BA4C4E"/>
    <w:rsid w:val="00BA5241"/>
    <w:rsid w:val="00BA6196"/>
    <w:rsid w:val="00BB0446"/>
    <w:rsid w:val="00BB2BC0"/>
    <w:rsid w:val="00BB55D9"/>
    <w:rsid w:val="00BB5C35"/>
    <w:rsid w:val="00BC132D"/>
    <w:rsid w:val="00BC3275"/>
    <w:rsid w:val="00BC507A"/>
    <w:rsid w:val="00BC77D6"/>
    <w:rsid w:val="00BD42F9"/>
    <w:rsid w:val="00BD446E"/>
    <w:rsid w:val="00BD68B7"/>
    <w:rsid w:val="00BE0280"/>
    <w:rsid w:val="00BE05F4"/>
    <w:rsid w:val="00BE2433"/>
    <w:rsid w:val="00BE6803"/>
    <w:rsid w:val="00BE7003"/>
    <w:rsid w:val="00BF071C"/>
    <w:rsid w:val="00BF4120"/>
    <w:rsid w:val="00BF4431"/>
    <w:rsid w:val="00BF5895"/>
    <w:rsid w:val="00C02EC5"/>
    <w:rsid w:val="00C0515C"/>
    <w:rsid w:val="00C0578D"/>
    <w:rsid w:val="00C05CB7"/>
    <w:rsid w:val="00C06296"/>
    <w:rsid w:val="00C07F22"/>
    <w:rsid w:val="00C105A8"/>
    <w:rsid w:val="00C109A8"/>
    <w:rsid w:val="00C10B6D"/>
    <w:rsid w:val="00C139C6"/>
    <w:rsid w:val="00C1507C"/>
    <w:rsid w:val="00C15CBC"/>
    <w:rsid w:val="00C202C0"/>
    <w:rsid w:val="00C202F0"/>
    <w:rsid w:val="00C21481"/>
    <w:rsid w:val="00C22071"/>
    <w:rsid w:val="00C225DA"/>
    <w:rsid w:val="00C230EE"/>
    <w:rsid w:val="00C244E0"/>
    <w:rsid w:val="00C24923"/>
    <w:rsid w:val="00C269C0"/>
    <w:rsid w:val="00C275B4"/>
    <w:rsid w:val="00C3027B"/>
    <w:rsid w:val="00C306DC"/>
    <w:rsid w:val="00C306EF"/>
    <w:rsid w:val="00C3089D"/>
    <w:rsid w:val="00C3206F"/>
    <w:rsid w:val="00C343E2"/>
    <w:rsid w:val="00C34B19"/>
    <w:rsid w:val="00C35890"/>
    <w:rsid w:val="00C35E0A"/>
    <w:rsid w:val="00C3775C"/>
    <w:rsid w:val="00C379B7"/>
    <w:rsid w:val="00C4099D"/>
    <w:rsid w:val="00C45C40"/>
    <w:rsid w:val="00C45D48"/>
    <w:rsid w:val="00C4684D"/>
    <w:rsid w:val="00C4753F"/>
    <w:rsid w:val="00C50AE3"/>
    <w:rsid w:val="00C51DEB"/>
    <w:rsid w:val="00C53943"/>
    <w:rsid w:val="00C54149"/>
    <w:rsid w:val="00C545CC"/>
    <w:rsid w:val="00C5651B"/>
    <w:rsid w:val="00C574E9"/>
    <w:rsid w:val="00C60735"/>
    <w:rsid w:val="00C61537"/>
    <w:rsid w:val="00C630FD"/>
    <w:rsid w:val="00C64F86"/>
    <w:rsid w:val="00C6598D"/>
    <w:rsid w:val="00C66819"/>
    <w:rsid w:val="00C67CF5"/>
    <w:rsid w:val="00C70A53"/>
    <w:rsid w:val="00C71ADE"/>
    <w:rsid w:val="00C73166"/>
    <w:rsid w:val="00C732CF"/>
    <w:rsid w:val="00C74F51"/>
    <w:rsid w:val="00C77C34"/>
    <w:rsid w:val="00C807DE"/>
    <w:rsid w:val="00C813AA"/>
    <w:rsid w:val="00C821B2"/>
    <w:rsid w:val="00C83646"/>
    <w:rsid w:val="00C851C6"/>
    <w:rsid w:val="00C85730"/>
    <w:rsid w:val="00C87D59"/>
    <w:rsid w:val="00C9020F"/>
    <w:rsid w:val="00C90492"/>
    <w:rsid w:val="00C91AF5"/>
    <w:rsid w:val="00C92BF8"/>
    <w:rsid w:val="00C9300D"/>
    <w:rsid w:val="00C93079"/>
    <w:rsid w:val="00C93159"/>
    <w:rsid w:val="00C9377B"/>
    <w:rsid w:val="00C94725"/>
    <w:rsid w:val="00C9510B"/>
    <w:rsid w:val="00C96E49"/>
    <w:rsid w:val="00C9743A"/>
    <w:rsid w:val="00C9795D"/>
    <w:rsid w:val="00CA032A"/>
    <w:rsid w:val="00CA05A9"/>
    <w:rsid w:val="00CA1273"/>
    <w:rsid w:val="00CA1EF4"/>
    <w:rsid w:val="00CA2D4E"/>
    <w:rsid w:val="00CA58BB"/>
    <w:rsid w:val="00CA5E2C"/>
    <w:rsid w:val="00CA7EF1"/>
    <w:rsid w:val="00CB0C3A"/>
    <w:rsid w:val="00CB12D0"/>
    <w:rsid w:val="00CB25C0"/>
    <w:rsid w:val="00CB3AC2"/>
    <w:rsid w:val="00CB41A6"/>
    <w:rsid w:val="00CB4F99"/>
    <w:rsid w:val="00CB507B"/>
    <w:rsid w:val="00CB7330"/>
    <w:rsid w:val="00CB7660"/>
    <w:rsid w:val="00CC08ED"/>
    <w:rsid w:val="00CC0F19"/>
    <w:rsid w:val="00CC2BD9"/>
    <w:rsid w:val="00CC2C38"/>
    <w:rsid w:val="00CC3D00"/>
    <w:rsid w:val="00CC63AB"/>
    <w:rsid w:val="00CC7E83"/>
    <w:rsid w:val="00CD1090"/>
    <w:rsid w:val="00CD6964"/>
    <w:rsid w:val="00CD7E96"/>
    <w:rsid w:val="00CE3B8C"/>
    <w:rsid w:val="00CE5A54"/>
    <w:rsid w:val="00CE63AF"/>
    <w:rsid w:val="00CE7BC1"/>
    <w:rsid w:val="00CF017E"/>
    <w:rsid w:val="00CF0E82"/>
    <w:rsid w:val="00CF3022"/>
    <w:rsid w:val="00CF30BD"/>
    <w:rsid w:val="00CF36E3"/>
    <w:rsid w:val="00CF3EDD"/>
    <w:rsid w:val="00CF5E12"/>
    <w:rsid w:val="00CF7DFD"/>
    <w:rsid w:val="00D000A8"/>
    <w:rsid w:val="00D005AE"/>
    <w:rsid w:val="00D0078A"/>
    <w:rsid w:val="00D016FB"/>
    <w:rsid w:val="00D019B3"/>
    <w:rsid w:val="00D040D6"/>
    <w:rsid w:val="00D04C00"/>
    <w:rsid w:val="00D06A49"/>
    <w:rsid w:val="00D07BEB"/>
    <w:rsid w:val="00D10688"/>
    <w:rsid w:val="00D107BD"/>
    <w:rsid w:val="00D117A5"/>
    <w:rsid w:val="00D13028"/>
    <w:rsid w:val="00D130F4"/>
    <w:rsid w:val="00D134A0"/>
    <w:rsid w:val="00D146C8"/>
    <w:rsid w:val="00D15202"/>
    <w:rsid w:val="00D16643"/>
    <w:rsid w:val="00D16F79"/>
    <w:rsid w:val="00D1715A"/>
    <w:rsid w:val="00D233CC"/>
    <w:rsid w:val="00D233CE"/>
    <w:rsid w:val="00D277D9"/>
    <w:rsid w:val="00D32BF0"/>
    <w:rsid w:val="00D33659"/>
    <w:rsid w:val="00D353C5"/>
    <w:rsid w:val="00D361CC"/>
    <w:rsid w:val="00D36965"/>
    <w:rsid w:val="00D403D5"/>
    <w:rsid w:val="00D40435"/>
    <w:rsid w:val="00D414D3"/>
    <w:rsid w:val="00D434C8"/>
    <w:rsid w:val="00D457AC"/>
    <w:rsid w:val="00D46621"/>
    <w:rsid w:val="00D51B36"/>
    <w:rsid w:val="00D5486A"/>
    <w:rsid w:val="00D55A8E"/>
    <w:rsid w:val="00D60097"/>
    <w:rsid w:val="00D60618"/>
    <w:rsid w:val="00D60A51"/>
    <w:rsid w:val="00D633E6"/>
    <w:rsid w:val="00D6468F"/>
    <w:rsid w:val="00D65F40"/>
    <w:rsid w:val="00D6723C"/>
    <w:rsid w:val="00D71BDE"/>
    <w:rsid w:val="00D72597"/>
    <w:rsid w:val="00D72954"/>
    <w:rsid w:val="00D75C3A"/>
    <w:rsid w:val="00D75D94"/>
    <w:rsid w:val="00D80029"/>
    <w:rsid w:val="00D81D8A"/>
    <w:rsid w:val="00D83B3F"/>
    <w:rsid w:val="00D840D7"/>
    <w:rsid w:val="00D85F5A"/>
    <w:rsid w:val="00D87545"/>
    <w:rsid w:val="00D9095A"/>
    <w:rsid w:val="00D91BD5"/>
    <w:rsid w:val="00D9277E"/>
    <w:rsid w:val="00D92E23"/>
    <w:rsid w:val="00D937B1"/>
    <w:rsid w:val="00D9421C"/>
    <w:rsid w:val="00D951AF"/>
    <w:rsid w:val="00D95BF9"/>
    <w:rsid w:val="00D965F2"/>
    <w:rsid w:val="00DA2E76"/>
    <w:rsid w:val="00DA5EFD"/>
    <w:rsid w:val="00DA763F"/>
    <w:rsid w:val="00DB0B2F"/>
    <w:rsid w:val="00DB1404"/>
    <w:rsid w:val="00DB1E97"/>
    <w:rsid w:val="00DB6328"/>
    <w:rsid w:val="00DB6BA9"/>
    <w:rsid w:val="00DB7464"/>
    <w:rsid w:val="00DC2469"/>
    <w:rsid w:val="00DC47CB"/>
    <w:rsid w:val="00DC56F4"/>
    <w:rsid w:val="00DC5D75"/>
    <w:rsid w:val="00DC6789"/>
    <w:rsid w:val="00DC6986"/>
    <w:rsid w:val="00DC6A44"/>
    <w:rsid w:val="00DC7DD3"/>
    <w:rsid w:val="00DD0A03"/>
    <w:rsid w:val="00DD0BD5"/>
    <w:rsid w:val="00DD114F"/>
    <w:rsid w:val="00DD1D24"/>
    <w:rsid w:val="00DD4CA4"/>
    <w:rsid w:val="00DD5376"/>
    <w:rsid w:val="00DD641A"/>
    <w:rsid w:val="00DD6AC9"/>
    <w:rsid w:val="00DE456E"/>
    <w:rsid w:val="00DE666D"/>
    <w:rsid w:val="00DE6BF4"/>
    <w:rsid w:val="00DF1ACE"/>
    <w:rsid w:val="00DF2A0B"/>
    <w:rsid w:val="00DF5CE9"/>
    <w:rsid w:val="00DF7620"/>
    <w:rsid w:val="00DF7C65"/>
    <w:rsid w:val="00E0048D"/>
    <w:rsid w:val="00E02290"/>
    <w:rsid w:val="00E04500"/>
    <w:rsid w:val="00E0480A"/>
    <w:rsid w:val="00E0486B"/>
    <w:rsid w:val="00E05466"/>
    <w:rsid w:val="00E054E8"/>
    <w:rsid w:val="00E06B48"/>
    <w:rsid w:val="00E06F66"/>
    <w:rsid w:val="00E07DF5"/>
    <w:rsid w:val="00E169D9"/>
    <w:rsid w:val="00E16BE7"/>
    <w:rsid w:val="00E17E18"/>
    <w:rsid w:val="00E2070C"/>
    <w:rsid w:val="00E21EB4"/>
    <w:rsid w:val="00E23298"/>
    <w:rsid w:val="00E237F2"/>
    <w:rsid w:val="00E24138"/>
    <w:rsid w:val="00E24A9D"/>
    <w:rsid w:val="00E24E4C"/>
    <w:rsid w:val="00E25940"/>
    <w:rsid w:val="00E30A47"/>
    <w:rsid w:val="00E322A3"/>
    <w:rsid w:val="00E3463B"/>
    <w:rsid w:val="00E40C29"/>
    <w:rsid w:val="00E416CD"/>
    <w:rsid w:val="00E45768"/>
    <w:rsid w:val="00E45D64"/>
    <w:rsid w:val="00E46FDA"/>
    <w:rsid w:val="00E5104A"/>
    <w:rsid w:val="00E51DE8"/>
    <w:rsid w:val="00E51E90"/>
    <w:rsid w:val="00E54116"/>
    <w:rsid w:val="00E549A0"/>
    <w:rsid w:val="00E54B94"/>
    <w:rsid w:val="00E574FD"/>
    <w:rsid w:val="00E6031A"/>
    <w:rsid w:val="00E62065"/>
    <w:rsid w:val="00E64B9F"/>
    <w:rsid w:val="00E65F75"/>
    <w:rsid w:val="00E66581"/>
    <w:rsid w:val="00E66C0B"/>
    <w:rsid w:val="00E66D71"/>
    <w:rsid w:val="00E679B3"/>
    <w:rsid w:val="00E67E97"/>
    <w:rsid w:val="00E703B3"/>
    <w:rsid w:val="00E7066B"/>
    <w:rsid w:val="00E7293C"/>
    <w:rsid w:val="00E72FDF"/>
    <w:rsid w:val="00E74BB0"/>
    <w:rsid w:val="00E7546C"/>
    <w:rsid w:val="00E76068"/>
    <w:rsid w:val="00E7635B"/>
    <w:rsid w:val="00E77188"/>
    <w:rsid w:val="00E77ACE"/>
    <w:rsid w:val="00E8139A"/>
    <w:rsid w:val="00E815BB"/>
    <w:rsid w:val="00E81FAA"/>
    <w:rsid w:val="00E82387"/>
    <w:rsid w:val="00E85633"/>
    <w:rsid w:val="00E91B11"/>
    <w:rsid w:val="00E91C55"/>
    <w:rsid w:val="00E91D44"/>
    <w:rsid w:val="00E937A6"/>
    <w:rsid w:val="00E93C8F"/>
    <w:rsid w:val="00E9451A"/>
    <w:rsid w:val="00E952F6"/>
    <w:rsid w:val="00EA09BF"/>
    <w:rsid w:val="00EA3E9F"/>
    <w:rsid w:val="00EA440B"/>
    <w:rsid w:val="00EA441B"/>
    <w:rsid w:val="00EA7B84"/>
    <w:rsid w:val="00EA7EEF"/>
    <w:rsid w:val="00EB0E36"/>
    <w:rsid w:val="00EB13C0"/>
    <w:rsid w:val="00EB488B"/>
    <w:rsid w:val="00EB521B"/>
    <w:rsid w:val="00EB5F47"/>
    <w:rsid w:val="00EB6B3D"/>
    <w:rsid w:val="00EB6FC1"/>
    <w:rsid w:val="00EC0E74"/>
    <w:rsid w:val="00EC3026"/>
    <w:rsid w:val="00EC45A6"/>
    <w:rsid w:val="00EC4755"/>
    <w:rsid w:val="00ED0128"/>
    <w:rsid w:val="00ED05DB"/>
    <w:rsid w:val="00ED065D"/>
    <w:rsid w:val="00ED19B5"/>
    <w:rsid w:val="00ED2E09"/>
    <w:rsid w:val="00ED3898"/>
    <w:rsid w:val="00ED4751"/>
    <w:rsid w:val="00ED56E3"/>
    <w:rsid w:val="00ED6BE4"/>
    <w:rsid w:val="00EE110D"/>
    <w:rsid w:val="00EE22BC"/>
    <w:rsid w:val="00EE2B51"/>
    <w:rsid w:val="00EE395D"/>
    <w:rsid w:val="00EE7BEB"/>
    <w:rsid w:val="00EE7D97"/>
    <w:rsid w:val="00EF136C"/>
    <w:rsid w:val="00EF21E7"/>
    <w:rsid w:val="00EF4FC7"/>
    <w:rsid w:val="00EF74AE"/>
    <w:rsid w:val="00F046E5"/>
    <w:rsid w:val="00F058F5"/>
    <w:rsid w:val="00F05A07"/>
    <w:rsid w:val="00F06044"/>
    <w:rsid w:val="00F072ED"/>
    <w:rsid w:val="00F109DE"/>
    <w:rsid w:val="00F10F40"/>
    <w:rsid w:val="00F112D7"/>
    <w:rsid w:val="00F11489"/>
    <w:rsid w:val="00F12E79"/>
    <w:rsid w:val="00F13689"/>
    <w:rsid w:val="00F15D3A"/>
    <w:rsid w:val="00F15D46"/>
    <w:rsid w:val="00F173B6"/>
    <w:rsid w:val="00F20725"/>
    <w:rsid w:val="00F21173"/>
    <w:rsid w:val="00F212FA"/>
    <w:rsid w:val="00F22B79"/>
    <w:rsid w:val="00F243B3"/>
    <w:rsid w:val="00F24C64"/>
    <w:rsid w:val="00F26D15"/>
    <w:rsid w:val="00F27915"/>
    <w:rsid w:val="00F313A8"/>
    <w:rsid w:val="00F32F41"/>
    <w:rsid w:val="00F330C6"/>
    <w:rsid w:val="00F3337F"/>
    <w:rsid w:val="00F33601"/>
    <w:rsid w:val="00F33BF5"/>
    <w:rsid w:val="00F34F49"/>
    <w:rsid w:val="00F36584"/>
    <w:rsid w:val="00F41966"/>
    <w:rsid w:val="00F439FC"/>
    <w:rsid w:val="00F44D82"/>
    <w:rsid w:val="00F46818"/>
    <w:rsid w:val="00F46E90"/>
    <w:rsid w:val="00F47BCF"/>
    <w:rsid w:val="00F538D0"/>
    <w:rsid w:val="00F551C8"/>
    <w:rsid w:val="00F563C2"/>
    <w:rsid w:val="00F5696B"/>
    <w:rsid w:val="00F56DA5"/>
    <w:rsid w:val="00F5783A"/>
    <w:rsid w:val="00F601EC"/>
    <w:rsid w:val="00F607DB"/>
    <w:rsid w:val="00F6217E"/>
    <w:rsid w:val="00F669A7"/>
    <w:rsid w:val="00F66C6A"/>
    <w:rsid w:val="00F71273"/>
    <w:rsid w:val="00F7215D"/>
    <w:rsid w:val="00F737DB"/>
    <w:rsid w:val="00F7489C"/>
    <w:rsid w:val="00F774D4"/>
    <w:rsid w:val="00F775C7"/>
    <w:rsid w:val="00F808C6"/>
    <w:rsid w:val="00F808F0"/>
    <w:rsid w:val="00F82EB7"/>
    <w:rsid w:val="00F8779D"/>
    <w:rsid w:val="00F87EAB"/>
    <w:rsid w:val="00F918C8"/>
    <w:rsid w:val="00F92606"/>
    <w:rsid w:val="00F92CF1"/>
    <w:rsid w:val="00F92FB4"/>
    <w:rsid w:val="00F954FB"/>
    <w:rsid w:val="00F95BCF"/>
    <w:rsid w:val="00F96F53"/>
    <w:rsid w:val="00F975B3"/>
    <w:rsid w:val="00F97AC9"/>
    <w:rsid w:val="00FA073C"/>
    <w:rsid w:val="00FA1FC5"/>
    <w:rsid w:val="00FA429F"/>
    <w:rsid w:val="00FA4457"/>
    <w:rsid w:val="00FA472A"/>
    <w:rsid w:val="00FA4840"/>
    <w:rsid w:val="00FA4879"/>
    <w:rsid w:val="00FA532B"/>
    <w:rsid w:val="00FA6E0F"/>
    <w:rsid w:val="00FA71D9"/>
    <w:rsid w:val="00FA7CA4"/>
    <w:rsid w:val="00FB0666"/>
    <w:rsid w:val="00FB08C4"/>
    <w:rsid w:val="00FB0B22"/>
    <w:rsid w:val="00FB2BB0"/>
    <w:rsid w:val="00FB3161"/>
    <w:rsid w:val="00FB3AD0"/>
    <w:rsid w:val="00FB3EB2"/>
    <w:rsid w:val="00FB586F"/>
    <w:rsid w:val="00FB6591"/>
    <w:rsid w:val="00FC1E59"/>
    <w:rsid w:val="00FC344F"/>
    <w:rsid w:val="00FC3F14"/>
    <w:rsid w:val="00FC4F31"/>
    <w:rsid w:val="00FC76C6"/>
    <w:rsid w:val="00FD13D4"/>
    <w:rsid w:val="00FD1E78"/>
    <w:rsid w:val="00FE46AC"/>
    <w:rsid w:val="00FE56AC"/>
    <w:rsid w:val="00FE5B64"/>
    <w:rsid w:val="00FE639F"/>
    <w:rsid w:val="00FF22B3"/>
    <w:rsid w:val="00FF2B33"/>
    <w:rsid w:val="00FF3916"/>
    <w:rsid w:val="00FF5C0A"/>
    <w:rsid w:val="00FF71DA"/>
    <w:rsid w:val="00FF7C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3B72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887"/>
    <w:pPr>
      <w:ind w:left="720"/>
      <w:contextualSpacing/>
    </w:pPr>
  </w:style>
  <w:style w:type="character" w:styleId="a4">
    <w:name w:val="Hyperlink"/>
    <w:basedOn w:val="a0"/>
    <w:uiPriority w:val="99"/>
    <w:unhideWhenUsed/>
    <w:rsid w:val="00525887"/>
    <w:rPr>
      <w:color w:val="0000FF" w:themeColor="hyperlink"/>
      <w:u w:val="single"/>
    </w:rPr>
  </w:style>
  <w:style w:type="paragraph" w:styleId="a5">
    <w:name w:val="Balloon Text"/>
    <w:basedOn w:val="a"/>
    <w:link w:val="a6"/>
    <w:uiPriority w:val="99"/>
    <w:semiHidden/>
    <w:unhideWhenUsed/>
    <w:rsid w:val="00866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B27"/>
    <w:rPr>
      <w:rFonts w:ascii="Tahoma" w:hAnsi="Tahoma" w:cs="Tahoma"/>
      <w:sz w:val="16"/>
      <w:szCs w:val="16"/>
    </w:rPr>
  </w:style>
  <w:style w:type="paragraph" w:styleId="a7">
    <w:name w:val="footnote text"/>
    <w:basedOn w:val="a"/>
    <w:link w:val="a8"/>
    <w:uiPriority w:val="99"/>
    <w:semiHidden/>
    <w:unhideWhenUsed/>
    <w:rsid w:val="00866B27"/>
    <w:pPr>
      <w:spacing w:after="0" w:line="240" w:lineRule="auto"/>
    </w:pPr>
    <w:rPr>
      <w:sz w:val="20"/>
      <w:szCs w:val="20"/>
    </w:rPr>
  </w:style>
  <w:style w:type="character" w:customStyle="1" w:styleId="a8">
    <w:name w:val="Текст сноски Знак"/>
    <w:basedOn w:val="a0"/>
    <w:link w:val="a7"/>
    <w:uiPriority w:val="99"/>
    <w:semiHidden/>
    <w:rsid w:val="00866B27"/>
    <w:rPr>
      <w:sz w:val="20"/>
      <w:szCs w:val="20"/>
    </w:rPr>
  </w:style>
  <w:style w:type="character" w:styleId="a9">
    <w:name w:val="footnote reference"/>
    <w:basedOn w:val="a0"/>
    <w:uiPriority w:val="99"/>
    <w:semiHidden/>
    <w:unhideWhenUsed/>
    <w:rsid w:val="00866B27"/>
    <w:rPr>
      <w:vertAlign w:val="superscript"/>
    </w:rPr>
  </w:style>
  <w:style w:type="table" w:styleId="aa">
    <w:name w:val="Table Grid"/>
    <w:basedOn w:val="a1"/>
    <w:uiPriority w:val="59"/>
    <w:rsid w:val="002B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8588D"/>
    <w:rPr>
      <w:color w:val="800080" w:themeColor="followedHyperlink"/>
      <w:u w:val="single"/>
    </w:rPr>
  </w:style>
  <w:style w:type="paragraph" w:styleId="ac">
    <w:name w:val="caption"/>
    <w:basedOn w:val="a"/>
    <w:next w:val="a"/>
    <w:uiPriority w:val="35"/>
    <w:unhideWhenUsed/>
    <w:qFormat/>
    <w:rsid w:val="00E2070C"/>
    <w:pPr>
      <w:spacing w:line="240" w:lineRule="auto"/>
    </w:pPr>
    <w:rPr>
      <w:b/>
      <w:bCs/>
      <w:color w:val="4F81BD" w:themeColor="accent1"/>
      <w:sz w:val="18"/>
      <w:szCs w:val="18"/>
    </w:rPr>
  </w:style>
  <w:style w:type="paragraph" w:styleId="ad">
    <w:name w:val="endnote text"/>
    <w:basedOn w:val="a"/>
    <w:link w:val="ae"/>
    <w:uiPriority w:val="99"/>
    <w:semiHidden/>
    <w:unhideWhenUsed/>
    <w:rsid w:val="00706C61"/>
    <w:pPr>
      <w:spacing w:after="0" w:line="240" w:lineRule="auto"/>
    </w:pPr>
    <w:rPr>
      <w:sz w:val="20"/>
      <w:szCs w:val="20"/>
    </w:rPr>
  </w:style>
  <w:style w:type="character" w:customStyle="1" w:styleId="ae">
    <w:name w:val="Текст концевой сноски Знак"/>
    <w:basedOn w:val="a0"/>
    <w:link w:val="ad"/>
    <w:uiPriority w:val="99"/>
    <w:semiHidden/>
    <w:rsid w:val="00706C61"/>
    <w:rPr>
      <w:sz w:val="20"/>
      <w:szCs w:val="20"/>
    </w:rPr>
  </w:style>
  <w:style w:type="character" w:styleId="af">
    <w:name w:val="endnote reference"/>
    <w:basedOn w:val="a0"/>
    <w:uiPriority w:val="99"/>
    <w:semiHidden/>
    <w:unhideWhenUsed/>
    <w:rsid w:val="00706C61"/>
    <w:rPr>
      <w:vertAlign w:val="superscript"/>
    </w:rPr>
  </w:style>
  <w:style w:type="character" w:customStyle="1" w:styleId="60">
    <w:name w:val="Заголовок 6 Знак"/>
    <w:basedOn w:val="a0"/>
    <w:link w:val="6"/>
    <w:semiHidden/>
    <w:rsid w:val="003B72B1"/>
    <w:rPr>
      <w:rFonts w:ascii="Times New Roman" w:eastAsia="Times New Roman" w:hAnsi="Times New Roman" w:cs="Times New Roman"/>
      <w:b/>
      <w:bCs/>
      <w:lang w:eastAsia="ru-RU"/>
    </w:rPr>
  </w:style>
  <w:style w:type="paragraph" w:customStyle="1" w:styleId="FR1">
    <w:name w:val="FR1"/>
    <w:rsid w:val="003B72B1"/>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f0">
    <w:name w:val="header"/>
    <w:basedOn w:val="a"/>
    <w:link w:val="af1"/>
    <w:uiPriority w:val="99"/>
    <w:unhideWhenUsed/>
    <w:rsid w:val="001522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22FC"/>
  </w:style>
  <w:style w:type="paragraph" w:styleId="af2">
    <w:name w:val="footer"/>
    <w:basedOn w:val="a"/>
    <w:link w:val="af3"/>
    <w:uiPriority w:val="99"/>
    <w:unhideWhenUsed/>
    <w:rsid w:val="001522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22FC"/>
  </w:style>
  <w:style w:type="paragraph" w:styleId="af4">
    <w:name w:val="Normal (Web)"/>
    <w:basedOn w:val="a"/>
    <w:uiPriority w:val="99"/>
    <w:semiHidden/>
    <w:unhideWhenUsed/>
    <w:rsid w:val="00C630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3B72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887"/>
    <w:pPr>
      <w:ind w:left="720"/>
      <w:contextualSpacing/>
    </w:pPr>
  </w:style>
  <w:style w:type="character" w:styleId="a4">
    <w:name w:val="Hyperlink"/>
    <w:basedOn w:val="a0"/>
    <w:uiPriority w:val="99"/>
    <w:unhideWhenUsed/>
    <w:rsid w:val="00525887"/>
    <w:rPr>
      <w:color w:val="0000FF" w:themeColor="hyperlink"/>
      <w:u w:val="single"/>
    </w:rPr>
  </w:style>
  <w:style w:type="paragraph" w:styleId="a5">
    <w:name w:val="Balloon Text"/>
    <w:basedOn w:val="a"/>
    <w:link w:val="a6"/>
    <w:uiPriority w:val="99"/>
    <w:semiHidden/>
    <w:unhideWhenUsed/>
    <w:rsid w:val="00866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B27"/>
    <w:rPr>
      <w:rFonts w:ascii="Tahoma" w:hAnsi="Tahoma" w:cs="Tahoma"/>
      <w:sz w:val="16"/>
      <w:szCs w:val="16"/>
    </w:rPr>
  </w:style>
  <w:style w:type="paragraph" w:styleId="a7">
    <w:name w:val="footnote text"/>
    <w:basedOn w:val="a"/>
    <w:link w:val="a8"/>
    <w:uiPriority w:val="99"/>
    <w:semiHidden/>
    <w:unhideWhenUsed/>
    <w:rsid w:val="00866B27"/>
    <w:pPr>
      <w:spacing w:after="0" w:line="240" w:lineRule="auto"/>
    </w:pPr>
    <w:rPr>
      <w:sz w:val="20"/>
      <w:szCs w:val="20"/>
    </w:rPr>
  </w:style>
  <w:style w:type="character" w:customStyle="1" w:styleId="a8">
    <w:name w:val="Текст сноски Знак"/>
    <w:basedOn w:val="a0"/>
    <w:link w:val="a7"/>
    <w:uiPriority w:val="99"/>
    <w:semiHidden/>
    <w:rsid w:val="00866B27"/>
    <w:rPr>
      <w:sz w:val="20"/>
      <w:szCs w:val="20"/>
    </w:rPr>
  </w:style>
  <w:style w:type="character" w:styleId="a9">
    <w:name w:val="footnote reference"/>
    <w:basedOn w:val="a0"/>
    <w:uiPriority w:val="99"/>
    <w:semiHidden/>
    <w:unhideWhenUsed/>
    <w:rsid w:val="00866B27"/>
    <w:rPr>
      <w:vertAlign w:val="superscript"/>
    </w:rPr>
  </w:style>
  <w:style w:type="table" w:styleId="aa">
    <w:name w:val="Table Grid"/>
    <w:basedOn w:val="a1"/>
    <w:uiPriority w:val="59"/>
    <w:rsid w:val="002B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8588D"/>
    <w:rPr>
      <w:color w:val="800080" w:themeColor="followedHyperlink"/>
      <w:u w:val="single"/>
    </w:rPr>
  </w:style>
  <w:style w:type="paragraph" w:styleId="ac">
    <w:name w:val="caption"/>
    <w:basedOn w:val="a"/>
    <w:next w:val="a"/>
    <w:uiPriority w:val="35"/>
    <w:unhideWhenUsed/>
    <w:qFormat/>
    <w:rsid w:val="00E2070C"/>
    <w:pPr>
      <w:spacing w:line="240" w:lineRule="auto"/>
    </w:pPr>
    <w:rPr>
      <w:b/>
      <w:bCs/>
      <w:color w:val="4F81BD" w:themeColor="accent1"/>
      <w:sz w:val="18"/>
      <w:szCs w:val="18"/>
    </w:rPr>
  </w:style>
  <w:style w:type="paragraph" w:styleId="ad">
    <w:name w:val="endnote text"/>
    <w:basedOn w:val="a"/>
    <w:link w:val="ae"/>
    <w:uiPriority w:val="99"/>
    <w:semiHidden/>
    <w:unhideWhenUsed/>
    <w:rsid w:val="00706C61"/>
    <w:pPr>
      <w:spacing w:after="0" w:line="240" w:lineRule="auto"/>
    </w:pPr>
    <w:rPr>
      <w:sz w:val="20"/>
      <w:szCs w:val="20"/>
    </w:rPr>
  </w:style>
  <w:style w:type="character" w:customStyle="1" w:styleId="ae">
    <w:name w:val="Текст концевой сноски Знак"/>
    <w:basedOn w:val="a0"/>
    <w:link w:val="ad"/>
    <w:uiPriority w:val="99"/>
    <w:semiHidden/>
    <w:rsid w:val="00706C61"/>
    <w:rPr>
      <w:sz w:val="20"/>
      <w:szCs w:val="20"/>
    </w:rPr>
  </w:style>
  <w:style w:type="character" w:styleId="af">
    <w:name w:val="endnote reference"/>
    <w:basedOn w:val="a0"/>
    <w:uiPriority w:val="99"/>
    <w:semiHidden/>
    <w:unhideWhenUsed/>
    <w:rsid w:val="00706C61"/>
    <w:rPr>
      <w:vertAlign w:val="superscript"/>
    </w:rPr>
  </w:style>
  <w:style w:type="character" w:customStyle="1" w:styleId="60">
    <w:name w:val="Заголовок 6 Знак"/>
    <w:basedOn w:val="a0"/>
    <w:link w:val="6"/>
    <w:semiHidden/>
    <w:rsid w:val="003B72B1"/>
    <w:rPr>
      <w:rFonts w:ascii="Times New Roman" w:eastAsia="Times New Roman" w:hAnsi="Times New Roman" w:cs="Times New Roman"/>
      <w:b/>
      <w:bCs/>
      <w:lang w:eastAsia="ru-RU"/>
    </w:rPr>
  </w:style>
  <w:style w:type="paragraph" w:customStyle="1" w:styleId="FR1">
    <w:name w:val="FR1"/>
    <w:rsid w:val="003B72B1"/>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f0">
    <w:name w:val="header"/>
    <w:basedOn w:val="a"/>
    <w:link w:val="af1"/>
    <w:uiPriority w:val="99"/>
    <w:unhideWhenUsed/>
    <w:rsid w:val="001522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22FC"/>
  </w:style>
  <w:style w:type="paragraph" w:styleId="af2">
    <w:name w:val="footer"/>
    <w:basedOn w:val="a"/>
    <w:link w:val="af3"/>
    <w:uiPriority w:val="99"/>
    <w:unhideWhenUsed/>
    <w:rsid w:val="001522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22FC"/>
  </w:style>
  <w:style w:type="paragraph" w:styleId="af4">
    <w:name w:val="Normal (Web)"/>
    <w:basedOn w:val="a"/>
    <w:uiPriority w:val="99"/>
    <w:semiHidden/>
    <w:unhideWhenUsed/>
    <w:rsid w:val="00C63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4430">
      <w:bodyDiv w:val="1"/>
      <w:marLeft w:val="0"/>
      <w:marRight w:val="0"/>
      <w:marTop w:val="0"/>
      <w:marBottom w:val="0"/>
      <w:divBdr>
        <w:top w:val="none" w:sz="0" w:space="0" w:color="auto"/>
        <w:left w:val="none" w:sz="0" w:space="0" w:color="auto"/>
        <w:bottom w:val="none" w:sz="0" w:space="0" w:color="auto"/>
        <w:right w:val="none" w:sz="0" w:space="0" w:color="auto"/>
      </w:divBdr>
    </w:div>
    <w:div w:id="545067023">
      <w:bodyDiv w:val="1"/>
      <w:marLeft w:val="0"/>
      <w:marRight w:val="0"/>
      <w:marTop w:val="0"/>
      <w:marBottom w:val="0"/>
      <w:divBdr>
        <w:top w:val="none" w:sz="0" w:space="0" w:color="auto"/>
        <w:left w:val="none" w:sz="0" w:space="0" w:color="auto"/>
        <w:bottom w:val="none" w:sz="0" w:space="0" w:color="auto"/>
        <w:right w:val="none" w:sz="0" w:space="0" w:color="auto"/>
      </w:divBdr>
    </w:div>
    <w:div w:id="1234774255">
      <w:bodyDiv w:val="1"/>
      <w:marLeft w:val="0"/>
      <w:marRight w:val="0"/>
      <w:marTop w:val="0"/>
      <w:marBottom w:val="0"/>
      <w:divBdr>
        <w:top w:val="none" w:sz="0" w:space="0" w:color="auto"/>
        <w:left w:val="none" w:sz="0" w:space="0" w:color="auto"/>
        <w:bottom w:val="none" w:sz="0" w:space="0" w:color="auto"/>
        <w:right w:val="none" w:sz="0" w:space="0" w:color="auto"/>
      </w:divBdr>
    </w:div>
    <w:div w:id="1260332175">
      <w:bodyDiv w:val="1"/>
      <w:marLeft w:val="0"/>
      <w:marRight w:val="0"/>
      <w:marTop w:val="0"/>
      <w:marBottom w:val="0"/>
      <w:divBdr>
        <w:top w:val="none" w:sz="0" w:space="0" w:color="auto"/>
        <w:left w:val="none" w:sz="0" w:space="0" w:color="auto"/>
        <w:bottom w:val="none" w:sz="0" w:space="0" w:color="auto"/>
        <w:right w:val="none" w:sz="0" w:space="0" w:color="auto"/>
      </w:divBdr>
    </w:div>
    <w:div w:id="1412199848">
      <w:bodyDiv w:val="1"/>
      <w:marLeft w:val="0"/>
      <w:marRight w:val="0"/>
      <w:marTop w:val="0"/>
      <w:marBottom w:val="0"/>
      <w:divBdr>
        <w:top w:val="none" w:sz="0" w:space="0" w:color="auto"/>
        <w:left w:val="none" w:sz="0" w:space="0" w:color="auto"/>
        <w:bottom w:val="none" w:sz="0" w:space="0" w:color="auto"/>
        <w:right w:val="none" w:sz="0" w:space="0" w:color="auto"/>
      </w:divBdr>
    </w:div>
    <w:div w:id="2017808208">
      <w:bodyDiv w:val="1"/>
      <w:marLeft w:val="0"/>
      <w:marRight w:val="0"/>
      <w:marTop w:val="0"/>
      <w:marBottom w:val="0"/>
      <w:divBdr>
        <w:top w:val="none" w:sz="0" w:space="0" w:color="auto"/>
        <w:left w:val="none" w:sz="0" w:space="0" w:color="auto"/>
        <w:bottom w:val="none" w:sz="0" w:space="0" w:color="auto"/>
        <w:right w:val="none" w:sz="0" w:space="0" w:color="auto"/>
      </w:divBdr>
    </w:div>
    <w:div w:id="20823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diagramLayout" Target="diagrams/layout1.xml"/><Relationship Id="rId47" Type="http://schemas.openxmlformats.org/officeDocument/2006/relationships/hyperlink" Target="http://www.im.wiso.uni-erlangen.de/Download%202013/IM%20IV/Chinese_%20OFDI_literature_review.pdf" TargetMode="External"/><Relationship Id="rId50" Type="http://schemas.openxmlformats.org/officeDocument/2006/relationships/hyperlink" Target="http://english.people.com.cn/200601/09/eng20060109_233919.html" TargetMode="External"/><Relationship Id="rId55" Type="http://schemas.openxmlformats.org/officeDocument/2006/relationships/hyperlink" Target="http://www.oecd.org/innovation/inno/oecdreviewsofinnovationpolicy.htm" TargetMode="External"/><Relationship Id="rId63" Type="http://schemas.openxmlformats.org/officeDocument/2006/relationships/hyperlink" Target="http://www.cifor.org/publications/pdf_files/WPapers/WP-79CIFOR.pdf" TargetMode="External"/><Relationship Id="rId68" Type="http://schemas.openxmlformats.org/officeDocument/2006/relationships/hyperlink" Target="http://www.eai.nus.edu.sg/CWP75.pdf" TargetMode="External"/><Relationship Id="rId76" Type="http://schemas.openxmlformats.org/officeDocument/2006/relationships/hyperlink" Target="http://unctadstat.unctad.org/ReportFolders/reportFolders.aspx" TargetMode="External"/><Relationship Id="rId84" Type="http://schemas.openxmlformats.org/officeDocument/2006/relationships/hyperlink" Target="http://www.sts.org.cn/sjkl/kjtjdt/"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yearbook.enerdata.net/" TargetMode="Externa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microsoft.com/office/2007/relationships/diagramDrawing" Target="diagrams/drawing1.xml"/><Relationship Id="rId53" Type="http://schemas.openxmlformats.org/officeDocument/2006/relationships/hyperlink" Target="http://www.oecd.org/daf/inv/investmentstatisticsandanalysis/40193734.pdf" TargetMode="External"/><Relationship Id="rId58" Type="http://schemas.openxmlformats.org/officeDocument/2006/relationships/hyperlink" Target="http://www.heritage.org/research/reports/2013/07/china-s-steady-global-investment-american-choices" TargetMode="External"/><Relationship Id="rId66" Type="http://schemas.openxmlformats.org/officeDocument/2006/relationships/hyperlink" Target="http://minotaur.lbl.gov/china.lbl.gov/sites/china.lbl.gov/files/Overview%20of%20current%20energy%20efficiency%20policies%20in%20China.EP_.article.for_.website_0.pdf" TargetMode="External"/><Relationship Id="rId74" Type="http://schemas.openxmlformats.org/officeDocument/2006/relationships/hyperlink" Target="http://english.mofcom.gov.cn/article/statistic/foreigninvestment/" TargetMode="External"/><Relationship Id="rId79" Type="http://schemas.openxmlformats.org/officeDocument/2006/relationships/hyperlink" Target="http://www.mofcom.gov.cn/aarticle/bi/200407/20040700251628.html" TargetMode="External"/><Relationship Id="rId87" Type="http://schemas.openxmlformats.org/officeDocument/2006/relationships/hyperlink" Target="http://hzs.mofcom.gov.cn/article/zcfb/b/201302/20130200039909.shtml" TargetMode="External"/><Relationship Id="rId5" Type="http://schemas.openxmlformats.org/officeDocument/2006/relationships/settings" Target="settings.xml"/><Relationship Id="rId61" Type="http://schemas.openxmlformats.org/officeDocument/2006/relationships/hyperlink" Target="http://www.china-greentech.com/report" TargetMode="External"/><Relationship Id="rId82" Type="http://schemas.openxmlformats.org/officeDocument/2006/relationships/hyperlink" Target="http://www.gov.cn/fwxx/bw/swb/content_449812.htm" TargetMode="Externa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diagramQuickStyle" Target="diagrams/quickStyle1.xml"/><Relationship Id="rId48" Type="http://schemas.openxmlformats.org/officeDocument/2006/relationships/hyperlink" Target="http://www.nber.org/papers/w6773.pdf?new_window=1" TargetMode="External"/><Relationship Id="rId56" Type="http://schemas.openxmlformats.org/officeDocument/2006/relationships/hyperlink" Target="http://www.oecd.org/daf/inv/investmentfordevelopment/oecdinvestmentpolicyreviews-china2008encouragingresponsiblebusinessconduct.htm" TargetMode="External"/><Relationship Id="rId64" Type="http://schemas.openxmlformats.org/officeDocument/2006/relationships/hyperlink" Target="http://www.rand.org/pubs/monographs/MG1162.html" TargetMode="External"/><Relationship Id="rId69" Type="http://schemas.openxmlformats.org/officeDocument/2006/relationships/hyperlink" Target="http://www.asiapacific.ca/surveys/chinese-investment-intentions-surveys" TargetMode="External"/><Relationship Id="rId77" Type="http://schemas.openxmlformats.org/officeDocument/2006/relationships/hyperlink" Target="http://unctad.org/en/PublicationsLibrary/wir2012_embargoed_en.pdf" TargetMode="External"/><Relationship Id="rId8" Type="http://schemas.openxmlformats.org/officeDocument/2006/relationships/endnotes" Target="endnotes.xml"/><Relationship Id="rId51" Type="http://schemas.openxmlformats.org/officeDocument/2006/relationships/hyperlink" Target="http://www.nottingham.ac.uk/shared/shared_levpublications/Research_Papers/2005/05_03.pdf" TargetMode="External"/><Relationship Id="rId72" Type="http://schemas.openxmlformats.org/officeDocument/2006/relationships/hyperlink" Target="http://www.interbrand.com/ru/best-global-brands/2013/Best-Global-Brands-2013.aspx" TargetMode="External"/><Relationship Id="rId80" Type="http://schemas.openxmlformats.org/officeDocument/2006/relationships/hyperlink" Target="http://fec.mofcom.gov.cn/gbzn/gobiezhinan.shtml?COLLCC=2972462354&amp;" TargetMode="External"/><Relationship Id="rId85" Type="http://schemas.openxmlformats.org/officeDocument/2006/relationships/hyperlink" Target="http://www.sdpc.gov.cn/fzgggz/wzly/zcfg/wzzczh/"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hyperlink" Target="http://papers.ssrn.com/sol3/papers.cfm?abstract_id=1983161" TargetMode="External"/><Relationship Id="rId59" Type="http://schemas.openxmlformats.org/officeDocument/2006/relationships/hyperlink" Target="http://www.heritage.org/research/reports/2012/07/chinese-foreign-investment-outward-investment-acceleration-features-the-us" TargetMode="External"/><Relationship Id="rId67" Type="http://schemas.openxmlformats.org/officeDocument/2006/relationships/hyperlink" Target="http://finance.people.com.cn/GB/8215/126457/8313172.%20html" TargetMode="External"/><Relationship Id="rId20" Type="http://schemas.openxmlformats.org/officeDocument/2006/relationships/chart" Target="charts/chart11.xml"/><Relationship Id="rId41" Type="http://schemas.openxmlformats.org/officeDocument/2006/relationships/diagramData" Target="diagrams/data1.xml"/><Relationship Id="rId54" Type="http://schemas.openxmlformats.org/officeDocument/2006/relationships/hyperlink" Target="http://www.oecd.org/investment/mne/1922428.pdf" TargetMode="External"/><Relationship Id="rId62" Type="http://schemas.openxmlformats.org/officeDocument/2006/relationships/hyperlink" Target="http://idl-bnc.idrc.ca/dspace/bitstream/10625/28589/1/124740.pdf" TargetMode="External"/><Relationship Id="rId70" Type="http://schemas.openxmlformats.org/officeDocument/2006/relationships/hyperlink" Target="http://www.asiapacific.ca/sites/default/files/filefield/china_goes_global_2013_v6.pdf" TargetMode="External"/><Relationship Id="rId75" Type="http://schemas.openxmlformats.org/officeDocument/2006/relationships/hyperlink" Target="http://www.heritage.org/research/projects/china-global-investment-tracker-interactive-map" TargetMode="External"/><Relationship Id="rId83" Type="http://schemas.openxmlformats.org/officeDocument/2006/relationships/hyperlink" Target="http://coi.mofcom.gov.cn/article/bt/br/201301/20130108512293.s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yperlink" Target="https://www.chinabusinessreview.com/public/0909/ChinaData.pdf" TargetMode="External"/><Relationship Id="rId57" Type="http://schemas.openxmlformats.org/officeDocument/2006/relationships/hyperlink" Target="http://edoc.ub.uni-muenchen.de/2105/1/Protsenko_Alexander.pdf" TargetMode="Externa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diagramColors" Target="diagrams/colors1.xml"/><Relationship Id="rId52" Type="http://schemas.openxmlformats.org/officeDocument/2006/relationships/hyperlink" Target="file:///D:/Downloads/markvenab.pdf" TargetMode="External"/><Relationship Id="rId60" Type="http://schemas.openxmlformats.org/officeDocument/2006/relationships/hyperlink" Target="http://www.china-greentech.com/report" TargetMode="External"/><Relationship Id="rId65" Type="http://schemas.openxmlformats.org/officeDocument/2006/relationships/hyperlink" Target="http://blogs.worldbank.org/eastasiapacific/state-owned-enterprises-in-china-how-big-are-they" TargetMode="External"/><Relationship Id="rId73" Type="http://schemas.openxmlformats.org/officeDocument/2006/relationships/hyperlink" Target="http://www.forbes.com/powerful-brands/" TargetMode="External"/><Relationship Id="rId78" Type="http://schemas.openxmlformats.org/officeDocument/2006/relationships/hyperlink" Target="http://unctad.org/en/publicationslibrary/wir2013_en.pdf" TargetMode="External"/><Relationship Id="rId81" Type="http://schemas.openxmlformats.org/officeDocument/2006/relationships/hyperlink" Target="http://www.gov.cn/jrzg/2006-02/09/content_183787.htm" TargetMode="External"/><Relationship Id="rId86" Type="http://schemas.openxmlformats.org/officeDocument/2006/relationships/hyperlink" Target="http://www.most.gov.cn/kjgh/kjghzcq/"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No clear decision</c:v>
                </c:pt>
              </c:strCache>
            </c:strRef>
          </c:tx>
          <c:invertIfNegative val="0"/>
          <c:cat>
            <c:strRef>
              <c:f>Лист1!$A$2:$A$8</c:f>
              <c:strCache>
                <c:ptCount val="7"/>
                <c:pt idx="0">
                  <c:v>OLI paradigm</c:v>
                </c:pt>
                <c:pt idx="1">
                  <c:v>Resource-based view + Industry-based view + Institution-based view</c:v>
                </c:pt>
                <c:pt idx="2">
                  <c:v>Uppsala model</c:v>
                </c:pt>
                <c:pt idx="3">
                  <c:v>Market imperfections approach</c:v>
                </c:pt>
                <c:pt idx="4">
                  <c:v>Institutional theory</c:v>
                </c:pt>
                <c:pt idx="5">
                  <c:v>Comparative advantage theory</c:v>
                </c:pt>
                <c:pt idx="6">
                  <c:v>Political economy theory</c:v>
                </c:pt>
              </c:strCache>
            </c:strRef>
          </c:cat>
          <c:val>
            <c:numRef>
              <c:f>Лист1!$B$2:$B$8</c:f>
              <c:numCache>
                <c:formatCode>General</c:formatCode>
                <c:ptCount val="7"/>
                <c:pt idx="0">
                  <c:v>1</c:v>
                </c:pt>
                <c:pt idx="1">
                  <c:v>1</c:v>
                </c:pt>
                <c:pt idx="2">
                  <c:v>2</c:v>
                </c:pt>
                <c:pt idx="3">
                  <c:v>1</c:v>
                </c:pt>
                <c:pt idx="4">
                  <c:v>0</c:v>
                </c:pt>
                <c:pt idx="5">
                  <c:v>1</c:v>
                </c:pt>
                <c:pt idx="6">
                  <c:v>1</c:v>
                </c:pt>
              </c:numCache>
            </c:numRef>
          </c:val>
        </c:ser>
        <c:ser>
          <c:idx val="1"/>
          <c:order val="1"/>
          <c:tx>
            <c:strRef>
              <c:f>Лист1!$C$1</c:f>
              <c:strCache>
                <c:ptCount val="1"/>
                <c:pt idx="0">
                  <c:v>Theories are sufficient</c:v>
                </c:pt>
              </c:strCache>
            </c:strRef>
          </c:tx>
          <c:invertIfNegative val="0"/>
          <c:cat>
            <c:strRef>
              <c:f>Лист1!$A$2:$A$8</c:f>
              <c:strCache>
                <c:ptCount val="7"/>
                <c:pt idx="0">
                  <c:v>OLI paradigm</c:v>
                </c:pt>
                <c:pt idx="1">
                  <c:v>Resource-based view + Industry-based view + Institution-based view</c:v>
                </c:pt>
                <c:pt idx="2">
                  <c:v>Uppsala model</c:v>
                </c:pt>
                <c:pt idx="3">
                  <c:v>Market imperfections approach</c:v>
                </c:pt>
                <c:pt idx="4">
                  <c:v>Institutional theory</c:v>
                </c:pt>
                <c:pt idx="5">
                  <c:v>Comparative advantage theory</c:v>
                </c:pt>
                <c:pt idx="6">
                  <c:v>Political economy theory</c:v>
                </c:pt>
              </c:strCache>
            </c:strRef>
          </c:cat>
          <c:val>
            <c:numRef>
              <c:f>Лист1!$C$2:$C$8</c:f>
              <c:numCache>
                <c:formatCode>General</c:formatCode>
                <c:ptCount val="7"/>
                <c:pt idx="0">
                  <c:v>2</c:v>
                </c:pt>
                <c:pt idx="1">
                  <c:v>1</c:v>
                </c:pt>
                <c:pt idx="2">
                  <c:v>0</c:v>
                </c:pt>
                <c:pt idx="3">
                  <c:v>0</c:v>
                </c:pt>
                <c:pt idx="4">
                  <c:v>1</c:v>
                </c:pt>
                <c:pt idx="5">
                  <c:v>0</c:v>
                </c:pt>
                <c:pt idx="6">
                  <c:v>0</c:v>
                </c:pt>
              </c:numCache>
            </c:numRef>
          </c:val>
        </c:ser>
        <c:ser>
          <c:idx val="2"/>
          <c:order val="2"/>
          <c:tx>
            <c:strRef>
              <c:f>Лист1!$D$1</c:f>
              <c:strCache>
                <c:ptCount val="1"/>
                <c:pt idx="0">
                  <c:v>Theories are not sufficient</c:v>
                </c:pt>
              </c:strCache>
            </c:strRef>
          </c:tx>
          <c:invertIfNegative val="0"/>
          <c:cat>
            <c:strRef>
              <c:f>Лист1!$A$2:$A$8</c:f>
              <c:strCache>
                <c:ptCount val="7"/>
                <c:pt idx="0">
                  <c:v>OLI paradigm</c:v>
                </c:pt>
                <c:pt idx="1">
                  <c:v>Resource-based view + Industry-based view + Institution-based view</c:v>
                </c:pt>
                <c:pt idx="2">
                  <c:v>Uppsala model</c:v>
                </c:pt>
                <c:pt idx="3">
                  <c:v>Market imperfections approach</c:v>
                </c:pt>
                <c:pt idx="4">
                  <c:v>Institutional theory</c:v>
                </c:pt>
                <c:pt idx="5">
                  <c:v>Comparative advantage theory</c:v>
                </c:pt>
                <c:pt idx="6">
                  <c:v>Political economy theory</c:v>
                </c:pt>
              </c:strCache>
            </c:strRef>
          </c:cat>
          <c:val>
            <c:numRef>
              <c:f>Лист1!$D$2:$D$8</c:f>
              <c:numCache>
                <c:formatCode>General</c:formatCode>
                <c:ptCount val="7"/>
                <c:pt idx="0">
                  <c:v>7</c:v>
                </c:pt>
                <c:pt idx="1">
                  <c:v>2</c:v>
                </c:pt>
                <c:pt idx="2">
                  <c:v>5</c:v>
                </c:pt>
                <c:pt idx="3">
                  <c:v>0</c:v>
                </c:pt>
                <c:pt idx="4">
                  <c:v>0</c:v>
                </c:pt>
                <c:pt idx="5">
                  <c:v>0</c:v>
                </c:pt>
                <c:pt idx="6">
                  <c:v>0</c:v>
                </c:pt>
              </c:numCache>
            </c:numRef>
          </c:val>
        </c:ser>
        <c:ser>
          <c:idx val="3"/>
          <c:order val="3"/>
          <c:tx>
            <c:strRef>
              <c:f>Лист1!$E$1</c:f>
              <c:strCache>
                <c:ptCount val="1"/>
                <c:pt idx="0">
                  <c:v>Theories need extensions</c:v>
                </c:pt>
              </c:strCache>
            </c:strRef>
          </c:tx>
          <c:invertIfNegative val="0"/>
          <c:cat>
            <c:strRef>
              <c:f>Лист1!$A$2:$A$8</c:f>
              <c:strCache>
                <c:ptCount val="7"/>
                <c:pt idx="0">
                  <c:v>OLI paradigm</c:v>
                </c:pt>
                <c:pt idx="1">
                  <c:v>Resource-based view + Industry-based view + Institution-based view</c:v>
                </c:pt>
                <c:pt idx="2">
                  <c:v>Uppsala model</c:v>
                </c:pt>
                <c:pt idx="3">
                  <c:v>Market imperfections approach</c:v>
                </c:pt>
                <c:pt idx="4">
                  <c:v>Institutional theory</c:v>
                </c:pt>
                <c:pt idx="5">
                  <c:v>Comparative advantage theory</c:v>
                </c:pt>
                <c:pt idx="6">
                  <c:v>Political economy theory</c:v>
                </c:pt>
              </c:strCache>
            </c:strRef>
          </c:cat>
          <c:val>
            <c:numRef>
              <c:f>Лист1!$E$2:$E$8</c:f>
              <c:numCache>
                <c:formatCode>General</c:formatCode>
                <c:ptCount val="7"/>
                <c:pt idx="0">
                  <c:v>9</c:v>
                </c:pt>
                <c:pt idx="1">
                  <c:v>5</c:v>
                </c:pt>
                <c:pt idx="2">
                  <c:v>1</c:v>
                </c:pt>
                <c:pt idx="3">
                  <c:v>2</c:v>
                </c:pt>
                <c:pt idx="4">
                  <c:v>2</c:v>
                </c:pt>
                <c:pt idx="5">
                  <c:v>1</c:v>
                </c:pt>
                <c:pt idx="6">
                  <c:v>1</c:v>
                </c:pt>
              </c:numCache>
            </c:numRef>
          </c:val>
        </c:ser>
        <c:dLbls>
          <c:showLegendKey val="0"/>
          <c:showVal val="0"/>
          <c:showCatName val="0"/>
          <c:showSerName val="0"/>
          <c:showPercent val="0"/>
          <c:showBubbleSize val="0"/>
        </c:dLbls>
        <c:gapWidth val="150"/>
        <c:overlap val="100"/>
        <c:axId val="60270080"/>
        <c:axId val="60271616"/>
      </c:barChart>
      <c:catAx>
        <c:axId val="60270080"/>
        <c:scaling>
          <c:orientation val="minMax"/>
        </c:scaling>
        <c:delete val="0"/>
        <c:axPos val="b"/>
        <c:majorTickMark val="out"/>
        <c:minorTickMark val="none"/>
        <c:tickLblPos val="nextTo"/>
        <c:crossAx val="60271616"/>
        <c:crosses val="autoZero"/>
        <c:auto val="1"/>
        <c:lblAlgn val="ctr"/>
        <c:lblOffset val="100"/>
        <c:noMultiLvlLbl val="0"/>
      </c:catAx>
      <c:valAx>
        <c:axId val="60271616"/>
        <c:scaling>
          <c:orientation val="minMax"/>
        </c:scaling>
        <c:delete val="0"/>
        <c:axPos val="l"/>
        <c:majorGridlines/>
        <c:numFmt formatCode="General" sourceLinked="1"/>
        <c:majorTickMark val="out"/>
        <c:minorTickMark val="none"/>
        <c:tickLblPos val="nextTo"/>
        <c:crossAx val="6027008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SOEs (by share)</c:v>
                </c:pt>
              </c:strCache>
            </c:strRef>
          </c:tx>
          <c:invertIfNegative val="0"/>
          <c:cat>
            <c:numRef>
              <c:f>Лист1!$A$2:$A$4</c:f>
              <c:numCache>
                <c:formatCode>General</c:formatCode>
                <c:ptCount val="3"/>
                <c:pt idx="0">
                  <c:v>2004</c:v>
                </c:pt>
                <c:pt idx="1">
                  <c:v>2007</c:v>
                </c:pt>
                <c:pt idx="2">
                  <c:v>2010</c:v>
                </c:pt>
              </c:numCache>
            </c:numRef>
          </c:cat>
          <c:val>
            <c:numRef>
              <c:f>Лист1!$B$2:$B$4</c:f>
              <c:numCache>
                <c:formatCode>General</c:formatCode>
                <c:ptCount val="3"/>
                <c:pt idx="0">
                  <c:v>84.5</c:v>
                </c:pt>
                <c:pt idx="1">
                  <c:v>79</c:v>
                </c:pt>
                <c:pt idx="2">
                  <c:v>77</c:v>
                </c:pt>
              </c:numCache>
            </c:numRef>
          </c:val>
        </c:ser>
        <c:ser>
          <c:idx val="1"/>
          <c:order val="1"/>
          <c:tx>
            <c:strRef>
              <c:f>Лист1!$C$1</c:f>
              <c:strCache>
                <c:ptCount val="1"/>
                <c:pt idx="0">
                  <c:v>Other enterprises (by share)</c:v>
                </c:pt>
              </c:strCache>
            </c:strRef>
          </c:tx>
          <c:invertIfNegative val="0"/>
          <c:cat>
            <c:numRef>
              <c:f>Лист1!$A$2:$A$4</c:f>
              <c:numCache>
                <c:formatCode>General</c:formatCode>
                <c:ptCount val="3"/>
                <c:pt idx="0">
                  <c:v>2004</c:v>
                </c:pt>
                <c:pt idx="1">
                  <c:v>2007</c:v>
                </c:pt>
                <c:pt idx="2">
                  <c:v>2010</c:v>
                </c:pt>
              </c:numCache>
            </c:numRef>
          </c:cat>
          <c:val>
            <c:numRef>
              <c:f>Лист1!$C$2:$C$4</c:f>
              <c:numCache>
                <c:formatCode>General</c:formatCode>
                <c:ptCount val="3"/>
                <c:pt idx="0">
                  <c:v>15.5</c:v>
                </c:pt>
                <c:pt idx="1">
                  <c:v>21</c:v>
                </c:pt>
                <c:pt idx="2">
                  <c:v>23</c:v>
                </c:pt>
              </c:numCache>
            </c:numRef>
          </c:val>
        </c:ser>
        <c:dLbls>
          <c:showLegendKey val="0"/>
          <c:showVal val="0"/>
          <c:showCatName val="0"/>
          <c:showSerName val="0"/>
          <c:showPercent val="0"/>
          <c:showBubbleSize val="0"/>
        </c:dLbls>
        <c:gapWidth val="150"/>
        <c:overlap val="100"/>
        <c:axId val="195633920"/>
        <c:axId val="195635456"/>
      </c:barChart>
      <c:catAx>
        <c:axId val="195633920"/>
        <c:scaling>
          <c:orientation val="minMax"/>
        </c:scaling>
        <c:delete val="0"/>
        <c:axPos val="b"/>
        <c:numFmt formatCode="General" sourceLinked="1"/>
        <c:majorTickMark val="out"/>
        <c:minorTickMark val="none"/>
        <c:tickLblPos val="nextTo"/>
        <c:crossAx val="195635456"/>
        <c:crosses val="autoZero"/>
        <c:auto val="1"/>
        <c:lblAlgn val="ctr"/>
        <c:lblOffset val="100"/>
        <c:noMultiLvlLbl val="0"/>
      </c:catAx>
      <c:valAx>
        <c:axId val="195635456"/>
        <c:scaling>
          <c:orientation val="minMax"/>
        </c:scaling>
        <c:delete val="0"/>
        <c:axPos val="l"/>
        <c:majorGridlines/>
        <c:numFmt formatCode="0%" sourceLinked="1"/>
        <c:majorTickMark val="out"/>
        <c:minorTickMark val="none"/>
        <c:tickLblPos val="nextTo"/>
        <c:crossAx val="19563392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78904199475066"/>
          <c:y val="7.0007033554028791E-2"/>
          <c:w val="0.75965150189559638"/>
          <c:h val="0.80025227562208567"/>
        </c:manualLayout>
      </c:layout>
      <c:barChart>
        <c:barDir val="col"/>
        <c:grouping val="stacked"/>
        <c:varyColors val="0"/>
        <c:ser>
          <c:idx val="0"/>
          <c:order val="0"/>
          <c:tx>
            <c:strRef>
              <c:f>Лист1!$B$1</c:f>
              <c:strCache>
                <c:ptCount val="1"/>
                <c:pt idx="0">
                  <c:v>SOE</c:v>
                </c:pt>
              </c:strCache>
            </c:strRef>
          </c:tx>
          <c:invertIfNegative val="0"/>
          <c:dLbls>
            <c:showLegendKey val="0"/>
            <c:showVal val="1"/>
            <c:showCatName val="0"/>
            <c:showSerName val="0"/>
            <c:showPercent val="0"/>
            <c:showBubbleSize val="0"/>
            <c:showLeaderLines val="0"/>
          </c:dLbls>
          <c:cat>
            <c:strRef>
              <c:f>Лист1!$A$2:$A$9</c:f>
              <c:strCache>
                <c:ptCount val="8"/>
                <c:pt idx="0">
                  <c:v>Less than 0.1</c:v>
                </c:pt>
                <c:pt idx="1">
                  <c:v>0,1 - 0,9</c:v>
                </c:pt>
                <c:pt idx="2">
                  <c:v>1 - 4,9</c:v>
                </c:pt>
                <c:pt idx="3">
                  <c:v>5 - 9,9</c:v>
                </c:pt>
                <c:pt idx="4">
                  <c:v>10 - 49</c:v>
                </c:pt>
                <c:pt idx="5">
                  <c:v>50 - 99</c:v>
                </c:pt>
                <c:pt idx="6">
                  <c:v>100 - 249</c:v>
                </c:pt>
                <c:pt idx="7">
                  <c:v>250 and above</c:v>
                </c:pt>
              </c:strCache>
            </c:strRef>
          </c:cat>
          <c:val>
            <c:numRef>
              <c:f>Лист1!$B$2:$B$9</c:f>
              <c:numCache>
                <c:formatCode>0.00%</c:formatCode>
                <c:ptCount val="8"/>
                <c:pt idx="0">
                  <c:v>0.09</c:v>
                </c:pt>
                <c:pt idx="1">
                  <c:v>0.14000000000000001</c:v>
                </c:pt>
                <c:pt idx="2">
                  <c:v>0.21</c:v>
                </c:pt>
                <c:pt idx="3">
                  <c:v>0.14000000000000001</c:v>
                </c:pt>
                <c:pt idx="4">
                  <c:v>0.26</c:v>
                </c:pt>
                <c:pt idx="5">
                  <c:v>0.05</c:v>
                </c:pt>
                <c:pt idx="6">
                  <c:v>0.09</c:v>
                </c:pt>
                <c:pt idx="7">
                  <c:v>0.02</c:v>
                </c:pt>
              </c:numCache>
            </c:numRef>
          </c:val>
        </c:ser>
        <c:ser>
          <c:idx val="1"/>
          <c:order val="1"/>
          <c:tx>
            <c:strRef>
              <c:f>Лист1!$C$1</c:f>
              <c:strCache>
                <c:ptCount val="1"/>
                <c:pt idx="0">
                  <c:v>Non-SOE</c:v>
                </c:pt>
              </c:strCache>
            </c:strRef>
          </c:tx>
          <c:invertIfNegative val="0"/>
          <c:dLbls>
            <c:showLegendKey val="0"/>
            <c:showVal val="1"/>
            <c:showCatName val="0"/>
            <c:showSerName val="0"/>
            <c:showPercent val="0"/>
            <c:showBubbleSize val="0"/>
            <c:showLeaderLines val="0"/>
          </c:dLbls>
          <c:cat>
            <c:strRef>
              <c:f>Лист1!$A$2:$A$9</c:f>
              <c:strCache>
                <c:ptCount val="8"/>
                <c:pt idx="0">
                  <c:v>Less than 0.1</c:v>
                </c:pt>
                <c:pt idx="1">
                  <c:v>0,1 - 0,9</c:v>
                </c:pt>
                <c:pt idx="2">
                  <c:v>1 - 4,9</c:v>
                </c:pt>
                <c:pt idx="3">
                  <c:v>5 - 9,9</c:v>
                </c:pt>
                <c:pt idx="4">
                  <c:v>10 - 49</c:v>
                </c:pt>
                <c:pt idx="5">
                  <c:v>50 - 99</c:v>
                </c:pt>
                <c:pt idx="6">
                  <c:v>100 - 249</c:v>
                </c:pt>
                <c:pt idx="7">
                  <c:v>250 and above</c:v>
                </c:pt>
              </c:strCache>
            </c:strRef>
          </c:cat>
          <c:val>
            <c:numRef>
              <c:f>Лист1!$C$2:$C$9</c:f>
              <c:numCache>
                <c:formatCode>0.00%</c:formatCode>
                <c:ptCount val="8"/>
                <c:pt idx="0">
                  <c:v>0.11</c:v>
                </c:pt>
                <c:pt idx="1">
                  <c:v>0.27</c:v>
                </c:pt>
                <c:pt idx="2">
                  <c:v>0.28999999999999998</c:v>
                </c:pt>
                <c:pt idx="3">
                  <c:v>0.12</c:v>
                </c:pt>
                <c:pt idx="4">
                  <c:v>0.12</c:v>
                </c:pt>
                <c:pt idx="5">
                  <c:v>0.04</c:v>
                </c:pt>
                <c:pt idx="6">
                  <c:v>0.05</c:v>
                </c:pt>
                <c:pt idx="7">
                  <c:v>0</c:v>
                </c:pt>
              </c:numCache>
            </c:numRef>
          </c:val>
        </c:ser>
        <c:dLbls>
          <c:showLegendKey val="0"/>
          <c:showVal val="0"/>
          <c:showCatName val="0"/>
          <c:showSerName val="0"/>
          <c:showPercent val="0"/>
          <c:showBubbleSize val="0"/>
        </c:dLbls>
        <c:gapWidth val="150"/>
        <c:overlap val="100"/>
        <c:axId val="196877696"/>
        <c:axId val="196879488"/>
      </c:barChart>
      <c:catAx>
        <c:axId val="196877696"/>
        <c:scaling>
          <c:orientation val="minMax"/>
        </c:scaling>
        <c:delete val="0"/>
        <c:axPos val="b"/>
        <c:majorTickMark val="out"/>
        <c:minorTickMark val="none"/>
        <c:tickLblPos val="nextTo"/>
        <c:crossAx val="196879488"/>
        <c:crosses val="autoZero"/>
        <c:auto val="1"/>
        <c:lblAlgn val="ctr"/>
        <c:lblOffset val="100"/>
        <c:noMultiLvlLbl val="0"/>
      </c:catAx>
      <c:valAx>
        <c:axId val="196879488"/>
        <c:scaling>
          <c:orientation val="minMax"/>
        </c:scaling>
        <c:delete val="0"/>
        <c:axPos val="l"/>
        <c:majorGridlines/>
        <c:numFmt formatCode="0.00%" sourceLinked="1"/>
        <c:majorTickMark val="out"/>
        <c:minorTickMark val="none"/>
        <c:tickLblPos val="nextTo"/>
        <c:crossAx val="19687769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China</c:v>
                </c:pt>
              </c:strCache>
            </c:strRef>
          </c:tx>
          <c:marker>
            <c:symbol val="none"/>
          </c:marker>
          <c:cat>
            <c:numRef>
              <c:f>Лист1!$A$2:$A$14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Лист1!$B$2:$B$14</c:f>
              <c:numCache>
                <c:formatCode>General</c:formatCode>
                <c:ptCount val="13"/>
                <c:pt idx="0">
                  <c:v>27.768000000000001</c:v>
                </c:pt>
                <c:pt idx="1">
                  <c:v>34.654000000000003</c:v>
                </c:pt>
                <c:pt idx="2">
                  <c:v>37.171999999999997</c:v>
                </c:pt>
                <c:pt idx="3">
                  <c:v>33.222000000000001</c:v>
                </c:pt>
                <c:pt idx="4">
                  <c:v>44.777000000000001</c:v>
                </c:pt>
                <c:pt idx="5">
                  <c:v>57.206000000000003</c:v>
                </c:pt>
                <c:pt idx="6">
                  <c:v>75.025999999999996</c:v>
                </c:pt>
                <c:pt idx="7">
                  <c:v>117.911</c:v>
                </c:pt>
                <c:pt idx="8">
                  <c:v>183.971</c:v>
                </c:pt>
                <c:pt idx="9">
                  <c:v>245.755</c:v>
                </c:pt>
                <c:pt idx="10">
                  <c:v>317.21100000000001</c:v>
                </c:pt>
                <c:pt idx="11">
                  <c:v>424.78100000000001</c:v>
                </c:pt>
                <c:pt idx="12">
                  <c:v>509.00099999999998</c:v>
                </c:pt>
              </c:numCache>
            </c:numRef>
          </c:val>
          <c:smooth val="0"/>
        </c:ser>
        <c:ser>
          <c:idx val="1"/>
          <c:order val="1"/>
          <c:tx>
            <c:strRef>
              <c:f>Лист1!$C$1</c:f>
              <c:strCache>
                <c:ptCount val="1"/>
                <c:pt idx="0">
                  <c:v>U.S.</c:v>
                </c:pt>
              </c:strCache>
            </c:strRef>
          </c:tx>
          <c:marker>
            <c:symbol val="none"/>
          </c:marker>
          <c:cat>
            <c:numRef>
              <c:f>Лист1!$A$2:$A$14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Лист1!$C$2:$C$14</c:f>
              <c:numCache>
                <c:formatCode>General</c:formatCode>
                <c:ptCount val="13"/>
                <c:pt idx="0">
                  <c:v>2694.0140000000001</c:v>
                </c:pt>
                <c:pt idx="1">
                  <c:v>2314.9340000000002</c:v>
                </c:pt>
                <c:pt idx="2">
                  <c:v>2022.588</c:v>
                </c:pt>
                <c:pt idx="3">
                  <c:v>2729.1260000000002</c:v>
                </c:pt>
                <c:pt idx="4">
                  <c:v>3362.7959999999998</c:v>
                </c:pt>
                <c:pt idx="5">
                  <c:v>3637.9960000000001</c:v>
                </c:pt>
                <c:pt idx="6">
                  <c:v>4470.3429999999998</c:v>
                </c:pt>
                <c:pt idx="7">
                  <c:v>5274.991</c:v>
                </c:pt>
                <c:pt idx="8">
                  <c:v>3102.4180000000001</c:v>
                </c:pt>
                <c:pt idx="9">
                  <c:v>4287.2030000000004</c:v>
                </c:pt>
                <c:pt idx="10">
                  <c:v>4766.7299999999996</c:v>
                </c:pt>
                <c:pt idx="11">
                  <c:v>4499.9620000000004</c:v>
                </c:pt>
                <c:pt idx="12">
                  <c:v>5191.116</c:v>
                </c:pt>
              </c:numCache>
            </c:numRef>
          </c:val>
          <c:smooth val="0"/>
        </c:ser>
        <c:ser>
          <c:idx val="2"/>
          <c:order val="2"/>
          <c:tx>
            <c:strRef>
              <c:f>Лист1!$D$1</c:f>
              <c:strCache>
                <c:ptCount val="1"/>
                <c:pt idx="0">
                  <c:v>Japan</c:v>
                </c:pt>
              </c:strCache>
            </c:strRef>
          </c:tx>
          <c:marker>
            <c:symbol val="none"/>
          </c:marker>
          <c:cat>
            <c:numRef>
              <c:f>Лист1!$A$2:$A$14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Лист1!$D$2:$D$14</c:f>
              <c:numCache>
                <c:formatCode>General</c:formatCode>
                <c:ptCount val="13"/>
                <c:pt idx="0">
                  <c:v>278.44200000000001</c:v>
                </c:pt>
                <c:pt idx="1">
                  <c:v>300.11399999999998</c:v>
                </c:pt>
                <c:pt idx="2">
                  <c:v>304.23700000000002</c:v>
                </c:pt>
                <c:pt idx="3">
                  <c:v>335.5</c:v>
                </c:pt>
                <c:pt idx="4">
                  <c:v>370.54399999999998</c:v>
                </c:pt>
                <c:pt idx="5">
                  <c:v>386.58100000000002</c:v>
                </c:pt>
                <c:pt idx="6">
                  <c:v>449.56700000000001</c:v>
                </c:pt>
                <c:pt idx="7">
                  <c:v>542.61400000000003</c:v>
                </c:pt>
                <c:pt idx="8">
                  <c:v>680.33100000000002</c:v>
                </c:pt>
                <c:pt idx="9">
                  <c:v>740.92700000000002</c:v>
                </c:pt>
                <c:pt idx="10">
                  <c:v>831.07600000000002</c:v>
                </c:pt>
                <c:pt idx="11">
                  <c:v>962.79</c:v>
                </c:pt>
                <c:pt idx="12">
                  <c:v>1054.9280000000001</c:v>
                </c:pt>
              </c:numCache>
            </c:numRef>
          </c:val>
          <c:smooth val="0"/>
        </c:ser>
        <c:dLbls>
          <c:showLegendKey val="0"/>
          <c:showVal val="0"/>
          <c:showCatName val="0"/>
          <c:showSerName val="0"/>
          <c:showPercent val="0"/>
          <c:showBubbleSize val="0"/>
        </c:dLbls>
        <c:marker val="1"/>
        <c:smooth val="0"/>
        <c:axId val="195664512"/>
        <c:axId val="196817280"/>
      </c:lineChart>
      <c:catAx>
        <c:axId val="195664512"/>
        <c:scaling>
          <c:orientation val="minMax"/>
        </c:scaling>
        <c:delete val="0"/>
        <c:axPos val="b"/>
        <c:numFmt formatCode="General" sourceLinked="1"/>
        <c:majorTickMark val="out"/>
        <c:minorTickMark val="none"/>
        <c:tickLblPos val="nextTo"/>
        <c:crossAx val="196817280"/>
        <c:crosses val="autoZero"/>
        <c:auto val="1"/>
        <c:lblAlgn val="ctr"/>
        <c:lblOffset val="100"/>
        <c:noMultiLvlLbl val="0"/>
      </c:catAx>
      <c:valAx>
        <c:axId val="196817280"/>
        <c:scaling>
          <c:orientation val="minMax"/>
        </c:scaling>
        <c:delete val="0"/>
        <c:axPos val="l"/>
        <c:majorGridlines/>
        <c:numFmt formatCode="General" sourceLinked="0"/>
        <c:majorTickMark val="out"/>
        <c:minorTickMark val="none"/>
        <c:tickLblPos val="nextTo"/>
        <c:crossAx val="195664512"/>
        <c:crosses val="autoZero"/>
        <c:crossBetween val="between"/>
      </c:valAx>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Лист1!$A$2:$A$9</c:f>
              <c:strCache>
                <c:ptCount val="8"/>
                <c:pt idx="0">
                  <c:v>MOFCOM</c:v>
                </c:pt>
                <c:pt idx="1">
                  <c:v>SAFE</c:v>
                </c:pt>
                <c:pt idx="2">
                  <c:v>MOF</c:v>
                </c:pt>
                <c:pt idx="3">
                  <c:v>CSRC</c:v>
                </c:pt>
                <c:pt idx="4">
                  <c:v>State council</c:v>
                </c:pt>
                <c:pt idx="5">
                  <c:v>PBC</c:v>
                </c:pt>
                <c:pt idx="6">
                  <c:v>NDRC</c:v>
                </c:pt>
                <c:pt idx="7">
                  <c:v>Other</c:v>
                </c:pt>
              </c:strCache>
            </c:strRef>
          </c:cat>
          <c:val>
            <c:numRef>
              <c:f>Лист1!$B$2:$B$9</c:f>
              <c:numCache>
                <c:formatCode>0.00%</c:formatCode>
                <c:ptCount val="8"/>
                <c:pt idx="0">
                  <c:v>0.375</c:v>
                </c:pt>
                <c:pt idx="1">
                  <c:v>0.14899999999999999</c:v>
                </c:pt>
                <c:pt idx="2">
                  <c:v>9.7000000000000003E-2</c:v>
                </c:pt>
                <c:pt idx="3">
                  <c:v>6.3E-2</c:v>
                </c:pt>
                <c:pt idx="4">
                  <c:v>5.8999999999999997E-2</c:v>
                </c:pt>
                <c:pt idx="5">
                  <c:v>3.6999999999999998E-2</c:v>
                </c:pt>
                <c:pt idx="6">
                  <c:v>3.6999999999999998E-2</c:v>
                </c:pt>
                <c:pt idx="7">
                  <c:v>0.182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Gross domestic expenditure on research and development (GERD)</c:v>
                </c:pt>
              </c:strCache>
            </c:strRef>
          </c:tx>
          <c:marker>
            <c:symbol val="none"/>
          </c:marker>
          <c:cat>
            <c:numRef>
              <c:f>Лист1!$A$2:$A$13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Лист1!$B$2:$B$13</c:f>
              <c:numCache>
                <c:formatCode>General</c:formatCode>
                <c:ptCount val="12"/>
                <c:pt idx="0">
                  <c:v>89.6</c:v>
                </c:pt>
                <c:pt idx="1">
                  <c:v>104.2</c:v>
                </c:pt>
                <c:pt idx="2">
                  <c:v>128.80000000000001</c:v>
                </c:pt>
                <c:pt idx="3">
                  <c:v>154</c:v>
                </c:pt>
                <c:pt idx="4">
                  <c:v>196.6</c:v>
                </c:pt>
                <c:pt idx="5">
                  <c:v>245</c:v>
                </c:pt>
                <c:pt idx="6">
                  <c:v>300.3</c:v>
                </c:pt>
                <c:pt idx="7">
                  <c:v>371</c:v>
                </c:pt>
                <c:pt idx="8">
                  <c:v>461.6</c:v>
                </c:pt>
                <c:pt idx="9">
                  <c:v>580.20000000000005</c:v>
                </c:pt>
                <c:pt idx="10">
                  <c:v>706.3</c:v>
                </c:pt>
                <c:pt idx="11">
                  <c:v>868.7</c:v>
                </c:pt>
              </c:numCache>
            </c:numRef>
          </c:val>
          <c:smooth val="0"/>
        </c:ser>
        <c:dLbls>
          <c:showLegendKey val="0"/>
          <c:showVal val="0"/>
          <c:showCatName val="0"/>
          <c:showSerName val="0"/>
          <c:showPercent val="0"/>
          <c:showBubbleSize val="0"/>
        </c:dLbls>
        <c:marker val="1"/>
        <c:smooth val="0"/>
        <c:axId val="188942592"/>
        <c:axId val="188948480"/>
      </c:lineChart>
      <c:catAx>
        <c:axId val="188942592"/>
        <c:scaling>
          <c:orientation val="minMax"/>
        </c:scaling>
        <c:delete val="0"/>
        <c:axPos val="b"/>
        <c:numFmt formatCode="General" sourceLinked="1"/>
        <c:majorTickMark val="out"/>
        <c:minorTickMark val="none"/>
        <c:tickLblPos val="nextTo"/>
        <c:crossAx val="188948480"/>
        <c:crosses val="autoZero"/>
        <c:auto val="1"/>
        <c:lblAlgn val="ctr"/>
        <c:lblOffset val="100"/>
        <c:noMultiLvlLbl val="0"/>
      </c:catAx>
      <c:valAx>
        <c:axId val="188948480"/>
        <c:scaling>
          <c:orientation val="minMax"/>
        </c:scaling>
        <c:delete val="0"/>
        <c:axPos val="l"/>
        <c:majorGridlines/>
        <c:numFmt formatCode="General" sourceLinked="0"/>
        <c:majorTickMark val="out"/>
        <c:minorTickMark val="none"/>
        <c:tickLblPos val="nextTo"/>
        <c:crossAx val="18894259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R&amp;D expenditure by source of funds</c:v>
                </c:pt>
              </c:strCache>
            </c:strRef>
          </c:tx>
          <c:dLbls>
            <c:showLegendKey val="0"/>
            <c:showVal val="1"/>
            <c:showCatName val="0"/>
            <c:showSerName val="0"/>
            <c:showPercent val="0"/>
            <c:showBubbleSize val="0"/>
            <c:showLeaderLines val="1"/>
          </c:dLbls>
          <c:cat>
            <c:strRef>
              <c:f>Лист1!$A$2:$A$5</c:f>
              <c:strCache>
                <c:ptCount val="4"/>
                <c:pt idx="0">
                  <c:v>Business</c:v>
                </c:pt>
                <c:pt idx="1">
                  <c:v>Government</c:v>
                </c:pt>
                <c:pt idx="2">
                  <c:v>Abroad</c:v>
                </c:pt>
                <c:pt idx="3">
                  <c:v>Others</c:v>
                </c:pt>
              </c:strCache>
            </c:strRef>
          </c:cat>
          <c:val>
            <c:numRef>
              <c:f>Лист1!$B$2:$B$5</c:f>
              <c:numCache>
                <c:formatCode>0.00%</c:formatCode>
                <c:ptCount val="4"/>
                <c:pt idx="0">
                  <c:v>0.73899999999999999</c:v>
                </c:pt>
                <c:pt idx="1">
                  <c:v>0.217</c:v>
                </c:pt>
                <c:pt idx="2">
                  <c:v>1.2999999999999999E-2</c:v>
                </c:pt>
                <c:pt idx="3">
                  <c:v>3.1E-2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R&amp;D expenditure by sector of performance</c:v>
                </c:pt>
              </c:strCache>
            </c:strRef>
          </c:tx>
          <c:dLbls>
            <c:showLegendKey val="0"/>
            <c:showVal val="1"/>
            <c:showCatName val="0"/>
            <c:showSerName val="0"/>
            <c:showPercent val="0"/>
            <c:showBubbleSize val="0"/>
            <c:showLeaderLines val="1"/>
          </c:dLbls>
          <c:cat>
            <c:strRef>
              <c:f>Лист1!$A$2:$A$5</c:f>
              <c:strCache>
                <c:ptCount val="4"/>
                <c:pt idx="0">
                  <c:v>Business</c:v>
                </c:pt>
                <c:pt idx="1">
                  <c:v>Research institutes</c:v>
                </c:pt>
                <c:pt idx="2">
                  <c:v>Higher education</c:v>
                </c:pt>
                <c:pt idx="3">
                  <c:v>Others</c:v>
                </c:pt>
              </c:strCache>
            </c:strRef>
          </c:cat>
          <c:val>
            <c:numRef>
              <c:f>Лист1!$B$2:$B$5</c:f>
              <c:numCache>
                <c:formatCode>0%</c:formatCode>
                <c:ptCount val="4"/>
                <c:pt idx="0" formatCode="0.00%">
                  <c:v>0.75800000000000001</c:v>
                </c:pt>
                <c:pt idx="1">
                  <c:v>0.15</c:v>
                </c:pt>
                <c:pt idx="2" formatCode="0.00%">
                  <c:v>7.9000000000000001E-2</c:v>
                </c:pt>
                <c:pt idx="3" formatCode="0.00%">
                  <c:v>1.2999999999999999E-2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R&amp;D personnel (10,000 person-years)</c:v>
                </c:pt>
              </c:strCache>
            </c:strRef>
          </c:tx>
          <c:marker>
            <c:symbol val="none"/>
          </c:marker>
          <c:cat>
            <c:numRef>
              <c:f>Лист1!$A$2:$A$7</c:f>
              <c:numCache>
                <c:formatCode>General</c:formatCode>
                <c:ptCount val="6"/>
                <c:pt idx="0">
                  <c:v>2006</c:v>
                </c:pt>
                <c:pt idx="1">
                  <c:v>2007</c:v>
                </c:pt>
                <c:pt idx="2">
                  <c:v>2008</c:v>
                </c:pt>
                <c:pt idx="3">
                  <c:v>2009</c:v>
                </c:pt>
                <c:pt idx="4">
                  <c:v>2010</c:v>
                </c:pt>
                <c:pt idx="5">
                  <c:v>2011</c:v>
                </c:pt>
              </c:numCache>
            </c:numRef>
          </c:cat>
          <c:val>
            <c:numRef>
              <c:f>Лист1!$B$2:$B$7</c:f>
              <c:numCache>
                <c:formatCode>General</c:formatCode>
                <c:ptCount val="6"/>
                <c:pt idx="0">
                  <c:v>150.30000000000001</c:v>
                </c:pt>
                <c:pt idx="1">
                  <c:v>173.6</c:v>
                </c:pt>
                <c:pt idx="2">
                  <c:v>196.5</c:v>
                </c:pt>
                <c:pt idx="3">
                  <c:v>229.1</c:v>
                </c:pt>
                <c:pt idx="4">
                  <c:v>255.4</c:v>
                </c:pt>
                <c:pt idx="5">
                  <c:v>288.3</c:v>
                </c:pt>
              </c:numCache>
            </c:numRef>
          </c:val>
          <c:smooth val="0"/>
        </c:ser>
        <c:dLbls>
          <c:showLegendKey val="0"/>
          <c:showVal val="0"/>
          <c:showCatName val="0"/>
          <c:showSerName val="0"/>
          <c:showPercent val="0"/>
          <c:showBubbleSize val="0"/>
        </c:dLbls>
        <c:marker val="1"/>
        <c:smooth val="0"/>
        <c:axId val="188981248"/>
        <c:axId val="188982784"/>
      </c:lineChart>
      <c:catAx>
        <c:axId val="188981248"/>
        <c:scaling>
          <c:orientation val="minMax"/>
        </c:scaling>
        <c:delete val="0"/>
        <c:axPos val="b"/>
        <c:numFmt formatCode="General" sourceLinked="1"/>
        <c:majorTickMark val="out"/>
        <c:minorTickMark val="none"/>
        <c:tickLblPos val="nextTo"/>
        <c:crossAx val="188982784"/>
        <c:crosses val="autoZero"/>
        <c:auto val="1"/>
        <c:lblAlgn val="ctr"/>
        <c:lblOffset val="100"/>
        <c:noMultiLvlLbl val="0"/>
      </c:catAx>
      <c:valAx>
        <c:axId val="188982784"/>
        <c:scaling>
          <c:orientation val="minMax"/>
        </c:scaling>
        <c:delete val="0"/>
        <c:axPos val="l"/>
        <c:majorGridlines/>
        <c:numFmt formatCode="General" sourceLinked="0"/>
        <c:majorTickMark val="out"/>
        <c:minorTickMark val="none"/>
        <c:tickLblPos val="nextTo"/>
        <c:crossAx val="188981248"/>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R&amp;D personnel by sector of performance</c:v>
                </c:pt>
              </c:strCache>
            </c:strRef>
          </c:tx>
          <c:dLbls>
            <c:showLegendKey val="0"/>
            <c:showVal val="1"/>
            <c:showCatName val="0"/>
            <c:showSerName val="0"/>
            <c:showPercent val="0"/>
            <c:showBubbleSize val="0"/>
            <c:showLeaderLines val="1"/>
          </c:dLbls>
          <c:cat>
            <c:strRef>
              <c:f>Лист1!$A$2:$A$5</c:f>
              <c:strCache>
                <c:ptCount val="4"/>
                <c:pt idx="0">
                  <c:v>Business</c:v>
                </c:pt>
                <c:pt idx="1">
                  <c:v>Research institutes</c:v>
                </c:pt>
                <c:pt idx="2">
                  <c:v>Higher education</c:v>
                </c:pt>
                <c:pt idx="3">
                  <c:v>Others</c:v>
                </c:pt>
              </c:strCache>
            </c:strRef>
          </c:cat>
          <c:val>
            <c:numRef>
              <c:f>Лист1!$B$2:$B$5</c:f>
              <c:numCache>
                <c:formatCode>0.00%</c:formatCode>
                <c:ptCount val="4"/>
                <c:pt idx="0">
                  <c:v>0.752</c:v>
                </c:pt>
                <c:pt idx="1">
                  <c:v>0.11</c:v>
                </c:pt>
                <c:pt idx="2">
                  <c:v>0.104</c:v>
                </c:pt>
                <c:pt idx="3">
                  <c:v>3.4000000000000002E-2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R&amp;D personnel by type of activity</c:v>
                </c:pt>
              </c:strCache>
            </c:strRef>
          </c:tx>
          <c:dLbls>
            <c:showLegendKey val="0"/>
            <c:showVal val="1"/>
            <c:showCatName val="0"/>
            <c:showSerName val="0"/>
            <c:showPercent val="0"/>
            <c:showBubbleSize val="0"/>
            <c:showLeaderLines val="1"/>
          </c:dLbls>
          <c:cat>
            <c:strRef>
              <c:f>Лист1!$A$2:$A$4</c:f>
              <c:strCache>
                <c:ptCount val="3"/>
                <c:pt idx="0">
                  <c:v>Basic research</c:v>
                </c:pt>
                <c:pt idx="1">
                  <c:v>Applied research</c:v>
                </c:pt>
                <c:pt idx="2">
                  <c:v>Experimental research</c:v>
                </c:pt>
              </c:strCache>
            </c:strRef>
          </c:cat>
          <c:val>
            <c:numRef>
              <c:f>Лист1!$B$2:$B$4</c:f>
              <c:numCache>
                <c:formatCode>0.00%</c:formatCode>
                <c:ptCount val="3"/>
                <c:pt idx="0">
                  <c:v>0.81100000000000005</c:v>
                </c:pt>
                <c:pt idx="1">
                  <c:v>0.122</c:v>
                </c:pt>
                <c:pt idx="2">
                  <c:v>6.7000000000000004E-2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7.9771903512060982E-2"/>
          <c:w val="0.62512394284047823"/>
          <c:h val="0.81684851893513311"/>
        </c:manualLayout>
      </c:layout>
      <c:lineChart>
        <c:grouping val="standard"/>
        <c:varyColors val="0"/>
        <c:ser>
          <c:idx val="0"/>
          <c:order val="0"/>
          <c:tx>
            <c:strRef>
              <c:f>Лист1!$B$1</c:f>
              <c:strCache>
                <c:ptCount val="1"/>
                <c:pt idx="0">
                  <c:v>The Heritage Foundation data</c:v>
                </c:pt>
              </c:strCache>
            </c:strRef>
          </c:tx>
          <c:marker>
            <c:symbol val="none"/>
          </c:marker>
          <c:cat>
            <c:numRef>
              <c:f>Лист1!$A$2:$A$12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Лист1!$B$2:$B$12</c:f>
              <c:numCache>
                <c:formatCode>General</c:formatCode>
                <c:ptCount val="11"/>
                <c:pt idx="0">
                  <c:v>2.8</c:v>
                </c:pt>
                <c:pt idx="1">
                  <c:v>2.9</c:v>
                </c:pt>
                <c:pt idx="2">
                  <c:v>5.5</c:v>
                </c:pt>
                <c:pt idx="3">
                  <c:v>12.3</c:v>
                </c:pt>
                <c:pt idx="4">
                  <c:v>21.2</c:v>
                </c:pt>
                <c:pt idx="5">
                  <c:v>26.5</c:v>
                </c:pt>
                <c:pt idx="6">
                  <c:v>55.9</c:v>
                </c:pt>
                <c:pt idx="7">
                  <c:v>56.5</c:v>
                </c:pt>
                <c:pt idx="8">
                  <c:v>68.8</c:v>
                </c:pt>
                <c:pt idx="9">
                  <c:v>70.099999999999994</c:v>
                </c:pt>
                <c:pt idx="10">
                  <c:v>79.099999999999994</c:v>
                </c:pt>
              </c:numCache>
            </c:numRef>
          </c:val>
          <c:smooth val="0"/>
        </c:ser>
        <c:ser>
          <c:idx val="1"/>
          <c:order val="1"/>
          <c:tx>
            <c:strRef>
              <c:f>Лист1!$C$1</c:f>
              <c:strCache>
                <c:ptCount val="1"/>
                <c:pt idx="0">
                  <c:v>UNCTAD data</c:v>
                </c:pt>
              </c:strCache>
            </c:strRef>
          </c:tx>
          <c:marker>
            <c:symbol val="none"/>
          </c:marker>
          <c:cat>
            <c:numRef>
              <c:f>Лист1!$A$2:$A$12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Лист1!$C$2:$C$12</c:f>
              <c:numCache>
                <c:formatCode>General</c:formatCode>
                <c:ptCount val="11"/>
                <c:pt idx="0">
                  <c:v>2.5179999999999998</c:v>
                </c:pt>
                <c:pt idx="1">
                  <c:v>2.855</c:v>
                </c:pt>
                <c:pt idx="2">
                  <c:v>5.4980000000000002</c:v>
                </c:pt>
                <c:pt idx="3">
                  <c:v>12.260999999999999</c:v>
                </c:pt>
                <c:pt idx="4">
                  <c:v>21.2</c:v>
                </c:pt>
                <c:pt idx="5">
                  <c:v>26.5</c:v>
                </c:pt>
                <c:pt idx="6">
                  <c:v>55.9</c:v>
                </c:pt>
                <c:pt idx="7">
                  <c:v>56.5</c:v>
                </c:pt>
                <c:pt idx="8">
                  <c:v>68.8</c:v>
                </c:pt>
                <c:pt idx="9">
                  <c:v>74.7</c:v>
                </c:pt>
                <c:pt idx="10">
                  <c:v>84.2</c:v>
                </c:pt>
              </c:numCache>
            </c:numRef>
          </c:val>
          <c:smooth val="0"/>
        </c:ser>
        <c:ser>
          <c:idx val="2"/>
          <c:order val="2"/>
          <c:tx>
            <c:strRef>
              <c:f>Лист1!$D$1</c:f>
              <c:strCache>
                <c:ptCount val="1"/>
                <c:pt idx="0">
                  <c:v>MOFCOM data</c:v>
                </c:pt>
              </c:strCache>
            </c:strRef>
          </c:tx>
          <c:marker>
            <c:symbol val="none"/>
          </c:marker>
          <c:cat>
            <c:numRef>
              <c:f>Лист1!$A$2:$A$12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Лист1!$D$2:$D$12</c:f>
              <c:numCache>
                <c:formatCode>General</c:formatCode>
                <c:ptCount val="11"/>
                <c:pt idx="0">
                  <c:v>2.7</c:v>
                </c:pt>
                <c:pt idx="1">
                  <c:v>2.9</c:v>
                </c:pt>
                <c:pt idx="2">
                  <c:v>5.5</c:v>
                </c:pt>
                <c:pt idx="3">
                  <c:v>12.3</c:v>
                </c:pt>
                <c:pt idx="4">
                  <c:v>21.2</c:v>
                </c:pt>
                <c:pt idx="5">
                  <c:v>26.5</c:v>
                </c:pt>
                <c:pt idx="6">
                  <c:v>55.9</c:v>
                </c:pt>
                <c:pt idx="7">
                  <c:v>56.5</c:v>
                </c:pt>
                <c:pt idx="8">
                  <c:v>68.8</c:v>
                </c:pt>
                <c:pt idx="9">
                  <c:v>74.7</c:v>
                </c:pt>
                <c:pt idx="10">
                  <c:v>77.2</c:v>
                </c:pt>
              </c:numCache>
            </c:numRef>
          </c:val>
          <c:smooth val="0"/>
        </c:ser>
        <c:dLbls>
          <c:showLegendKey val="0"/>
          <c:showVal val="0"/>
          <c:showCatName val="0"/>
          <c:showSerName val="0"/>
          <c:showPercent val="0"/>
          <c:showBubbleSize val="0"/>
        </c:dLbls>
        <c:marker val="1"/>
        <c:smooth val="0"/>
        <c:axId val="188686720"/>
        <c:axId val="188688256"/>
      </c:lineChart>
      <c:catAx>
        <c:axId val="188686720"/>
        <c:scaling>
          <c:orientation val="minMax"/>
        </c:scaling>
        <c:delete val="0"/>
        <c:axPos val="b"/>
        <c:numFmt formatCode="General" sourceLinked="1"/>
        <c:majorTickMark val="out"/>
        <c:minorTickMark val="none"/>
        <c:tickLblPos val="nextTo"/>
        <c:crossAx val="188688256"/>
        <c:crosses val="autoZero"/>
        <c:auto val="1"/>
        <c:lblAlgn val="ctr"/>
        <c:lblOffset val="100"/>
        <c:noMultiLvlLbl val="0"/>
      </c:catAx>
      <c:valAx>
        <c:axId val="188688256"/>
        <c:scaling>
          <c:orientation val="minMax"/>
        </c:scaling>
        <c:delete val="0"/>
        <c:axPos val="l"/>
        <c:majorGridlines/>
        <c:numFmt formatCode="General" sourceLinked="1"/>
        <c:majorTickMark val="out"/>
        <c:minorTickMark val="none"/>
        <c:tickLblPos val="nextTo"/>
        <c:crossAx val="18868672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Higher education</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2008</c:v>
                </c:pt>
                <c:pt idx="1">
                  <c:v>2009</c:v>
                </c:pt>
                <c:pt idx="2">
                  <c:v>2010</c:v>
                </c:pt>
                <c:pt idx="3">
                  <c:v>2011</c:v>
                </c:pt>
              </c:numCache>
            </c:numRef>
          </c:cat>
          <c:val>
            <c:numRef>
              <c:f>Лист1!$B$2:$B$5</c:f>
              <c:numCache>
                <c:formatCode>General</c:formatCode>
                <c:ptCount val="4"/>
                <c:pt idx="0">
                  <c:v>10265</c:v>
                </c:pt>
                <c:pt idx="1">
                  <c:v>14391</c:v>
                </c:pt>
                <c:pt idx="2">
                  <c:v>19036</c:v>
                </c:pt>
                <c:pt idx="3">
                  <c:v>26616</c:v>
                </c:pt>
              </c:numCache>
            </c:numRef>
          </c:val>
        </c:ser>
        <c:ser>
          <c:idx val="1"/>
          <c:order val="1"/>
          <c:tx>
            <c:strRef>
              <c:f>Лист1!$C$1</c:f>
              <c:strCache>
                <c:ptCount val="1"/>
                <c:pt idx="0">
                  <c:v>Research institutes</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2008</c:v>
                </c:pt>
                <c:pt idx="1">
                  <c:v>2009</c:v>
                </c:pt>
                <c:pt idx="2">
                  <c:v>2010</c:v>
                </c:pt>
                <c:pt idx="3">
                  <c:v>2011</c:v>
                </c:pt>
              </c:numCache>
            </c:numRef>
          </c:cat>
          <c:val>
            <c:numRef>
              <c:f>Лист1!$C$2:$C$5</c:f>
              <c:numCache>
                <c:formatCode>General</c:formatCode>
                <c:ptCount val="4"/>
                <c:pt idx="0">
                  <c:v>3945</c:v>
                </c:pt>
                <c:pt idx="1">
                  <c:v>5299</c:v>
                </c:pt>
                <c:pt idx="2">
                  <c:v>6557</c:v>
                </c:pt>
                <c:pt idx="3">
                  <c:v>9238</c:v>
                </c:pt>
              </c:numCache>
            </c:numRef>
          </c:val>
        </c:ser>
        <c:ser>
          <c:idx val="2"/>
          <c:order val="2"/>
          <c:tx>
            <c:strRef>
              <c:f>Лист1!$D$1</c:f>
              <c:strCache>
                <c:ptCount val="1"/>
                <c:pt idx="0">
                  <c:v>Business</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2008</c:v>
                </c:pt>
                <c:pt idx="1">
                  <c:v>2009</c:v>
                </c:pt>
                <c:pt idx="2">
                  <c:v>2010</c:v>
                </c:pt>
                <c:pt idx="3">
                  <c:v>2011</c:v>
                </c:pt>
              </c:numCache>
            </c:numRef>
          </c:cat>
          <c:val>
            <c:numRef>
              <c:f>Лист1!$D$2:$D$5</c:f>
              <c:numCache>
                <c:formatCode>General</c:formatCode>
                <c:ptCount val="4"/>
                <c:pt idx="0">
                  <c:v>22493</c:v>
                </c:pt>
                <c:pt idx="1">
                  <c:v>32160</c:v>
                </c:pt>
                <c:pt idx="2">
                  <c:v>40049</c:v>
                </c:pt>
                <c:pt idx="3">
                  <c:v>58364</c:v>
                </c:pt>
              </c:numCache>
            </c:numRef>
          </c:val>
        </c:ser>
        <c:ser>
          <c:idx val="3"/>
          <c:order val="3"/>
          <c:tx>
            <c:strRef>
              <c:f>Лист1!$E$1</c:f>
              <c:strCache>
                <c:ptCount val="1"/>
                <c:pt idx="0">
                  <c:v>Other organizations</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2008</c:v>
                </c:pt>
                <c:pt idx="1">
                  <c:v>2009</c:v>
                </c:pt>
                <c:pt idx="2">
                  <c:v>2010</c:v>
                </c:pt>
                <c:pt idx="3">
                  <c:v>2011</c:v>
                </c:pt>
              </c:numCache>
            </c:numRef>
          </c:cat>
          <c:val>
            <c:numRef>
              <c:f>Лист1!$E$2:$E$5</c:f>
              <c:numCache>
                <c:formatCode>General</c:formatCode>
                <c:ptCount val="4"/>
                <c:pt idx="0">
                  <c:v>252</c:v>
                </c:pt>
                <c:pt idx="1">
                  <c:v>415</c:v>
                </c:pt>
                <c:pt idx="2">
                  <c:v>507</c:v>
                </c:pt>
                <c:pt idx="3">
                  <c:v>851</c:v>
                </c:pt>
              </c:numCache>
            </c:numRef>
          </c:val>
        </c:ser>
        <c:dLbls>
          <c:showLegendKey val="0"/>
          <c:showVal val="0"/>
          <c:showCatName val="0"/>
          <c:showSerName val="0"/>
          <c:showPercent val="0"/>
          <c:showBubbleSize val="0"/>
        </c:dLbls>
        <c:gapWidth val="150"/>
        <c:overlap val="100"/>
        <c:axId val="197658496"/>
        <c:axId val="197660032"/>
      </c:barChart>
      <c:catAx>
        <c:axId val="197658496"/>
        <c:scaling>
          <c:orientation val="minMax"/>
        </c:scaling>
        <c:delete val="0"/>
        <c:axPos val="b"/>
        <c:numFmt formatCode="General" sourceLinked="1"/>
        <c:majorTickMark val="out"/>
        <c:minorTickMark val="none"/>
        <c:tickLblPos val="nextTo"/>
        <c:crossAx val="197660032"/>
        <c:crosses val="autoZero"/>
        <c:auto val="1"/>
        <c:lblAlgn val="ctr"/>
        <c:lblOffset val="100"/>
        <c:noMultiLvlLbl val="0"/>
      </c:catAx>
      <c:valAx>
        <c:axId val="197660032"/>
        <c:scaling>
          <c:orientation val="minMax"/>
        </c:scaling>
        <c:delete val="0"/>
        <c:axPos val="l"/>
        <c:majorGridlines/>
        <c:numFmt formatCode="General" sourceLinked="1"/>
        <c:majorTickMark val="out"/>
        <c:minorTickMark val="none"/>
        <c:tickLblPos val="nextTo"/>
        <c:crossAx val="197658496"/>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Total energy consumption (included biomass)</c:v>
                </c:pt>
              </c:strCache>
            </c:strRef>
          </c:tx>
          <c:marker>
            <c:symbol val="none"/>
          </c:marker>
          <c:cat>
            <c:numRef>
              <c:f>Лист1!$A$2:$A$24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Лист1!$B$2:$B$24</c:f>
              <c:numCache>
                <c:formatCode>0.0</c:formatCode>
                <c:ptCount val="23"/>
                <c:pt idx="0">
                  <c:v>901.52874699999995</c:v>
                </c:pt>
                <c:pt idx="1">
                  <c:v>894.40559199999996</c:v>
                </c:pt>
                <c:pt idx="2">
                  <c:v>924.78476699999999</c:v>
                </c:pt>
                <c:pt idx="3">
                  <c:v>978.53606100000002</c:v>
                </c:pt>
                <c:pt idx="4">
                  <c:v>1024.623697</c:v>
                </c:pt>
                <c:pt idx="5">
                  <c:v>1093.5369190000001</c:v>
                </c:pt>
                <c:pt idx="6">
                  <c:v>1133.2847830000001</c:v>
                </c:pt>
                <c:pt idx="7">
                  <c:v>1121.5226680000001</c:v>
                </c:pt>
                <c:pt idx="8">
                  <c:v>1106.741143</c:v>
                </c:pt>
                <c:pt idx="9">
                  <c:v>1094.8837369999999</c:v>
                </c:pt>
                <c:pt idx="10">
                  <c:v>1103.8776559999999</c:v>
                </c:pt>
                <c:pt idx="11">
                  <c:v>1099.8885759999998</c:v>
                </c:pt>
                <c:pt idx="12">
                  <c:v>1190.286323</c:v>
                </c:pt>
                <c:pt idx="13">
                  <c:v>1355.8066490000001</c:v>
                </c:pt>
                <c:pt idx="14">
                  <c:v>1578.6611440000001</c:v>
                </c:pt>
                <c:pt idx="15">
                  <c:v>1722.5018950000001</c:v>
                </c:pt>
                <c:pt idx="16">
                  <c:v>1883.015146</c:v>
                </c:pt>
                <c:pt idx="17">
                  <c:v>1998.2430859999999</c:v>
                </c:pt>
                <c:pt idx="18">
                  <c:v>2153.8376320000002</c:v>
                </c:pt>
                <c:pt idx="19">
                  <c:v>2332.597068</c:v>
                </c:pt>
                <c:pt idx="20">
                  <c:v>2492.6552179999999</c:v>
                </c:pt>
                <c:pt idx="21" formatCode="General">
                  <c:v>2607</c:v>
                </c:pt>
                <c:pt idx="22" formatCode="General">
                  <c:v>2713</c:v>
                </c:pt>
              </c:numCache>
            </c:numRef>
          </c:val>
          <c:smooth val="0"/>
        </c:ser>
        <c:dLbls>
          <c:showLegendKey val="0"/>
          <c:showVal val="0"/>
          <c:showCatName val="0"/>
          <c:showSerName val="0"/>
          <c:showPercent val="0"/>
          <c:showBubbleSize val="0"/>
        </c:dLbls>
        <c:marker val="1"/>
        <c:smooth val="0"/>
        <c:axId val="197693440"/>
        <c:axId val="197694976"/>
      </c:lineChart>
      <c:catAx>
        <c:axId val="197693440"/>
        <c:scaling>
          <c:orientation val="minMax"/>
        </c:scaling>
        <c:delete val="0"/>
        <c:axPos val="b"/>
        <c:numFmt formatCode="General" sourceLinked="1"/>
        <c:majorTickMark val="out"/>
        <c:minorTickMark val="none"/>
        <c:tickLblPos val="nextTo"/>
        <c:crossAx val="197694976"/>
        <c:crosses val="autoZero"/>
        <c:auto val="1"/>
        <c:lblAlgn val="ctr"/>
        <c:lblOffset val="100"/>
        <c:noMultiLvlLbl val="0"/>
      </c:catAx>
      <c:valAx>
        <c:axId val="197694976"/>
        <c:scaling>
          <c:orientation val="minMax"/>
        </c:scaling>
        <c:delete val="0"/>
        <c:axPos val="l"/>
        <c:majorGridlines/>
        <c:numFmt formatCode="0.0" sourceLinked="1"/>
        <c:majorTickMark val="out"/>
        <c:minorTickMark val="none"/>
        <c:tickLblPos val="nextTo"/>
        <c:crossAx val="19769344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Energy intensity of GDP in</a:t>
            </a:r>
            <a:r>
              <a:rPr lang="en-US" baseline="0"/>
              <a:t> China</a:t>
            </a:r>
            <a:endParaRPr lang="en-US"/>
          </a:p>
        </c:rich>
      </c:tx>
      <c:overlay val="0"/>
    </c:title>
    <c:autoTitleDeleted val="0"/>
    <c:plotArea>
      <c:layout/>
      <c:lineChart>
        <c:grouping val="standard"/>
        <c:varyColors val="0"/>
        <c:ser>
          <c:idx val="0"/>
          <c:order val="0"/>
          <c:tx>
            <c:strRef>
              <c:f>Лист1!$B$1</c:f>
              <c:strCache>
                <c:ptCount val="1"/>
                <c:pt idx="0">
                  <c:v>Energy intensity of GDP (at purchasing power parities)</c:v>
                </c:pt>
              </c:strCache>
            </c:strRef>
          </c:tx>
          <c:marker>
            <c:symbol val="none"/>
          </c:marker>
          <c:cat>
            <c:numRef>
              <c:f>Лист1!$A$2:$A$24</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Лист1!$B$2:$B$24</c:f>
              <c:numCache>
                <c:formatCode>0.00</c:formatCode>
                <c:ptCount val="23"/>
                <c:pt idx="0">
                  <c:v>0.72199999999999998</c:v>
                </c:pt>
                <c:pt idx="1">
                  <c:v>0.65600000000000003</c:v>
                </c:pt>
                <c:pt idx="2">
                  <c:v>0.59399999999999997</c:v>
                </c:pt>
                <c:pt idx="3">
                  <c:v>0.55200000000000005</c:v>
                </c:pt>
                <c:pt idx="4">
                  <c:v>0.51100000000000001</c:v>
                </c:pt>
                <c:pt idx="5">
                  <c:v>0.49099999999999999</c:v>
                </c:pt>
                <c:pt idx="6">
                  <c:v>0.46300000000000002</c:v>
                </c:pt>
                <c:pt idx="7">
                  <c:v>0.41899999999999998</c:v>
                </c:pt>
                <c:pt idx="8">
                  <c:v>0.38400000000000001</c:v>
                </c:pt>
                <c:pt idx="9">
                  <c:v>0.35299999999999998</c:v>
                </c:pt>
                <c:pt idx="10">
                  <c:v>0.32800000000000001</c:v>
                </c:pt>
                <c:pt idx="11">
                  <c:v>0.30199999999999999</c:v>
                </c:pt>
                <c:pt idx="12">
                  <c:v>0.29899999999999999</c:v>
                </c:pt>
                <c:pt idx="13">
                  <c:v>0.31</c:v>
                </c:pt>
                <c:pt idx="14">
                  <c:v>0.32800000000000001</c:v>
                </c:pt>
                <c:pt idx="15">
                  <c:v>0.32400000000000001</c:v>
                </c:pt>
                <c:pt idx="16">
                  <c:v>0.317</c:v>
                </c:pt>
                <c:pt idx="17">
                  <c:v>0.29799999999999999</c:v>
                </c:pt>
                <c:pt idx="18">
                  <c:v>0.29499999999999998</c:v>
                </c:pt>
                <c:pt idx="19">
                  <c:v>0.29299999999999998</c:v>
                </c:pt>
                <c:pt idx="20">
                  <c:v>0.28299999999999997</c:v>
                </c:pt>
                <c:pt idx="21" formatCode="General">
                  <c:v>0.26200000000000001</c:v>
                </c:pt>
                <c:pt idx="22" formatCode="General">
                  <c:v>0.252</c:v>
                </c:pt>
              </c:numCache>
            </c:numRef>
          </c:val>
          <c:smooth val="0"/>
        </c:ser>
        <c:dLbls>
          <c:showLegendKey val="0"/>
          <c:showVal val="0"/>
          <c:showCatName val="0"/>
          <c:showSerName val="0"/>
          <c:showPercent val="0"/>
          <c:showBubbleSize val="0"/>
        </c:dLbls>
        <c:marker val="1"/>
        <c:smooth val="0"/>
        <c:axId val="197473408"/>
        <c:axId val="197474944"/>
      </c:lineChart>
      <c:catAx>
        <c:axId val="197473408"/>
        <c:scaling>
          <c:orientation val="minMax"/>
        </c:scaling>
        <c:delete val="0"/>
        <c:axPos val="b"/>
        <c:numFmt formatCode="General" sourceLinked="1"/>
        <c:majorTickMark val="out"/>
        <c:minorTickMark val="none"/>
        <c:tickLblPos val="nextTo"/>
        <c:crossAx val="197474944"/>
        <c:crosses val="autoZero"/>
        <c:auto val="1"/>
        <c:lblAlgn val="ctr"/>
        <c:lblOffset val="100"/>
        <c:noMultiLvlLbl val="0"/>
      </c:catAx>
      <c:valAx>
        <c:axId val="197474944"/>
        <c:scaling>
          <c:orientation val="minMax"/>
        </c:scaling>
        <c:delete val="0"/>
        <c:axPos val="l"/>
        <c:majorGridlines/>
        <c:numFmt formatCode="0.00" sourceLinked="1"/>
        <c:majorTickMark val="out"/>
        <c:minorTickMark val="none"/>
        <c:tickLblPos val="nextTo"/>
        <c:crossAx val="197473408"/>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Shares of private- and state-owned enterprises in technology ODI</c:v>
                </c:pt>
              </c:strCache>
            </c:strRef>
          </c:tx>
          <c:dLbls>
            <c:showLegendKey val="0"/>
            <c:showVal val="1"/>
            <c:showCatName val="0"/>
            <c:showSerName val="0"/>
            <c:showPercent val="0"/>
            <c:showBubbleSize val="0"/>
            <c:showLeaderLines val="1"/>
          </c:dLbls>
          <c:cat>
            <c:strRef>
              <c:f>Лист1!$A$2:$A$3</c:f>
              <c:strCache>
                <c:ptCount val="2"/>
                <c:pt idx="0">
                  <c:v>Private-owned companies</c:v>
                </c:pt>
                <c:pt idx="1">
                  <c:v>State-owned companies</c:v>
                </c:pt>
              </c:strCache>
            </c:strRef>
          </c:cat>
          <c:val>
            <c:numRef>
              <c:f>Лист1!$B$2:$B$3</c:f>
              <c:numCache>
                <c:formatCode>0.00%</c:formatCode>
                <c:ptCount val="2"/>
                <c:pt idx="0">
                  <c:v>0.52823179791976227</c:v>
                </c:pt>
                <c:pt idx="1">
                  <c:v>0.47176820208023773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Distribution of ODI related to technology</c:v>
                </c:pt>
              </c:strCache>
            </c:strRef>
          </c:tx>
          <c:dLbls>
            <c:showLegendKey val="0"/>
            <c:showVal val="1"/>
            <c:showCatName val="0"/>
            <c:showSerName val="0"/>
            <c:showPercent val="0"/>
            <c:showBubbleSize val="0"/>
            <c:showLeaderLines val="1"/>
          </c:dLbls>
          <c:cat>
            <c:strRef>
              <c:f>Лист1!$A$2:$A$17</c:f>
              <c:strCache>
                <c:ptCount val="16"/>
                <c:pt idx="0">
                  <c:v>USA</c:v>
                </c:pt>
                <c:pt idx="1">
                  <c:v>Ethiopia</c:v>
                </c:pt>
                <c:pt idx="2">
                  <c:v>Pakistan</c:v>
                </c:pt>
                <c:pt idx="3">
                  <c:v>Sri Lanka</c:v>
                </c:pt>
                <c:pt idx="4">
                  <c:v>India</c:v>
                </c:pt>
                <c:pt idx="5">
                  <c:v>Costa Rica</c:v>
                </c:pt>
                <c:pt idx="6">
                  <c:v>Spain</c:v>
                </c:pt>
                <c:pt idx="7">
                  <c:v>Russian Federation</c:v>
                </c:pt>
                <c:pt idx="8">
                  <c:v>South Korea</c:v>
                </c:pt>
                <c:pt idx="9">
                  <c:v>Italy</c:v>
                </c:pt>
                <c:pt idx="10">
                  <c:v>Nigeria</c:v>
                </c:pt>
                <c:pt idx="11">
                  <c:v>Japan</c:v>
                </c:pt>
                <c:pt idx="12">
                  <c:v>Brazil</c:v>
                </c:pt>
                <c:pt idx="13">
                  <c:v>Germany</c:v>
                </c:pt>
                <c:pt idx="14">
                  <c:v>Hungary</c:v>
                </c:pt>
                <c:pt idx="15">
                  <c:v>France</c:v>
                </c:pt>
              </c:strCache>
            </c:strRef>
          </c:cat>
          <c:val>
            <c:numRef>
              <c:f>Лист1!$B$2:$B$17</c:f>
              <c:numCache>
                <c:formatCode>General</c:formatCode>
                <c:ptCount val="16"/>
                <c:pt idx="0">
                  <c:v>2500</c:v>
                </c:pt>
                <c:pt idx="1">
                  <c:v>2400</c:v>
                </c:pt>
                <c:pt idx="2">
                  <c:v>960</c:v>
                </c:pt>
                <c:pt idx="3">
                  <c:v>150</c:v>
                </c:pt>
                <c:pt idx="4">
                  <c:v>750</c:v>
                </c:pt>
                <c:pt idx="5">
                  <c:v>240</c:v>
                </c:pt>
                <c:pt idx="6">
                  <c:v>1500</c:v>
                </c:pt>
                <c:pt idx="7">
                  <c:v>300</c:v>
                </c:pt>
                <c:pt idx="8">
                  <c:v>100</c:v>
                </c:pt>
                <c:pt idx="9">
                  <c:v>970</c:v>
                </c:pt>
                <c:pt idx="10">
                  <c:v>400</c:v>
                </c:pt>
                <c:pt idx="11">
                  <c:v>180</c:v>
                </c:pt>
                <c:pt idx="12">
                  <c:v>350</c:v>
                </c:pt>
                <c:pt idx="13">
                  <c:v>670</c:v>
                </c:pt>
                <c:pt idx="14">
                  <c:v>1500</c:v>
                </c:pt>
                <c:pt idx="15">
                  <c:v>490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708351560221636"/>
          <c:y val="0.19456942882139733"/>
          <c:w val="0.3966201881014873"/>
          <c:h val="0.7734605049368829"/>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Distribution of R&amp;D units by region</c:v>
                </c:pt>
              </c:strCache>
            </c:strRef>
          </c:tx>
          <c:invertIfNegative val="0"/>
          <c:dLbls>
            <c:showLegendKey val="0"/>
            <c:showVal val="1"/>
            <c:showCatName val="0"/>
            <c:showSerName val="0"/>
            <c:showPercent val="0"/>
            <c:showBubbleSize val="0"/>
            <c:showLeaderLines val="0"/>
          </c:dLbls>
          <c:cat>
            <c:strRef>
              <c:f>Лист1!$A$2:$A$5</c:f>
              <c:strCache>
                <c:ptCount val="4"/>
                <c:pt idx="0">
                  <c:v>The USA</c:v>
                </c:pt>
                <c:pt idx="1">
                  <c:v>Europe (exclude Russia)</c:v>
                </c:pt>
                <c:pt idx="2">
                  <c:v>Japan and Korea</c:v>
                </c:pt>
                <c:pt idx="3">
                  <c:v>The other</c:v>
                </c:pt>
              </c:strCache>
            </c:strRef>
          </c:cat>
          <c:val>
            <c:numRef>
              <c:f>Лист1!$B$2:$B$5</c:f>
              <c:numCache>
                <c:formatCode>General</c:formatCode>
                <c:ptCount val="4"/>
                <c:pt idx="0">
                  <c:v>31</c:v>
                </c:pt>
                <c:pt idx="1">
                  <c:v>32</c:v>
                </c:pt>
                <c:pt idx="2">
                  <c:v>16</c:v>
                </c:pt>
                <c:pt idx="3">
                  <c:v>9</c:v>
                </c:pt>
              </c:numCache>
            </c:numRef>
          </c:val>
        </c:ser>
        <c:dLbls>
          <c:showLegendKey val="0"/>
          <c:showVal val="0"/>
          <c:showCatName val="0"/>
          <c:showSerName val="0"/>
          <c:showPercent val="0"/>
          <c:showBubbleSize val="0"/>
        </c:dLbls>
        <c:gapWidth val="150"/>
        <c:axId val="197331968"/>
        <c:axId val="197370624"/>
      </c:barChart>
      <c:catAx>
        <c:axId val="197331968"/>
        <c:scaling>
          <c:orientation val="minMax"/>
        </c:scaling>
        <c:delete val="0"/>
        <c:axPos val="b"/>
        <c:majorTickMark val="out"/>
        <c:minorTickMark val="none"/>
        <c:tickLblPos val="nextTo"/>
        <c:crossAx val="197370624"/>
        <c:crosses val="autoZero"/>
        <c:auto val="1"/>
        <c:lblAlgn val="ctr"/>
        <c:lblOffset val="100"/>
        <c:noMultiLvlLbl val="0"/>
      </c:catAx>
      <c:valAx>
        <c:axId val="197370624"/>
        <c:scaling>
          <c:orientation val="minMax"/>
        </c:scaling>
        <c:delete val="0"/>
        <c:axPos val="l"/>
        <c:majorGridlines/>
        <c:numFmt formatCode="General" sourceLinked="1"/>
        <c:majorTickMark val="out"/>
        <c:minorTickMark val="none"/>
        <c:tickLblPos val="nextTo"/>
        <c:crossAx val="197331968"/>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SMEs' ODI in technology by amount</a:t>
            </a:r>
          </a:p>
        </c:rich>
      </c:tx>
      <c:overlay val="0"/>
    </c:title>
    <c:autoTitleDeleted val="0"/>
    <c:plotArea>
      <c:layout/>
      <c:pieChart>
        <c:varyColors val="1"/>
        <c:ser>
          <c:idx val="0"/>
          <c:order val="0"/>
          <c:tx>
            <c:strRef>
              <c:f>Лист1!$B$1</c:f>
              <c:strCache>
                <c:ptCount val="1"/>
                <c:pt idx="0">
                  <c:v>Distribution of MNEs' ODI by amount</c:v>
                </c:pt>
              </c:strCache>
            </c:strRef>
          </c:tx>
          <c:dLbls>
            <c:showLegendKey val="0"/>
            <c:showVal val="1"/>
            <c:showCatName val="0"/>
            <c:showSerName val="0"/>
            <c:showPercent val="0"/>
            <c:showBubbleSize val="0"/>
            <c:showLeaderLines val="1"/>
          </c:dLbls>
          <c:cat>
            <c:strRef>
              <c:f>Лист1!$A$2:$A$6</c:f>
              <c:strCache>
                <c:ptCount val="5"/>
                <c:pt idx="0">
                  <c:v>Less than US $ 1 million</c:v>
                </c:pt>
                <c:pt idx="1">
                  <c:v>US $ 1 to 5 million</c:v>
                </c:pt>
                <c:pt idx="2">
                  <c:v>US $ 5 to 10 million</c:v>
                </c:pt>
                <c:pt idx="3">
                  <c:v>US $ 10 to 100 million</c:v>
                </c:pt>
                <c:pt idx="4">
                  <c:v>More than US $ 100 million</c:v>
                </c:pt>
              </c:strCache>
            </c:strRef>
          </c:cat>
          <c:val>
            <c:numRef>
              <c:f>Лист1!$B$2:$B$6</c:f>
              <c:numCache>
                <c:formatCode>0%</c:formatCode>
                <c:ptCount val="5"/>
                <c:pt idx="0">
                  <c:v>0.42</c:v>
                </c:pt>
                <c:pt idx="1">
                  <c:v>0.33</c:v>
                </c:pt>
                <c:pt idx="2">
                  <c:v>0.14000000000000001</c:v>
                </c:pt>
                <c:pt idx="3">
                  <c:v>7.0000000000000007E-2</c:v>
                </c:pt>
                <c:pt idx="4">
                  <c:v>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Distribution of MNEs' ODI shares by region</c:v>
                </c:pt>
              </c:strCache>
            </c:strRef>
          </c:tx>
          <c:invertIfNegative val="0"/>
          <c:dLbls>
            <c:showLegendKey val="0"/>
            <c:showVal val="1"/>
            <c:showCatName val="0"/>
            <c:showSerName val="0"/>
            <c:showPercent val="0"/>
            <c:showBubbleSize val="0"/>
            <c:showLeaderLines val="0"/>
          </c:dLbls>
          <c:cat>
            <c:strRef>
              <c:f>Лист1!$A$2:$A$7</c:f>
              <c:strCache>
                <c:ptCount val="6"/>
                <c:pt idx="0">
                  <c:v>Asia</c:v>
                </c:pt>
                <c:pt idx="1">
                  <c:v>Europe</c:v>
                </c:pt>
                <c:pt idx="2">
                  <c:v>North America</c:v>
                </c:pt>
                <c:pt idx="3">
                  <c:v>Latin America</c:v>
                </c:pt>
                <c:pt idx="4">
                  <c:v>Oceania</c:v>
                </c:pt>
                <c:pt idx="5">
                  <c:v>Africa</c:v>
                </c:pt>
              </c:strCache>
            </c:strRef>
          </c:cat>
          <c:val>
            <c:numRef>
              <c:f>Лист1!$B$2:$B$7</c:f>
              <c:numCache>
                <c:formatCode>0%</c:formatCode>
                <c:ptCount val="6"/>
                <c:pt idx="0">
                  <c:v>0.31</c:v>
                </c:pt>
                <c:pt idx="1">
                  <c:v>0.24</c:v>
                </c:pt>
                <c:pt idx="2">
                  <c:v>0.18</c:v>
                </c:pt>
                <c:pt idx="3">
                  <c:v>0.05</c:v>
                </c:pt>
                <c:pt idx="4">
                  <c:v>0.04</c:v>
                </c:pt>
                <c:pt idx="5">
                  <c:v>0.15</c:v>
                </c:pt>
              </c:numCache>
            </c:numRef>
          </c:val>
        </c:ser>
        <c:dLbls>
          <c:showLegendKey val="0"/>
          <c:showVal val="0"/>
          <c:showCatName val="0"/>
          <c:showSerName val="0"/>
          <c:showPercent val="0"/>
          <c:showBubbleSize val="0"/>
        </c:dLbls>
        <c:gapWidth val="150"/>
        <c:axId val="197877120"/>
        <c:axId val="197878912"/>
      </c:barChart>
      <c:catAx>
        <c:axId val="197877120"/>
        <c:scaling>
          <c:orientation val="minMax"/>
        </c:scaling>
        <c:delete val="0"/>
        <c:axPos val="b"/>
        <c:majorTickMark val="out"/>
        <c:minorTickMark val="none"/>
        <c:tickLblPos val="nextTo"/>
        <c:crossAx val="197878912"/>
        <c:crosses val="autoZero"/>
        <c:auto val="1"/>
        <c:lblAlgn val="ctr"/>
        <c:lblOffset val="100"/>
        <c:noMultiLvlLbl val="0"/>
      </c:catAx>
      <c:valAx>
        <c:axId val="197878912"/>
        <c:scaling>
          <c:orientation val="minMax"/>
        </c:scaling>
        <c:delete val="0"/>
        <c:axPos val="l"/>
        <c:majorGridlines/>
        <c:numFmt formatCode="0%" sourceLinked="1"/>
        <c:majorTickMark val="out"/>
        <c:minorTickMark val="none"/>
        <c:tickLblPos val="nextTo"/>
        <c:crossAx val="197877120"/>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Ownership structure of MNEs invested in manufacturing</c:v>
                </c:pt>
              </c:strCache>
            </c:strRef>
          </c:tx>
          <c:dLbls>
            <c:showLegendKey val="0"/>
            <c:showVal val="1"/>
            <c:showCatName val="0"/>
            <c:showSerName val="0"/>
            <c:showPercent val="0"/>
            <c:showBubbleSize val="0"/>
            <c:showLeaderLines val="1"/>
          </c:dLbls>
          <c:cat>
            <c:strRef>
              <c:f>Лист1!$A$2:$A$5</c:f>
              <c:strCache>
                <c:ptCount val="4"/>
                <c:pt idx="0">
                  <c:v>State-run companies</c:v>
                </c:pt>
                <c:pt idx="1">
                  <c:v>Private companies</c:v>
                </c:pt>
                <c:pt idx="2">
                  <c:v>Joint ventures</c:v>
                </c:pt>
                <c:pt idx="3">
                  <c:v>Companies with sole foreign investment</c:v>
                </c:pt>
              </c:strCache>
            </c:strRef>
          </c:cat>
          <c:val>
            <c:numRef>
              <c:f>Лист1!$B$2:$B$5</c:f>
              <c:numCache>
                <c:formatCode>0%</c:formatCode>
                <c:ptCount val="4"/>
                <c:pt idx="0">
                  <c:v>0.18</c:v>
                </c:pt>
                <c:pt idx="1">
                  <c:v>0.62</c:v>
                </c:pt>
                <c:pt idx="2">
                  <c:v>0.14000000000000001</c:v>
                </c:pt>
                <c:pt idx="3">
                  <c:v>0.06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 amount</a:t>
            </a:r>
            <a:r>
              <a:rPr lang="en-US" baseline="0"/>
              <a:t> of ODI in strategic assets</a:t>
            </a:r>
            <a:endParaRPr lang="ru-RU"/>
          </a:p>
        </c:rich>
      </c:tx>
      <c:overlay val="0"/>
    </c:title>
    <c:autoTitleDeleted val="0"/>
    <c:plotArea>
      <c:layout/>
      <c:lineChart>
        <c:grouping val="standard"/>
        <c:varyColors val="0"/>
        <c:ser>
          <c:idx val="0"/>
          <c:order val="0"/>
          <c:tx>
            <c:strRef>
              <c:f>Лист1!$B$1</c:f>
              <c:strCache>
                <c:ptCount val="1"/>
                <c:pt idx="0">
                  <c:v>Amount of ODI in manufacturing sector</c:v>
                </c:pt>
              </c:strCache>
            </c:strRef>
          </c:tx>
          <c:marker>
            <c:symbol val="none"/>
          </c:marker>
          <c:cat>
            <c:numRef>
              <c:f>Лист1!$A$2:$A$8</c:f>
              <c:numCache>
                <c:formatCode>General</c:formatCode>
                <c:ptCount val="7"/>
                <c:pt idx="0">
                  <c:v>2004</c:v>
                </c:pt>
                <c:pt idx="1">
                  <c:v>2005</c:v>
                </c:pt>
                <c:pt idx="2">
                  <c:v>2006</c:v>
                </c:pt>
                <c:pt idx="3">
                  <c:v>2007</c:v>
                </c:pt>
                <c:pt idx="4">
                  <c:v>2008</c:v>
                </c:pt>
                <c:pt idx="5">
                  <c:v>2009</c:v>
                </c:pt>
                <c:pt idx="6">
                  <c:v>2010</c:v>
                </c:pt>
              </c:numCache>
            </c:numRef>
          </c:cat>
          <c:val>
            <c:numRef>
              <c:f>Лист1!$B$2:$B$8</c:f>
              <c:numCache>
                <c:formatCode>General</c:formatCode>
                <c:ptCount val="7"/>
                <c:pt idx="0">
                  <c:v>755.55</c:v>
                </c:pt>
                <c:pt idx="1">
                  <c:v>2280.4</c:v>
                </c:pt>
                <c:pt idx="2">
                  <c:v>906.61</c:v>
                </c:pt>
                <c:pt idx="3">
                  <c:v>2126.5</c:v>
                </c:pt>
                <c:pt idx="4">
                  <c:v>1766.03</c:v>
                </c:pt>
                <c:pt idx="5">
                  <c:v>2240.9699999999998</c:v>
                </c:pt>
                <c:pt idx="6">
                  <c:v>4664.17</c:v>
                </c:pt>
              </c:numCache>
            </c:numRef>
          </c:val>
          <c:smooth val="0"/>
        </c:ser>
        <c:ser>
          <c:idx val="1"/>
          <c:order val="1"/>
          <c:tx>
            <c:strRef>
              <c:f>Лист1!$C$1</c:f>
              <c:strCache>
                <c:ptCount val="1"/>
                <c:pt idx="0">
                  <c:v>Total amount of ODI in manufacturing and S&amp;T sector (included ODI in manufacturing sector as well as in scientific research, technical service and geologic prospecting)</c:v>
                </c:pt>
              </c:strCache>
            </c:strRef>
          </c:tx>
          <c:marker>
            <c:symbol val="none"/>
          </c:marker>
          <c:cat>
            <c:numRef>
              <c:f>Лист1!$A$2:$A$8</c:f>
              <c:numCache>
                <c:formatCode>General</c:formatCode>
                <c:ptCount val="7"/>
                <c:pt idx="0">
                  <c:v>2004</c:v>
                </c:pt>
                <c:pt idx="1">
                  <c:v>2005</c:v>
                </c:pt>
                <c:pt idx="2">
                  <c:v>2006</c:v>
                </c:pt>
                <c:pt idx="3">
                  <c:v>2007</c:v>
                </c:pt>
                <c:pt idx="4">
                  <c:v>2008</c:v>
                </c:pt>
                <c:pt idx="5">
                  <c:v>2009</c:v>
                </c:pt>
                <c:pt idx="6">
                  <c:v>2010</c:v>
                </c:pt>
              </c:numCache>
            </c:numRef>
          </c:cat>
          <c:val>
            <c:numRef>
              <c:f>Лист1!$C$2:$C$8</c:f>
              <c:numCache>
                <c:formatCode>General</c:formatCode>
                <c:ptCount val="7"/>
                <c:pt idx="0">
                  <c:v>773.6099999999999</c:v>
                </c:pt>
                <c:pt idx="1">
                  <c:v>2409.8200000000002</c:v>
                </c:pt>
                <c:pt idx="2">
                  <c:v>1188.22</c:v>
                </c:pt>
                <c:pt idx="3">
                  <c:v>2430.4</c:v>
                </c:pt>
                <c:pt idx="4">
                  <c:v>1932.84</c:v>
                </c:pt>
                <c:pt idx="5">
                  <c:v>3016.7</c:v>
                </c:pt>
                <c:pt idx="6">
                  <c:v>5683.03</c:v>
                </c:pt>
              </c:numCache>
            </c:numRef>
          </c:val>
          <c:smooth val="0"/>
        </c:ser>
        <c:dLbls>
          <c:showLegendKey val="0"/>
          <c:showVal val="0"/>
          <c:showCatName val="0"/>
          <c:showSerName val="0"/>
          <c:showPercent val="0"/>
          <c:showBubbleSize val="0"/>
        </c:dLbls>
        <c:marker val="1"/>
        <c:smooth val="0"/>
        <c:axId val="199369088"/>
        <c:axId val="199370624"/>
      </c:lineChart>
      <c:catAx>
        <c:axId val="199369088"/>
        <c:scaling>
          <c:orientation val="minMax"/>
        </c:scaling>
        <c:delete val="0"/>
        <c:axPos val="b"/>
        <c:numFmt formatCode="General" sourceLinked="1"/>
        <c:majorTickMark val="out"/>
        <c:minorTickMark val="none"/>
        <c:tickLblPos val="nextTo"/>
        <c:crossAx val="199370624"/>
        <c:crosses val="autoZero"/>
        <c:auto val="1"/>
        <c:lblAlgn val="ctr"/>
        <c:lblOffset val="100"/>
        <c:noMultiLvlLbl val="0"/>
      </c:catAx>
      <c:valAx>
        <c:axId val="199370624"/>
        <c:scaling>
          <c:orientation val="minMax"/>
        </c:scaling>
        <c:delete val="0"/>
        <c:axPos val="l"/>
        <c:majorGridlines/>
        <c:numFmt formatCode="General" sourceLinked="1"/>
        <c:majorTickMark val="out"/>
        <c:minorTickMark val="none"/>
        <c:tickLblPos val="nextTo"/>
        <c:crossAx val="1993690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ODI stock</c:v>
                </c:pt>
              </c:strCache>
            </c:strRef>
          </c:tx>
          <c:marker>
            <c:symbol val="none"/>
          </c:marker>
          <c:cat>
            <c:numRef>
              <c:f>Лист1!$A$2:$A$12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Лист1!$B$2:$B$12</c:f>
              <c:numCache>
                <c:formatCode>General</c:formatCode>
                <c:ptCount val="11"/>
                <c:pt idx="0">
                  <c:v>37.171999999999997</c:v>
                </c:pt>
                <c:pt idx="1">
                  <c:v>33.222000000000001</c:v>
                </c:pt>
                <c:pt idx="2">
                  <c:v>44.777000000000001</c:v>
                </c:pt>
                <c:pt idx="3">
                  <c:v>57.206000000000003</c:v>
                </c:pt>
                <c:pt idx="4">
                  <c:v>75.025999999999996</c:v>
                </c:pt>
                <c:pt idx="5">
                  <c:v>117.911</c:v>
                </c:pt>
                <c:pt idx="6">
                  <c:v>183.971</c:v>
                </c:pt>
                <c:pt idx="7">
                  <c:v>245.755</c:v>
                </c:pt>
                <c:pt idx="8">
                  <c:v>317.21100000000001</c:v>
                </c:pt>
                <c:pt idx="9">
                  <c:v>424.78100000000001</c:v>
                </c:pt>
                <c:pt idx="10">
                  <c:v>509.00099999999998</c:v>
                </c:pt>
              </c:numCache>
            </c:numRef>
          </c:val>
          <c:smooth val="0"/>
        </c:ser>
        <c:dLbls>
          <c:showLegendKey val="0"/>
          <c:showVal val="0"/>
          <c:showCatName val="0"/>
          <c:showSerName val="0"/>
          <c:showPercent val="0"/>
          <c:showBubbleSize val="0"/>
        </c:dLbls>
        <c:marker val="1"/>
        <c:smooth val="0"/>
        <c:axId val="188913920"/>
        <c:axId val="188915712"/>
      </c:lineChart>
      <c:catAx>
        <c:axId val="188913920"/>
        <c:scaling>
          <c:orientation val="minMax"/>
        </c:scaling>
        <c:delete val="0"/>
        <c:axPos val="b"/>
        <c:numFmt formatCode="General" sourceLinked="1"/>
        <c:majorTickMark val="out"/>
        <c:minorTickMark val="none"/>
        <c:tickLblPos val="nextTo"/>
        <c:crossAx val="188915712"/>
        <c:crosses val="autoZero"/>
        <c:auto val="1"/>
        <c:lblAlgn val="ctr"/>
        <c:lblOffset val="100"/>
        <c:noMultiLvlLbl val="0"/>
      </c:catAx>
      <c:valAx>
        <c:axId val="188915712"/>
        <c:scaling>
          <c:orientation val="minMax"/>
        </c:scaling>
        <c:delete val="0"/>
        <c:axPos val="l"/>
        <c:majorGridlines/>
        <c:numFmt formatCode="General" sourceLinked="0"/>
        <c:majorTickMark val="out"/>
        <c:minorTickMark val="none"/>
        <c:tickLblPos val="nextTo"/>
        <c:crossAx val="188913920"/>
        <c:crosses val="autoZero"/>
        <c:crossBetween val="between"/>
      </c:valAx>
    </c:plotArea>
    <c:legend>
      <c:legendPos val="r"/>
      <c:overlay val="0"/>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Percentage of strategic assets ODI in the general pattern</c:v>
                </c:pt>
              </c:strCache>
            </c:strRef>
          </c:tx>
          <c:marker>
            <c:symbol val="none"/>
          </c:marker>
          <c:cat>
            <c:numRef>
              <c:f>Лист1!$A$2:$A$8</c:f>
              <c:numCache>
                <c:formatCode>General</c:formatCode>
                <c:ptCount val="7"/>
                <c:pt idx="0">
                  <c:v>2004</c:v>
                </c:pt>
                <c:pt idx="1">
                  <c:v>2005</c:v>
                </c:pt>
                <c:pt idx="2">
                  <c:v>2006</c:v>
                </c:pt>
                <c:pt idx="3">
                  <c:v>2007</c:v>
                </c:pt>
                <c:pt idx="4">
                  <c:v>2008</c:v>
                </c:pt>
                <c:pt idx="5">
                  <c:v>2009</c:v>
                </c:pt>
                <c:pt idx="6">
                  <c:v>2010</c:v>
                </c:pt>
              </c:numCache>
            </c:numRef>
          </c:cat>
          <c:val>
            <c:numRef>
              <c:f>Лист1!$B$2:$B$8</c:f>
              <c:numCache>
                <c:formatCode>General</c:formatCode>
                <c:ptCount val="7"/>
                <c:pt idx="0">
                  <c:v>0.14000000000000001</c:v>
                </c:pt>
                <c:pt idx="1">
                  <c:v>0.2</c:v>
                </c:pt>
                <c:pt idx="2">
                  <c:v>7.0000000000000007E-2</c:v>
                </c:pt>
                <c:pt idx="3">
                  <c:v>0.09</c:v>
                </c:pt>
                <c:pt idx="4">
                  <c:v>0.03</c:v>
                </c:pt>
                <c:pt idx="5">
                  <c:v>0.05</c:v>
                </c:pt>
                <c:pt idx="6">
                  <c:v>0.08</c:v>
                </c:pt>
              </c:numCache>
            </c:numRef>
          </c:val>
          <c:smooth val="0"/>
        </c:ser>
        <c:dLbls>
          <c:showLegendKey val="0"/>
          <c:showVal val="0"/>
          <c:showCatName val="0"/>
          <c:showSerName val="0"/>
          <c:showPercent val="0"/>
          <c:showBubbleSize val="0"/>
        </c:dLbls>
        <c:marker val="1"/>
        <c:smooth val="0"/>
        <c:axId val="199477120"/>
        <c:axId val="199478656"/>
      </c:lineChart>
      <c:catAx>
        <c:axId val="199477120"/>
        <c:scaling>
          <c:orientation val="minMax"/>
        </c:scaling>
        <c:delete val="0"/>
        <c:axPos val="b"/>
        <c:numFmt formatCode="General" sourceLinked="1"/>
        <c:majorTickMark val="out"/>
        <c:minorTickMark val="none"/>
        <c:tickLblPos val="nextTo"/>
        <c:crossAx val="199478656"/>
        <c:crosses val="autoZero"/>
        <c:auto val="1"/>
        <c:lblAlgn val="ctr"/>
        <c:lblOffset val="100"/>
        <c:noMultiLvlLbl val="0"/>
      </c:catAx>
      <c:valAx>
        <c:axId val="199478656"/>
        <c:scaling>
          <c:orientation val="minMax"/>
        </c:scaling>
        <c:delete val="0"/>
        <c:axPos val="l"/>
        <c:majorGridlines/>
        <c:numFmt formatCode="General" sourceLinked="1"/>
        <c:majorTickMark val="out"/>
        <c:minorTickMark val="none"/>
        <c:tickLblPos val="nextTo"/>
        <c:crossAx val="199477120"/>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MNEs' entry modes</c:v>
                </c:pt>
              </c:strCache>
            </c:strRef>
          </c:tx>
          <c:dLbls>
            <c:showLegendKey val="0"/>
            <c:showVal val="1"/>
            <c:showCatName val="0"/>
            <c:showSerName val="0"/>
            <c:showPercent val="0"/>
            <c:showBubbleSize val="0"/>
            <c:showLeaderLines val="1"/>
          </c:dLbls>
          <c:cat>
            <c:strRef>
              <c:f>Лист1!$A$2:$A$6</c:f>
              <c:strCache>
                <c:ptCount val="5"/>
                <c:pt idx="0">
                  <c:v>Wholly-Owned New Business</c:v>
                </c:pt>
                <c:pt idx="1">
                  <c:v>Jointly-Owned New Business</c:v>
                </c:pt>
                <c:pt idx="2">
                  <c:v>Full Acquisition</c:v>
                </c:pt>
                <c:pt idx="3">
                  <c:v>Partial Acquisition</c:v>
                </c:pt>
                <c:pt idx="4">
                  <c:v>Representative Office</c:v>
                </c:pt>
              </c:strCache>
            </c:strRef>
          </c:cat>
          <c:val>
            <c:numRef>
              <c:f>Лист1!$B$2:$B$6</c:f>
              <c:numCache>
                <c:formatCode>0%</c:formatCode>
                <c:ptCount val="5"/>
                <c:pt idx="0">
                  <c:v>0.46</c:v>
                </c:pt>
                <c:pt idx="1">
                  <c:v>0.19</c:v>
                </c:pt>
                <c:pt idx="2">
                  <c:v>0.1</c:v>
                </c:pt>
                <c:pt idx="3">
                  <c:v>0.09</c:v>
                </c:pt>
                <c:pt idx="4">
                  <c:v>0.17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Distribution of ODI</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strRef>
              <c:f>Лист1!$A$2:$A$9</c:f>
              <c:strCache>
                <c:ptCount val="8"/>
                <c:pt idx="0">
                  <c:v>Metals</c:v>
                </c:pt>
                <c:pt idx="1">
                  <c:v>Technology</c:v>
                </c:pt>
                <c:pt idx="2">
                  <c:v>Transportation</c:v>
                </c:pt>
                <c:pt idx="3">
                  <c:v>Real estate</c:v>
                </c:pt>
                <c:pt idx="4">
                  <c:v>Agriculture</c:v>
                </c:pt>
                <c:pt idx="5">
                  <c:v>Finance</c:v>
                </c:pt>
                <c:pt idx="6">
                  <c:v>Energy</c:v>
                </c:pt>
                <c:pt idx="7">
                  <c:v>Other</c:v>
                </c:pt>
              </c:strCache>
            </c:strRef>
          </c:cat>
          <c:val>
            <c:numRef>
              <c:f>Лист1!$B$2:$B$9</c:f>
              <c:numCache>
                <c:formatCode>General</c:formatCode>
                <c:ptCount val="8"/>
                <c:pt idx="0">
                  <c:v>114.6</c:v>
                </c:pt>
                <c:pt idx="1">
                  <c:v>21.4</c:v>
                </c:pt>
                <c:pt idx="2">
                  <c:v>111</c:v>
                </c:pt>
                <c:pt idx="3">
                  <c:v>74.3</c:v>
                </c:pt>
                <c:pt idx="4">
                  <c:v>34.4</c:v>
                </c:pt>
                <c:pt idx="5">
                  <c:v>39.1</c:v>
                </c:pt>
                <c:pt idx="6">
                  <c:v>370</c:v>
                </c:pt>
                <c:pt idx="7">
                  <c:v>16.7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85775736366288"/>
          <c:y val="0.31802899637545307"/>
          <c:w val="0.23290390784485274"/>
          <c:h val="0.5740607424071990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Лист1!$A$2:$A$11</c:f>
              <c:strCache>
                <c:ptCount val="10"/>
                <c:pt idx="0">
                  <c:v>Agriculture, Forestry, and Fishing</c:v>
                </c:pt>
                <c:pt idx="1">
                  <c:v>Mining</c:v>
                </c:pt>
                <c:pt idx="2">
                  <c:v>Communications, Computer Service and Software</c:v>
                </c:pt>
                <c:pt idx="3">
                  <c:v>Manufacturing</c:v>
                </c:pt>
                <c:pt idx="4">
                  <c:v>Construction</c:v>
                </c:pt>
                <c:pt idx="5">
                  <c:v>Other Services</c:v>
                </c:pt>
                <c:pt idx="6">
                  <c:v>Wholesale Trade and Retail Trade</c:v>
                </c:pt>
                <c:pt idx="7">
                  <c:v>Real estate</c:v>
                </c:pt>
                <c:pt idx="8">
                  <c:v>Electric, Gas and Sanitary Services</c:v>
                </c:pt>
                <c:pt idx="9">
                  <c:v>Other Industries</c:v>
                </c:pt>
              </c:strCache>
            </c:strRef>
          </c:cat>
          <c:val>
            <c:numRef>
              <c:f>Лист1!$B$2:$B$11</c:f>
              <c:numCache>
                <c:formatCode>0%</c:formatCode>
                <c:ptCount val="10"/>
                <c:pt idx="0">
                  <c:v>0.05</c:v>
                </c:pt>
                <c:pt idx="1">
                  <c:v>0.06</c:v>
                </c:pt>
                <c:pt idx="2">
                  <c:v>0.17</c:v>
                </c:pt>
                <c:pt idx="3">
                  <c:v>0.77</c:v>
                </c:pt>
                <c:pt idx="4">
                  <c:v>0.06</c:v>
                </c:pt>
                <c:pt idx="5">
                  <c:v>0.1</c:v>
                </c:pt>
                <c:pt idx="6">
                  <c:v>0.24</c:v>
                </c:pt>
                <c:pt idx="7">
                  <c:v>0.04</c:v>
                </c:pt>
                <c:pt idx="8">
                  <c:v>0.04</c:v>
                </c:pt>
                <c:pt idx="9">
                  <c:v>0.25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018500291630217"/>
          <c:y val="4.344675665541807E-2"/>
          <c:w val="0.39981499708369789"/>
          <c:h val="0.9565532433445819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Distribution of Chinese ODI by regions</c:v>
                </c:pt>
              </c:strCache>
            </c:strRef>
          </c:tx>
          <c:dLbls>
            <c:showLegendKey val="0"/>
            <c:showVal val="1"/>
            <c:showCatName val="0"/>
            <c:showSerName val="0"/>
            <c:showPercent val="0"/>
            <c:showBubbleSize val="0"/>
            <c:showLeaderLines val="1"/>
          </c:dLbls>
          <c:cat>
            <c:strRef>
              <c:f>Лист1!$A$2:$A$7</c:f>
              <c:strCache>
                <c:ptCount val="6"/>
                <c:pt idx="0">
                  <c:v>East Asia</c:v>
                </c:pt>
                <c:pt idx="1">
                  <c:v>West Asia</c:v>
                </c:pt>
                <c:pt idx="2">
                  <c:v>Europe</c:v>
                </c:pt>
                <c:pt idx="3">
                  <c:v>North America (excluding U.S.)</c:v>
                </c:pt>
                <c:pt idx="4">
                  <c:v>United States</c:v>
                </c:pt>
                <c:pt idx="5">
                  <c:v>South America</c:v>
                </c:pt>
              </c:strCache>
            </c:strRef>
          </c:cat>
          <c:val>
            <c:numRef>
              <c:f>Лист1!$B$2:$B$7</c:f>
              <c:numCache>
                <c:formatCode>General</c:formatCode>
                <c:ptCount val="6"/>
                <c:pt idx="0">
                  <c:v>98</c:v>
                </c:pt>
                <c:pt idx="1">
                  <c:v>84.9</c:v>
                </c:pt>
                <c:pt idx="2">
                  <c:v>82.5</c:v>
                </c:pt>
                <c:pt idx="3">
                  <c:v>49.1</c:v>
                </c:pt>
                <c:pt idx="4">
                  <c:v>57.8</c:v>
                </c:pt>
                <c:pt idx="5">
                  <c:v>77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Distribution of Chinese ODI by regions (MOFFCOM data)
</c:v>
                </c:pt>
              </c:strCache>
            </c:strRef>
          </c:tx>
          <c:dLbls>
            <c:showLegendKey val="0"/>
            <c:showVal val="1"/>
            <c:showCatName val="0"/>
            <c:showSerName val="0"/>
            <c:showPercent val="0"/>
            <c:showBubbleSize val="0"/>
            <c:showLeaderLines val="1"/>
          </c:dLbls>
          <c:cat>
            <c:strRef>
              <c:f>Лист1!$A$2:$A$7</c:f>
              <c:strCache>
                <c:ptCount val="6"/>
                <c:pt idx="0">
                  <c:v>Asia</c:v>
                </c:pt>
                <c:pt idx="1">
                  <c:v>Africa</c:v>
                </c:pt>
                <c:pt idx="2">
                  <c:v>Europe</c:v>
                </c:pt>
                <c:pt idx="3">
                  <c:v>Latin America</c:v>
                </c:pt>
                <c:pt idx="4">
                  <c:v>North America</c:v>
                </c:pt>
                <c:pt idx="5">
                  <c:v>Oceania</c:v>
                </c:pt>
              </c:strCache>
            </c:strRef>
          </c:cat>
          <c:val>
            <c:numRef>
              <c:f>Лист1!$B$2:$B$7</c:f>
              <c:numCache>
                <c:formatCode>General</c:formatCode>
                <c:ptCount val="6"/>
                <c:pt idx="0">
                  <c:v>228.14599999999999</c:v>
                </c:pt>
                <c:pt idx="1">
                  <c:v>13.042</c:v>
                </c:pt>
                <c:pt idx="2">
                  <c:v>15.71</c:v>
                </c:pt>
                <c:pt idx="3">
                  <c:v>43.875999999999998</c:v>
                </c:pt>
                <c:pt idx="4">
                  <c:v>7.8289999999999997</c:v>
                </c:pt>
                <c:pt idx="5">
                  <c:v>8.6069999999999993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Entry mode of existing OFDI of a sample set of Chinese companies</c:v>
                </c:pt>
              </c:strCache>
            </c:strRef>
          </c:tx>
          <c:invertIfNegative val="0"/>
          <c:dLbls>
            <c:showLegendKey val="0"/>
            <c:showVal val="1"/>
            <c:showCatName val="0"/>
            <c:showSerName val="0"/>
            <c:showPercent val="0"/>
            <c:showBubbleSize val="0"/>
            <c:showLeaderLines val="0"/>
          </c:dLbls>
          <c:cat>
            <c:strRef>
              <c:f>Лист1!$A$2:$A$6</c:f>
              <c:strCache>
                <c:ptCount val="5"/>
                <c:pt idx="0">
                  <c:v>Wholly-Owned New Business</c:v>
                </c:pt>
                <c:pt idx="1">
                  <c:v>Jointly-Owned New Business</c:v>
                </c:pt>
                <c:pt idx="2">
                  <c:v>Full Acquisition</c:v>
                </c:pt>
                <c:pt idx="3">
                  <c:v>Partial Acquisition</c:v>
                </c:pt>
                <c:pt idx="4">
                  <c:v>Representative Office</c:v>
                </c:pt>
              </c:strCache>
            </c:strRef>
          </c:cat>
          <c:val>
            <c:numRef>
              <c:f>Лист1!$B$2:$B$6</c:f>
              <c:numCache>
                <c:formatCode>0%</c:formatCode>
                <c:ptCount val="5"/>
                <c:pt idx="0">
                  <c:v>0.46</c:v>
                </c:pt>
                <c:pt idx="1">
                  <c:v>0.19</c:v>
                </c:pt>
                <c:pt idx="2">
                  <c:v>0.1</c:v>
                </c:pt>
                <c:pt idx="3">
                  <c:v>0.09</c:v>
                </c:pt>
                <c:pt idx="4">
                  <c:v>0.17</c:v>
                </c:pt>
              </c:numCache>
            </c:numRef>
          </c:val>
        </c:ser>
        <c:dLbls>
          <c:showLegendKey val="0"/>
          <c:showVal val="0"/>
          <c:showCatName val="0"/>
          <c:showSerName val="0"/>
          <c:showPercent val="0"/>
          <c:showBubbleSize val="0"/>
        </c:dLbls>
        <c:gapWidth val="150"/>
        <c:axId val="196830720"/>
        <c:axId val="196832256"/>
      </c:barChart>
      <c:catAx>
        <c:axId val="196830720"/>
        <c:scaling>
          <c:orientation val="minMax"/>
        </c:scaling>
        <c:delete val="0"/>
        <c:axPos val="b"/>
        <c:majorTickMark val="out"/>
        <c:minorTickMark val="none"/>
        <c:tickLblPos val="nextTo"/>
        <c:crossAx val="196832256"/>
        <c:crosses val="autoZero"/>
        <c:auto val="1"/>
        <c:lblAlgn val="ctr"/>
        <c:lblOffset val="100"/>
        <c:noMultiLvlLbl val="0"/>
      </c:catAx>
      <c:valAx>
        <c:axId val="196832256"/>
        <c:scaling>
          <c:orientation val="minMax"/>
        </c:scaling>
        <c:delete val="0"/>
        <c:axPos val="l"/>
        <c:majorGridlines/>
        <c:numFmt formatCode="0%" sourceLinked="1"/>
        <c:majorTickMark val="out"/>
        <c:minorTickMark val="none"/>
        <c:tickLblPos val="nextTo"/>
        <c:crossAx val="1968307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Satisfied</c:v>
                </c:pt>
                <c:pt idx="1">
                  <c:v>Unsatisfied</c:v>
                </c:pt>
                <c:pt idx="2">
                  <c:v>Can't decide</c:v>
                </c:pt>
              </c:strCache>
            </c:strRef>
          </c:cat>
          <c:val>
            <c:numRef>
              <c:f>Лист1!$B$2:$B$4</c:f>
              <c:numCache>
                <c:formatCode>0%</c:formatCode>
                <c:ptCount val="3"/>
                <c:pt idx="0">
                  <c:v>0.66</c:v>
                </c:pt>
                <c:pt idx="1">
                  <c:v>0.08</c:v>
                </c:pt>
                <c:pt idx="2">
                  <c:v>0.26</c:v>
                </c:pt>
              </c:numCache>
            </c:numRef>
          </c:val>
        </c:ser>
        <c:dLbls>
          <c:showLegendKey val="0"/>
          <c:showVal val="0"/>
          <c:showCatName val="0"/>
          <c:showSerName val="0"/>
          <c:showPercent val="0"/>
          <c:showBubbleSize val="0"/>
        </c:dLbls>
        <c:gapWidth val="150"/>
        <c:axId val="196844160"/>
        <c:axId val="196866432"/>
      </c:barChart>
      <c:catAx>
        <c:axId val="196844160"/>
        <c:scaling>
          <c:orientation val="minMax"/>
        </c:scaling>
        <c:delete val="0"/>
        <c:axPos val="b"/>
        <c:majorTickMark val="out"/>
        <c:minorTickMark val="none"/>
        <c:tickLblPos val="nextTo"/>
        <c:crossAx val="196866432"/>
        <c:crosses val="autoZero"/>
        <c:auto val="1"/>
        <c:lblAlgn val="ctr"/>
        <c:lblOffset val="100"/>
        <c:noMultiLvlLbl val="0"/>
      </c:catAx>
      <c:valAx>
        <c:axId val="196866432"/>
        <c:scaling>
          <c:orientation val="minMax"/>
        </c:scaling>
        <c:delete val="0"/>
        <c:axPos val="l"/>
        <c:majorGridlines/>
        <c:numFmt formatCode="0%" sourceLinked="1"/>
        <c:majorTickMark val="out"/>
        <c:minorTickMark val="none"/>
        <c:tickLblPos val="nextTo"/>
        <c:crossAx val="19684416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05721-22A6-4E63-9B6E-1B637BB93FAB}"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CE5EB505-CA4E-43F4-B64E-CF9961A6DFF2}">
      <dgm:prSet/>
      <dgm:spPr/>
      <dgm:t>
        <a:bodyPr/>
        <a:lstStyle/>
        <a:p>
          <a:pPr rtl="0"/>
          <a:r>
            <a:rPr lang="en-US" dirty="0" smtClean="0"/>
            <a:t>Policies improving  S&amp;T infrastructure</a:t>
          </a:r>
          <a:endParaRPr lang="ru-RU" dirty="0"/>
        </a:p>
      </dgm:t>
    </dgm:pt>
    <dgm:pt modelId="{0870A2A5-3FC0-48EB-B7E3-F387DF2B1E7F}" type="parTrans" cxnId="{8776DE8C-1FB6-4FAB-9D09-D2C4935F94E4}">
      <dgm:prSet/>
      <dgm:spPr/>
      <dgm:t>
        <a:bodyPr/>
        <a:lstStyle/>
        <a:p>
          <a:endParaRPr lang="ru-RU"/>
        </a:p>
      </dgm:t>
    </dgm:pt>
    <dgm:pt modelId="{6304CF3A-311D-4910-9743-2105DB18525F}" type="sibTrans" cxnId="{8776DE8C-1FB6-4FAB-9D09-D2C4935F94E4}">
      <dgm:prSet/>
      <dgm:spPr/>
      <dgm:t>
        <a:bodyPr/>
        <a:lstStyle/>
        <a:p>
          <a:endParaRPr lang="ru-RU"/>
        </a:p>
      </dgm:t>
    </dgm:pt>
    <dgm:pt modelId="{D0C06737-478C-4ED3-8654-1F7216073BB7}">
      <dgm:prSet/>
      <dgm:spPr/>
      <dgm:t>
        <a:bodyPr/>
        <a:lstStyle/>
        <a:p>
          <a:pPr rtl="0"/>
          <a:r>
            <a:rPr lang="en-US" dirty="0" smtClean="0"/>
            <a:t>Policies facilitating ODI</a:t>
          </a:r>
          <a:endParaRPr lang="ru-RU" dirty="0"/>
        </a:p>
      </dgm:t>
    </dgm:pt>
    <dgm:pt modelId="{CB8A2BB4-2EAF-45E8-9DD7-51FE450CD810}" type="parTrans" cxnId="{B2FC1FE3-DDC5-491A-9C20-E18F931C9A35}">
      <dgm:prSet/>
      <dgm:spPr/>
      <dgm:t>
        <a:bodyPr/>
        <a:lstStyle/>
        <a:p>
          <a:endParaRPr lang="ru-RU"/>
        </a:p>
      </dgm:t>
    </dgm:pt>
    <dgm:pt modelId="{30BD607C-6F3F-41B7-9E63-B14347C649C4}" type="sibTrans" cxnId="{B2FC1FE3-DDC5-491A-9C20-E18F931C9A35}">
      <dgm:prSet/>
      <dgm:spPr/>
      <dgm:t>
        <a:bodyPr/>
        <a:lstStyle/>
        <a:p>
          <a:endParaRPr lang="ru-RU"/>
        </a:p>
      </dgm:t>
    </dgm:pt>
    <dgm:pt modelId="{5B14D95F-1CF4-4965-98A7-DD1037BC99E9}">
      <dgm:prSet/>
      <dgm:spPr/>
      <dgm:t>
        <a:bodyPr/>
        <a:lstStyle/>
        <a:p>
          <a:pPr rtl="0"/>
          <a:r>
            <a:rPr lang="en-US" smtClean="0"/>
            <a:t>O advantages</a:t>
          </a:r>
          <a:endParaRPr lang="ru-RU"/>
        </a:p>
      </dgm:t>
    </dgm:pt>
    <dgm:pt modelId="{5B85550C-A20E-428A-AC22-5B83C638753F}" type="parTrans" cxnId="{D6708E28-5B49-415B-A3D0-EE5E0FADDACC}">
      <dgm:prSet/>
      <dgm:spPr/>
      <dgm:t>
        <a:bodyPr/>
        <a:lstStyle/>
        <a:p>
          <a:endParaRPr lang="ru-RU"/>
        </a:p>
      </dgm:t>
    </dgm:pt>
    <dgm:pt modelId="{6D92ED71-45B9-4EB8-87E8-4BFAD7F51829}" type="sibTrans" cxnId="{D6708E28-5B49-415B-A3D0-EE5E0FADDACC}">
      <dgm:prSet/>
      <dgm:spPr/>
      <dgm:t>
        <a:bodyPr/>
        <a:lstStyle/>
        <a:p>
          <a:endParaRPr lang="ru-RU"/>
        </a:p>
      </dgm:t>
    </dgm:pt>
    <dgm:pt modelId="{C75856D3-647D-4F50-B962-B69CEB5E2A8D}">
      <dgm:prSet/>
      <dgm:spPr/>
      <dgm:t>
        <a:bodyPr/>
        <a:lstStyle/>
        <a:p>
          <a:pPr rtl="0"/>
          <a:r>
            <a:rPr lang="en-US" dirty="0" smtClean="0"/>
            <a:t>L advantages</a:t>
          </a:r>
          <a:endParaRPr lang="ru-RU" dirty="0"/>
        </a:p>
      </dgm:t>
    </dgm:pt>
    <dgm:pt modelId="{1E874952-E071-44C6-B0A4-37DC45BBBCD5}" type="parTrans" cxnId="{9A4E3BF8-5F67-42B4-A26F-A1591D49C79E}">
      <dgm:prSet/>
      <dgm:spPr/>
      <dgm:t>
        <a:bodyPr/>
        <a:lstStyle/>
        <a:p>
          <a:endParaRPr lang="ru-RU"/>
        </a:p>
      </dgm:t>
    </dgm:pt>
    <dgm:pt modelId="{44DA05B2-7B18-4552-9A3C-48090E0D5806}" type="sibTrans" cxnId="{9A4E3BF8-5F67-42B4-A26F-A1591D49C79E}">
      <dgm:prSet/>
      <dgm:spPr/>
      <dgm:t>
        <a:bodyPr/>
        <a:lstStyle/>
        <a:p>
          <a:endParaRPr lang="ru-RU"/>
        </a:p>
      </dgm:t>
    </dgm:pt>
    <dgm:pt modelId="{EA81ED65-4F97-4EFB-9183-9478F5EF0365}">
      <dgm:prSet/>
      <dgm:spPr/>
      <dgm:t>
        <a:bodyPr/>
        <a:lstStyle/>
        <a:p>
          <a:pPr rtl="0"/>
          <a:r>
            <a:rPr lang="en-US" smtClean="0"/>
            <a:t>I advantages</a:t>
          </a:r>
          <a:endParaRPr lang="ru-RU"/>
        </a:p>
      </dgm:t>
    </dgm:pt>
    <dgm:pt modelId="{1FF13FD7-CD34-4861-8279-2A6836D5FCA2}" type="parTrans" cxnId="{4A9F897D-EB78-461E-B684-D73019FBCDE2}">
      <dgm:prSet/>
      <dgm:spPr/>
      <dgm:t>
        <a:bodyPr/>
        <a:lstStyle/>
        <a:p>
          <a:endParaRPr lang="ru-RU"/>
        </a:p>
      </dgm:t>
    </dgm:pt>
    <dgm:pt modelId="{AED27227-82B9-4C1B-84C3-55E66309AE66}" type="sibTrans" cxnId="{4A9F897D-EB78-461E-B684-D73019FBCDE2}">
      <dgm:prSet/>
      <dgm:spPr/>
      <dgm:t>
        <a:bodyPr/>
        <a:lstStyle/>
        <a:p>
          <a:endParaRPr lang="ru-RU"/>
        </a:p>
      </dgm:t>
    </dgm:pt>
    <dgm:pt modelId="{7615F3CE-3D15-4046-BB7C-A68408F71579}" type="pres">
      <dgm:prSet presAssocID="{F4C05721-22A6-4E63-9B6E-1B637BB93FAB}" presName="Name0" presStyleCnt="0">
        <dgm:presLayoutVars>
          <dgm:chPref val="3"/>
          <dgm:dir/>
          <dgm:animLvl val="lvl"/>
          <dgm:resizeHandles/>
        </dgm:presLayoutVars>
      </dgm:prSet>
      <dgm:spPr/>
      <dgm:t>
        <a:bodyPr/>
        <a:lstStyle/>
        <a:p>
          <a:endParaRPr lang="ru-RU"/>
        </a:p>
      </dgm:t>
    </dgm:pt>
    <dgm:pt modelId="{B6256128-23C5-468E-970D-13DD56BC06B3}" type="pres">
      <dgm:prSet presAssocID="{CE5EB505-CA4E-43F4-B64E-CF9961A6DFF2}" presName="horFlow" presStyleCnt="0"/>
      <dgm:spPr/>
    </dgm:pt>
    <dgm:pt modelId="{0F122C46-F0FB-4004-8F00-53517621563C}" type="pres">
      <dgm:prSet presAssocID="{CE5EB505-CA4E-43F4-B64E-CF9961A6DFF2}" presName="bigChev" presStyleLbl="node1" presStyleIdx="0" presStyleCnt="5" custLinFactX="-31963" custLinFactY="100000" custLinFactNeighborX="-100000" custLinFactNeighborY="167230"/>
      <dgm:spPr/>
      <dgm:t>
        <a:bodyPr/>
        <a:lstStyle/>
        <a:p>
          <a:endParaRPr lang="ru-RU"/>
        </a:p>
      </dgm:t>
    </dgm:pt>
    <dgm:pt modelId="{C9451802-AC2B-4DA1-AE8B-FA536489BA64}" type="pres">
      <dgm:prSet presAssocID="{CE5EB505-CA4E-43F4-B64E-CF9961A6DFF2}" presName="vSp" presStyleCnt="0"/>
      <dgm:spPr/>
    </dgm:pt>
    <dgm:pt modelId="{E17D13E6-DCB4-4841-937B-8F3DAF38C418}" type="pres">
      <dgm:prSet presAssocID="{D0C06737-478C-4ED3-8654-1F7216073BB7}" presName="horFlow" presStyleCnt="0"/>
      <dgm:spPr/>
    </dgm:pt>
    <dgm:pt modelId="{AAD501EC-A2BA-46E4-AD68-15A599FE5288}" type="pres">
      <dgm:prSet presAssocID="{D0C06737-478C-4ED3-8654-1F7216073BB7}" presName="bigChev" presStyleLbl="node1" presStyleIdx="1" presStyleCnt="5" custLinFactX="-33358" custLinFactNeighborX="-100000" custLinFactNeighborY="46495"/>
      <dgm:spPr/>
      <dgm:t>
        <a:bodyPr/>
        <a:lstStyle/>
        <a:p>
          <a:endParaRPr lang="ru-RU"/>
        </a:p>
      </dgm:t>
    </dgm:pt>
    <dgm:pt modelId="{951CD413-AA1C-4A45-A600-FA74F7BB91BE}" type="pres">
      <dgm:prSet presAssocID="{D0C06737-478C-4ED3-8654-1F7216073BB7}" presName="vSp" presStyleCnt="0"/>
      <dgm:spPr/>
    </dgm:pt>
    <dgm:pt modelId="{30FF3F9A-1D75-41A9-A8A4-ACA2B228D532}" type="pres">
      <dgm:prSet presAssocID="{5B14D95F-1CF4-4965-98A7-DD1037BC99E9}" presName="horFlow" presStyleCnt="0"/>
      <dgm:spPr/>
    </dgm:pt>
    <dgm:pt modelId="{52D344B9-F705-4C81-AD8D-75E140C3913B}" type="pres">
      <dgm:prSet presAssocID="{5B14D95F-1CF4-4965-98A7-DD1037BC99E9}" presName="bigChev" presStyleLbl="node1" presStyleIdx="2" presStyleCnt="5" custLinFactNeighborX="10142" custLinFactNeighborY="-20021"/>
      <dgm:spPr/>
      <dgm:t>
        <a:bodyPr/>
        <a:lstStyle/>
        <a:p>
          <a:endParaRPr lang="ru-RU"/>
        </a:p>
      </dgm:t>
    </dgm:pt>
    <dgm:pt modelId="{4FEC3867-E2E0-426F-89DD-C815C392ED9F}" type="pres">
      <dgm:prSet presAssocID="{5B14D95F-1CF4-4965-98A7-DD1037BC99E9}" presName="vSp" presStyleCnt="0"/>
      <dgm:spPr/>
    </dgm:pt>
    <dgm:pt modelId="{31EFE187-CA3C-40B5-980B-7166CDAD11A1}" type="pres">
      <dgm:prSet presAssocID="{C75856D3-647D-4F50-B962-B69CEB5E2A8D}" presName="horFlow" presStyleCnt="0"/>
      <dgm:spPr/>
    </dgm:pt>
    <dgm:pt modelId="{9A3843F0-3E51-4AEA-92B4-989109E28DD0}" type="pres">
      <dgm:prSet presAssocID="{C75856D3-647D-4F50-B962-B69CEB5E2A8D}" presName="bigChev" presStyleLbl="node1" presStyleIdx="3" presStyleCnt="5" custLinFactY="-124697" custLinFactNeighborX="10147" custLinFactNeighborY="-200000"/>
      <dgm:spPr/>
      <dgm:t>
        <a:bodyPr/>
        <a:lstStyle/>
        <a:p>
          <a:endParaRPr lang="ru-RU"/>
        </a:p>
      </dgm:t>
    </dgm:pt>
    <dgm:pt modelId="{EFA32FD1-C464-404F-8117-41932B3E4431}" type="pres">
      <dgm:prSet presAssocID="{C75856D3-647D-4F50-B962-B69CEB5E2A8D}" presName="vSp" presStyleCnt="0"/>
      <dgm:spPr/>
    </dgm:pt>
    <dgm:pt modelId="{9B62F08B-B809-4306-8416-F57965465C49}" type="pres">
      <dgm:prSet presAssocID="{EA81ED65-4F97-4EFB-9183-9478F5EF0365}" presName="horFlow" presStyleCnt="0"/>
      <dgm:spPr/>
    </dgm:pt>
    <dgm:pt modelId="{D661293B-1A5E-436F-857B-4F498E2AFB1C}" type="pres">
      <dgm:prSet presAssocID="{EA81ED65-4F97-4EFB-9183-9478F5EF0365}" presName="bigChev" presStyleLbl="node1" presStyleIdx="4" presStyleCnt="5" custLinFactNeighborX="11368" custLinFactNeighborY="-34635"/>
      <dgm:spPr/>
      <dgm:t>
        <a:bodyPr/>
        <a:lstStyle/>
        <a:p>
          <a:endParaRPr lang="ru-RU"/>
        </a:p>
      </dgm:t>
    </dgm:pt>
  </dgm:ptLst>
  <dgm:cxnLst>
    <dgm:cxn modelId="{E59213A8-B3E0-47DE-8BD0-5EAF7E03D2CE}" type="presOf" srcId="{5B14D95F-1CF4-4965-98A7-DD1037BC99E9}" destId="{52D344B9-F705-4C81-AD8D-75E140C3913B}" srcOrd="0" destOrd="0" presId="urn:microsoft.com/office/officeart/2005/8/layout/lProcess3"/>
    <dgm:cxn modelId="{B2FC1FE3-DDC5-491A-9C20-E18F931C9A35}" srcId="{F4C05721-22A6-4E63-9B6E-1B637BB93FAB}" destId="{D0C06737-478C-4ED3-8654-1F7216073BB7}" srcOrd="1" destOrd="0" parTransId="{CB8A2BB4-2EAF-45E8-9DD7-51FE450CD810}" sibTransId="{30BD607C-6F3F-41B7-9E63-B14347C649C4}"/>
    <dgm:cxn modelId="{C6B9A391-8213-4AFD-A686-60704F087981}" type="presOf" srcId="{C75856D3-647D-4F50-B962-B69CEB5E2A8D}" destId="{9A3843F0-3E51-4AEA-92B4-989109E28DD0}" srcOrd="0" destOrd="0" presId="urn:microsoft.com/office/officeart/2005/8/layout/lProcess3"/>
    <dgm:cxn modelId="{08593F10-3458-4023-8614-361B67C52819}" type="presOf" srcId="{D0C06737-478C-4ED3-8654-1F7216073BB7}" destId="{AAD501EC-A2BA-46E4-AD68-15A599FE5288}" srcOrd="0" destOrd="0" presId="urn:microsoft.com/office/officeart/2005/8/layout/lProcess3"/>
    <dgm:cxn modelId="{C52B1A5F-77FA-41BA-8167-36812CCCDB42}" type="presOf" srcId="{EA81ED65-4F97-4EFB-9183-9478F5EF0365}" destId="{D661293B-1A5E-436F-857B-4F498E2AFB1C}" srcOrd="0" destOrd="0" presId="urn:microsoft.com/office/officeart/2005/8/layout/lProcess3"/>
    <dgm:cxn modelId="{4A9F897D-EB78-461E-B684-D73019FBCDE2}" srcId="{F4C05721-22A6-4E63-9B6E-1B637BB93FAB}" destId="{EA81ED65-4F97-4EFB-9183-9478F5EF0365}" srcOrd="4" destOrd="0" parTransId="{1FF13FD7-CD34-4861-8279-2A6836D5FCA2}" sibTransId="{AED27227-82B9-4C1B-84C3-55E66309AE66}"/>
    <dgm:cxn modelId="{9A4E3BF8-5F67-42B4-A26F-A1591D49C79E}" srcId="{F4C05721-22A6-4E63-9B6E-1B637BB93FAB}" destId="{C75856D3-647D-4F50-B962-B69CEB5E2A8D}" srcOrd="3" destOrd="0" parTransId="{1E874952-E071-44C6-B0A4-37DC45BBBCD5}" sibTransId="{44DA05B2-7B18-4552-9A3C-48090E0D5806}"/>
    <dgm:cxn modelId="{BFECF5C8-8764-4D48-B7F0-A5E8E5C402E0}" type="presOf" srcId="{CE5EB505-CA4E-43F4-B64E-CF9961A6DFF2}" destId="{0F122C46-F0FB-4004-8F00-53517621563C}" srcOrd="0" destOrd="0" presId="urn:microsoft.com/office/officeart/2005/8/layout/lProcess3"/>
    <dgm:cxn modelId="{8776DE8C-1FB6-4FAB-9D09-D2C4935F94E4}" srcId="{F4C05721-22A6-4E63-9B6E-1B637BB93FAB}" destId="{CE5EB505-CA4E-43F4-B64E-CF9961A6DFF2}" srcOrd="0" destOrd="0" parTransId="{0870A2A5-3FC0-48EB-B7E3-F387DF2B1E7F}" sibTransId="{6304CF3A-311D-4910-9743-2105DB18525F}"/>
    <dgm:cxn modelId="{D831FE65-F278-44DE-9550-400A056C4F02}" type="presOf" srcId="{F4C05721-22A6-4E63-9B6E-1B637BB93FAB}" destId="{7615F3CE-3D15-4046-BB7C-A68408F71579}" srcOrd="0" destOrd="0" presId="urn:microsoft.com/office/officeart/2005/8/layout/lProcess3"/>
    <dgm:cxn modelId="{D6708E28-5B49-415B-A3D0-EE5E0FADDACC}" srcId="{F4C05721-22A6-4E63-9B6E-1B637BB93FAB}" destId="{5B14D95F-1CF4-4965-98A7-DD1037BC99E9}" srcOrd="2" destOrd="0" parTransId="{5B85550C-A20E-428A-AC22-5B83C638753F}" sibTransId="{6D92ED71-45B9-4EB8-87E8-4BFAD7F51829}"/>
    <dgm:cxn modelId="{AB6F0E82-C459-4659-B165-F59671C2CF3E}" type="presParOf" srcId="{7615F3CE-3D15-4046-BB7C-A68408F71579}" destId="{B6256128-23C5-468E-970D-13DD56BC06B3}" srcOrd="0" destOrd="0" presId="urn:microsoft.com/office/officeart/2005/8/layout/lProcess3"/>
    <dgm:cxn modelId="{84B41CED-1319-4C4B-A09A-C7C657E77243}" type="presParOf" srcId="{B6256128-23C5-468E-970D-13DD56BC06B3}" destId="{0F122C46-F0FB-4004-8F00-53517621563C}" srcOrd="0" destOrd="0" presId="urn:microsoft.com/office/officeart/2005/8/layout/lProcess3"/>
    <dgm:cxn modelId="{65517C2F-EA76-451E-AC1E-C5500DC1084E}" type="presParOf" srcId="{7615F3CE-3D15-4046-BB7C-A68408F71579}" destId="{C9451802-AC2B-4DA1-AE8B-FA536489BA64}" srcOrd="1" destOrd="0" presId="urn:microsoft.com/office/officeart/2005/8/layout/lProcess3"/>
    <dgm:cxn modelId="{E6FF575F-F3A6-4902-A824-F03E97B8DD7B}" type="presParOf" srcId="{7615F3CE-3D15-4046-BB7C-A68408F71579}" destId="{E17D13E6-DCB4-4841-937B-8F3DAF38C418}" srcOrd="2" destOrd="0" presId="urn:microsoft.com/office/officeart/2005/8/layout/lProcess3"/>
    <dgm:cxn modelId="{C3215025-92DB-47AF-9686-38AA18480C98}" type="presParOf" srcId="{E17D13E6-DCB4-4841-937B-8F3DAF38C418}" destId="{AAD501EC-A2BA-46E4-AD68-15A599FE5288}" srcOrd="0" destOrd="0" presId="urn:microsoft.com/office/officeart/2005/8/layout/lProcess3"/>
    <dgm:cxn modelId="{C88EB4EC-DE25-4628-8A64-2F4090701A52}" type="presParOf" srcId="{7615F3CE-3D15-4046-BB7C-A68408F71579}" destId="{951CD413-AA1C-4A45-A600-FA74F7BB91BE}" srcOrd="3" destOrd="0" presId="urn:microsoft.com/office/officeart/2005/8/layout/lProcess3"/>
    <dgm:cxn modelId="{97EA311E-1575-4D3A-A3A5-C1B2E1BC2971}" type="presParOf" srcId="{7615F3CE-3D15-4046-BB7C-A68408F71579}" destId="{30FF3F9A-1D75-41A9-A8A4-ACA2B228D532}" srcOrd="4" destOrd="0" presId="urn:microsoft.com/office/officeart/2005/8/layout/lProcess3"/>
    <dgm:cxn modelId="{2E965AB9-D294-41CE-90AA-77E2DF34660A}" type="presParOf" srcId="{30FF3F9A-1D75-41A9-A8A4-ACA2B228D532}" destId="{52D344B9-F705-4C81-AD8D-75E140C3913B}" srcOrd="0" destOrd="0" presId="urn:microsoft.com/office/officeart/2005/8/layout/lProcess3"/>
    <dgm:cxn modelId="{0ED8FC16-1F8F-4A80-903F-A7EB7F2C031F}" type="presParOf" srcId="{7615F3CE-3D15-4046-BB7C-A68408F71579}" destId="{4FEC3867-E2E0-426F-89DD-C815C392ED9F}" srcOrd="5" destOrd="0" presId="urn:microsoft.com/office/officeart/2005/8/layout/lProcess3"/>
    <dgm:cxn modelId="{217162CE-2B57-4D10-9DCC-7577EFECA03A}" type="presParOf" srcId="{7615F3CE-3D15-4046-BB7C-A68408F71579}" destId="{31EFE187-CA3C-40B5-980B-7166CDAD11A1}" srcOrd="6" destOrd="0" presId="urn:microsoft.com/office/officeart/2005/8/layout/lProcess3"/>
    <dgm:cxn modelId="{450892C4-1C9A-4463-A855-D5AE0E01D343}" type="presParOf" srcId="{31EFE187-CA3C-40B5-980B-7166CDAD11A1}" destId="{9A3843F0-3E51-4AEA-92B4-989109E28DD0}" srcOrd="0" destOrd="0" presId="urn:microsoft.com/office/officeart/2005/8/layout/lProcess3"/>
    <dgm:cxn modelId="{6EDD977F-FB72-4E75-9BF7-21E3E397FD0B}" type="presParOf" srcId="{7615F3CE-3D15-4046-BB7C-A68408F71579}" destId="{EFA32FD1-C464-404F-8117-41932B3E4431}" srcOrd="7" destOrd="0" presId="urn:microsoft.com/office/officeart/2005/8/layout/lProcess3"/>
    <dgm:cxn modelId="{61042A84-4C59-45BD-85A7-2D26530E167A}" type="presParOf" srcId="{7615F3CE-3D15-4046-BB7C-A68408F71579}" destId="{9B62F08B-B809-4306-8416-F57965465C49}" srcOrd="8" destOrd="0" presId="urn:microsoft.com/office/officeart/2005/8/layout/lProcess3"/>
    <dgm:cxn modelId="{1AD8BB11-FAFD-4AE1-8F4F-E43ECC74E96F}" type="presParOf" srcId="{9B62F08B-B809-4306-8416-F57965465C49}" destId="{D661293B-1A5E-436F-857B-4F498E2AFB1C}" srcOrd="0" destOrd="0" presId="urn:microsoft.com/office/officeart/2005/8/layout/lProcess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122C46-F0FB-4004-8F00-53517621563C}">
      <dsp:nvSpPr>
        <dsp:cNvPr id="0" name=""/>
        <dsp:cNvSpPr/>
      </dsp:nvSpPr>
      <dsp:spPr>
        <a:xfrm>
          <a:off x="310231" y="1626471"/>
          <a:ext cx="1520103" cy="6080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rtl="0">
            <a:lnSpc>
              <a:spcPct val="90000"/>
            </a:lnSpc>
            <a:spcBef>
              <a:spcPct val="0"/>
            </a:spcBef>
            <a:spcAft>
              <a:spcPct val="35000"/>
            </a:spcAft>
          </a:pPr>
          <a:r>
            <a:rPr lang="en-US" sz="1100" kern="1200" dirty="0" smtClean="0"/>
            <a:t>Policies improving  S&amp;T infrastructure</a:t>
          </a:r>
          <a:endParaRPr lang="ru-RU" sz="1100" kern="1200" dirty="0"/>
        </a:p>
      </dsp:txBody>
      <dsp:txXfrm>
        <a:off x="614252" y="1626471"/>
        <a:ext cx="912062" cy="608041"/>
      </dsp:txXfrm>
    </dsp:sp>
    <dsp:sp modelId="{AAD501EC-A2BA-46E4-AD68-15A599FE5288}">
      <dsp:nvSpPr>
        <dsp:cNvPr id="0" name=""/>
        <dsp:cNvSpPr/>
      </dsp:nvSpPr>
      <dsp:spPr>
        <a:xfrm>
          <a:off x="289025" y="977478"/>
          <a:ext cx="1520103" cy="6080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rtl="0">
            <a:lnSpc>
              <a:spcPct val="90000"/>
            </a:lnSpc>
            <a:spcBef>
              <a:spcPct val="0"/>
            </a:spcBef>
            <a:spcAft>
              <a:spcPct val="35000"/>
            </a:spcAft>
          </a:pPr>
          <a:r>
            <a:rPr lang="en-US" sz="1100" kern="1200" dirty="0" smtClean="0"/>
            <a:t>Policies facilitating ODI</a:t>
          </a:r>
          <a:endParaRPr lang="ru-RU" sz="1100" kern="1200" dirty="0"/>
        </a:p>
      </dsp:txBody>
      <dsp:txXfrm>
        <a:off x="593046" y="977478"/>
        <a:ext cx="912062" cy="608041"/>
      </dsp:txXfrm>
    </dsp:sp>
    <dsp:sp modelId="{52D344B9-F705-4C81-AD8D-75E140C3913B}">
      <dsp:nvSpPr>
        <dsp:cNvPr id="0" name=""/>
        <dsp:cNvSpPr/>
      </dsp:nvSpPr>
      <dsp:spPr>
        <a:xfrm>
          <a:off x="2470374" y="1266200"/>
          <a:ext cx="1520103" cy="6080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rtl="0">
            <a:lnSpc>
              <a:spcPct val="90000"/>
            </a:lnSpc>
            <a:spcBef>
              <a:spcPct val="0"/>
            </a:spcBef>
            <a:spcAft>
              <a:spcPct val="35000"/>
            </a:spcAft>
          </a:pPr>
          <a:r>
            <a:rPr lang="en-US" sz="1100" kern="1200" smtClean="0"/>
            <a:t>O advantages</a:t>
          </a:r>
          <a:endParaRPr lang="ru-RU" sz="1100" kern="1200"/>
        </a:p>
      </dsp:txBody>
      <dsp:txXfrm>
        <a:off x="2774395" y="1266200"/>
        <a:ext cx="912062" cy="608041"/>
      </dsp:txXfrm>
    </dsp:sp>
    <dsp:sp modelId="{9A3843F0-3E51-4AEA-92B4-989109E28DD0}">
      <dsp:nvSpPr>
        <dsp:cNvPr id="0" name=""/>
        <dsp:cNvSpPr/>
      </dsp:nvSpPr>
      <dsp:spPr>
        <a:xfrm>
          <a:off x="2470450" y="106811"/>
          <a:ext cx="1520103" cy="6080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rtl="0">
            <a:lnSpc>
              <a:spcPct val="90000"/>
            </a:lnSpc>
            <a:spcBef>
              <a:spcPct val="0"/>
            </a:spcBef>
            <a:spcAft>
              <a:spcPct val="35000"/>
            </a:spcAft>
          </a:pPr>
          <a:r>
            <a:rPr lang="en-US" sz="1100" kern="1200" dirty="0" smtClean="0"/>
            <a:t>L advantages</a:t>
          </a:r>
          <a:endParaRPr lang="ru-RU" sz="1100" kern="1200" dirty="0"/>
        </a:p>
      </dsp:txBody>
      <dsp:txXfrm>
        <a:off x="2774471" y="106811"/>
        <a:ext cx="912062" cy="608041"/>
      </dsp:txXfrm>
    </dsp:sp>
    <dsp:sp modelId="{D661293B-1A5E-436F-857B-4F498E2AFB1C}">
      <dsp:nvSpPr>
        <dsp:cNvPr id="0" name=""/>
        <dsp:cNvSpPr/>
      </dsp:nvSpPr>
      <dsp:spPr>
        <a:xfrm>
          <a:off x="2489010" y="2563676"/>
          <a:ext cx="1520103" cy="6080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rtl="0">
            <a:lnSpc>
              <a:spcPct val="90000"/>
            </a:lnSpc>
            <a:spcBef>
              <a:spcPct val="0"/>
            </a:spcBef>
            <a:spcAft>
              <a:spcPct val="35000"/>
            </a:spcAft>
          </a:pPr>
          <a:r>
            <a:rPr lang="en-US" sz="1100" kern="1200" smtClean="0"/>
            <a:t>I advantages</a:t>
          </a:r>
          <a:endParaRPr lang="ru-RU" sz="1100" kern="1200"/>
        </a:p>
      </dsp:txBody>
      <dsp:txXfrm>
        <a:off x="2793031" y="2563676"/>
        <a:ext cx="912062" cy="60804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0.18023</cdr:x>
      <cdr:y>0.02326</cdr:y>
    </cdr:from>
    <cdr:to>
      <cdr:x>0.77519</cdr:x>
      <cdr:y>0.17608</cdr:y>
    </cdr:to>
    <cdr:sp macro="" textlink="">
      <cdr:nvSpPr>
        <cdr:cNvPr id="2" name="Поле 1"/>
        <cdr:cNvSpPr txBox="1"/>
      </cdr:nvSpPr>
      <cdr:spPr>
        <a:xfrm xmlns:a="http://schemas.openxmlformats.org/drawingml/2006/main">
          <a:off x="988828" y="74428"/>
          <a:ext cx="3264195" cy="4890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0.11434</cdr:x>
      <cdr:y>0.04651</cdr:y>
    </cdr:from>
    <cdr:to>
      <cdr:x>0.89341</cdr:x>
      <cdr:y>0.15615</cdr:y>
    </cdr:to>
    <cdr:sp macro="" textlink="">
      <cdr:nvSpPr>
        <cdr:cNvPr id="3" name="Поле 2"/>
        <cdr:cNvSpPr txBox="1"/>
      </cdr:nvSpPr>
      <cdr:spPr>
        <a:xfrm xmlns:a="http://schemas.openxmlformats.org/drawingml/2006/main">
          <a:off x="627321" y="148856"/>
          <a:ext cx="4274288" cy="350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0.08721</cdr:x>
      <cdr:y>0.06123</cdr:y>
    </cdr:from>
    <cdr:to>
      <cdr:x>0.89922</cdr:x>
      <cdr:y>0.23908</cdr:y>
    </cdr:to>
    <cdr:sp macro="" textlink="">
      <cdr:nvSpPr>
        <cdr:cNvPr id="3" name="Поле 2"/>
        <cdr:cNvSpPr txBox="1"/>
      </cdr:nvSpPr>
      <cdr:spPr>
        <a:xfrm xmlns:a="http://schemas.openxmlformats.org/drawingml/2006/main">
          <a:off x="478465" y="223284"/>
          <a:ext cx="4455042" cy="648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CFC6-2471-4640-A891-F14E46C1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109</Pages>
  <Words>25163</Words>
  <Characters>143434</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Rostislav Erzin</dc:creator>
  <cp:lastModifiedBy>Rostislav Erzin</cp:lastModifiedBy>
  <cp:revision>12</cp:revision>
  <dcterms:created xsi:type="dcterms:W3CDTF">2014-06-10T18:43:00Z</dcterms:created>
  <dcterms:modified xsi:type="dcterms:W3CDTF">2014-06-11T08:21:00Z</dcterms:modified>
</cp:coreProperties>
</file>