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34" w:rsidRPr="00D0607F" w:rsidRDefault="00A54334" w:rsidP="00DB62A4">
      <w:pPr>
        <w:pStyle w:val="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607F">
        <w:rPr>
          <w:rFonts w:ascii="Times New Roman" w:hAnsi="Times New Roman"/>
          <w:sz w:val="24"/>
          <w:szCs w:val="24"/>
        </w:rPr>
        <w:t>ПРАВИТЕЛЬСТВО РОССИЙСКОЙ ФЕДЕРАЦИИ</w:t>
      </w:r>
    </w:p>
    <w:p w:rsidR="00A54334" w:rsidRPr="00D0607F" w:rsidRDefault="00A54334" w:rsidP="00DB62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4334" w:rsidRPr="00D0607F" w:rsidRDefault="00A54334" w:rsidP="001412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4334" w:rsidRPr="00D0607F" w:rsidRDefault="00A54334" w:rsidP="00141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A54334" w:rsidRPr="00D0607F" w:rsidRDefault="00A54334" w:rsidP="00141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Национальный исследовательский университет</w:t>
      </w:r>
    </w:p>
    <w:p w:rsidR="00A54334" w:rsidRPr="00D0607F" w:rsidRDefault="00A54334" w:rsidP="00141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«ВЫСШАЯ ШКОЛА ЭКОНОМИКИ»</w:t>
      </w:r>
    </w:p>
    <w:p w:rsidR="00A54334" w:rsidRPr="00D0607F" w:rsidRDefault="0026137A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Факультет коммуникаций,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дизайна</w:t>
      </w:r>
    </w:p>
    <w:p w:rsidR="00A54334" w:rsidRPr="00D0607F" w:rsidRDefault="00A54334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Программа дисциплины</w:t>
      </w:r>
      <w:r w:rsidR="002613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4334" w:rsidRPr="00D0607F" w:rsidRDefault="00A54334" w:rsidP="00DB6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37A" w:rsidRDefault="00A54334" w:rsidP="002613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26137A">
        <w:rPr>
          <w:rFonts w:ascii="Times New Roman" w:hAnsi="Times New Roman" w:cs="Times New Roman"/>
          <w:b/>
          <w:bCs/>
          <w:sz w:val="24"/>
          <w:szCs w:val="24"/>
        </w:rPr>
        <w:t>Медиапроекты</w:t>
      </w:r>
      <w:proofErr w:type="spellEnd"/>
      <w:r w:rsidR="0026137A">
        <w:rPr>
          <w:rFonts w:ascii="Times New Roman" w:hAnsi="Times New Roman" w:cs="Times New Roman"/>
          <w:b/>
          <w:bCs/>
          <w:sz w:val="24"/>
          <w:szCs w:val="24"/>
        </w:rPr>
        <w:t xml:space="preserve"> для творческих индустрий»</w:t>
      </w:r>
    </w:p>
    <w:p w:rsidR="00A54334" w:rsidRPr="0026137A" w:rsidRDefault="00A54334" w:rsidP="002613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23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дисциплина по выбору</w:t>
      </w:r>
      <w:r w:rsidR="0026137A">
        <w:rPr>
          <w:rFonts w:ascii="Times New Roman" w:hAnsi="Times New Roman" w:cs="Times New Roman"/>
          <w:sz w:val="24"/>
          <w:szCs w:val="24"/>
        </w:rPr>
        <w:t xml:space="preserve"> для магистратуры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4334" w:rsidRPr="00DB62A4" w:rsidRDefault="00A54334" w:rsidP="00DB6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программы</w:t>
      </w:r>
      <w:r w:rsidRPr="00DB62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ульт. Новикова А.А.</w:t>
      </w:r>
      <w:r w:rsidRPr="00DB62A4">
        <w:rPr>
          <w:rFonts w:ascii="Times New Roman" w:hAnsi="Times New Roman" w:cs="Times New Roman"/>
          <w:sz w:val="24"/>
          <w:szCs w:val="24"/>
        </w:rPr>
        <w:t>.</w:t>
      </w:r>
    </w:p>
    <w:p w:rsidR="00A54334" w:rsidRPr="00DB62A4" w:rsidRDefault="00A54334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334" w:rsidRPr="00DB62A4" w:rsidRDefault="00A54334" w:rsidP="00DB62A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B62A4">
        <w:rPr>
          <w:rFonts w:ascii="Times New Roman" w:hAnsi="Times New Roman" w:cs="Times New Roman"/>
          <w:b/>
          <w:bCs/>
          <w:sz w:val="24"/>
          <w:szCs w:val="24"/>
        </w:rPr>
        <w:t>Рекомендовано секцией УМС                 Одобрено</w:t>
      </w:r>
      <w:proofErr w:type="gramEnd"/>
      <w:r w:rsidRPr="00DB62A4">
        <w:rPr>
          <w:rFonts w:ascii="Times New Roman" w:hAnsi="Times New Roman" w:cs="Times New Roman"/>
          <w:b/>
          <w:bCs/>
          <w:sz w:val="24"/>
          <w:szCs w:val="24"/>
        </w:rPr>
        <w:t xml:space="preserve"> на заседании департамента </w:t>
      </w:r>
    </w:p>
    <w:p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sz w:val="24"/>
          <w:szCs w:val="24"/>
        </w:rPr>
        <w:t xml:space="preserve">              Председатель                            </w:t>
      </w:r>
      <w:r w:rsidR="002613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="002613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Медиа</w:t>
      </w:r>
      <w:proofErr w:type="spellEnd"/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____________________________        Зав. департаментом _________ </w:t>
      </w:r>
      <w:proofErr w:type="spellStart"/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Шомова</w:t>
      </w:r>
      <w:proofErr w:type="spellEnd"/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С.А.</w:t>
      </w:r>
    </w:p>
    <w:p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4334" w:rsidRPr="00DB62A4" w:rsidRDefault="0026137A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«_____» ____________ 2014</w:t>
      </w:r>
      <w:r w:rsidR="00A54334"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                                   «______» 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 2014</w:t>
      </w:r>
      <w:r w:rsidR="00A54334"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           </w:t>
      </w:r>
    </w:p>
    <w:p w:rsidR="00A54334" w:rsidRPr="00DB62A4" w:rsidRDefault="00A54334" w:rsidP="00DB6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2A4">
        <w:rPr>
          <w:rFonts w:ascii="Times New Roman" w:hAnsi="Times New Roman" w:cs="Times New Roman"/>
          <w:i/>
          <w:iCs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разработчиков программы.</w:t>
      </w:r>
    </w:p>
    <w:p w:rsidR="00A54334" w:rsidRPr="00DB62A4" w:rsidRDefault="00A54334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E6" w:rsidRDefault="008A3AE6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334" w:rsidRPr="00DB62A4" w:rsidRDefault="0026137A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 2014</w:t>
      </w:r>
    </w:p>
    <w:p w:rsidR="0026137A" w:rsidRDefault="0026137A" w:rsidP="000B10E2">
      <w:pPr>
        <w:tabs>
          <w:tab w:val="num" w:pos="2520"/>
        </w:tabs>
        <w:ind w:left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37A" w:rsidRDefault="0026137A" w:rsidP="000B10E2">
      <w:pPr>
        <w:tabs>
          <w:tab w:val="num" w:pos="2520"/>
        </w:tabs>
        <w:ind w:left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37A" w:rsidRDefault="0026137A" w:rsidP="000B10E2">
      <w:pPr>
        <w:tabs>
          <w:tab w:val="num" w:pos="2520"/>
        </w:tabs>
        <w:ind w:left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37A" w:rsidRDefault="0026137A" w:rsidP="000B10E2">
      <w:pPr>
        <w:tabs>
          <w:tab w:val="num" w:pos="2520"/>
        </w:tabs>
        <w:ind w:left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37A" w:rsidRDefault="0026137A" w:rsidP="000B10E2">
      <w:pPr>
        <w:tabs>
          <w:tab w:val="num" w:pos="2520"/>
        </w:tabs>
        <w:ind w:left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334" w:rsidRPr="000B10E2" w:rsidRDefault="00A54334" w:rsidP="000B10E2">
      <w:pPr>
        <w:tabs>
          <w:tab w:val="num" w:pos="2520"/>
        </w:tabs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0B10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результатам освоения дисциплины:</w:t>
      </w:r>
    </w:p>
    <w:p w:rsidR="00A54334" w:rsidRPr="000B10E2" w:rsidRDefault="00A54334" w:rsidP="000B10E2">
      <w:pPr>
        <w:tabs>
          <w:tab w:val="num" w:pos="25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54334" w:rsidRDefault="00A54334" w:rsidP="000B10E2">
      <w:pPr>
        <w:tabs>
          <w:tab w:val="num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10E2">
        <w:rPr>
          <w:rFonts w:ascii="Times New Roman" w:hAnsi="Times New Roman" w:cs="Times New Roman"/>
          <w:sz w:val="24"/>
          <w:szCs w:val="24"/>
        </w:rPr>
        <w:t>Настоящий курс направлен на формирование у студентов следующих компетенций:</w:t>
      </w:r>
    </w:p>
    <w:tbl>
      <w:tblPr>
        <w:tblW w:w="9762" w:type="dxa"/>
        <w:tblInd w:w="-106" w:type="dxa"/>
        <w:tblLayout w:type="fixed"/>
        <w:tblLook w:val="0000"/>
      </w:tblPr>
      <w:tblGrid>
        <w:gridCol w:w="1116"/>
        <w:gridCol w:w="1565"/>
        <w:gridCol w:w="7081"/>
      </w:tblGrid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Код компетенции по порядку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Код компетенции по ЕК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8F6640">
            <w:pPr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Формулировка компетенции</w:t>
            </w:r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СК-2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СК-М2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005F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0005F6">
              <w:rPr>
                <w:rFonts w:ascii="Times New Roman" w:hAnsi="Times New Roman" w:cs="Times New Roman"/>
              </w:rPr>
              <w:t xml:space="preserve">  предлагать  концепции, модели, изобретать и апробировать способы и инструменты профессиональной деятельности</w:t>
            </w:r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СК-4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СК-М4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СК-7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СК-М7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 xml:space="preserve">Способен организовать многостороннюю (в том </w:t>
            </w:r>
            <w:proofErr w:type="gramStart"/>
            <w:r w:rsidRPr="000005F6">
              <w:rPr>
                <w:rFonts w:ascii="Times New Roman" w:hAnsi="Times New Roman" w:cs="Times New Roman"/>
              </w:rPr>
              <w:t>числе</w:t>
            </w:r>
            <w:proofErr w:type="gramEnd"/>
            <w:r w:rsidRPr="000005F6">
              <w:rPr>
                <w:rFonts w:ascii="Times New Roman" w:hAnsi="Times New Roman" w:cs="Times New Roman"/>
              </w:rPr>
              <w:t xml:space="preserve"> межкультурную) коммуникацию и управлять ею</w:t>
            </w:r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 xml:space="preserve">СЛК </w:t>
            </w:r>
            <w:proofErr w:type="gramStart"/>
            <w:r w:rsidRPr="00D5715A">
              <w:t>–М</w:t>
            </w:r>
            <w:proofErr w:type="gramEnd"/>
            <w:r w:rsidRPr="00D5715A">
              <w:t>1Ж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005F6">
              <w:rPr>
                <w:rFonts w:ascii="Times New Roman" w:hAnsi="Times New Roman" w:cs="Times New Roman"/>
              </w:rPr>
              <w:t>Способен задавать, транслировать правовые и этические нормы в профессиональной и социальной деятельности, в том числе посредством участия в общеотраслевых союзах журналистов, деятелей культуры, руководителей СМИ и т.д.</w:t>
            </w:r>
            <w:proofErr w:type="gramEnd"/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 xml:space="preserve">СЛК </w:t>
            </w:r>
            <w:proofErr w:type="gramStart"/>
            <w:r w:rsidRPr="00D5715A">
              <w:t>–М</w:t>
            </w:r>
            <w:proofErr w:type="gramEnd"/>
            <w:r w:rsidRPr="00D5715A">
              <w:t>2Ж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005F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0005F6">
              <w:rPr>
                <w:rFonts w:ascii="Times New Roman" w:hAnsi="Times New Roman" w:cs="Times New Roman"/>
              </w:rPr>
              <w:t xml:space="preserve"> использовать социальные и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мультикультурные</w:t>
            </w:r>
            <w:proofErr w:type="spellEnd"/>
            <w:r w:rsidRPr="000005F6">
              <w:rPr>
                <w:rFonts w:ascii="Times New Roman" w:hAnsi="Times New Roman" w:cs="Times New Roman"/>
              </w:rPr>
              <w:t xml:space="preserve"> различия для решения проблем в профессиональной и социальной деятельности, с учетом норм толерантности и непредвзятости в освещении событий и руководствуясь общественным интересом</w:t>
            </w:r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 xml:space="preserve">СЛК </w:t>
            </w:r>
            <w:proofErr w:type="gramStart"/>
            <w:r w:rsidRPr="00D5715A">
              <w:t>–М</w:t>
            </w:r>
            <w:proofErr w:type="gramEnd"/>
            <w:r w:rsidRPr="00D5715A">
              <w:t>3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005F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0005F6">
              <w:rPr>
                <w:rFonts w:ascii="Times New Roman" w:hAnsi="Times New Roman" w:cs="Times New Roman"/>
              </w:rPr>
              <w:t xml:space="preserve"> определять, транслировать общие цели в профессиональной и социальной деятельности </w:t>
            </w:r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 xml:space="preserve">СЛК </w:t>
            </w:r>
            <w:proofErr w:type="gramStart"/>
            <w:r w:rsidRPr="00D5715A">
              <w:t>–М</w:t>
            </w:r>
            <w:proofErr w:type="gramEnd"/>
            <w:r w:rsidRPr="00D5715A">
              <w:t>4Ж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005F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0005F6">
              <w:rPr>
                <w:rFonts w:ascii="Times New Roman" w:hAnsi="Times New Roman" w:cs="Times New Roman"/>
              </w:rPr>
              <w:t xml:space="preserve"> к осознанному выбору стратегий межличностного взаимодействия в процессе профессионального общения с коллегами, партнерами и ньюсмейкерами (героями публикаций и журналистских материалов).</w:t>
            </w:r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 xml:space="preserve">СЛК </w:t>
            </w:r>
            <w:proofErr w:type="gramStart"/>
            <w:r w:rsidRPr="00D5715A">
              <w:t>–М</w:t>
            </w:r>
            <w:proofErr w:type="gramEnd"/>
            <w:r w:rsidRPr="00D5715A">
              <w:t>5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005F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0005F6">
              <w:rPr>
                <w:rFonts w:ascii="Times New Roman" w:hAnsi="Times New Roman" w:cs="Times New Roman"/>
              </w:rPr>
              <w:t xml:space="preserve"> транслировать нормы здорового образа жизни, увлекать своим примером</w:t>
            </w:r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 xml:space="preserve">СЛК </w:t>
            </w:r>
            <w:proofErr w:type="gramStart"/>
            <w:r w:rsidRPr="00D5715A">
              <w:t>–М</w:t>
            </w:r>
            <w:proofErr w:type="gramEnd"/>
            <w:r w:rsidRPr="00D5715A">
              <w:t>6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005F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0005F6">
              <w:rPr>
                <w:rFonts w:ascii="Times New Roman" w:hAnsi="Times New Roman" w:cs="Times New Roman"/>
              </w:rPr>
              <w:t xml:space="preserve"> разрешать мировоззренческие, социально и личностно значимые проблемы</w:t>
            </w:r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 xml:space="preserve">СЛК </w:t>
            </w:r>
            <w:proofErr w:type="gramStart"/>
            <w:r w:rsidRPr="00D5715A">
              <w:t>–М</w:t>
            </w:r>
            <w:proofErr w:type="gramEnd"/>
            <w:r w:rsidRPr="00D5715A">
              <w:t>7Ж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строить профессиональную деятельность, бизнес и делать выбор, руководствуясь принципами социальной ответственности и общественного интереса, а также общественно-ориентированной миссией профессий, связанных с массовой коммуникацией</w:t>
            </w:r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 xml:space="preserve">СЛК </w:t>
            </w:r>
            <w:proofErr w:type="gramStart"/>
            <w:r w:rsidRPr="00D5715A">
              <w:t>–М</w:t>
            </w:r>
            <w:proofErr w:type="gramEnd"/>
            <w:r w:rsidRPr="00D5715A">
              <w:t>8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005F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0005F6">
              <w:rPr>
                <w:rFonts w:ascii="Times New Roman" w:hAnsi="Times New Roman" w:cs="Times New Roman"/>
              </w:rPr>
              <w:t xml:space="preserve"> порождать принципиально новые идеи и продукты, обладает креативностью, инициативностью</w:t>
            </w:r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 xml:space="preserve">ИК-М </w:t>
            </w:r>
            <w:r>
              <w:lastRenderedPageBreak/>
              <w:t>1.2ПпД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005F6">
              <w:rPr>
                <w:rFonts w:ascii="Times New Roman" w:hAnsi="Times New Roman" w:cs="Times New Roman"/>
              </w:rPr>
              <w:lastRenderedPageBreak/>
              <w:t>Способен</w:t>
            </w:r>
            <w:proofErr w:type="gramEnd"/>
            <w:r w:rsidRPr="000005F6">
              <w:rPr>
                <w:rFonts w:ascii="Times New Roman" w:hAnsi="Times New Roman" w:cs="Times New Roman"/>
              </w:rPr>
              <w:t xml:space="preserve"> организовать собственную профессиональную деятельность </w:t>
            </w:r>
            <w:r w:rsidRPr="000005F6">
              <w:rPr>
                <w:rFonts w:ascii="Times New Roman" w:hAnsi="Times New Roman" w:cs="Times New Roman"/>
              </w:rPr>
              <w:lastRenderedPageBreak/>
              <w:t>на основе правовых норм и профессиональных обязанностей</w:t>
            </w:r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lastRenderedPageBreak/>
              <w:t>ПК-11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2.1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005F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0005F6">
              <w:rPr>
                <w:rFonts w:ascii="Times New Roman" w:hAnsi="Times New Roman" w:cs="Times New Roman"/>
              </w:rPr>
              <w:t xml:space="preserve"> воспринимать тексты средств массовой коммуникации с точки зрения их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перформативности</w:t>
            </w:r>
            <w:proofErr w:type="spellEnd"/>
            <w:r w:rsidRPr="000005F6">
              <w:rPr>
                <w:rFonts w:ascii="Times New Roman" w:hAnsi="Times New Roman" w:cs="Times New Roman"/>
              </w:rPr>
              <w:t xml:space="preserve">, семантики и смысла и идентификации возможных манипуляций в различных их формах (устной и письменной, с использованием аудиовизуальных средств). </w:t>
            </w:r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2.2.1_ 2.2.2_ 2.4.1_ 2.5.2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005F6">
              <w:rPr>
                <w:rFonts w:ascii="Times New Roman" w:hAnsi="Times New Roman" w:cs="Times New Roman"/>
              </w:rPr>
              <w:t xml:space="preserve">Создавать тексты для их публичного распространения на различных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медианосителях</w:t>
            </w:r>
            <w:proofErr w:type="spellEnd"/>
            <w:r w:rsidRPr="000005F6">
              <w:rPr>
                <w:rFonts w:ascii="Times New Roman" w:hAnsi="Times New Roman" w:cs="Times New Roman"/>
              </w:rPr>
              <w:t xml:space="preserve"> и при помощи разных каналов на государственном языке</w:t>
            </w:r>
            <w:proofErr w:type="gramEnd"/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ИК-М3.1_2.5.2</w:t>
            </w:r>
            <w:proofErr w:type="gramStart"/>
            <w:r>
              <w:t>Ж</w:t>
            </w:r>
            <w:proofErr w:type="gramEnd"/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005F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0005F6">
              <w:rPr>
                <w:rFonts w:ascii="Times New Roman" w:hAnsi="Times New Roman" w:cs="Times New Roman"/>
              </w:rPr>
              <w:t xml:space="preserve"> использовать профессионально методы, формы и жанры для создания и обработки текстов для их публичного распространения на различных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медианосителях</w:t>
            </w:r>
            <w:proofErr w:type="spellEnd"/>
            <w:r w:rsidRPr="000005F6">
              <w:rPr>
                <w:rFonts w:ascii="Times New Roman" w:hAnsi="Times New Roman" w:cs="Times New Roman"/>
              </w:rPr>
              <w:t xml:space="preserve"> и при помощи разных каналов </w:t>
            </w:r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ИК-М3.2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005F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0005F6">
              <w:rPr>
                <w:rFonts w:ascii="Times New Roman" w:hAnsi="Times New Roman" w:cs="Times New Roman"/>
              </w:rPr>
              <w:t xml:space="preserve"> использовать методы, методики и приемы для презентации результатов проектно-аналитических, научно-исследовательских, аналитических, экспертно-консультационных задач.</w:t>
            </w:r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ПК-23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4.2</w:t>
            </w:r>
            <w:proofErr w:type="gramStart"/>
            <w:r>
              <w:t>Ж</w:t>
            </w:r>
            <w:proofErr w:type="gramEnd"/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005F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0005F6">
              <w:rPr>
                <w:rFonts w:ascii="Times New Roman" w:hAnsi="Times New Roman" w:cs="Times New Roman"/>
              </w:rPr>
              <w:t xml:space="preserve"> создавать компьютерные презентации с использованием иллюстративных средств и визуализации для представления результатов научной, проектно-аналитической, аналитической, экспертно-консультационной деятельности, а также для визуализации преподавательской деятельности. </w:t>
            </w:r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5.3_5.6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 описывать проблемы и ситуации профессиональной деятельности, используя язык и аппарат гуманитарных и социальных наук для решения проблем на стыке наук, в том числе для студенческой аудитории для целей преподавания</w:t>
            </w:r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5.4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 xml:space="preserve">Способен  описывать проблемы и ситуации профессиональной деятельности, используя язык и аппарат экономической науки для решения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менеджериальных</w:t>
            </w:r>
            <w:proofErr w:type="spellEnd"/>
            <w:r w:rsidRPr="000005F6">
              <w:rPr>
                <w:rFonts w:ascii="Times New Roman" w:hAnsi="Times New Roman" w:cs="Times New Roman"/>
              </w:rPr>
              <w:t xml:space="preserve"> задач в области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медиабизнеса</w:t>
            </w:r>
            <w:proofErr w:type="spellEnd"/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ПК-39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 xml:space="preserve">ИК-М1.2ОУД_Ж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005F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0005F6">
              <w:rPr>
                <w:rFonts w:ascii="Times New Roman" w:hAnsi="Times New Roman" w:cs="Times New Roman"/>
              </w:rPr>
              <w:t xml:space="preserve">  осуществлять  мотивацию сотрудников творческих подразделений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медиакомпаний</w:t>
            </w:r>
            <w:proofErr w:type="spellEnd"/>
            <w:r w:rsidRPr="000005F6">
              <w:rPr>
                <w:rFonts w:ascii="Times New Roman" w:hAnsi="Times New Roman" w:cs="Times New Roman"/>
              </w:rPr>
              <w:t xml:space="preserve"> с учетом специфики творческого характера труда</w:t>
            </w:r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ПК-40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7.10</w:t>
            </w:r>
            <w:proofErr w:type="gramStart"/>
            <w:r>
              <w:t>Ж</w:t>
            </w:r>
            <w:proofErr w:type="gramEnd"/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005F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0005F6">
              <w:rPr>
                <w:rFonts w:ascii="Times New Roman" w:hAnsi="Times New Roman" w:cs="Times New Roman"/>
              </w:rPr>
              <w:t xml:space="preserve">  оценивать творческую продукцию, ее потенциальную привлекательность для рынка</w:t>
            </w:r>
          </w:p>
        </w:tc>
      </w:tr>
      <w:tr w:rsidR="00A54334" w:rsidRPr="000005F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ПК-41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1.1ПД_7.11</w:t>
            </w:r>
            <w:proofErr w:type="gramStart"/>
            <w:r>
              <w:t>Ж</w:t>
            </w:r>
            <w:proofErr w:type="gramEnd"/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005F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0005F6">
              <w:rPr>
                <w:rFonts w:ascii="Times New Roman" w:hAnsi="Times New Roman" w:cs="Times New Roman"/>
              </w:rPr>
              <w:t xml:space="preserve">  разрабатывать новые виды жанров и форматов продукции средств массовой коммуникации, производить творческие пилотные проекты</w:t>
            </w:r>
          </w:p>
        </w:tc>
      </w:tr>
    </w:tbl>
    <w:p w:rsidR="00A54334" w:rsidRPr="000B10E2" w:rsidRDefault="00A54334" w:rsidP="000B10E2">
      <w:pPr>
        <w:tabs>
          <w:tab w:val="num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4334" w:rsidRPr="000B10E2" w:rsidRDefault="00A54334" w:rsidP="000B1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334" w:rsidRPr="000B10E2" w:rsidRDefault="00A54334" w:rsidP="000B10E2">
      <w:p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4334" w:rsidRDefault="00A54334" w:rsidP="000B10E2">
      <w:pPr>
        <w:tabs>
          <w:tab w:val="num" w:pos="2520"/>
        </w:tabs>
        <w:jc w:val="both"/>
      </w:pPr>
    </w:p>
    <w:p w:rsidR="00A54334" w:rsidRPr="00BE7F11" w:rsidRDefault="00A54334" w:rsidP="000B10E2">
      <w:pPr>
        <w:spacing w:before="120" w:after="120" w:line="360" w:lineRule="auto"/>
        <w:jc w:val="both"/>
        <w:rPr>
          <w:i/>
          <w:iCs/>
        </w:rPr>
      </w:pPr>
    </w:p>
    <w:p w:rsidR="00A54334" w:rsidRPr="00D0607F" w:rsidRDefault="00A54334" w:rsidP="000B10E2">
      <w:pPr>
        <w:spacing w:before="120" w:after="120" w:line="360" w:lineRule="auto"/>
        <w:jc w:val="both"/>
        <w:rPr>
          <w:i/>
          <w:iCs/>
          <w:sz w:val="24"/>
          <w:szCs w:val="24"/>
        </w:rPr>
      </w:pPr>
    </w:p>
    <w:p w:rsidR="00A54334" w:rsidRPr="00D0607F" w:rsidRDefault="00A54334" w:rsidP="000B10E2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607F">
        <w:rPr>
          <w:rFonts w:ascii="Times New Roman" w:hAnsi="Times New Roman" w:cs="Times New Roman"/>
          <w:i/>
          <w:iCs/>
          <w:sz w:val="24"/>
          <w:szCs w:val="24"/>
        </w:rPr>
        <w:t xml:space="preserve">В результате изучения дисциплины магистрант должен:  </w:t>
      </w:r>
    </w:p>
    <w:p w:rsidR="00A54334" w:rsidRPr="00D0607F" w:rsidRDefault="00A54334" w:rsidP="000B10E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</w:p>
    <w:p w:rsidR="00A54334" w:rsidRPr="00D0607F" w:rsidRDefault="00A54334" w:rsidP="000B10E2">
      <w:p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•</w:t>
      </w:r>
      <w:r w:rsidRPr="00D0607F">
        <w:rPr>
          <w:rFonts w:ascii="Times New Roman" w:hAnsi="Times New Roman" w:cs="Times New Roman"/>
          <w:sz w:val="24"/>
          <w:szCs w:val="24"/>
        </w:rPr>
        <w:tab/>
        <w:t>иметь представление о различных отраслях креативных индустрий, как то: изобразительные искусства, театр, классическая музыка, эстрада, цирк – и их взаимодействии с медиа: телевидением, радио, кинематографом, новыми медиа.</w:t>
      </w:r>
    </w:p>
    <w:p w:rsidR="00A54334" w:rsidRPr="00D0607F" w:rsidRDefault="00A54334" w:rsidP="000B10E2">
      <w:p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•</w:t>
      </w:r>
      <w:r w:rsidRPr="00D0607F">
        <w:rPr>
          <w:rFonts w:ascii="Times New Roman" w:hAnsi="Times New Roman" w:cs="Times New Roman"/>
          <w:sz w:val="24"/>
          <w:szCs w:val="24"/>
        </w:rPr>
        <w:tab/>
        <w:t>иметь представлениеформатах аудиовизуального произведения, находить отличительные признаки разных форматов и иметь представление о возможностях и ограничениях, накладываемых различными форматами в различных креативных индустриях и отраслях медиа;</w:t>
      </w:r>
    </w:p>
    <w:p w:rsidR="00A54334" w:rsidRPr="00D0607F" w:rsidRDefault="00A54334" w:rsidP="000B10E2">
      <w:p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•</w:t>
      </w:r>
      <w:r w:rsidRPr="00D0607F">
        <w:rPr>
          <w:rFonts w:ascii="Times New Roman" w:hAnsi="Times New Roman" w:cs="Times New Roman"/>
          <w:sz w:val="24"/>
          <w:szCs w:val="24"/>
        </w:rPr>
        <w:tab/>
        <w:t>иметь представление о современных технологиях производства контента ваудиовизуальных медиа;</w:t>
      </w:r>
    </w:p>
    <w:p w:rsidR="00A54334" w:rsidRPr="00D0607F" w:rsidRDefault="00A54334" w:rsidP="000B10E2">
      <w:p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•</w:t>
      </w:r>
      <w:r w:rsidRPr="00D0607F">
        <w:rPr>
          <w:rFonts w:ascii="Times New Roman" w:hAnsi="Times New Roman" w:cs="Times New Roman"/>
          <w:sz w:val="24"/>
          <w:szCs w:val="24"/>
        </w:rPr>
        <w:tab/>
        <w:t xml:space="preserve">иметь представление культурных </w:t>
      </w:r>
      <w:proofErr w:type="gramStart"/>
      <w:r w:rsidRPr="00D0607F">
        <w:rPr>
          <w:rFonts w:ascii="Times New Roman" w:hAnsi="Times New Roman" w:cs="Times New Roman"/>
          <w:sz w:val="24"/>
          <w:szCs w:val="24"/>
        </w:rPr>
        <w:t>производствах</w:t>
      </w:r>
      <w:proofErr w:type="gramEnd"/>
      <w:r w:rsidRPr="00D0607F">
        <w:rPr>
          <w:rFonts w:ascii="Times New Roman" w:hAnsi="Times New Roman" w:cs="Times New Roman"/>
          <w:sz w:val="24"/>
          <w:szCs w:val="24"/>
        </w:rPr>
        <w:t>, инструментах экономики культуры, ценообразовании в различных отраслях арт-бизнеса;</w:t>
      </w:r>
    </w:p>
    <w:p w:rsidR="00A54334" w:rsidRPr="00D0607F" w:rsidRDefault="00A54334" w:rsidP="00CB4FE8">
      <w:pPr>
        <w:pStyle w:val="a6"/>
        <w:numPr>
          <w:ilvl w:val="0"/>
          <w:numId w:val="8"/>
        </w:numPr>
        <w:spacing w:before="120" w:after="120" w:line="3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      иметь представление о проблемах и перспективах дальнейшей индустриализации культуры и их роли в формировании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куративных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центров и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A54334" w:rsidRPr="00D0607F" w:rsidRDefault="00A54334" w:rsidP="000B10E2">
      <w:p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4334" w:rsidRPr="00D0607F" w:rsidRDefault="00A54334" w:rsidP="000B10E2">
      <w:pPr>
        <w:spacing w:before="120" w:after="12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</w:p>
    <w:p w:rsidR="00A54334" w:rsidRPr="00D0607F" w:rsidRDefault="00A54334" w:rsidP="000B10E2">
      <w:p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•</w:t>
      </w:r>
      <w:r w:rsidRPr="00D0607F">
        <w:rPr>
          <w:rFonts w:ascii="Times New Roman" w:hAnsi="Times New Roman" w:cs="Times New Roman"/>
          <w:sz w:val="24"/>
          <w:szCs w:val="24"/>
        </w:rPr>
        <w:tab/>
        <w:t xml:space="preserve">уметь определять и формулировать тематику </w:t>
      </w:r>
      <w:proofErr w:type="gramStart"/>
      <w:r w:rsidRPr="00D0607F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  <w:r w:rsidRPr="00D0607F">
        <w:rPr>
          <w:rFonts w:ascii="Times New Roman" w:hAnsi="Times New Roman" w:cs="Times New Roman"/>
          <w:sz w:val="24"/>
          <w:szCs w:val="24"/>
        </w:rPr>
        <w:t xml:space="preserve"> контента; </w:t>
      </w:r>
    </w:p>
    <w:p w:rsidR="00A54334" w:rsidRPr="00D0607F" w:rsidRDefault="00A54334" w:rsidP="00E0044E">
      <w:pPr>
        <w:pStyle w:val="a6"/>
        <w:numPr>
          <w:ilvl w:val="0"/>
          <w:numId w:val="8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уметь анализировать продукцию различных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креатривных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индустрий и оценивать возможности ее презентации с помощью медиа;</w:t>
      </w:r>
    </w:p>
    <w:p w:rsidR="00A54334" w:rsidRPr="00D0607F" w:rsidRDefault="00A54334" w:rsidP="000B10E2">
      <w:p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•</w:t>
      </w:r>
      <w:r w:rsidRPr="00D0607F">
        <w:rPr>
          <w:rFonts w:ascii="Times New Roman" w:hAnsi="Times New Roman" w:cs="Times New Roman"/>
          <w:sz w:val="24"/>
          <w:szCs w:val="24"/>
        </w:rPr>
        <w:tab/>
        <w:t>уметь создавать драматургическую основу аудиовизуальных форматов, базирующуюся на принципах воздействия на зрительскую аудиторию;</w:t>
      </w:r>
    </w:p>
    <w:p w:rsidR="00A54334" w:rsidRPr="00D0607F" w:rsidRDefault="00A54334" w:rsidP="000B10E2">
      <w:p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•</w:t>
      </w:r>
      <w:r w:rsidRPr="00D0607F">
        <w:rPr>
          <w:rFonts w:ascii="Times New Roman" w:hAnsi="Times New Roman" w:cs="Times New Roman"/>
          <w:sz w:val="24"/>
          <w:szCs w:val="24"/>
        </w:rPr>
        <w:tab/>
        <w:t xml:space="preserve">уметь оценить экономические перспективы проекта креативных индустрий и пути его монетизации с помощью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>.</w:t>
      </w:r>
    </w:p>
    <w:p w:rsidR="00B063F4" w:rsidRPr="00D0607F" w:rsidRDefault="00B063F4" w:rsidP="000B10E2">
      <w:pPr>
        <w:spacing w:before="120" w:after="120" w:line="3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607F">
        <w:rPr>
          <w:rFonts w:ascii="Times New Roman" w:hAnsi="Times New Roman" w:cs="Times New Roman"/>
          <w:b/>
          <w:i/>
          <w:sz w:val="24"/>
          <w:szCs w:val="24"/>
        </w:rPr>
        <w:t>владеть</w:t>
      </w:r>
    </w:p>
    <w:p w:rsidR="00A54334" w:rsidRPr="00D0607F" w:rsidRDefault="00A54334" w:rsidP="000B10E2">
      <w:p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•</w:t>
      </w:r>
      <w:r w:rsidRPr="00D0607F">
        <w:rPr>
          <w:rFonts w:ascii="Times New Roman" w:hAnsi="Times New Roman" w:cs="Times New Roman"/>
          <w:sz w:val="24"/>
          <w:szCs w:val="24"/>
        </w:rPr>
        <w:tab/>
        <w:t xml:space="preserve">владеть формами сценарной записи и иных вариантов вербализации </w:t>
      </w:r>
      <w:proofErr w:type="gramStart"/>
      <w:r w:rsidRPr="00D0607F">
        <w:rPr>
          <w:rFonts w:ascii="Times New Roman" w:hAnsi="Times New Roman" w:cs="Times New Roman"/>
          <w:sz w:val="24"/>
          <w:szCs w:val="24"/>
        </w:rPr>
        <w:t>аудиовизуального</w:t>
      </w:r>
      <w:proofErr w:type="gramEnd"/>
      <w:r w:rsidRPr="00D0607F">
        <w:rPr>
          <w:rFonts w:ascii="Times New Roman" w:hAnsi="Times New Roman" w:cs="Times New Roman"/>
          <w:sz w:val="24"/>
          <w:szCs w:val="24"/>
        </w:rPr>
        <w:t xml:space="preserve"> контента</w:t>
      </w:r>
      <w:r w:rsidR="00B063F4" w:rsidRPr="00D060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63F4" w:rsidRPr="00D0607F" w:rsidRDefault="00B063F4" w:rsidP="00B063F4">
      <w:pPr>
        <w:pStyle w:val="a6"/>
        <w:numPr>
          <w:ilvl w:val="0"/>
          <w:numId w:val="8"/>
        </w:numPr>
        <w:spacing w:before="120" w:after="120" w:line="3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07F">
        <w:rPr>
          <w:rFonts w:ascii="Times New Roman" w:hAnsi="Times New Roman" w:cs="Times New Roman"/>
          <w:bCs/>
          <w:sz w:val="24"/>
          <w:szCs w:val="24"/>
        </w:rPr>
        <w:t>владеть навыками презентаций своих проектов</w:t>
      </w:r>
    </w:p>
    <w:p w:rsidR="00A54334" w:rsidRPr="00D0607F" w:rsidRDefault="00A54334" w:rsidP="000B10E2">
      <w:pPr>
        <w:spacing w:before="120" w:after="120" w:line="320" w:lineRule="atLeast"/>
        <w:jc w:val="both"/>
        <w:rPr>
          <w:sz w:val="24"/>
          <w:szCs w:val="24"/>
        </w:rPr>
      </w:pPr>
    </w:p>
    <w:p w:rsidR="00A54334" w:rsidRPr="00D0607F" w:rsidRDefault="00A54334" w:rsidP="000B10E2">
      <w:pPr>
        <w:suppressAutoHyphens/>
        <w:ind w:right="-58"/>
        <w:jc w:val="both"/>
        <w:rPr>
          <w:b/>
          <w:bCs/>
          <w:i/>
          <w:iCs/>
          <w:sz w:val="24"/>
          <w:szCs w:val="24"/>
        </w:rPr>
      </w:pPr>
    </w:p>
    <w:p w:rsidR="00A54334" w:rsidRPr="00D0607F" w:rsidRDefault="00A54334" w:rsidP="000B10E2">
      <w:pPr>
        <w:suppressAutoHyphens/>
        <w:ind w:right="-5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организации учебного процесса:</w:t>
      </w:r>
    </w:p>
    <w:p w:rsidR="00A54334" w:rsidRPr="00D0607F" w:rsidRDefault="00A54334" w:rsidP="000B10E2">
      <w:pPr>
        <w:suppressAutoHyphens/>
        <w:ind w:right="-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334" w:rsidRPr="00D0607F" w:rsidRDefault="00A54334" w:rsidP="000B10E2">
      <w:pPr>
        <w:suppressAutoHyphens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- проведение лекционных занятий;</w:t>
      </w:r>
    </w:p>
    <w:p w:rsidR="00A54334" w:rsidRPr="00D0607F" w:rsidRDefault="00A54334" w:rsidP="000B10E2">
      <w:pPr>
        <w:suppressAutoHyphens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>проведение семинарских занятий, в основе которых - обсуждение творческих проблем и разбор кейсов из продюсе</w:t>
      </w:r>
      <w:r w:rsidR="00B063F4"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рской практики </w:t>
      </w:r>
      <w:proofErr w:type="gramStart"/>
      <w:r w:rsidR="00B063F4" w:rsidRPr="00D0607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B063F4"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креативных индустрия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334" w:rsidRPr="00D0607F" w:rsidRDefault="00A54334" w:rsidP="000B10E2">
      <w:pPr>
        <w:suppressAutoHyphens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- домашние задания - написание </w:t>
      </w:r>
      <w:r w:rsidR="00B063F4"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синопсисов  и сценариев проектов, подготовка презентаций проектов, 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материалов для сопровождения </w:t>
      </w:r>
      <w:proofErr w:type="spellStart"/>
      <w:r w:rsidRPr="00D0607F">
        <w:rPr>
          <w:rFonts w:ascii="Times New Roman" w:hAnsi="Times New Roman" w:cs="Times New Roman"/>
          <w:color w:val="000000"/>
          <w:sz w:val="24"/>
          <w:szCs w:val="24"/>
        </w:rPr>
        <w:t>продюсируемого</w:t>
      </w:r>
      <w:proofErr w:type="spellEnd"/>
      <w:r w:rsidR="00B063F4"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607F">
        <w:rPr>
          <w:rFonts w:ascii="Times New Roman" w:hAnsi="Times New Roman" w:cs="Times New Roman"/>
          <w:color w:val="000000"/>
          <w:sz w:val="24"/>
          <w:szCs w:val="24"/>
        </w:rPr>
        <w:t>медипродукта</w:t>
      </w:r>
      <w:proofErr w:type="spellEnd"/>
      <w:r w:rsidRPr="00D060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334" w:rsidRPr="00D0607F" w:rsidRDefault="00A54334" w:rsidP="000B10E2">
      <w:pPr>
        <w:pStyle w:val="a4"/>
        <w:rPr>
          <w:rFonts w:ascii="Times New Roman" w:hAnsi="Times New Roman"/>
        </w:rPr>
      </w:pPr>
      <w:r w:rsidRPr="00D0607F">
        <w:rPr>
          <w:rFonts w:ascii="Times New Roman" w:hAnsi="Times New Roman"/>
        </w:rPr>
        <w:t>- самостоятельная работа студентов по освоению теоретического материала.</w:t>
      </w:r>
    </w:p>
    <w:p w:rsidR="00F365FC" w:rsidRPr="00F365FC" w:rsidRDefault="00F365FC" w:rsidP="00F365FC">
      <w:pPr>
        <w:suppressAutoHyphens/>
        <w:ind w:right="-58"/>
        <w:jc w:val="center"/>
        <w:rPr>
          <w:rFonts w:ascii="Times New Roman" w:hAnsi="Times New Roman" w:cs="Times New Roman"/>
          <w:b/>
        </w:rPr>
      </w:pPr>
      <w:r w:rsidRPr="00F365FC">
        <w:rPr>
          <w:rFonts w:ascii="Times New Roman" w:hAnsi="Times New Roman" w:cs="Times New Roman"/>
          <w:b/>
        </w:rPr>
        <w:t xml:space="preserve">Структура итоговой оценки: </w:t>
      </w:r>
    </w:p>
    <w:p w:rsidR="00F365FC" w:rsidRPr="00F365FC" w:rsidRDefault="00F365FC" w:rsidP="00F365FC">
      <w:pPr>
        <w:pStyle w:val="a4"/>
        <w:rPr>
          <w:rFonts w:ascii="Times New Roman" w:hAnsi="Times New Roman"/>
          <w:b/>
        </w:rPr>
      </w:pPr>
      <w:r w:rsidRPr="00F365FC">
        <w:rPr>
          <w:rFonts w:ascii="Times New Roman" w:hAnsi="Times New Roman"/>
          <w:b/>
        </w:rPr>
        <w:t>Итоговая оценка складывается:</w:t>
      </w:r>
    </w:p>
    <w:p w:rsidR="00F365FC" w:rsidRPr="00F365FC" w:rsidRDefault="00F365FC" w:rsidP="00F365FC">
      <w:pPr>
        <w:pStyle w:val="a4"/>
        <w:numPr>
          <w:ilvl w:val="0"/>
          <w:numId w:val="24"/>
        </w:numPr>
        <w:suppressAutoHyphens/>
        <w:spacing w:line="240" w:lineRule="auto"/>
        <w:ind w:right="-58"/>
        <w:rPr>
          <w:rFonts w:ascii="Times New Roman" w:hAnsi="Times New Roman"/>
        </w:rPr>
      </w:pPr>
      <w:r w:rsidRPr="00F365FC">
        <w:rPr>
          <w:rFonts w:ascii="Times New Roman" w:hAnsi="Times New Roman"/>
        </w:rPr>
        <w:t>посещений занятий -20%</w:t>
      </w:r>
    </w:p>
    <w:p w:rsidR="00F365FC" w:rsidRPr="00F365FC" w:rsidRDefault="00F365FC" w:rsidP="00F365FC">
      <w:pPr>
        <w:pStyle w:val="a4"/>
        <w:numPr>
          <w:ilvl w:val="0"/>
          <w:numId w:val="24"/>
        </w:numPr>
        <w:suppressAutoHyphens/>
        <w:spacing w:line="240" w:lineRule="auto"/>
        <w:ind w:right="-58"/>
        <w:rPr>
          <w:rFonts w:ascii="Times New Roman" w:hAnsi="Times New Roman"/>
        </w:rPr>
      </w:pPr>
      <w:r w:rsidRPr="00F365FC">
        <w:rPr>
          <w:rFonts w:ascii="Times New Roman" w:hAnsi="Times New Roman"/>
        </w:rPr>
        <w:t>зачета- 50 %</w:t>
      </w:r>
    </w:p>
    <w:p w:rsidR="00F365FC" w:rsidRPr="00F365FC" w:rsidRDefault="00F365FC" w:rsidP="00F365FC">
      <w:pPr>
        <w:pStyle w:val="a4"/>
        <w:numPr>
          <w:ilvl w:val="0"/>
          <w:numId w:val="24"/>
        </w:numPr>
        <w:suppressAutoHyphens/>
        <w:spacing w:line="240" w:lineRule="auto"/>
        <w:ind w:right="-58"/>
        <w:rPr>
          <w:rFonts w:ascii="Times New Roman" w:hAnsi="Times New Roman"/>
        </w:rPr>
      </w:pPr>
      <w:r w:rsidRPr="00F365FC">
        <w:rPr>
          <w:rFonts w:ascii="Times New Roman" w:hAnsi="Times New Roman"/>
          <w:bCs/>
        </w:rPr>
        <w:t>дом</w:t>
      </w:r>
      <w:proofErr w:type="gramStart"/>
      <w:r w:rsidRPr="00F365FC">
        <w:rPr>
          <w:rFonts w:ascii="Times New Roman" w:hAnsi="Times New Roman"/>
          <w:bCs/>
        </w:rPr>
        <w:t>.</w:t>
      </w:r>
      <w:proofErr w:type="gramEnd"/>
      <w:r w:rsidRPr="00F365FC">
        <w:rPr>
          <w:rFonts w:ascii="Times New Roman" w:hAnsi="Times New Roman"/>
          <w:bCs/>
        </w:rPr>
        <w:t xml:space="preserve"> </w:t>
      </w:r>
      <w:proofErr w:type="gramStart"/>
      <w:r w:rsidRPr="00F365FC">
        <w:rPr>
          <w:rFonts w:ascii="Times New Roman" w:hAnsi="Times New Roman"/>
          <w:bCs/>
        </w:rPr>
        <w:t>з</w:t>
      </w:r>
      <w:proofErr w:type="gramEnd"/>
      <w:r w:rsidRPr="00F365FC">
        <w:rPr>
          <w:rFonts w:ascii="Times New Roman" w:hAnsi="Times New Roman"/>
          <w:bCs/>
        </w:rPr>
        <w:t>адания -30%</w:t>
      </w:r>
    </w:p>
    <w:p w:rsidR="00F365FC" w:rsidRPr="00F365FC" w:rsidRDefault="00F365FC" w:rsidP="00F365FC">
      <w:pPr>
        <w:pStyle w:val="a4"/>
        <w:rPr>
          <w:rFonts w:ascii="Times New Roman" w:hAnsi="Times New Roman"/>
          <w:highlight w:val="yellow"/>
        </w:rPr>
      </w:pPr>
    </w:p>
    <w:tbl>
      <w:tblPr>
        <w:tblW w:w="9385" w:type="dxa"/>
        <w:tblInd w:w="93" w:type="dxa"/>
        <w:tblLook w:val="0000"/>
      </w:tblPr>
      <w:tblGrid>
        <w:gridCol w:w="4730"/>
        <w:gridCol w:w="4655"/>
      </w:tblGrid>
      <w:tr w:rsidR="00F365FC" w:rsidRPr="00F365FC" w:rsidTr="00EC6797">
        <w:trPr>
          <w:trHeight w:val="37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5FC" w:rsidRPr="00F365FC" w:rsidRDefault="00F365FC" w:rsidP="00EC6797">
            <w:pPr>
              <w:rPr>
                <w:rFonts w:ascii="Times New Roman" w:hAnsi="Times New Roman" w:cs="Times New Roman"/>
              </w:rPr>
            </w:pPr>
            <w:r w:rsidRPr="00F365FC">
              <w:rPr>
                <w:rFonts w:ascii="Times New Roman" w:hAnsi="Times New Roman" w:cs="Times New Roman"/>
              </w:rPr>
              <w:t xml:space="preserve">Итоговая оценка  по дисциплине </w:t>
            </w:r>
          </w:p>
        </w:tc>
      </w:tr>
      <w:tr w:rsidR="00F365FC" w:rsidRPr="00F365FC" w:rsidTr="00EC6797">
        <w:trPr>
          <w:trHeight w:val="255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5FC" w:rsidRPr="00F365FC" w:rsidRDefault="00F365FC" w:rsidP="00EC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5FC" w:rsidRPr="00F365FC" w:rsidRDefault="00F365FC" w:rsidP="00EC6797">
            <w:pPr>
              <w:rPr>
                <w:rFonts w:ascii="Times New Roman" w:hAnsi="Times New Roman" w:cs="Times New Roman"/>
              </w:rPr>
            </w:pPr>
          </w:p>
        </w:tc>
      </w:tr>
      <w:tr w:rsidR="00F365FC" w:rsidRPr="00F365FC" w:rsidTr="00EC6797">
        <w:trPr>
          <w:trHeight w:val="55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5FC" w:rsidRPr="00F365FC" w:rsidRDefault="00F365FC" w:rsidP="00EC679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итг.оц.=</w:t>
            </w:r>
            <w:proofErr w:type="spellEnd"/>
            <w:r w:rsidRPr="00F365F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пос</w:t>
            </w:r>
            <w:proofErr w:type="gramStart"/>
            <w:r w:rsidRPr="00F365FC">
              <w:rPr>
                <w:rFonts w:ascii="Times New Roman" w:hAnsi="Times New Roman" w:cs="Times New Roman"/>
              </w:rPr>
              <w:t>.л</w:t>
            </w:r>
            <w:proofErr w:type="gramEnd"/>
            <w:r w:rsidRPr="00F365FC">
              <w:rPr>
                <w:rFonts w:ascii="Times New Roman" w:hAnsi="Times New Roman" w:cs="Times New Roman"/>
              </w:rPr>
              <w:t>ек.+</w:t>
            </w:r>
            <w:proofErr w:type="spellEnd"/>
            <w:r w:rsidRPr="00F365FC">
              <w:rPr>
                <w:rFonts w:ascii="Times New Roman" w:hAnsi="Times New Roman" w:cs="Times New Roman"/>
              </w:rPr>
              <w:t xml:space="preserve"> </w:t>
            </w:r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 xml:space="preserve"> зачет</w:t>
            </w:r>
            <w:proofErr w:type="gramStart"/>
            <w:r w:rsidRPr="00F365FC">
              <w:rPr>
                <w:rFonts w:ascii="Times New Roman" w:hAnsi="Times New Roman" w:cs="Times New Roman"/>
              </w:rPr>
              <w:t xml:space="preserve">  + </w:t>
            </w:r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End"/>
            <w:r w:rsidRPr="00F3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5FC">
              <w:rPr>
                <w:rFonts w:ascii="Times New Roman" w:hAnsi="Times New Roman" w:cs="Times New Roman"/>
              </w:rPr>
              <w:t>д.з</w:t>
            </w:r>
            <w:proofErr w:type="spellEnd"/>
            <w:r w:rsidRPr="00F365FC">
              <w:rPr>
                <w:rFonts w:ascii="Times New Roman" w:hAnsi="Times New Roman" w:cs="Times New Roman"/>
              </w:rPr>
              <w:t>.</w:t>
            </w:r>
          </w:p>
        </w:tc>
      </w:tr>
      <w:tr w:rsidR="00F365FC" w:rsidRPr="00F365FC" w:rsidTr="00EC6797">
        <w:trPr>
          <w:trHeight w:val="49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5FC" w:rsidRPr="00F365FC" w:rsidRDefault="00F365FC" w:rsidP="00EC679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итг.оц</w:t>
            </w:r>
            <w:proofErr w:type="spellEnd"/>
            <w:r w:rsidRPr="00F365FC">
              <w:rPr>
                <w:rFonts w:ascii="Times New Roman" w:hAnsi="Times New Roman" w:cs="Times New Roman"/>
              </w:rPr>
              <w:t>..=  20%+50%+30%</w:t>
            </w:r>
          </w:p>
        </w:tc>
      </w:tr>
    </w:tbl>
    <w:p w:rsidR="00A54334" w:rsidRPr="00D0607F" w:rsidRDefault="00A54334" w:rsidP="000B10E2">
      <w:pPr>
        <w:spacing w:before="120" w:after="12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334" w:rsidRPr="00D0607F" w:rsidRDefault="00A54334" w:rsidP="00E71D42">
      <w:pPr>
        <w:suppressAutoHyphens/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334" w:rsidRPr="00D0607F" w:rsidRDefault="00A54334" w:rsidP="00E71D42">
      <w:pPr>
        <w:suppressAutoHyphens/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Тематический план учебной дисциплины</w:t>
      </w:r>
    </w:p>
    <w:p w:rsidR="00A54334" w:rsidRPr="00D0607F" w:rsidRDefault="00A54334" w:rsidP="00E71D42">
      <w:pPr>
        <w:suppressAutoHyphens/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4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7"/>
        <w:gridCol w:w="4603"/>
        <w:gridCol w:w="864"/>
        <w:gridCol w:w="1134"/>
        <w:gridCol w:w="1275"/>
        <w:gridCol w:w="1191"/>
      </w:tblGrid>
      <w:tr w:rsidR="00A54334" w:rsidRPr="00D0607F">
        <w:trPr>
          <w:cantSplit/>
          <w:trHeight w:val="42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OLE_LINK1"/>
            <w:r w:rsidRPr="00D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</w:tcBorders>
            <w:vAlign w:val="center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 часы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D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</w:p>
        </w:tc>
      </w:tr>
      <w:tr w:rsidR="00A54334" w:rsidRPr="00D0607F">
        <w:trPr>
          <w:cantSplit/>
          <w:trHeight w:val="427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bottom w:val="single" w:sz="4" w:space="0" w:color="auto"/>
            </w:tcBorders>
            <w:vAlign w:val="center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vAlign w:val="center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334" w:rsidRPr="00D0607F">
        <w:trPr>
          <w:trHeight w:val="361"/>
        </w:trPr>
        <w:tc>
          <w:tcPr>
            <w:tcW w:w="507" w:type="dxa"/>
            <w:tcBorders>
              <w:top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</w:tcBorders>
          </w:tcPr>
          <w:p w:rsidR="00A54334" w:rsidRPr="00D0607F" w:rsidRDefault="003E0EE5" w:rsidP="002C3727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="002C3727" w:rsidRPr="00D0607F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индустрии: определение понятия.</w:t>
            </w:r>
            <w:r w:rsidR="00E605B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аудиовиз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уальной продукции </w:t>
            </w:r>
            <w:r w:rsidR="00562F13">
              <w:rPr>
                <w:rFonts w:ascii="Times New Roman" w:hAnsi="Times New Roman" w:cs="Times New Roman"/>
                <w:sz w:val="24"/>
                <w:szCs w:val="24"/>
              </w:rPr>
              <w:t>и 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творческая</w:t>
            </w:r>
            <w:r w:rsidR="00E605BE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индустрия.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>
        <w:tc>
          <w:tcPr>
            <w:tcW w:w="507" w:type="dxa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4603" w:type="dxa"/>
          </w:tcPr>
          <w:p w:rsidR="00A54334" w:rsidRPr="00D0607F" w:rsidRDefault="00A54334" w:rsidP="007E1750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производства и инструменты экономики культуры: формирование цен на  произведение искусства, бренд как объект желания, нерациональные компоненты экономического поведения. </w:t>
            </w:r>
          </w:p>
        </w:tc>
        <w:tc>
          <w:tcPr>
            <w:tcW w:w="86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>
        <w:tc>
          <w:tcPr>
            <w:tcW w:w="507" w:type="dxa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3</w:t>
            </w:r>
          </w:p>
        </w:tc>
        <w:tc>
          <w:tcPr>
            <w:tcW w:w="4603" w:type="dxa"/>
          </w:tcPr>
          <w:p w:rsidR="00A54334" w:rsidRPr="00D0607F" w:rsidRDefault="00A54334" w:rsidP="007E1750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F">
              <w:rPr>
                <w:rFonts w:ascii="Times New Roman" w:hAnsi="Times New Roman" w:cs="Times New Roman"/>
                <w:sz w:val="24"/>
                <w:szCs w:val="24"/>
              </w:rPr>
              <w:t>Арт-журналы как инструмент продвижения товаров творческих индустрий: от бумаги к Интернету, от арт-критики к арт-бизнесу.</w:t>
            </w:r>
          </w:p>
        </w:tc>
        <w:tc>
          <w:tcPr>
            <w:tcW w:w="86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>
        <w:tc>
          <w:tcPr>
            <w:tcW w:w="507" w:type="dxa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603" w:type="dxa"/>
          </w:tcPr>
          <w:p w:rsidR="00A54334" w:rsidRPr="00D0607F" w:rsidRDefault="00A54334" w:rsidP="00E71D42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F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виртуальные музеи: от хранилища артефактов к площадке для развлечений. </w:t>
            </w:r>
          </w:p>
        </w:tc>
        <w:tc>
          <w:tcPr>
            <w:tcW w:w="86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>
        <w:tc>
          <w:tcPr>
            <w:tcW w:w="507" w:type="dxa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5</w:t>
            </w:r>
          </w:p>
        </w:tc>
        <w:tc>
          <w:tcPr>
            <w:tcW w:w="4603" w:type="dxa"/>
          </w:tcPr>
          <w:p w:rsidR="00A54334" w:rsidRPr="00D0607F" w:rsidRDefault="00A54334" w:rsidP="007E1750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F">
              <w:rPr>
                <w:rFonts w:ascii="Times New Roman" w:hAnsi="Times New Roman" w:cs="Times New Roman"/>
                <w:sz w:val="24"/>
                <w:szCs w:val="24"/>
              </w:rPr>
              <w:t xml:space="preserve">Креативные города и творческие кластеры. Формирование «креативного класса». </w:t>
            </w:r>
          </w:p>
        </w:tc>
        <w:tc>
          <w:tcPr>
            <w:tcW w:w="86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4334" w:rsidRPr="00D0607F" w:rsidRDefault="00A54334" w:rsidP="00E71D42">
            <w:pPr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>
        <w:tc>
          <w:tcPr>
            <w:tcW w:w="507" w:type="dxa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6</w:t>
            </w:r>
          </w:p>
        </w:tc>
        <w:tc>
          <w:tcPr>
            <w:tcW w:w="4603" w:type="dxa"/>
          </w:tcPr>
          <w:p w:rsidR="00A54334" w:rsidRPr="00D0607F" w:rsidRDefault="00A54334" w:rsidP="007E1750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F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Индустриализация классической музыки. </w:t>
            </w:r>
          </w:p>
        </w:tc>
        <w:tc>
          <w:tcPr>
            <w:tcW w:w="86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>
        <w:tc>
          <w:tcPr>
            <w:tcW w:w="507" w:type="dxa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7</w:t>
            </w:r>
          </w:p>
        </w:tc>
        <w:tc>
          <w:tcPr>
            <w:tcW w:w="4603" w:type="dxa"/>
          </w:tcPr>
          <w:p w:rsidR="00A54334" w:rsidRPr="00D0607F" w:rsidRDefault="00A54334" w:rsidP="007E1750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F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Эстрадные искусства и специфика отечественного  шоу-бизнеса. </w:t>
            </w:r>
          </w:p>
        </w:tc>
        <w:tc>
          <w:tcPr>
            <w:tcW w:w="86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>
        <w:tc>
          <w:tcPr>
            <w:tcW w:w="507" w:type="dxa"/>
            <w:tcBorders>
              <w:bottom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F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Драматический театр в </w:t>
            </w:r>
            <w:proofErr w:type="gramStart"/>
            <w:r w:rsidRPr="00D0607F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="00FC041C" w:rsidRPr="00FC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07F">
              <w:rPr>
                <w:rFonts w:ascii="Times New Roman" w:hAnsi="Times New Roman" w:cs="Times New Roman"/>
                <w:sz w:val="24"/>
                <w:szCs w:val="24"/>
              </w:rPr>
              <w:t>медиасреде</w:t>
            </w:r>
            <w:proofErr w:type="spellEnd"/>
            <w:r w:rsidRPr="00D06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>
        <w:tc>
          <w:tcPr>
            <w:tcW w:w="507" w:type="dxa"/>
            <w:tcBorders>
              <w:bottom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9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F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и вызовы  дальнейшей индустриализации культуры.  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rPr>
                <w:b/>
                <w:bCs/>
                <w:sz w:val="24"/>
                <w:szCs w:val="24"/>
              </w:rPr>
            </w:pPr>
            <w:r w:rsidRPr="00D0607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b/>
                <w:bCs/>
                <w:sz w:val="24"/>
                <w:szCs w:val="24"/>
              </w:rPr>
            </w:pPr>
            <w:r w:rsidRPr="00D0607F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4" w:rsidRPr="00D0607F" w:rsidRDefault="00A54334" w:rsidP="00E71D42">
            <w:pPr>
              <w:suppressAutoHyphens/>
              <w:ind w:right="-58"/>
              <w:rPr>
                <w:b/>
                <w:bCs/>
                <w:sz w:val="24"/>
                <w:szCs w:val="24"/>
              </w:rPr>
            </w:pPr>
            <w:r w:rsidRPr="00D0607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b/>
                <w:bCs/>
                <w:sz w:val="24"/>
                <w:szCs w:val="24"/>
              </w:rPr>
            </w:pPr>
            <w:r w:rsidRPr="00D0607F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b/>
                <w:bCs/>
                <w:sz w:val="24"/>
                <w:szCs w:val="24"/>
              </w:rPr>
            </w:pPr>
            <w:r w:rsidRPr="00D0607F">
              <w:rPr>
                <w:b/>
                <w:bCs/>
                <w:sz w:val="24"/>
                <w:szCs w:val="24"/>
              </w:rPr>
              <w:t>108</w:t>
            </w:r>
          </w:p>
        </w:tc>
      </w:tr>
      <w:bookmarkEnd w:id="0"/>
    </w:tbl>
    <w:p w:rsidR="00A54334" w:rsidRPr="00D0607F" w:rsidRDefault="00A54334" w:rsidP="00E71D42">
      <w:pPr>
        <w:rPr>
          <w:sz w:val="24"/>
          <w:szCs w:val="24"/>
          <w:highlight w:val="yellow"/>
        </w:rPr>
      </w:pPr>
    </w:p>
    <w:p w:rsidR="00A54334" w:rsidRPr="00D0607F" w:rsidRDefault="00A54334">
      <w:p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Базовая литература по курсу:</w:t>
      </w:r>
    </w:p>
    <w:p w:rsidR="00A54334" w:rsidRPr="00D0607F" w:rsidRDefault="00A54334" w:rsidP="00B9015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Долгин А. Экономика символического обмена. М., 2007. </w:t>
      </w:r>
    </w:p>
    <w:p w:rsidR="00A54334" w:rsidRPr="00D0607F" w:rsidRDefault="00A54334" w:rsidP="00B9015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Жидков В.С., Соколов К.Б., Дмитриевский В.Н. и др. Социология искусства: Учебное пособие. СПб</w:t>
      </w:r>
      <w:proofErr w:type="gramStart"/>
      <w:r w:rsidRPr="00D0607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0607F">
        <w:rPr>
          <w:rFonts w:ascii="Times New Roman" w:hAnsi="Times New Roman" w:cs="Times New Roman"/>
          <w:sz w:val="24"/>
          <w:szCs w:val="24"/>
        </w:rPr>
        <w:t>2005.</w:t>
      </w:r>
    </w:p>
    <w:p w:rsidR="00A54334" w:rsidRPr="00E605BE" w:rsidRDefault="00A54334" w:rsidP="00B9015F">
      <w:pPr>
        <w:numPr>
          <w:ilvl w:val="0"/>
          <w:numId w:val="10"/>
        </w:numPr>
        <w:rPr>
          <w:rStyle w:val="a7"/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Флорида Р. </w:t>
      </w:r>
      <w:r w:rsidRPr="00D0607F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Креативный класс. Люди, которые меняют будущее. М., 2007.</w:t>
      </w:r>
    </w:p>
    <w:p w:rsidR="00E605BE" w:rsidRPr="00D0607F" w:rsidRDefault="00E605BE" w:rsidP="00E605BE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Брукс Д. Бобо в раю: откуда берется новая элита М., 2013.</w:t>
      </w:r>
    </w:p>
    <w:p w:rsidR="00E605BE" w:rsidRPr="00D0607F" w:rsidRDefault="00E605BE" w:rsidP="00E605BE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54334" w:rsidRPr="00D0607F" w:rsidRDefault="00A54334">
      <w:pPr>
        <w:rPr>
          <w:rFonts w:ascii="Times New Roman" w:hAnsi="Times New Roman" w:cs="Times New Roman"/>
          <w:sz w:val="24"/>
          <w:szCs w:val="24"/>
        </w:rPr>
      </w:pPr>
    </w:p>
    <w:p w:rsidR="00A54334" w:rsidRPr="00D0607F" w:rsidRDefault="00A54334" w:rsidP="00BE7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2C3727" w:rsidRPr="00D0607F" w:rsidRDefault="00562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Творческие индустрии</w:t>
      </w:r>
      <w:r w:rsidR="002C3727" w:rsidRPr="00D0607F">
        <w:rPr>
          <w:rFonts w:ascii="Times New Roman" w:hAnsi="Times New Roman" w:cs="Times New Roman"/>
          <w:b/>
          <w:sz w:val="24"/>
          <w:szCs w:val="24"/>
        </w:rPr>
        <w:t>: определение понятия.</w:t>
      </w:r>
    </w:p>
    <w:p w:rsidR="00A54334" w:rsidRPr="00D0607F" w:rsidRDefault="002C3727">
      <w:p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Культурные индустрии, творческие индустрии, креативные индустрии. </w:t>
      </w:r>
      <w:r w:rsidR="00E605BE">
        <w:rPr>
          <w:rFonts w:ascii="Times New Roman" w:hAnsi="Times New Roman" w:cs="Times New Roman"/>
          <w:sz w:val="24"/>
          <w:szCs w:val="24"/>
        </w:rPr>
        <w:t xml:space="preserve">Производство аудиовизуальной продукции </w:t>
      </w:r>
      <w:r w:rsidR="00562F13">
        <w:rPr>
          <w:rFonts w:ascii="Times New Roman" w:hAnsi="Times New Roman" w:cs="Times New Roman"/>
          <w:sz w:val="24"/>
          <w:szCs w:val="24"/>
        </w:rPr>
        <w:t xml:space="preserve">и проектная деятельность как Творческая </w:t>
      </w:r>
      <w:r w:rsidR="00E605BE">
        <w:rPr>
          <w:rFonts w:ascii="Times New Roman" w:hAnsi="Times New Roman" w:cs="Times New Roman"/>
          <w:sz w:val="24"/>
          <w:szCs w:val="24"/>
        </w:rPr>
        <w:t xml:space="preserve">индустрия. </w:t>
      </w:r>
      <w:r w:rsidRPr="00D0607F">
        <w:rPr>
          <w:rFonts w:ascii="Times New Roman" w:hAnsi="Times New Roman" w:cs="Times New Roman"/>
          <w:sz w:val="24"/>
          <w:szCs w:val="24"/>
        </w:rPr>
        <w:t>С</w:t>
      </w:r>
      <w:r w:rsidR="00A54334" w:rsidRPr="00D0607F">
        <w:rPr>
          <w:rFonts w:ascii="Times New Roman" w:hAnsi="Times New Roman" w:cs="Times New Roman"/>
          <w:sz w:val="24"/>
          <w:szCs w:val="24"/>
        </w:rPr>
        <w:t>пецифика становления</w:t>
      </w:r>
      <w:r w:rsidR="00562F13">
        <w:rPr>
          <w:rFonts w:ascii="Times New Roman" w:hAnsi="Times New Roman" w:cs="Times New Roman"/>
          <w:sz w:val="24"/>
          <w:szCs w:val="24"/>
        </w:rPr>
        <w:t xml:space="preserve"> творческих</w:t>
      </w:r>
      <w:r w:rsidR="00E605BE">
        <w:rPr>
          <w:rFonts w:ascii="Times New Roman" w:hAnsi="Times New Roman" w:cs="Times New Roman"/>
          <w:sz w:val="24"/>
          <w:szCs w:val="24"/>
        </w:rPr>
        <w:t xml:space="preserve"> индустрий в России (на примере кино, радио и телевидения). </w:t>
      </w:r>
      <w:r w:rsidRPr="00D0607F">
        <w:rPr>
          <w:rFonts w:ascii="Times New Roman" w:hAnsi="Times New Roman" w:cs="Times New Roman"/>
          <w:sz w:val="24"/>
          <w:szCs w:val="24"/>
        </w:rPr>
        <w:t>С</w:t>
      </w:r>
      <w:r w:rsidR="00A54334" w:rsidRPr="00D0607F">
        <w:rPr>
          <w:rFonts w:ascii="Times New Roman" w:hAnsi="Times New Roman" w:cs="Times New Roman"/>
          <w:sz w:val="24"/>
          <w:szCs w:val="24"/>
        </w:rPr>
        <w:t>оздание коммуникативной ценности</w:t>
      </w:r>
      <w:r w:rsidR="00562F13">
        <w:rPr>
          <w:rFonts w:ascii="Times New Roman" w:hAnsi="Times New Roman" w:cs="Times New Roman"/>
          <w:sz w:val="24"/>
          <w:szCs w:val="24"/>
        </w:rPr>
        <w:t xml:space="preserve"> – главная задача творческой</w:t>
      </w:r>
      <w:r w:rsidRPr="00D0607F">
        <w:rPr>
          <w:rFonts w:ascii="Times New Roman" w:hAnsi="Times New Roman" w:cs="Times New Roman"/>
          <w:sz w:val="24"/>
          <w:szCs w:val="24"/>
        </w:rPr>
        <w:t xml:space="preserve"> индустрии</w:t>
      </w:r>
      <w:r w:rsidR="00A54334" w:rsidRPr="00D0607F">
        <w:rPr>
          <w:rFonts w:ascii="Times New Roman" w:hAnsi="Times New Roman" w:cs="Times New Roman"/>
          <w:sz w:val="24"/>
          <w:szCs w:val="24"/>
        </w:rPr>
        <w:t>.</w:t>
      </w:r>
      <w:r w:rsidR="00E605BE">
        <w:rPr>
          <w:rFonts w:ascii="Times New Roman" w:hAnsi="Times New Roman" w:cs="Times New Roman"/>
          <w:sz w:val="24"/>
          <w:szCs w:val="24"/>
        </w:rPr>
        <w:t xml:space="preserve"> </w:t>
      </w:r>
      <w:r w:rsidR="00A54334" w:rsidRPr="00D0607F">
        <w:rPr>
          <w:rFonts w:ascii="Times New Roman" w:hAnsi="Times New Roman" w:cs="Times New Roman"/>
          <w:sz w:val="24"/>
          <w:szCs w:val="24"/>
        </w:rPr>
        <w:t>Глобальное и локальное в современной культуре</w:t>
      </w:r>
      <w:r w:rsidR="00E605BE">
        <w:rPr>
          <w:rFonts w:ascii="Times New Roman" w:hAnsi="Times New Roman" w:cs="Times New Roman"/>
          <w:sz w:val="24"/>
          <w:szCs w:val="24"/>
        </w:rPr>
        <w:t xml:space="preserve"> и аудиовизуальном производстве</w:t>
      </w:r>
      <w:proofErr w:type="gramStart"/>
      <w:r w:rsidR="00E605BE">
        <w:rPr>
          <w:rFonts w:ascii="Times New Roman" w:hAnsi="Times New Roman" w:cs="Times New Roman"/>
          <w:sz w:val="24"/>
          <w:szCs w:val="24"/>
        </w:rPr>
        <w:t xml:space="preserve"> </w:t>
      </w:r>
      <w:r w:rsidR="00A54334" w:rsidRPr="00D060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650" w:rsidRPr="00D0607F" w:rsidRDefault="00D03650">
      <w:pPr>
        <w:rPr>
          <w:rFonts w:ascii="Times New Roman" w:hAnsi="Times New Roman" w:cs="Times New Roman"/>
          <w:i/>
          <w:sz w:val="24"/>
          <w:szCs w:val="24"/>
        </w:rPr>
      </w:pPr>
      <w:r w:rsidRPr="00D0607F">
        <w:rPr>
          <w:rFonts w:ascii="Times New Roman" w:hAnsi="Times New Roman" w:cs="Times New Roman"/>
          <w:i/>
          <w:sz w:val="24"/>
          <w:szCs w:val="24"/>
        </w:rPr>
        <w:t xml:space="preserve">Литература по теме: </w:t>
      </w:r>
    </w:p>
    <w:p w:rsidR="00EE1C78" w:rsidRPr="00D0607F" w:rsidRDefault="00EE1C78" w:rsidP="00D03650">
      <w:pPr>
        <w:pStyle w:val="a6"/>
        <w:numPr>
          <w:ilvl w:val="0"/>
          <w:numId w:val="19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Дриккер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А. Эволюция культуры: информационный отбор.  СПб</w:t>
      </w:r>
      <w:proofErr w:type="gramStart"/>
      <w:r w:rsidRPr="00D0607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0607F">
        <w:rPr>
          <w:rFonts w:ascii="Times New Roman" w:hAnsi="Times New Roman" w:cs="Times New Roman"/>
          <w:sz w:val="24"/>
          <w:szCs w:val="24"/>
        </w:rPr>
        <w:t>2000.</w:t>
      </w:r>
    </w:p>
    <w:p w:rsidR="00D03650" w:rsidRPr="00E605BE" w:rsidRDefault="00D03650" w:rsidP="00D03650">
      <w:pPr>
        <w:pStyle w:val="a6"/>
        <w:numPr>
          <w:ilvl w:val="0"/>
          <w:numId w:val="19"/>
        </w:numPr>
        <w:rPr>
          <w:rStyle w:val="a7"/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lastRenderedPageBreak/>
        <w:t xml:space="preserve">Флорида Р. </w:t>
      </w:r>
      <w:r w:rsidRPr="00D0607F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Креативный класс. Люди, которые меняют будущее. М., 2007.</w:t>
      </w:r>
    </w:p>
    <w:p w:rsidR="00E605BE" w:rsidRPr="00FC041C" w:rsidRDefault="00E605BE" w:rsidP="00D03650">
      <w:pPr>
        <w:pStyle w:val="a6"/>
        <w:numPr>
          <w:ilvl w:val="0"/>
          <w:numId w:val="19"/>
        </w:numPr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Новикова А. Современные телевизионные зрелища: истоки, формы и методы воздействия. СПб, 2008.</w:t>
      </w:r>
    </w:p>
    <w:p w:rsidR="00D03650" w:rsidRPr="00D0607F" w:rsidRDefault="00D03650">
      <w:pPr>
        <w:rPr>
          <w:rFonts w:ascii="Times New Roman" w:hAnsi="Times New Roman" w:cs="Times New Roman"/>
          <w:sz w:val="24"/>
          <w:szCs w:val="24"/>
        </w:rPr>
      </w:pPr>
    </w:p>
    <w:p w:rsidR="002C3727" w:rsidRPr="00D0607F" w:rsidRDefault="00A54334">
      <w:pPr>
        <w:rPr>
          <w:rFonts w:ascii="Times New Roman" w:hAnsi="Times New Roman" w:cs="Times New Roman"/>
          <w:b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>Тема 2. Культурные производства и и</w:t>
      </w:r>
      <w:r w:rsidR="002C3727" w:rsidRPr="00D0607F">
        <w:rPr>
          <w:rFonts w:ascii="Times New Roman" w:hAnsi="Times New Roman" w:cs="Times New Roman"/>
          <w:b/>
          <w:sz w:val="24"/>
          <w:szCs w:val="24"/>
        </w:rPr>
        <w:t>нструменты экономики культуры.</w:t>
      </w:r>
    </w:p>
    <w:p w:rsidR="00A54334" w:rsidRPr="00D0607F" w:rsidRDefault="002C3727">
      <w:p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Культурные производства в Европе и США. Экономика культуры как специфическая сфера экономики. Принципы формирование цен на различные произведения искусства. Бренд как объект желания. Н</w:t>
      </w:r>
      <w:r w:rsidR="00A54334" w:rsidRPr="00D0607F">
        <w:rPr>
          <w:rFonts w:ascii="Times New Roman" w:hAnsi="Times New Roman" w:cs="Times New Roman"/>
          <w:sz w:val="24"/>
          <w:szCs w:val="24"/>
        </w:rPr>
        <w:t>ерациональные компоненты экономического поведения</w:t>
      </w:r>
      <w:r w:rsidRPr="00D0607F">
        <w:rPr>
          <w:rFonts w:ascii="Times New Roman" w:hAnsi="Times New Roman" w:cs="Times New Roman"/>
          <w:sz w:val="24"/>
          <w:szCs w:val="24"/>
        </w:rPr>
        <w:t xml:space="preserve"> продавцов  и покупателей</w:t>
      </w:r>
      <w:r w:rsidR="00A54334" w:rsidRPr="00D0607F">
        <w:rPr>
          <w:rFonts w:ascii="Times New Roman" w:hAnsi="Times New Roman" w:cs="Times New Roman"/>
          <w:sz w:val="24"/>
          <w:szCs w:val="24"/>
        </w:rPr>
        <w:t>.</w:t>
      </w:r>
      <w:r w:rsidR="00E605BE">
        <w:rPr>
          <w:rFonts w:ascii="Times New Roman" w:hAnsi="Times New Roman" w:cs="Times New Roman"/>
          <w:sz w:val="24"/>
          <w:szCs w:val="24"/>
        </w:rPr>
        <w:t xml:space="preserve"> Специфика экономики </w:t>
      </w:r>
      <w:proofErr w:type="spellStart"/>
      <w:r w:rsidR="00E605BE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E605BE">
        <w:rPr>
          <w:rFonts w:ascii="Times New Roman" w:hAnsi="Times New Roman" w:cs="Times New Roman"/>
          <w:sz w:val="24"/>
          <w:szCs w:val="24"/>
        </w:rPr>
        <w:t xml:space="preserve">. </w:t>
      </w:r>
      <w:r w:rsidR="00346DD9">
        <w:rPr>
          <w:rFonts w:ascii="Times New Roman" w:hAnsi="Times New Roman" w:cs="Times New Roman"/>
          <w:sz w:val="24"/>
          <w:szCs w:val="24"/>
        </w:rPr>
        <w:t xml:space="preserve">Профессия продюсера. </w:t>
      </w:r>
      <w:r w:rsidR="00E605BE">
        <w:rPr>
          <w:rFonts w:ascii="Times New Roman" w:hAnsi="Times New Roman" w:cs="Times New Roman"/>
          <w:sz w:val="24"/>
          <w:szCs w:val="24"/>
        </w:rPr>
        <w:t xml:space="preserve">Телевидение как бизнес: мировой опыт и российская специфика. </w:t>
      </w:r>
    </w:p>
    <w:p w:rsidR="002C3727" w:rsidRPr="00D0607F" w:rsidRDefault="002C3727">
      <w:pPr>
        <w:rPr>
          <w:rFonts w:ascii="Times New Roman" w:hAnsi="Times New Roman" w:cs="Times New Roman"/>
          <w:i/>
          <w:sz w:val="24"/>
          <w:szCs w:val="24"/>
        </w:rPr>
      </w:pPr>
      <w:r w:rsidRPr="00D0607F">
        <w:rPr>
          <w:rFonts w:ascii="Times New Roman" w:hAnsi="Times New Roman" w:cs="Times New Roman"/>
          <w:i/>
          <w:sz w:val="24"/>
          <w:szCs w:val="24"/>
        </w:rPr>
        <w:t xml:space="preserve">Литература по теме: </w:t>
      </w:r>
    </w:p>
    <w:p w:rsidR="002C3727" w:rsidRPr="00D0607F" w:rsidRDefault="002C3727" w:rsidP="002C372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Долгин А. Экономика символического обмена. М., 2007.</w:t>
      </w:r>
    </w:p>
    <w:p w:rsidR="00802FD2" w:rsidRPr="00D0607F" w:rsidRDefault="00802FD2" w:rsidP="002C3727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Колбер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Ф.  Маркетинг культуры и искусства. СПб</w:t>
      </w:r>
      <w:proofErr w:type="gramStart"/>
      <w:r w:rsidRPr="00D0607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0607F">
        <w:rPr>
          <w:rFonts w:ascii="Times New Roman" w:hAnsi="Times New Roman" w:cs="Times New Roman"/>
          <w:sz w:val="24"/>
          <w:szCs w:val="24"/>
        </w:rPr>
        <w:t>2004.</w:t>
      </w:r>
    </w:p>
    <w:p w:rsidR="002C3727" w:rsidRPr="00D0607F" w:rsidRDefault="00346DD9" w:rsidP="002C3727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Падейский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C3727" w:rsidRPr="00D0607F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.</w:t>
      </w:r>
      <w: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Проектирование </w:t>
      </w:r>
      <w:proofErr w:type="spellStart"/>
      <w: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телевпрограмм</w:t>
      </w:r>
      <w:proofErr w:type="spellEnd"/>
      <w: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.  М., 2004.</w:t>
      </w:r>
    </w:p>
    <w:p w:rsidR="002C3727" w:rsidRPr="00D0607F" w:rsidRDefault="002C3727">
      <w:pPr>
        <w:rPr>
          <w:rFonts w:ascii="Times New Roman" w:hAnsi="Times New Roman" w:cs="Times New Roman"/>
          <w:sz w:val="24"/>
          <w:szCs w:val="24"/>
        </w:rPr>
      </w:pPr>
    </w:p>
    <w:p w:rsidR="00A54334" w:rsidRPr="00D0607F" w:rsidRDefault="00A54334">
      <w:pPr>
        <w:rPr>
          <w:rFonts w:ascii="Times New Roman" w:hAnsi="Times New Roman" w:cs="Times New Roman"/>
          <w:b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>Тема 3. Арт-журналы как инструмент продвижения товаров творческих индустрий: от бумаги к Интернету, от арт-критики к арт-бизнесу</w:t>
      </w:r>
      <w:r w:rsidR="004D26B9" w:rsidRPr="00D0607F">
        <w:rPr>
          <w:rFonts w:ascii="Times New Roman" w:hAnsi="Times New Roman" w:cs="Times New Roman"/>
          <w:b/>
          <w:sz w:val="24"/>
          <w:szCs w:val="24"/>
        </w:rPr>
        <w:t>.</w:t>
      </w:r>
    </w:p>
    <w:p w:rsidR="004D26B9" w:rsidRPr="00D0607F" w:rsidRDefault="0075264A">
      <w:p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Идеологическая роль художественной критики в советском обществе. Художественная критика как способ формирования общественного вкуса. Художественная критика как инструмент арт-бизнеса. </w:t>
      </w:r>
      <w:r w:rsidR="00EE1C78" w:rsidRPr="00D0607F">
        <w:rPr>
          <w:rFonts w:ascii="Times New Roman" w:hAnsi="Times New Roman" w:cs="Times New Roman"/>
          <w:sz w:val="24"/>
          <w:szCs w:val="24"/>
        </w:rPr>
        <w:t xml:space="preserve">Арт-журналы в США. Профессиональные критики и самодеятельные критики в Интернете. Изменения в современном арт-бизнесе и влияние </w:t>
      </w:r>
      <w:proofErr w:type="gramStart"/>
      <w:r w:rsidR="00EE1C78" w:rsidRPr="00D0607F">
        <w:rPr>
          <w:rFonts w:ascii="Times New Roman" w:hAnsi="Times New Roman" w:cs="Times New Roman"/>
          <w:sz w:val="24"/>
          <w:szCs w:val="24"/>
        </w:rPr>
        <w:t>медиа на</w:t>
      </w:r>
      <w:proofErr w:type="gramEnd"/>
      <w:r w:rsidR="00EE1C78" w:rsidRPr="00D0607F">
        <w:rPr>
          <w:rFonts w:ascii="Times New Roman" w:hAnsi="Times New Roman" w:cs="Times New Roman"/>
          <w:sz w:val="24"/>
          <w:szCs w:val="24"/>
        </w:rPr>
        <w:t xml:space="preserve"> этого процесс. </w:t>
      </w:r>
    </w:p>
    <w:p w:rsidR="00EE1C78" w:rsidRPr="00D0607F" w:rsidRDefault="00EE1C78">
      <w:pPr>
        <w:rPr>
          <w:rFonts w:ascii="Times New Roman" w:hAnsi="Times New Roman" w:cs="Times New Roman"/>
          <w:i/>
          <w:sz w:val="24"/>
          <w:szCs w:val="24"/>
        </w:rPr>
      </w:pPr>
      <w:r w:rsidRPr="00D0607F">
        <w:rPr>
          <w:rFonts w:ascii="Times New Roman" w:hAnsi="Times New Roman" w:cs="Times New Roman"/>
          <w:i/>
          <w:sz w:val="24"/>
          <w:szCs w:val="24"/>
        </w:rPr>
        <w:t xml:space="preserve">Литература по теме: </w:t>
      </w:r>
    </w:p>
    <w:p w:rsidR="00A54334" w:rsidRPr="00D0607F" w:rsidRDefault="00D03650" w:rsidP="00D0365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pacing w:val="1"/>
          <w:sz w:val="24"/>
          <w:szCs w:val="24"/>
        </w:rPr>
        <w:t xml:space="preserve">Как продавать искусство. </w:t>
      </w:r>
      <w:r w:rsidR="00A54334" w:rsidRPr="00D0607F">
        <w:rPr>
          <w:rFonts w:ascii="Times New Roman" w:hAnsi="Times New Roman" w:cs="Times New Roman"/>
          <w:spacing w:val="1"/>
          <w:sz w:val="24"/>
          <w:szCs w:val="24"/>
        </w:rPr>
        <w:t xml:space="preserve"> Новосибирск, 2001</w:t>
      </w:r>
      <w:r w:rsidR="00EE1C78" w:rsidRPr="00D0607F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165433" w:rsidRPr="00D0607F" w:rsidRDefault="00165433" w:rsidP="00D0365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/>
          <w:sz w:val="24"/>
          <w:szCs w:val="24"/>
        </w:rPr>
        <w:t xml:space="preserve">Дьяконов В. Лекция: Искусство как событие: </w:t>
      </w:r>
      <w:proofErr w:type="spellStart"/>
      <w:r w:rsidRPr="00D0607F">
        <w:rPr>
          <w:rFonts w:ascii="Times New Roman" w:hAnsi="Times New Roman"/>
          <w:sz w:val="24"/>
          <w:szCs w:val="24"/>
        </w:rPr>
        <w:t>Арт</w:t>
      </w:r>
      <w:proofErr w:type="spellEnd"/>
      <w:r w:rsidRPr="00D0607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D0607F">
        <w:rPr>
          <w:rFonts w:ascii="Times New Roman" w:hAnsi="Times New Roman"/>
          <w:sz w:val="24"/>
          <w:szCs w:val="24"/>
        </w:rPr>
        <w:t>жу</w:t>
      </w:r>
      <w:proofErr w:type="gramEnd"/>
      <w:r w:rsidRPr="00D0607F">
        <w:rPr>
          <w:rFonts w:ascii="Times New Roman" w:hAnsi="Times New Roman"/>
          <w:sz w:val="24"/>
          <w:szCs w:val="24"/>
        </w:rPr>
        <w:t>рналистика в потоке информации //</w:t>
      </w:r>
      <w:hyperlink r:id="rId6" w:history="1">
        <w:r w:rsidRPr="00D0607F">
          <w:rPr>
            <w:rStyle w:val="a8"/>
            <w:rFonts w:ascii="Times New Roman" w:hAnsi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Art Aktivist</w:t>
        </w:r>
      </w:hyperlink>
      <w:r w:rsidRPr="00D060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0607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org</w:t>
      </w:r>
      <w:r w:rsidRPr="00D0607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0607F">
        <w:rPr>
          <w:rFonts w:ascii="Times New Roman" w:hAnsi="Times New Roman"/>
          <w:sz w:val="24"/>
          <w:szCs w:val="24"/>
        </w:rPr>
        <w:t>[Электронный ресурс] :</w:t>
      </w:r>
      <w:r w:rsidRPr="00D0607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Портал о современном белорусском искусстве.</w:t>
      </w:r>
      <w:r w:rsidRPr="00D0607F"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 w:rsidRPr="00D0607F">
        <w:rPr>
          <w:rFonts w:ascii="Times New Roman" w:hAnsi="Times New Roman"/>
          <w:sz w:val="24"/>
          <w:szCs w:val="24"/>
        </w:rPr>
        <w:t>.</w:t>
      </w:r>
      <w:proofErr w:type="gramEnd"/>
      <w:r w:rsidRPr="00D060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607F">
        <w:rPr>
          <w:rFonts w:ascii="Times New Roman" w:hAnsi="Times New Roman"/>
          <w:sz w:val="24"/>
          <w:szCs w:val="24"/>
        </w:rPr>
        <w:t>д</w:t>
      </w:r>
      <w:proofErr w:type="gramEnd"/>
      <w:r w:rsidRPr="00D0607F">
        <w:rPr>
          <w:rFonts w:ascii="Times New Roman" w:hAnsi="Times New Roman"/>
          <w:sz w:val="24"/>
          <w:szCs w:val="24"/>
        </w:rPr>
        <w:t>ан. –</w:t>
      </w:r>
      <w:proofErr w:type="spellStart"/>
      <w:r w:rsidRPr="00D0607F">
        <w:rPr>
          <w:rFonts w:ascii="Times New Roman" w:hAnsi="Times New Roman"/>
          <w:sz w:val="24"/>
          <w:szCs w:val="24"/>
        </w:rPr>
        <w:t>cop</w:t>
      </w:r>
      <w:proofErr w:type="spellEnd"/>
      <w:r w:rsidRPr="00D0607F">
        <w:rPr>
          <w:rFonts w:ascii="Times New Roman" w:hAnsi="Times New Roman"/>
          <w:sz w:val="24"/>
          <w:szCs w:val="24"/>
        </w:rPr>
        <w:t xml:space="preserve">. 2011– 2012. – Режим доступа: </w:t>
      </w:r>
      <w:hyperlink r:id="rId7" w:history="1">
        <w:r w:rsidRPr="00D0607F">
          <w:rPr>
            <w:rStyle w:val="a8"/>
            <w:rFonts w:ascii="Times New Roman" w:hAnsi="Times New Roman"/>
            <w:color w:val="000000"/>
            <w:sz w:val="24"/>
            <w:szCs w:val="24"/>
          </w:rPr>
          <w:t xml:space="preserve">http://artaktivist.org/sovremennoe– </w:t>
        </w:r>
        <w:proofErr w:type="spellStart"/>
        <w:r w:rsidRPr="00D0607F">
          <w:rPr>
            <w:rStyle w:val="a8"/>
            <w:rFonts w:ascii="Times New Roman" w:hAnsi="Times New Roman"/>
            <w:color w:val="000000"/>
            <w:sz w:val="24"/>
            <w:szCs w:val="24"/>
          </w:rPr>
          <w:t>iskusstvo</w:t>
        </w:r>
        <w:proofErr w:type="spellEnd"/>
        <w:r w:rsidRPr="00D0607F">
          <w:rPr>
            <w:rStyle w:val="a8"/>
            <w:rFonts w:ascii="Times New Roman" w:hAnsi="Times New Roman"/>
            <w:color w:val="000000"/>
            <w:sz w:val="24"/>
            <w:szCs w:val="24"/>
          </w:rPr>
          <w:t xml:space="preserve">– </w:t>
        </w:r>
        <w:proofErr w:type="spellStart"/>
        <w:r w:rsidRPr="00D0607F">
          <w:rPr>
            <w:rStyle w:val="a8"/>
            <w:rFonts w:ascii="Times New Roman" w:hAnsi="Times New Roman"/>
            <w:color w:val="000000"/>
            <w:sz w:val="24"/>
            <w:szCs w:val="24"/>
          </w:rPr>
          <w:t>i</w:t>
        </w:r>
        <w:proofErr w:type="spellEnd"/>
        <w:r w:rsidRPr="00D0607F">
          <w:rPr>
            <w:rStyle w:val="a8"/>
            <w:rFonts w:ascii="Times New Roman" w:hAnsi="Times New Roman"/>
            <w:color w:val="000000"/>
            <w:sz w:val="24"/>
            <w:szCs w:val="24"/>
          </w:rPr>
          <w:t xml:space="preserve">– </w:t>
        </w:r>
        <w:proofErr w:type="spellStart"/>
        <w:r w:rsidRPr="00D0607F">
          <w:rPr>
            <w:rStyle w:val="a8"/>
            <w:rFonts w:ascii="Times New Roman" w:hAnsi="Times New Roman"/>
            <w:color w:val="000000"/>
            <w:sz w:val="24"/>
            <w:szCs w:val="24"/>
          </w:rPr>
          <w:t>art</w:t>
        </w:r>
        <w:proofErr w:type="spellEnd"/>
        <w:r w:rsidRPr="00D0607F">
          <w:rPr>
            <w:rStyle w:val="a8"/>
            <w:rFonts w:ascii="Times New Roman" w:hAnsi="Times New Roman"/>
            <w:color w:val="000000"/>
            <w:sz w:val="24"/>
            <w:szCs w:val="24"/>
          </w:rPr>
          <w:t xml:space="preserve">– </w:t>
        </w:r>
        <w:proofErr w:type="spellStart"/>
        <w:r w:rsidRPr="00D0607F">
          <w:rPr>
            <w:rStyle w:val="a8"/>
            <w:rFonts w:ascii="Times New Roman" w:hAnsi="Times New Roman"/>
            <w:color w:val="000000"/>
            <w:sz w:val="24"/>
            <w:szCs w:val="24"/>
          </w:rPr>
          <w:t>kritika</w:t>
        </w:r>
        <w:proofErr w:type="spellEnd"/>
        <w:r w:rsidRPr="00D0607F">
          <w:rPr>
            <w:rStyle w:val="a8"/>
            <w:rFonts w:ascii="Times New Roman" w:hAnsi="Times New Roman"/>
            <w:color w:val="000000"/>
            <w:sz w:val="24"/>
            <w:szCs w:val="24"/>
          </w:rPr>
          <w:t xml:space="preserve">– </w:t>
        </w:r>
        <w:proofErr w:type="spellStart"/>
        <w:r w:rsidRPr="00D0607F">
          <w:rPr>
            <w:rStyle w:val="a8"/>
            <w:rFonts w:ascii="Times New Roman" w:hAnsi="Times New Roman"/>
            <w:color w:val="000000"/>
            <w:sz w:val="24"/>
            <w:szCs w:val="24"/>
          </w:rPr>
          <w:t>v</w:t>
        </w:r>
        <w:proofErr w:type="spellEnd"/>
        <w:r w:rsidRPr="00D0607F">
          <w:rPr>
            <w:rStyle w:val="a8"/>
            <w:rFonts w:ascii="Times New Roman" w:hAnsi="Times New Roman"/>
            <w:color w:val="000000"/>
            <w:sz w:val="24"/>
            <w:szCs w:val="24"/>
          </w:rPr>
          <w:t xml:space="preserve">– </w:t>
        </w:r>
        <w:proofErr w:type="spellStart"/>
        <w:r w:rsidRPr="00D0607F">
          <w:rPr>
            <w:rStyle w:val="a8"/>
            <w:rFonts w:ascii="Times New Roman" w:hAnsi="Times New Roman"/>
            <w:color w:val="000000"/>
            <w:sz w:val="24"/>
            <w:szCs w:val="24"/>
          </w:rPr>
          <w:t>belarusi</w:t>
        </w:r>
        <w:proofErr w:type="spellEnd"/>
        <w:r w:rsidRPr="00D0607F">
          <w:rPr>
            <w:rStyle w:val="a8"/>
            <w:rFonts w:ascii="Times New Roman" w:hAnsi="Times New Roman"/>
            <w:color w:val="000000"/>
            <w:sz w:val="24"/>
            <w:szCs w:val="24"/>
          </w:rPr>
          <w:t>/</w:t>
        </w:r>
      </w:hyperlink>
      <w:r w:rsidRPr="00D0607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607F">
        <w:rPr>
          <w:rFonts w:ascii="Times New Roman" w:hAnsi="Times New Roman"/>
          <w:sz w:val="24"/>
          <w:szCs w:val="24"/>
        </w:rPr>
        <w:t>свободный</w:t>
      </w:r>
    </w:p>
    <w:p w:rsidR="00165433" w:rsidRPr="00D0607F" w:rsidRDefault="001C2D30" w:rsidP="00D0365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165433" w:rsidRPr="00D0607F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Rubinstein</w:t>
        </w:r>
      </w:hyperlink>
      <w:r w:rsidR="00165433" w:rsidRPr="00D0607F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="00165433" w:rsidRPr="00D0607F">
        <w:rPr>
          <w:rStyle w:val="apple-converted-space"/>
          <w:color w:val="181818"/>
          <w:sz w:val="24"/>
          <w:szCs w:val="24"/>
          <w:shd w:val="clear" w:color="auto" w:fill="FFFFFF"/>
          <w:lang w:val="en-US"/>
        </w:rPr>
        <w:t>R.</w:t>
      </w:r>
      <w:r w:rsidR="00165433" w:rsidRPr="00D0607F">
        <w:rPr>
          <w:rFonts w:ascii="Times New Roman" w:hAnsi="Times New Roman"/>
          <w:color w:val="000000"/>
          <w:sz w:val="24"/>
          <w:szCs w:val="24"/>
          <w:lang w:val="en-US"/>
        </w:rPr>
        <w:t xml:space="preserve"> Critical Mess: Art Critics on the State of their Practice</w:t>
      </w:r>
      <w:r w:rsidR="00165433" w:rsidRPr="00D0607F">
        <w:rPr>
          <w:color w:val="000000"/>
          <w:sz w:val="24"/>
          <w:szCs w:val="24"/>
          <w:lang w:val="en-US"/>
        </w:rPr>
        <w:t>.</w:t>
      </w:r>
      <w:r w:rsidR="00165433" w:rsidRPr="00D0607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65433" w:rsidRPr="00D0607F">
        <w:rPr>
          <w:color w:val="000000"/>
          <w:sz w:val="24"/>
          <w:szCs w:val="24"/>
          <w:lang w:val="en-US"/>
        </w:rPr>
        <w:t>–</w:t>
      </w:r>
      <w:r w:rsidR="00165433" w:rsidRPr="00D0607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Hard Press Editions Dist A/C, 2006.</w:t>
      </w:r>
    </w:p>
    <w:p w:rsidR="00165433" w:rsidRPr="00D0607F" w:rsidRDefault="00165433" w:rsidP="00D0365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607F">
        <w:rPr>
          <w:rFonts w:ascii="Times New Roman" w:hAnsi="Times New Roman"/>
          <w:color w:val="000000"/>
          <w:sz w:val="24"/>
          <w:szCs w:val="24"/>
          <w:lang w:val="en-US"/>
        </w:rPr>
        <w:t>Berger M. The Crisis of Criticism. –New Press, 2004</w:t>
      </w:r>
    </w:p>
    <w:p w:rsidR="00A54334" w:rsidRPr="00D0607F" w:rsidRDefault="00A54334">
      <w:pPr>
        <w:rPr>
          <w:rFonts w:ascii="Times New Roman" w:hAnsi="Times New Roman" w:cs="Times New Roman"/>
          <w:b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 xml:space="preserve">Тема 4. Традиционные и виртуальные музеи: от хранилища артефактов к площадке для развлечений.  </w:t>
      </w:r>
    </w:p>
    <w:p w:rsidR="00EE1C78" w:rsidRPr="00D0607F" w:rsidRDefault="00124F25">
      <w:p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lastRenderedPageBreak/>
        <w:t xml:space="preserve">Музеи в современном мире, их роль в современной культуре. Виртуальные музеи – специфика коммуникации с артефактом. Музеи как площадки для развлечений и </w:t>
      </w:r>
      <w:proofErr w:type="gramStart"/>
      <w:r w:rsidRPr="00D0607F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D0607F">
        <w:rPr>
          <w:rFonts w:ascii="Times New Roman" w:hAnsi="Times New Roman" w:cs="Times New Roman"/>
          <w:sz w:val="24"/>
          <w:szCs w:val="24"/>
        </w:rPr>
        <w:t xml:space="preserve"> сопутствующих креативных индустрий. Аттракционы как средство найти место для артефактов прошлого </w:t>
      </w:r>
      <w:proofErr w:type="gramStart"/>
      <w:r w:rsidRPr="00D060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607F">
        <w:rPr>
          <w:rFonts w:ascii="Times New Roman" w:hAnsi="Times New Roman" w:cs="Times New Roman"/>
          <w:sz w:val="24"/>
          <w:szCs w:val="24"/>
        </w:rPr>
        <w:t xml:space="preserve"> современной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медиакультуре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F25" w:rsidRPr="00D0607F" w:rsidRDefault="00124F25">
      <w:pPr>
        <w:rPr>
          <w:rFonts w:ascii="Times New Roman" w:hAnsi="Times New Roman" w:cs="Times New Roman"/>
          <w:i/>
          <w:sz w:val="24"/>
          <w:szCs w:val="24"/>
        </w:rPr>
      </w:pPr>
      <w:r w:rsidRPr="00D0607F">
        <w:rPr>
          <w:rFonts w:ascii="Times New Roman" w:hAnsi="Times New Roman" w:cs="Times New Roman"/>
          <w:i/>
          <w:sz w:val="24"/>
          <w:szCs w:val="24"/>
        </w:rPr>
        <w:t xml:space="preserve">Литература по теме: </w:t>
      </w:r>
    </w:p>
    <w:p w:rsidR="00124F25" w:rsidRPr="00D0607F" w:rsidRDefault="00124F25" w:rsidP="00124F25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607F">
        <w:rPr>
          <w:rFonts w:ascii="Times New Roman" w:hAnsi="Times New Roman" w:cs="Times New Roman"/>
          <w:i/>
          <w:iCs/>
          <w:sz w:val="24"/>
          <w:szCs w:val="24"/>
        </w:rPr>
        <w:t>Бенъямин</w:t>
      </w:r>
      <w:proofErr w:type="spellEnd"/>
      <w:r w:rsidRPr="00D0607F">
        <w:rPr>
          <w:rFonts w:ascii="Times New Roman" w:hAnsi="Times New Roman" w:cs="Times New Roman"/>
          <w:i/>
          <w:iCs/>
          <w:sz w:val="24"/>
          <w:szCs w:val="24"/>
        </w:rPr>
        <w:t xml:space="preserve"> В. </w:t>
      </w:r>
      <w:r w:rsidRPr="00D0607F">
        <w:rPr>
          <w:rFonts w:ascii="Times New Roman" w:hAnsi="Times New Roman" w:cs="Times New Roman"/>
          <w:sz w:val="24"/>
          <w:szCs w:val="24"/>
        </w:rPr>
        <w:t xml:space="preserve">Произведение искусства в эпоху его </w:t>
      </w:r>
      <w:proofErr w:type="gramStart"/>
      <w:r w:rsidRPr="00D0607F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 w:rsidRPr="00D0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воспроизводимости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>.— М., 1996. С. 28.</w:t>
      </w:r>
    </w:p>
    <w:p w:rsidR="00124F25" w:rsidRPr="00D0607F" w:rsidRDefault="00124F25" w:rsidP="00124F2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Дебре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Р. Введение в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медиологию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Практис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124F25" w:rsidRPr="00D0607F" w:rsidRDefault="00124F25" w:rsidP="00124F2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Калугина Т. Художественный музей как феномен культуры.  СПб</w:t>
      </w:r>
      <w:proofErr w:type="gramStart"/>
      <w:r w:rsidRPr="00D0607F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0607F">
        <w:rPr>
          <w:rFonts w:ascii="Times New Roman" w:hAnsi="Times New Roman" w:cs="Times New Roman"/>
          <w:sz w:val="24"/>
          <w:szCs w:val="24"/>
        </w:rPr>
        <w:t>Петрополис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, 2001. Режим доступа: </w:t>
      </w:r>
      <w:hyperlink r:id="rId9" w:history="1">
        <w:r w:rsidRPr="00D0607F">
          <w:rPr>
            <w:rStyle w:val="a8"/>
            <w:rFonts w:ascii="Times New Roman" w:eastAsiaTheme="minorEastAsia" w:hAnsi="Times New Roman" w:cs="Times New Roman"/>
            <w:sz w:val="24"/>
            <w:szCs w:val="24"/>
          </w:rPr>
          <w:t>http://krotov.info/libr_min/11_k/al/ugina_0.htm</w:t>
        </w:r>
      </w:hyperlink>
      <w:r w:rsidRPr="00D0607F">
        <w:rPr>
          <w:rFonts w:ascii="Times New Roman" w:hAnsi="Times New Roman" w:cs="Times New Roman"/>
          <w:sz w:val="24"/>
          <w:szCs w:val="24"/>
        </w:rPr>
        <w:t xml:space="preserve">. Дата обращения: 21.02.2012.. </w:t>
      </w:r>
    </w:p>
    <w:p w:rsidR="00124F25" w:rsidRPr="00D0607F" w:rsidRDefault="00124F25" w:rsidP="00124F2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Маклюэн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М. Галактика Гуттенберга</w:t>
      </w:r>
      <w:proofErr w:type="gramStart"/>
      <w:r w:rsidRPr="00D060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607F">
        <w:rPr>
          <w:rFonts w:ascii="Times New Roman" w:hAnsi="Times New Roman" w:cs="Times New Roman"/>
          <w:sz w:val="24"/>
          <w:szCs w:val="24"/>
        </w:rPr>
        <w:t xml:space="preserve"> становление человека печатающего. М.: Академический проект, 2005.</w:t>
      </w:r>
    </w:p>
    <w:p w:rsidR="00124F25" w:rsidRPr="00D0607F" w:rsidRDefault="00124F25">
      <w:pPr>
        <w:rPr>
          <w:rFonts w:ascii="Times New Roman" w:hAnsi="Times New Roman" w:cs="Times New Roman"/>
          <w:sz w:val="24"/>
          <w:szCs w:val="24"/>
        </w:rPr>
      </w:pPr>
    </w:p>
    <w:p w:rsidR="00A54334" w:rsidRPr="00D0607F" w:rsidRDefault="00A54334">
      <w:pPr>
        <w:rPr>
          <w:rFonts w:ascii="Times New Roman" w:hAnsi="Times New Roman" w:cs="Times New Roman"/>
          <w:b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>Тема 5. Креативные города и творческие кластеры. Формирование «</w:t>
      </w:r>
      <w:proofErr w:type="spellStart"/>
      <w:r w:rsidRPr="00D0607F">
        <w:rPr>
          <w:rFonts w:ascii="Times New Roman" w:hAnsi="Times New Roman" w:cs="Times New Roman"/>
          <w:b/>
          <w:sz w:val="24"/>
          <w:szCs w:val="24"/>
        </w:rPr>
        <w:t>креативного</w:t>
      </w:r>
      <w:proofErr w:type="spellEnd"/>
      <w:r w:rsidRPr="00D0607F">
        <w:rPr>
          <w:rFonts w:ascii="Times New Roman" w:hAnsi="Times New Roman" w:cs="Times New Roman"/>
          <w:b/>
          <w:sz w:val="24"/>
          <w:szCs w:val="24"/>
        </w:rPr>
        <w:t xml:space="preserve"> класса».</w:t>
      </w:r>
    </w:p>
    <w:p w:rsidR="00124F25" w:rsidRPr="00D0607F" w:rsidRDefault="00124F25">
      <w:p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Города как творческие кластеры. Однородные и многопрофильные кластеры. Развитие творческих индустрий как осознанный приоритет политики городских властей</w:t>
      </w:r>
      <w:r w:rsidR="00A75690" w:rsidRPr="00D0607F">
        <w:rPr>
          <w:rFonts w:ascii="Times New Roman" w:hAnsi="Times New Roman" w:cs="Times New Roman"/>
          <w:sz w:val="24"/>
          <w:szCs w:val="24"/>
        </w:rPr>
        <w:t>: с</w:t>
      </w:r>
      <w:r w:rsidRPr="00D0607F">
        <w:rPr>
          <w:rFonts w:ascii="Times New Roman" w:hAnsi="Times New Roman" w:cs="Times New Roman"/>
          <w:sz w:val="24"/>
          <w:szCs w:val="24"/>
        </w:rPr>
        <w:t>истема поддержки, вкл</w:t>
      </w:r>
      <w:r w:rsidR="00A75690" w:rsidRPr="00D0607F">
        <w:rPr>
          <w:rFonts w:ascii="Times New Roman" w:hAnsi="Times New Roman" w:cs="Times New Roman"/>
          <w:sz w:val="24"/>
          <w:szCs w:val="24"/>
        </w:rPr>
        <w:t>ючающая льготную аренду, система</w:t>
      </w:r>
      <w:r w:rsidRPr="00D0607F">
        <w:rPr>
          <w:rFonts w:ascii="Times New Roman" w:hAnsi="Times New Roman" w:cs="Times New Roman"/>
          <w:sz w:val="24"/>
          <w:szCs w:val="24"/>
        </w:rPr>
        <w:t xml:space="preserve"> малых кредитов, венчурные </w:t>
      </w:r>
      <w:r w:rsidR="00A75690" w:rsidRPr="00D0607F">
        <w:rPr>
          <w:rFonts w:ascii="Times New Roman" w:hAnsi="Times New Roman" w:cs="Times New Roman"/>
          <w:sz w:val="24"/>
          <w:szCs w:val="24"/>
        </w:rPr>
        <w:t xml:space="preserve">инвестиционные фонды. </w:t>
      </w:r>
      <w:proofErr w:type="spellStart"/>
      <w:r w:rsidR="00346DD9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346DD9">
        <w:rPr>
          <w:rFonts w:ascii="Times New Roman" w:hAnsi="Times New Roman" w:cs="Times New Roman"/>
          <w:sz w:val="24"/>
          <w:szCs w:val="24"/>
        </w:rPr>
        <w:t xml:space="preserve"> в современной городской среде. Центры аудиовизуального производства </w:t>
      </w:r>
      <w:proofErr w:type="gramStart"/>
      <w:r w:rsidR="00346D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46DD9">
        <w:rPr>
          <w:rFonts w:ascii="Times New Roman" w:hAnsi="Times New Roman" w:cs="Times New Roman"/>
          <w:sz w:val="24"/>
          <w:szCs w:val="24"/>
        </w:rPr>
        <w:t xml:space="preserve">киностудии, телестудии и т.д.) в городском пространстве. </w:t>
      </w:r>
      <w:r w:rsidR="00A75690" w:rsidRPr="00D0607F">
        <w:rPr>
          <w:rFonts w:ascii="Times New Roman" w:hAnsi="Times New Roman" w:cs="Times New Roman"/>
          <w:sz w:val="24"/>
          <w:szCs w:val="24"/>
        </w:rPr>
        <w:t>Стад</w:t>
      </w:r>
      <w:r w:rsidR="008A3AE6">
        <w:rPr>
          <w:rFonts w:ascii="Times New Roman" w:hAnsi="Times New Roman" w:cs="Times New Roman"/>
          <w:sz w:val="24"/>
          <w:szCs w:val="24"/>
        </w:rPr>
        <w:t xml:space="preserve">ии создания аудиовизуального проекта. </w:t>
      </w:r>
    </w:p>
    <w:p w:rsidR="00A75690" w:rsidRPr="00D0607F" w:rsidRDefault="00A75690">
      <w:pPr>
        <w:rPr>
          <w:rFonts w:ascii="Times New Roman" w:hAnsi="Times New Roman" w:cs="Times New Roman"/>
          <w:i/>
          <w:sz w:val="24"/>
          <w:szCs w:val="24"/>
        </w:rPr>
      </w:pPr>
      <w:r w:rsidRPr="00D0607F">
        <w:rPr>
          <w:rFonts w:ascii="Times New Roman" w:hAnsi="Times New Roman" w:cs="Times New Roman"/>
          <w:i/>
          <w:sz w:val="24"/>
          <w:szCs w:val="24"/>
        </w:rPr>
        <w:t xml:space="preserve">Литература по теме: </w:t>
      </w:r>
    </w:p>
    <w:p w:rsidR="00D03650" w:rsidRPr="00D0607F" w:rsidRDefault="00D03650" w:rsidP="00D03650">
      <w:pPr>
        <w:pStyle w:val="a6"/>
        <w:numPr>
          <w:ilvl w:val="0"/>
          <w:numId w:val="2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Флорида Р. </w:t>
      </w:r>
      <w:r w:rsidRPr="00D0607F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Креативный класс. Люди, которые меняют будущее. М., 2007.</w:t>
      </w:r>
    </w:p>
    <w:p w:rsidR="00A75690" w:rsidRPr="00D0607F" w:rsidRDefault="00A75690" w:rsidP="00A75690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pacing w:val="1"/>
          <w:sz w:val="24"/>
          <w:szCs w:val="24"/>
        </w:rPr>
        <w:t>Как продавать искусство.  Новосибирск, 2001.</w:t>
      </w:r>
    </w:p>
    <w:p w:rsidR="00A75690" w:rsidRPr="00D0607F" w:rsidRDefault="00A75690" w:rsidP="00A75690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Долгин А. Экономика символического обмена. М., 2007.</w:t>
      </w:r>
    </w:p>
    <w:p w:rsidR="00D03650" w:rsidRPr="00D0607F" w:rsidRDefault="00D03650">
      <w:pPr>
        <w:rPr>
          <w:rFonts w:ascii="Times New Roman" w:hAnsi="Times New Roman" w:cs="Times New Roman"/>
          <w:b/>
          <w:sz w:val="24"/>
          <w:szCs w:val="24"/>
        </w:rPr>
      </w:pPr>
    </w:p>
    <w:p w:rsidR="00A54334" w:rsidRPr="00D0607F" w:rsidRDefault="00A543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Тема 6. Индустриализация классической музыки</w:t>
      </w:r>
    </w:p>
    <w:p w:rsidR="00A54334" w:rsidRPr="00D0607F" w:rsidRDefault="00A54334" w:rsidP="0022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Что принято относить к классической музыке и понимать под этим понятием</w:t>
      </w:r>
      <w:r w:rsidR="008A3AE6">
        <w:rPr>
          <w:rFonts w:ascii="Times New Roman" w:hAnsi="Times New Roman" w:cs="Times New Roman"/>
          <w:sz w:val="24"/>
          <w:szCs w:val="24"/>
        </w:rPr>
        <w:t xml:space="preserve">. </w:t>
      </w:r>
      <w:r w:rsidRPr="00D0607F">
        <w:rPr>
          <w:rFonts w:ascii="Times New Roman" w:hAnsi="Times New Roman" w:cs="Times New Roman"/>
          <w:sz w:val="24"/>
          <w:szCs w:val="24"/>
        </w:rPr>
        <w:t>Экономические аспекты функционирования классиче</w:t>
      </w:r>
      <w:r w:rsidR="008A3AE6">
        <w:rPr>
          <w:rFonts w:ascii="Times New Roman" w:hAnsi="Times New Roman" w:cs="Times New Roman"/>
          <w:sz w:val="24"/>
          <w:szCs w:val="24"/>
        </w:rPr>
        <w:t xml:space="preserve">ской музыки: патронаж или рынок. </w:t>
      </w:r>
      <w:r w:rsidRPr="00D0607F">
        <w:rPr>
          <w:rFonts w:ascii="Times New Roman" w:hAnsi="Times New Roman" w:cs="Times New Roman"/>
          <w:sz w:val="24"/>
          <w:szCs w:val="24"/>
        </w:rPr>
        <w:t xml:space="preserve">Особенности современной экономики классической музыки:  скудный ресурс наращивания производительности (закон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Баумоля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>), особенности продажи «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нескладируемого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» товара, переориентация с произведений и композиторов на имена исполнителей (система звезд и шлягеров),  несовпадение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известности и профессиональной репутации,  завышенные гонорары и разброс в проф</w:t>
      </w:r>
      <w:proofErr w:type="gramStart"/>
      <w:r w:rsidRPr="00D0607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0607F">
        <w:rPr>
          <w:rFonts w:ascii="Times New Roman" w:hAnsi="Times New Roman" w:cs="Times New Roman"/>
          <w:sz w:val="24"/>
          <w:szCs w:val="24"/>
        </w:rPr>
        <w:t>ообществе, неприятие новых сочинений.</w:t>
      </w:r>
    </w:p>
    <w:p w:rsidR="00A54334" w:rsidRPr="00D0607F" w:rsidRDefault="00A54334" w:rsidP="002203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607F">
        <w:rPr>
          <w:rFonts w:ascii="Times New Roman" w:hAnsi="Times New Roman" w:cs="Times New Roman"/>
          <w:sz w:val="24"/>
          <w:szCs w:val="24"/>
        </w:rPr>
        <w:lastRenderedPageBreak/>
        <w:t>Социокультурные особенности функционирования классики: мифологемы классической музыки (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статусность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, избранность, «высокое» искусство и т.д.), взаимоотношения с массовой (популярной) культурой.  </w:t>
      </w:r>
      <w:proofErr w:type="gramEnd"/>
    </w:p>
    <w:p w:rsidR="00A54334" w:rsidRPr="00D0607F" w:rsidRDefault="00A54334" w:rsidP="0022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Индустрия звукозаписи и рейтинга: музыкальный спорт – конкурсы. Особенности современного потребления музыки классической музыки в фон повседневности.</w:t>
      </w:r>
    </w:p>
    <w:p w:rsidR="00A54334" w:rsidRPr="00D0607F" w:rsidRDefault="00A54334" w:rsidP="0022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334" w:rsidRPr="00D0607F" w:rsidRDefault="00A543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607F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Литература по теме </w:t>
      </w:r>
    </w:p>
    <w:p w:rsidR="00A54334" w:rsidRPr="00D0607F" w:rsidRDefault="00A54334" w:rsidP="00C43DB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1. Дуков Е.В. Концерт в истории западноевропейской культуры. М., 2003.</w:t>
      </w:r>
    </w:p>
    <w:p w:rsidR="00A54334" w:rsidRPr="00D0607F" w:rsidRDefault="00A54334" w:rsidP="00C43DB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2. Долгин А. Экономика символического обмена. М., 2007.</w:t>
      </w:r>
    </w:p>
    <w:p w:rsidR="00A54334" w:rsidRPr="00D0607F" w:rsidRDefault="00A54334" w:rsidP="00C43DB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Ф. Все билеты проданы:</w:t>
      </w:r>
      <w:r w:rsidR="008A3AE6">
        <w:rPr>
          <w:rFonts w:ascii="Times New Roman" w:hAnsi="Times New Roman" w:cs="Times New Roman"/>
          <w:sz w:val="24"/>
          <w:szCs w:val="24"/>
        </w:rPr>
        <w:t xml:space="preserve"> </w:t>
      </w:r>
      <w:r w:rsidRPr="00D0607F">
        <w:rPr>
          <w:rFonts w:ascii="Times New Roman" w:hAnsi="Times New Roman" w:cs="Times New Roman"/>
          <w:sz w:val="24"/>
          <w:szCs w:val="24"/>
        </w:rPr>
        <w:t>стратегии маркетинга исполнительских искусств. М., 2004.</w:t>
      </w:r>
    </w:p>
    <w:p w:rsidR="00A54334" w:rsidRPr="00D0607F" w:rsidRDefault="00A54334" w:rsidP="00C43DB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Лебрехт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Н. Кто убил классическую музыку? История одного корпоративного преступления. М., 2007. </w:t>
      </w:r>
    </w:p>
    <w:p w:rsidR="00A54334" w:rsidRPr="00D0607F" w:rsidRDefault="00A54334" w:rsidP="00C43DB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Лебрехт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Н. Маэстро, шедевры и безумие: тайная жизнь и позорная смерть индустрии звукозаписи классической музыки. М</w:t>
      </w:r>
      <w:r w:rsidRPr="00D0607F">
        <w:rPr>
          <w:rFonts w:ascii="Times New Roman" w:hAnsi="Times New Roman" w:cs="Times New Roman"/>
          <w:sz w:val="24"/>
          <w:szCs w:val="24"/>
          <w:lang w:val="en-US"/>
        </w:rPr>
        <w:t>., 2009</w:t>
      </w:r>
      <w:r w:rsidR="00927E32" w:rsidRPr="00D0607F">
        <w:rPr>
          <w:rFonts w:ascii="Times New Roman" w:hAnsi="Times New Roman" w:cs="Times New Roman"/>
          <w:sz w:val="24"/>
          <w:szCs w:val="24"/>
        </w:rPr>
        <w:t>.</w:t>
      </w:r>
    </w:p>
    <w:p w:rsidR="00A54334" w:rsidRPr="00D0607F" w:rsidRDefault="00A54334" w:rsidP="00C43DB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D0607F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D0607F">
        <w:rPr>
          <w:rFonts w:ascii="Times New Roman" w:hAnsi="Times New Roman" w:cs="Times New Roman"/>
          <w:sz w:val="24"/>
          <w:szCs w:val="24"/>
          <w:lang w:val="en-US"/>
        </w:rPr>
        <w:t>Auslander</w:t>
      </w:r>
      <w:proofErr w:type="spellEnd"/>
      <w:r w:rsidRPr="00D0607F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proofErr w:type="spellStart"/>
      <w:r w:rsidRPr="00D0607F">
        <w:rPr>
          <w:rFonts w:ascii="Times New Roman" w:hAnsi="Times New Roman" w:cs="Times New Roman"/>
          <w:sz w:val="24"/>
          <w:szCs w:val="24"/>
          <w:lang w:val="en-US"/>
        </w:rPr>
        <w:t>Liveness</w:t>
      </w:r>
      <w:proofErr w:type="spellEnd"/>
      <w:r w:rsidRPr="00D060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0607F">
        <w:rPr>
          <w:rFonts w:ascii="Times New Roman" w:hAnsi="Times New Roman" w:cs="Times New Roman"/>
          <w:sz w:val="24"/>
          <w:szCs w:val="24"/>
          <w:lang w:val="en-US"/>
        </w:rPr>
        <w:t>Performance in a mediatized culture.</w:t>
      </w:r>
      <w:proofErr w:type="gramEnd"/>
      <w:r w:rsidRPr="00D0607F">
        <w:rPr>
          <w:rFonts w:ascii="Times New Roman" w:hAnsi="Times New Roman" w:cs="Times New Roman"/>
          <w:sz w:val="24"/>
          <w:szCs w:val="24"/>
          <w:lang w:val="en-US"/>
        </w:rPr>
        <w:t xml:space="preserve"> London: </w:t>
      </w:r>
      <w:proofErr w:type="spellStart"/>
      <w:r w:rsidRPr="00D0607F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D0607F">
        <w:rPr>
          <w:rFonts w:ascii="Times New Roman" w:hAnsi="Times New Roman" w:cs="Times New Roman"/>
          <w:sz w:val="24"/>
          <w:szCs w:val="24"/>
          <w:lang w:val="en-US"/>
        </w:rPr>
        <w:t>, 1999</w:t>
      </w:r>
    </w:p>
    <w:p w:rsidR="00A54334" w:rsidRPr="00D0607F" w:rsidRDefault="00A54334" w:rsidP="00C43DB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D0607F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D0607F">
        <w:rPr>
          <w:rFonts w:ascii="Times New Roman" w:hAnsi="Times New Roman" w:cs="Times New Roman"/>
          <w:sz w:val="24"/>
          <w:szCs w:val="24"/>
          <w:lang w:val="en-US"/>
        </w:rPr>
        <w:t>Chanan</w:t>
      </w:r>
      <w:proofErr w:type="spellEnd"/>
      <w:r w:rsidRPr="00D0607F">
        <w:rPr>
          <w:rFonts w:ascii="Times New Roman" w:hAnsi="Times New Roman" w:cs="Times New Roman"/>
          <w:sz w:val="24"/>
          <w:szCs w:val="24"/>
          <w:lang w:val="en-US"/>
        </w:rPr>
        <w:t xml:space="preserve"> M. Repeated Takes: A Short History of Recording and its Effects on Music. London, 1995</w:t>
      </w:r>
    </w:p>
    <w:p w:rsidR="00A54334" w:rsidRPr="00D0607F" w:rsidRDefault="00A54334" w:rsidP="00C43DB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D0607F">
        <w:rPr>
          <w:rFonts w:ascii="Times New Roman" w:hAnsi="Times New Roman" w:cs="Times New Roman"/>
          <w:sz w:val="24"/>
          <w:szCs w:val="24"/>
          <w:lang w:val="en-US"/>
        </w:rPr>
        <w:t>8. Kramer L. Why Classical Music Still Matters. University of California Press Ltd, London, 2007,</w:t>
      </w:r>
    </w:p>
    <w:p w:rsidR="00A54334" w:rsidRPr="00D0607F" w:rsidRDefault="00A54334" w:rsidP="00C43DB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54334" w:rsidRPr="00D0607F" w:rsidRDefault="00A54334" w:rsidP="0022038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607F" w:rsidRPr="00FC041C" w:rsidRDefault="00D0607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4334" w:rsidRPr="00D0607F" w:rsidRDefault="00A54334">
      <w:pPr>
        <w:rPr>
          <w:rFonts w:ascii="Times New Roman" w:hAnsi="Times New Roman" w:cs="Times New Roman"/>
          <w:b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>Тема 7. Эстрадные искусства и специфика отечественного  шоу-бизнеса.</w:t>
      </w:r>
    </w:p>
    <w:p w:rsidR="00EC1444" w:rsidRPr="00D0607F" w:rsidRDefault="0029113F">
      <w:p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Изменения в современной эстраде. Связь эстрады и шоу-бизнеса. Взаимодействие шоу-бизнеса и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. Форматы взаимодействия. Система звезд шоу-бизнеса и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. Эстрадные артисты и производители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медиапродукции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: алгоритмы взаимодействия. </w:t>
      </w:r>
    </w:p>
    <w:p w:rsidR="00E5630E" w:rsidRPr="00D0607F" w:rsidRDefault="00E5630E">
      <w:pPr>
        <w:rPr>
          <w:rFonts w:ascii="Times New Roman" w:hAnsi="Times New Roman" w:cs="Times New Roman"/>
          <w:i/>
          <w:sz w:val="24"/>
          <w:szCs w:val="24"/>
        </w:rPr>
      </w:pPr>
      <w:r w:rsidRPr="00D0607F">
        <w:rPr>
          <w:rFonts w:ascii="Times New Roman" w:hAnsi="Times New Roman" w:cs="Times New Roman"/>
          <w:i/>
          <w:sz w:val="24"/>
          <w:szCs w:val="24"/>
        </w:rPr>
        <w:t xml:space="preserve">Литература по теме: </w:t>
      </w:r>
    </w:p>
    <w:p w:rsidR="00E5630E" w:rsidRPr="00D0607F" w:rsidRDefault="00E5630E" w:rsidP="00E5630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1. Дуков Е.В. Концерт в истории западноевропейской культуры. М., 2003.</w:t>
      </w:r>
    </w:p>
    <w:p w:rsidR="00E5630E" w:rsidRPr="00D0607F" w:rsidRDefault="00E5630E" w:rsidP="00E5630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2. Долгин А. Экономика символического обмена. М., 2007.</w:t>
      </w:r>
    </w:p>
    <w:p w:rsidR="00D0607F" w:rsidRPr="00D0607F" w:rsidRDefault="00D0607F" w:rsidP="00D06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       </w:t>
      </w:r>
      <w:r w:rsidR="00E5630E" w:rsidRPr="00D0607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Колбер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Ф.  Маркетинг культуры и искусства. СПб</w:t>
      </w:r>
      <w:proofErr w:type="gramStart"/>
      <w:r w:rsidRPr="00D0607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0607F">
        <w:rPr>
          <w:rFonts w:ascii="Times New Roman" w:hAnsi="Times New Roman" w:cs="Times New Roman"/>
          <w:sz w:val="24"/>
          <w:szCs w:val="24"/>
        </w:rPr>
        <w:t>2004</w:t>
      </w:r>
    </w:p>
    <w:p w:rsidR="00E5630E" w:rsidRPr="00D0607F" w:rsidRDefault="00E5630E">
      <w:pPr>
        <w:rPr>
          <w:rFonts w:ascii="Times New Roman" w:hAnsi="Times New Roman" w:cs="Times New Roman"/>
          <w:sz w:val="24"/>
          <w:szCs w:val="24"/>
        </w:rPr>
      </w:pPr>
    </w:p>
    <w:p w:rsidR="00A54334" w:rsidRPr="00D0607F" w:rsidRDefault="00A54334">
      <w:pPr>
        <w:rPr>
          <w:rFonts w:ascii="Times New Roman" w:hAnsi="Times New Roman" w:cs="Times New Roman"/>
          <w:b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 xml:space="preserve">Тема 8. Драматический театр в </w:t>
      </w:r>
      <w:proofErr w:type="gramStart"/>
      <w:r w:rsidRPr="00D0607F">
        <w:rPr>
          <w:rFonts w:ascii="Times New Roman" w:hAnsi="Times New Roman" w:cs="Times New Roman"/>
          <w:b/>
          <w:sz w:val="24"/>
          <w:szCs w:val="24"/>
        </w:rPr>
        <w:t>современной</w:t>
      </w:r>
      <w:proofErr w:type="gramEnd"/>
      <w:r w:rsidR="00E5630E" w:rsidRPr="00D060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07F">
        <w:rPr>
          <w:rFonts w:ascii="Times New Roman" w:hAnsi="Times New Roman" w:cs="Times New Roman"/>
          <w:b/>
          <w:sz w:val="24"/>
          <w:szCs w:val="24"/>
        </w:rPr>
        <w:t>медиасреде</w:t>
      </w:r>
      <w:proofErr w:type="spellEnd"/>
      <w:r w:rsidRPr="00D0607F">
        <w:rPr>
          <w:rFonts w:ascii="Times New Roman" w:hAnsi="Times New Roman" w:cs="Times New Roman"/>
          <w:b/>
          <w:sz w:val="24"/>
          <w:szCs w:val="24"/>
        </w:rPr>
        <w:t>.</w:t>
      </w:r>
    </w:p>
    <w:p w:rsidR="00A54334" w:rsidRPr="00D0607F" w:rsidRDefault="00A54334">
      <w:p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овременный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театр: центры, платформы, читки, фестивали, альманахи. Как открыть свой театр? От идеи к спектаклю: режиссура и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продюсирование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. Взаимодействие медиа и театр </w:t>
      </w:r>
      <w:r w:rsidRPr="00D0607F">
        <w:rPr>
          <w:rFonts w:ascii="Times New Roman" w:hAnsi="Times New Roman" w:cs="Times New Roman"/>
          <w:sz w:val="24"/>
          <w:szCs w:val="24"/>
        </w:rPr>
        <w:lastRenderedPageBreak/>
        <w:t xml:space="preserve">(опыт написания пьесы по архивным материалам, опыт работы журналиста с актерами и др.). Театральная критика: профессиональная и любительская.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Промоушн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театральных спектаклей с помощью социальных сетей. Арт-центры и драматический театр.</w:t>
      </w:r>
    </w:p>
    <w:p w:rsidR="00A54334" w:rsidRPr="00D0607F" w:rsidRDefault="00A54334">
      <w:pPr>
        <w:rPr>
          <w:rFonts w:ascii="Times New Roman" w:hAnsi="Times New Roman" w:cs="Times New Roman"/>
          <w:i/>
          <w:sz w:val="24"/>
          <w:szCs w:val="24"/>
        </w:rPr>
      </w:pPr>
      <w:r w:rsidRPr="00D0607F">
        <w:rPr>
          <w:rFonts w:ascii="Times New Roman" w:hAnsi="Times New Roman" w:cs="Times New Roman"/>
          <w:i/>
          <w:sz w:val="24"/>
          <w:szCs w:val="24"/>
        </w:rPr>
        <w:t xml:space="preserve">Литература по теме: </w:t>
      </w:r>
    </w:p>
    <w:p w:rsidR="00A54334" w:rsidRPr="00D0607F" w:rsidRDefault="00A54334" w:rsidP="00276A3C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color w:val="000000"/>
          <w:sz w:val="24"/>
          <w:szCs w:val="24"/>
        </w:rPr>
        <w:t>Дмитриевский В.  Основы социологии театра. История, теория, практика. М., 2004.</w:t>
      </w:r>
    </w:p>
    <w:p w:rsidR="00A54334" w:rsidRPr="00D0607F" w:rsidRDefault="00A54334" w:rsidP="00276A3C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Долгин А. Экономика символического обмена. М., 2007.</w:t>
      </w:r>
    </w:p>
    <w:p w:rsidR="00A54334" w:rsidRPr="00D0607F" w:rsidRDefault="00A54334" w:rsidP="00276A3C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Арт-менеджмент. Электронное учебное пособие. Режим доступа: http://www.tsiac.ru/cdo/index.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>? id=14&amp;emc_id=23.</w:t>
      </w:r>
    </w:p>
    <w:p w:rsidR="00A54334" w:rsidRPr="00D0607F" w:rsidRDefault="00A54334" w:rsidP="00FC5234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proofErr w:type="spellStart"/>
      <w:r w:rsidRPr="00D0607F">
        <w:rPr>
          <w:rFonts w:ascii="Times New Roman" w:hAnsi="Times New Roman" w:cs="Times New Roman"/>
          <w:sz w:val="24"/>
          <w:szCs w:val="24"/>
        </w:rPr>
        <w:t>Колбер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Ф.  Маркетинг культуры и искусства. СПб</w:t>
      </w:r>
      <w:proofErr w:type="gramStart"/>
      <w:r w:rsidRPr="00D0607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0607F">
        <w:rPr>
          <w:rFonts w:ascii="Times New Roman" w:hAnsi="Times New Roman" w:cs="Times New Roman"/>
          <w:sz w:val="24"/>
          <w:szCs w:val="24"/>
        </w:rPr>
        <w:t>2004</w:t>
      </w:r>
    </w:p>
    <w:bookmarkEnd w:id="1"/>
    <w:p w:rsidR="00A54334" w:rsidRPr="00D0607F" w:rsidRDefault="00A54334" w:rsidP="00FC52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4334" w:rsidRPr="00D0607F" w:rsidRDefault="00A54334" w:rsidP="00FC52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 xml:space="preserve">Тема 9. Перспективы и вызовы  дальнейшей индустриализации культуры.  </w:t>
      </w:r>
    </w:p>
    <w:p w:rsidR="00D0607F" w:rsidRDefault="00D0607F" w:rsidP="00D06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Креативные кластеры как инструменты децентрализации в сфере экономики и культуры.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Продюсирование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креативных индустрий как объект интереса политики и социологии.  Роль </w:t>
      </w: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в дальнейшем процессе индустриализации культуры: перспективы Интернета. </w:t>
      </w:r>
    </w:p>
    <w:p w:rsidR="00D0607F" w:rsidRDefault="00D0607F" w:rsidP="00D0607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607F">
        <w:rPr>
          <w:rFonts w:ascii="Times New Roman" w:hAnsi="Times New Roman" w:cs="Times New Roman"/>
          <w:i/>
          <w:sz w:val="24"/>
          <w:szCs w:val="24"/>
        </w:rPr>
        <w:t xml:space="preserve">Литература по теме: </w:t>
      </w:r>
    </w:p>
    <w:p w:rsidR="00A54334" w:rsidRDefault="00A54334" w:rsidP="00D0607F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Дриккер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А. Эволюция культуры: информационный отбор. – СПб</w:t>
      </w:r>
      <w:proofErr w:type="gramStart"/>
      <w:r w:rsidRPr="00D0607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0607F">
        <w:rPr>
          <w:rFonts w:ascii="Times New Roman" w:hAnsi="Times New Roman" w:cs="Times New Roman"/>
          <w:sz w:val="24"/>
          <w:szCs w:val="24"/>
        </w:rPr>
        <w:t>Академический проект, 2000</w:t>
      </w:r>
      <w:r w:rsidR="00D060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F47" w:rsidRPr="00924F47" w:rsidRDefault="00924F47" w:rsidP="00924F47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F47">
        <w:rPr>
          <w:rFonts w:ascii="Times New Roman" w:hAnsi="Times New Roman" w:cs="Times New Roman"/>
          <w:sz w:val="24"/>
          <w:szCs w:val="24"/>
        </w:rPr>
        <w:t>Долгин А. Экономика символического обмена. М., 2007.</w:t>
      </w:r>
    </w:p>
    <w:p w:rsidR="00924F47" w:rsidRPr="00924F47" w:rsidRDefault="00924F47" w:rsidP="00924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F4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24F47">
        <w:rPr>
          <w:rFonts w:ascii="Times New Roman" w:hAnsi="Times New Roman" w:cs="Times New Roman"/>
          <w:sz w:val="24"/>
          <w:szCs w:val="24"/>
        </w:rPr>
        <w:t>Колбер</w:t>
      </w:r>
      <w:proofErr w:type="spellEnd"/>
      <w:r w:rsidRPr="00924F47">
        <w:rPr>
          <w:rFonts w:ascii="Times New Roman" w:hAnsi="Times New Roman" w:cs="Times New Roman"/>
          <w:sz w:val="24"/>
          <w:szCs w:val="24"/>
        </w:rPr>
        <w:t xml:space="preserve"> Ф.  Маркетинг культуры и искусства. СПб</w:t>
      </w:r>
      <w:proofErr w:type="gramStart"/>
      <w:r w:rsidRPr="00924F4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4F47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24F47" w:rsidRPr="00924F47" w:rsidSect="0030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">
    <w:nsid w:val="045C79A8"/>
    <w:multiLevelType w:val="hybridMultilevel"/>
    <w:tmpl w:val="EBA85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00346"/>
    <w:multiLevelType w:val="hybridMultilevel"/>
    <w:tmpl w:val="9D36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B6C4E"/>
    <w:multiLevelType w:val="hybridMultilevel"/>
    <w:tmpl w:val="F61A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475D4"/>
    <w:multiLevelType w:val="hybridMultilevel"/>
    <w:tmpl w:val="E43A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454A89"/>
    <w:multiLevelType w:val="hybridMultilevel"/>
    <w:tmpl w:val="F61A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C4C38"/>
    <w:multiLevelType w:val="hybridMultilevel"/>
    <w:tmpl w:val="6B32B398"/>
    <w:lvl w:ilvl="0" w:tplc="4EEC4A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7C2783"/>
    <w:multiLevelType w:val="hybridMultilevel"/>
    <w:tmpl w:val="0C684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92200"/>
    <w:multiLevelType w:val="hybridMultilevel"/>
    <w:tmpl w:val="C38C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4C2576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A214E54"/>
    <w:multiLevelType w:val="hybridMultilevel"/>
    <w:tmpl w:val="D330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9457B"/>
    <w:multiLevelType w:val="hybridMultilevel"/>
    <w:tmpl w:val="8B0EFF08"/>
    <w:lvl w:ilvl="0" w:tplc="6E426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945DE"/>
    <w:multiLevelType w:val="hybridMultilevel"/>
    <w:tmpl w:val="15BA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A232B3F"/>
    <w:multiLevelType w:val="hybridMultilevel"/>
    <w:tmpl w:val="C63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8706A5"/>
    <w:multiLevelType w:val="hybridMultilevel"/>
    <w:tmpl w:val="E79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92395"/>
    <w:multiLevelType w:val="hybridMultilevel"/>
    <w:tmpl w:val="B21C5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A551437"/>
    <w:multiLevelType w:val="hybridMultilevel"/>
    <w:tmpl w:val="8CE6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C72109E"/>
    <w:multiLevelType w:val="hybridMultilevel"/>
    <w:tmpl w:val="1F4A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B5655"/>
    <w:multiLevelType w:val="hybridMultilevel"/>
    <w:tmpl w:val="218C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117DA"/>
    <w:multiLevelType w:val="hybridMultilevel"/>
    <w:tmpl w:val="7F7C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4397DB7"/>
    <w:multiLevelType w:val="hybridMultilevel"/>
    <w:tmpl w:val="78688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76F034AF"/>
    <w:multiLevelType w:val="hybridMultilevel"/>
    <w:tmpl w:val="55066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79934E65"/>
    <w:multiLevelType w:val="hybridMultilevel"/>
    <w:tmpl w:val="5784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CC149B7"/>
    <w:multiLevelType w:val="hybridMultilevel"/>
    <w:tmpl w:val="03D2FE06"/>
    <w:lvl w:ilvl="0" w:tplc="7F205B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12"/>
  </w:num>
  <w:num w:numId="5">
    <w:abstractNumId w:val="4"/>
  </w:num>
  <w:num w:numId="6">
    <w:abstractNumId w:val="8"/>
  </w:num>
  <w:num w:numId="7">
    <w:abstractNumId w:val="0"/>
  </w:num>
  <w:num w:numId="8">
    <w:abstractNumId w:val="15"/>
  </w:num>
  <w:num w:numId="9">
    <w:abstractNumId w:val="9"/>
  </w:num>
  <w:num w:numId="10">
    <w:abstractNumId w:val="5"/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13"/>
  </w:num>
  <w:num w:numId="15">
    <w:abstractNumId w:val="18"/>
  </w:num>
  <w:num w:numId="16">
    <w:abstractNumId w:val="14"/>
  </w:num>
  <w:num w:numId="17">
    <w:abstractNumId w:val="2"/>
  </w:num>
  <w:num w:numId="18">
    <w:abstractNumId w:val="1"/>
  </w:num>
  <w:num w:numId="19">
    <w:abstractNumId w:val="10"/>
  </w:num>
  <w:num w:numId="20">
    <w:abstractNumId w:val="3"/>
  </w:num>
  <w:num w:numId="21">
    <w:abstractNumId w:val="17"/>
  </w:num>
  <w:num w:numId="22">
    <w:abstractNumId w:val="11"/>
  </w:num>
  <w:num w:numId="23">
    <w:abstractNumId w:val="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B62A4"/>
    <w:rsid w:val="000005F6"/>
    <w:rsid w:val="00010276"/>
    <w:rsid w:val="00041AD6"/>
    <w:rsid w:val="00072CEB"/>
    <w:rsid w:val="000B10E2"/>
    <w:rsid w:val="00106655"/>
    <w:rsid w:val="00124F25"/>
    <w:rsid w:val="00134C06"/>
    <w:rsid w:val="00141253"/>
    <w:rsid w:val="00165433"/>
    <w:rsid w:val="001C2D30"/>
    <w:rsid w:val="001F5373"/>
    <w:rsid w:val="00220383"/>
    <w:rsid w:val="0026137A"/>
    <w:rsid w:val="00276A3C"/>
    <w:rsid w:val="0029113F"/>
    <w:rsid w:val="00294E86"/>
    <w:rsid w:val="002C3727"/>
    <w:rsid w:val="002C4CB1"/>
    <w:rsid w:val="002D2BEF"/>
    <w:rsid w:val="002F032A"/>
    <w:rsid w:val="00300AA3"/>
    <w:rsid w:val="00346DD9"/>
    <w:rsid w:val="00357A6C"/>
    <w:rsid w:val="003E0EE5"/>
    <w:rsid w:val="003E267F"/>
    <w:rsid w:val="00422355"/>
    <w:rsid w:val="00477018"/>
    <w:rsid w:val="004D26B9"/>
    <w:rsid w:val="00545FC3"/>
    <w:rsid w:val="00562F13"/>
    <w:rsid w:val="005B2D8C"/>
    <w:rsid w:val="006716DF"/>
    <w:rsid w:val="006F2E6B"/>
    <w:rsid w:val="00720703"/>
    <w:rsid w:val="0075264A"/>
    <w:rsid w:val="00761C7F"/>
    <w:rsid w:val="00763C20"/>
    <w:rsid w:val="007923A8"/>
    <w:rsid w:val="007953C8"/>
    <w:rsid w:val="007C001C"/>
    <w:rsid w:val="007E1750"/>
    <w:rsid w:val="007E663C"/>
    <w:rsid w:val="00802FD2"/>
    <w:rsid w:val="008A3AE6"/>
    <w:rsid w:val="008F6640"/>
    <w:rsid w:val="00924F47"/>
    <w:rsid w:val="00927E32"/>
    <w:rsid w:val="00937116"/>
    <w:rsid w:val="009410D9"/>
    <w:rsid w:val="0094152D"/>
    <w:rsid w:val="009C2B4A"/>
    <w:rsid w:val="00A20A1D"/>
    <w:rsid w:val="00A21239"/>
    <w:rsid w:val="00A54334"/>
    <w:rsid w:val="00A60E55"/>
    <w:rsid w:val="00A75690"/>
    <w:rsid w:val="00AD3669"/>
    <w:rsid w:val="00AF533A"/>
    <w:rsid w:val="00B012EF"/>
    <w:rsid w:val="00B063F4"/>
    <w:rsid w:val="00B40230"/>
    <w:rsid w:val="00B9015F"/>
    <w:rsid w:val="00BE7F11"/>
    <w:rsid w:val="00C43DBB"/>
    <w:rsid w:val="00CB4FE8"/>
    <w:rsid w:val="00D03650"/>
    <w:rsid w:val="00D0607F"/>
    <w:rsid w:val="00D32BDD"/>
    <w:rsid w:val="00D5715A"/>
    <w:rsid w:val="00DB62A4"/>
    <w:rsid w:val="00E0044E"/>
    <w:rsid w:val="00E47645"/>
    <w:rsid w:val="00E5630E"/>
    <w:rsid w:val="00E605BE"/>
    <w:rsid w:val="00E71D42"/>
    <w:rsid w:val="00EC1444"/>
    <w:rsid w:val="00ED5767"/>
    <w:rsid w:val="00EE1C78"/>
    <w:rsid w:val="00F365FC"/>
    <w:rsid w:val="00FA56CA"/>
    <w:rsid w:val="00FB7A04"/>
    <w:rsid w:val="00FC041C"/>
    <w:rsid w:val="00FC5234"/>
    <w:rsid w:val="00FF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AA3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0"/>
    <w:next w:val="a0"/>
    <w:link w:val="30"/>
    <w:uiPriority w:val="99"/>
    <w:qFormat/>
    <w:rsid w:val="00DB62A4"/>
    <w:pPr>
      <w:keepNext/>
      <w:spacing w:after="0" w:line="360" w:lineRule="auto"/>
      <w:ind w:left="360"/>
      <w:jc w:val="both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63C2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DB62A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2D2BEF"/>
    <w:rPr>
      <w:rFonts w:ascii="Calibri" w:hAnsi="Calibri" w:cs="Calibri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0B10E2"/>
    <w:pPr>
      <w:spacing w:after="0" w:line="36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0B10E2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без выступа"/>
    <w:basedOn w:val="a0"/>
    <w:uiPriority w:val="99"/>
    <w:rsid w:val="000B10E2"/>
    <w:pPr>
      <w:numPr>
        <w:numId w:val="9"/>
      </w:numPr>
      <w:tabs>
        <w:tab w:val="left" w:pos="0"/>
        <w:tab w:val="left" w:pos="357"/>
      </w:tabs>
      <w:suppressAutoHyphens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paragraph" w:styleId="a6">
    <w:name w:val="List Paragraph"/>
    <w:basedOn w:val="a0"/>
    <w:uiPriority w:val="99"/>
    <w:qFormat/>
    <w:rsid w:val="00CB4FE8"/>
    <w:pPr>
      <w:ind w:left="720"/>
    </w:pPr>
  </w:style>
  <w:style w:type="character" w:styleId="a7">
    <w:name w:val="Emphasis"/>
    <w:uiPriority w:val="99"/>
    <w:qFormat/>
    <w:rsid w:val="00B9015F"/>
    <w:rPr>
      <w:i/>
      <w:iCs/>
    </w:rPr>
  </w:style>
  <w:style w:type="character" w:styleId="a8">
    <w:name w:val="Hyperlink"/>
    <w:uiPriority w:val="99"/>
    <w:unhideWhenUsed/>
    <w:rsid w:val="00165433"/>
    <w:rPr>
      <w:color w:val="0000FF"/>
      <w:u w:val="single"/>
    </w:rPr>
  </w:style>
  <w:style w:type="character" w:customStyle="1" w:styleId="apple-converted-space">
    <w:name w:val="apple-converted-space"/>
    <w:rsid w:val="00165433"/>
  </w:style>
  <w:style w:type="paragraph" w:styleId="a9">
    <w:name w:val="footnote text"/>
    <w:basedOn w:val="a0"/>
    <w:link w:val="aa"/>
    <w:uiPriority w:val="99"/>
    <w:semiHidden/>
    <w:unhideWhenUsed/>
    <w:rsid w:val="00124F2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124F25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AA3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0"/>
    <w:next w:val="a0"/>
    <w:link w:val="30"/>
    <w:uiPriority w:val="99"/>
    <w:qFormat/>
    <w:rsid w:val="00DB62A4"/>
    <w:pPr>
      <w:keepNext/>
      <w:spacing w:after="0" w:line="360" w:lineRule="auto"/>
      <w:ind w:left="360"/>
      <w:jc w:val="both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63C2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DB62A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0B10E2"/>
    <w:pPr>
      <w:spacing w:after="0" w:line="36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0B10E2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без выступа"/>
    <w:basedOn w:val="a0"/>
    <w:uiPriority w:val="99"/>
    <w:rsid w:val="000B10E2"/>
    <w:pPr>
      <w:numPr>
        <w:numId w:val="9"/>
      </w:numPr>
      <w:tabs>
        <w:tab w:val="left" w:pos="0"/>
        <w:tab w:val="left" w:pos="357"/>
      </w:tabs>
      <w:suppressAutoHyphens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paragraph" w:styleId="a6">
    <w:name w:val="List Paragraph"/>
    <w:basedOn w:val="a0"/>
    <w:uiPriority w:val="99"/>
    <w:qFormat/>
    <w:rsid w:val="00CB4FE8"/>
    <w:pPr>
      <w:ind w:left="720"/>
    </w:pPr>
  </w:style>
  <w:style w:type="character" w:styleId="a7">
    <w:name w:val="Emphasis"/>
    <w:uiPriority w:val="99"/>
    <w:qFormat/>
    <w:rsid w:val="00B901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author/show/323961.Raphael_Rubinstein" TargetMode="External"/><Relationship Id="rId3" Type="http://schemas.openxmlformats.org/officeDocument/2006/relationships/styles" Target="styles.xml"/><Relationship Id="rId7" Type="http://schemas.openxmlformats.org/officeDocument/2006/relationships/hyperlink" Target="http://artaktivist.org/sovremennoe-iskusstvo-i-art-kritika-v-belarusi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taktivist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otov.info/libr_min/11_k/al/ugina_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7846-602B-4698-A7AC-5424EC7D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MGU</Company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User</dc:creator>
  <cp:lastModifiedBy>User</cp:lastModifiedBy>
  <cp:revision>7</cp:revision>
  <dcterms:created xsi:type="dcterms:W3CDTF">2013-09-23T12:13:00Z</dcterms:created>
  <dcterms:modified xsi:type="dcterms:W3CDTF">2014-10-03T13:41:00Z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1218292717</vt:i4>
  </property>
</Properties>
</file>