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F53" w:rsidRPr="00B46ACE" w:rsidRDefault="00213F53" w:rsidP="00B65E88">
      <w:pPr>
        <w:pStyle w:val="1"/>
        <w:rPr>
          <w:b/>
        </w:rPr>
      </w:pPr>
      <w:r w:rsidRPr="00B46ACE">
        <w:rPr>
          <w:b/>
        </w:rPr>
        <w:t>Ф.И.О. автора (</w:t>
      </w:r>
      <w:proofErr w:type="spellStart"/>
      <w:r w:rsidRPr="00B46ACE">
        <w:rPr>
          <w:b/>
        </w:rPr>
        <w:t>ов</w:t>
      </w:r>
      <w:proofErr w:type="spellEnd"/>
      <w:r w:rsidRPr="00B46ACE">
        <w:rPr>
          <w:b/>
        </w:rPr>
        <w:t>), полностью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213F53" w:rsidRPr="00B46ACE" w:rsidTr="00305699">
        <w:tc>
          <w:tcPr>
            <w:tcW w:w="10456" w:type="dxa"/>
          </w:tcPr>
          <w:p w:rsidR="00213F53" w:rsidRPr="00B46ACE" w:rsidRDefault="00213F53" w:rsidP="009F6730">
            <w:pPr>
              <w:pStyle w:val="BodyTextIndent21"/>
              <w:widowControl/>
              <w:ind w:left="0" w:firstLine="0"/>
            </w:pPr>
            <w:r>
              <w:t>Якушева Ирина Владимировна</w:t>
            </w:r>
          </w:p>
        </w:tc>
      </w:tr>
    </w:tbl>
    <w:p w:rsidR="00213F53" w:rsidRPr="00B46ACE" w:rsidRDefault="00213F53" w:rsidP="00B65E88">
      <w:pPr>
        <w:pStyle w:val="1"/>
      </w:pPr>
    </w:p>
    <w:p w:rsidR="00213F53" w:rsidRPr="00B46ACE" w:rsidRDefault="00213F53" w:rsidP="00B65E88">
      <w:pPr>
        <w:pStyle w:val="1"/>
        <w:rPr>
          <w:b/>
        </w:rPr>
      </w:pPr>
      <w:r w:rsidRPr="00B46ACE">
        <w:rPr>
          <w:b/>
        </w:rPr>
        <w:t>Факультет, кафедра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213F53" w:rsidRPr="008D1DD7" w:rsidTr="00305699">
        <w:tc>
          <w:tcPr>
            <w:tcW w:w="10456" w:type="dxa"/>
          </w:tcPr>
          <w:p w:rsidR="00213F53" w:rsidRPr="008D1DD7" w:rsidRDefault="00213F53" w:rsidP="009F6730">
            <w:pPr>
              <w:pStyle w:val="BodyTextIndent21"/>
              <w:widowControl/>
              <w:ind w:left="0" w:firstLine="0"/>
              <w:rPr>
                <w:b w:val="0"/>
              </w:rPr>
            </w:pPr>
            <w:r w:rsidRPr="008D1DD7">
              <w:rPr>
                <w:b w:val="0"/>
              </w:rPr>
              <w:t>факультет мировой экономики и мировой политики</w:t>
            </w:r>
          </w:p>
          <w:p w:rsidR="00213F53" w:rsidRPr="00B46ACE" w:rsidRDefault="00213F53" w:rsidP="009F6730">
            <w:pPr>
              <w:pStyle w:val="BodyTextIndent21"/>
              <w:widowControl/>
              <w:ind w:left="0" w:firstLine="0"/>
            </w:pPr>
            <w:r w:rsidRPr="008D1DD7">
              <w:rPr>
                <w:b w:val="0"/>
              </w:rPr>
              <w:t>кафедра иностранных языков</w:t>
            </w:r>
          </w:p>
        </w:tc>
      </w:tr>
    </w:tbl>
    <w:p w:rsidR="00213F53" w:rsidRPr="00B46ACE" w:rsidRDefault="00213F53" w:rsidP="00F5332D">
      <w:pPr>
        <w:pStyle w:val="1"/>
      </w:pPr>
    </w:p>
    <w:p w:rsidR="00213F53" w:rsidRPr="00B46ACE" w:rsidRDefault="00213F53" w:rsidP="00B85F7B">
      <w:pPr>
        <w:pStyle w:val="FR2"/>
        <w:spacing w:before="0" w:after="120"/>
        <w:ind w:left="0"/>
        <w:rPr>
          <w:b/>
          <w:sz w:val="24"/>
        </w:rPr>
      </w:pPr>
      <w:r w:rsidRPr="00B46ACE">
        <w:rPr>
          <w:b/>
          <w:sz w:val="24"/>
        </w:rPr>
        <w:t>Название представляемой разработки (курса, практикума, методики 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213F53" w:rsidRPr="000D75CF" w:rsidTr="00305699">
        <w:tc>
          <w:tcPr>
            <w:tcW w:w="10456" w:type="dxa"/>
          </w:tcPr>
          <w:p w:rsidR="00213F53" w:rsidRPr="008D1DD7" w:rsidRDefault="00213F53" w:rsidP="009F6730">
            <w:pPr>
              <w:pStyle w:val="BodyTextIndent21"/>
              <w:widowControl/>
              <w:ind w:left="0" w:firstLine="0"/>
              <w:rPr>
                <w:b w:val="0"/>
              </w:rPr>
            </w:pPr>
            <w:r w:rsidRPr="008D1DD7">
              <w:rPr>
                <w:b w:val="0"/>
              </w:rPr>
              <w:t xml:space="preserve">программа курса «Английский язык: </w:t>
            </w:r>
            <w:r w:rsidRPr="008D1DD7">
              <w:rPr>
                <w:b w:val="0"/>
                <w:lang w:val="en-US"/>
              </w:rPr>
              <w:t>Debate</w:t>
            </w:r>
            <w:r w:rsidRPr="008D1DD7">
              <w:rPr>
                <w:b w:val="0"/>
              </w:rPr>
              <w:t xml:space="preserve"> </w:t>
            </w:r>
            <w:r w:rsidRPr="008D1DD7">
              <w:rPr>
                <w:b w:val="0"/>
                <w:lang w:val="en-US"/>
              </w:rPr>
              <w:t>Skills</w:t>
            </w:r>
            <w:r w:rsidRPr="008D1DD7">
              <w:rPr>
                <w:b w:val="0"/>
              </w:rPr>
              <w:t>»</w:t>
            </w:r>
          </w:p>
        </w:tc>
      </w:tr>
    </w:tbl>
    <w:p w:rsidR="00213F53" w:rsidRPr="00B46ACE" w:rsidRDefault="00213F53" w:rsidP="00B65E88">
      <w:pPr>
        <w:pStyle w:val="1"/>
      </w:pPr>
    </w:p>
    <w:p w:rsidR="00213F53" w:rsidRPr="00B46ACE" w:rsidRDefault="00305699" w:rsidP="002837C0">
      <w:pPr>
        <w:pStyle w:val="FR2"/>
        <w:spacing w:before="0" w:after="120"/>
        <w:ind w:left="0"/>
        <w:rPr>
          <w:b/>
          <w:sz w:val="24"/>
        </w:rPr>
      </w:pPr>
      <w:r>
        <w:rPr>
          <w:b/>
          <w:sz w:val="24"/>
        </w:rPr>
        <w:t>М</w:t>
      </w:r>
      <w:r w:rsidR="00213F53" w:rsidRPr="00B46ACE">
        <w:rPr>
          <w:b/>
          <w:sz w:val="24"/>
        </w:rPr>
        <w:t>етодическ</w:t>
      </w:r>
      <w:r>
        <w:rPr>
          <w:b/>
          <w:sz w:val="24"/>
        </w:rPr>
        <w:t>ая</w:t>
      </w:r>
      <w:r w:rsidR="00213F53" w:rsidRPr="00B46ACE">
        <w:rPr>
          <w:b/>
          <w:sz w:val="24"/>
        </w:rPr>
        <w:t xml:space="preserve"> новизн</w:t>
      </w:r>
      <w:r>
        <w:rPr>
          <w:b/>
          <w:sz w:val="24"/>
        </w:rPr>
        <w:t>а</w:t>
      </w:r>
      <w:r w:rsidR="00213F53" w:rsidRPr="00B46ACE">
        <w:rPr>
          <w:b/>
          <w:sz w:val="24"/>
        </w:rPr>
        <w:t>/актуальность представляемой разработки (курса, практикума, методики и т.п.)</w:t>
      </w:r>
    </w:p>
    <w:p w:rsidR="00213F53" w:rsidRPr="00B46ACE" w:rsidRDefault="00213F53" w:rsidP="002D5120">
      <w:pPr>
        <w:pStyle w:val="FR2"/>
        <w:spacing w:before="0" w:after="120"/>
        <w:ind w:left="0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213F53" w:rsidRPr="000D75CF" w:rsidTr="00305699">
        <w:trPr>
          <w:trHeight w:val="1017"/>
        </w:trPr>
        <w:tc>
          <w:tcPr>
            <w:tcW w:w="10456" w:type="dxa"/>
          </w:tcPr>
          <w:p w:rsidR="00213F53" w:rsidRDefault="00213F53" w:rsidP="00EE5482">
            <w:pPr>
              <w:pStyle w:val="BodyTextIndent21"/>
              <w:widowControl/>
              <w:ind w:left="0" w:firstLine="0"/>
              <w:rPr>
                <w:b w:val="0"/>
              </w:rPr>
            </w:pPr>
            <w:r>
              <w:rPr>
                <w:b w:val="0"/>
              </w:rPr>
              <w:t xml:space="preserve">Методическая новизна программы состоит в том, что это одна из немногих программ в НИУ ВШЭ, ориентированная на повышенный уровень сложности. Программа рассчитана на студентов четвертого курса, которые в своем большинстве </w:t>
            </w:r>
            <w:proofErr w:type="gramStart"/>
            <w:r>
              <w:rPr>
                <w:b w:val="0"/>
              </w:rPr>
              <w:t>уже достигли уровень</w:t>
            </w:r>
            <w:proofErr w:type="gramEnd"/>
            <w:r>
              <w:rPr>
                <w:b w:val="0"/>
              </w:rPr>
              <w:t xml:space="preserve"> </w:t>
            </w:r>
            <w:r>
              <w:rPr>
                <w:b w:val="0"/>
                <w:lang w:val="en-US"/>
              </w:rPr>
              <w:t>B</w:t>
            </w:r>
            <w:r w:rsidRPr="00FB7602">
              <w:rPr>
                <w:b w:val="0"/>
              </w:rPr>
              <w:t xml:space="preserve">2 </w:t>
            </w:r>
            <w:r>
              <w:rPr>
                <w:b w:val="0"/>
              </w:rPr>
              <w:t>и нацелены на достижение уровня профессионального владения (</w:t>
            </w:r>
            <w:r>
              <w:rPr>
                <w:b w:val="0"/>
                <w:lang w:val="en-US"/>
              </w:rPr>
              <w:t>C</w:t>
            </w:r>
            <w:r w:rsidRPr="00FB7602">
              <w:rPr>
                <w:b w:val="0"/>
              </w:rPr>
              <w:t>1</w:t>
            </w:r>
            <w:r>
              <w:rPr>
                <w:b w:val="0"/>
              </w:rPr>
              <w:t xml:space="preserve"> – </w:t>
            </w:r>
            <w:r>
              <w:rPr>
                <w:b w:val="0"/>
                <w:lang w:val="en-US"/>
              </w:rPr>
              <w:t>C</w:t>
            </w:r>
            <w:r w:rsidRPr="00185AC2">
              <w:rPr>
                <w:b w:val="0"/>
              </w:rPr>
              <w:t>2)</w:t>
            </w:r>
            <w:r>
              <w:rPr>
                <w:b w:val="0"/>
              </w:rPr>
              <w:t xml:space="preserve">. </w:t>
            </w:r>
          </w:p>
          <w:p w:rsidR="00213F53" w:rsidRDefault="00213F53" w:rsidP="00EE5482">
            <w:pPr>
              <w:pStyle w:val="BodyTextIndent21"/>
              <w:widowControl/>
              <w:ind w:left="0" w:firstLine="0"/>
              <w:rPr>
                <w:b w:val="0"/>
              </w:rPr>
            </w:pPr>
            <w:r>
              <w:rPr>
                <w:b w:val="0"/>
              </w:rPr>
              <w:t xml:space="preserve">Традиционная ориентация на выравнивание уровня владения иностранным языком на первых двух курсах приводит к </w:t>
            </w:r>
            <w:proofErr w:type="spellStart"/>
            <w:r>
              <w:rPr>
                <w:b w:val="0"/>
              </w:rPr>
              <w:t>демотивации</w:t>
            </w:r>
            <w:proofErr w:type="spellEnd"/>
            <w:r>
              <w:rPr>
                <w:b w:val="0"/>
              </w:rPr>
              <w:t xml:space="preserve"> более подготовленных студентов. Таким образом, после «выравнивания» необходимо обеспечить индивидуальные траектории развития необходимых профессионально значимых умений и навыков. Проведенный опрос выпускников показал, что наиболее востребованной и одновременно сложной частью деятельности, связанной с иностранным языком, является устная речь, </w:t>
            </w:r>
            <w:proofErr w:type="gramStart"/>
            <w:r>
              <w:rPr>
                <w:b w:val="0"/>
              </w:rPr>
              <w:t>при чем</w:t>
            </w:r>
            <w:proofErr w:type="gramEnd"/>
            <w:r>
              <w:rPr>
                <w:b w:val="0"/>
              </w:rPr>
              <w:t xml:space="preserve"> наиболее часто используемая речевая функция – это обмен мнениями и ответы на вопросы. Эти речевые функции составляют самую важную и сложную часть профессионального дискурса - переговорный процесс и дебаты. </w:t>
            </w:r>
            <w:proofErr w:type="gramStart"/>
            <w:r>
              <w:rPr>
                <w:b w:val="0"/>
              </w:rPr>
              <w:t xml:space="preserve">Существующие программы не обеспечивали в должной степени формирование этих комплексных умений. </w:t>
            </w:r>
            <w:proofErr w:type="gramEnd"/>
          </w:p>
          <w:p w:rsidR="00213F53" w:rsidRDefault="00213F53" w:rsidP="006E470B">
            <w:pPr>
              <w:pStyle w:val="BodyTextIndent21"/>
              <w:widowControl/>
              <w:ind w:left="0" w:firstLine="0"/>
              <w:rPr>
                <w:b w:val="0"/>
              </w:rPr>
            </w:pPr>
            <w:r>
              <w:rPr>
                <w:b w:val="0"/>
              </w:rPr>
              <w:t xml:space="preserve">Данный курс разработан с учетом всего пройденного ранее языкового и речевого материала  и академических умений. Таким образом, главной целью является систематизация и активизация всех компетенций в рамках языковых предметов, что дает возможность желающим перейти на новый уровень. Исследования в области изучения иностранного языка показывают, что самым сложным является продвижение вперед по достижении продвинутого уровня. Это объясняется тем, что для подобного перехода нужна определенная среда – либо аутентичная (при переезде в другую страну), либо обучающая. Представляемая программа позволяет создать обучающую среду для перехода на новый уровень через моделирование ситуаций, в которых студенту необходимо освоить новые для него коммуникативные функции – стратегии ведения дебатов и переговоров. </w:t>
            </w:r>
          </w:p>
          <w:p w:rsidR="00213F53" w:rsidRPr="00FB7602" w:rsidRDefault="00213F53" w:rsidP="006E470B">
            <w:pPr>
              <w:pStyle w:val="BodyTextIndent21"/>
              <w:widowControl/>
              <w:ind w:left="0" w:firstLine="0"/>
              <w:rPr>
                <w:b w:val="0"/>
              </w:rPr>
            </w:pPr>
            <w:r>
              <w:rPr>
                <w:b w:val="0"/>
              </w:rPr>
              <w:t xml:space="preserve">Данный курс полностью построен по принципам проблемного обучения, когда каждый студент принимает участие в постановке проблемы и поиске путей ее решения. </w:t>
            </w:r>
          </w:p>
        </w:tc>
      </w:tr>
    </w:tbl>
    <w:p w:rsidR="00213F53" w:rsidRDefault="00213F53" w:rsidP="002D5120">
      <w:pPr>
        <w:pStyle w:val="FR2"/>
        <w:spacing w:before="0" w:after="120"/>
        <w:ind w:left="0"/>
        <w:rPr>
          <w:b/>
          <w:sz w:val="24"/>
        </w:rPr>
      </w:pPr>
    </w:p>
    <w:p w:rsidR="00305699" w:rsidRDefault="00305699" w:rsidP="002837C0">
      <w:pPr>
        <w:pStyle w:val="FR2"/>
        <w:spacing w:before="0" w:after="120"/>
        <w:ind w:left="0"/>
        <w:rPr>
          <w:b/>
          <w:sz w:val="24"/>
        </w:rPr>
      </w:pPr>
      <w:bookmarkStart w:id="0" w:name="_GoBack"/>
      <w:bookmarkEnd w:id="0"/>
    </w:p>
    <w:p w:rsidR="00213F53" w:rsidRPr="00B46ACE" w:rsidRDefault="00305699" w:rsidP="002837C0">
      <w:pPr>
        <w:pStyle w:val="FR2"/>
        <w:spacing w:before="0" w:after="120"/>
        <w:ind w:left="0"/>
        <w:rPr>
          <w:b/>
          <w:sz w:val="24"/>
        </w:rPr>
      </w:pPr>
      <w:proofErr w:type="gramStart"/>
      <w:r>
        <w:rPr>
          <w:b/>
          <w:sz w:val="24"/>
        </w:rPr>
        <w:lastRenderedPageBreak/>
        <w:t>Содержательная новизна</w:t>
      </w:r>
      <w:r w:rsidR="00213F53" w:rsidRPr="00B46ACE">
        <w:rPr>
          <w:b/>
          <w:sz w:val="24"/>
        </w:rPr>
        <w:t>/актуальность представляемой разработки (курса, практикума,</w:t>
      </w:r>
      <w:proofErr w:type="gramEnd"/>
      <w:r w:rsidR="00213F53" w:rsidRPr="00B46ACE">
        <w:rPr>
          <w:b/>
          <w:sz w:val="24"/>
        </w:rPr>
        <w:t xml:space="preserve"> методики и т.п.)</w:t>
      </w:r>
    </w:p>
    <w:p w:rsidR="00213F53" w:rsidRPr="00B46ACE" w:rsidRDefault="00213F53" w:rsidP="002D5120">
      <w:pPr>
        <w:pStyle w:val="FR2"/>
        <w:spacing w:before="0" w:after="120"/>
        <w:ind w:left="0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213F53" w:rsidRPr="000D75CF" w:rsidTr="00305699">
        <w:trPr>
          <w:trHeight w:val="886"/>
        </w:trPr>
        <w:tc>
          <w:tcPr>
            <w:tcW w:w="10456" w:type="dxa"/>
          </w:tcPr>
          <w:p w:rsidR="00213F53" w:rsidRPr="00281E7E" w:rsidRDefault="00213F53" w:rsidP="00EE5482">
            <w:pPr>
              <w:pStyle w:val="FR2"/>
              <w:spacing w:before="0" w:after="120"/>
              <w:ind w:left="0"/>
              <w:rPr>
                <w:sz w:val="24"/>
              </w:rPr>
            </w:pPr>
            <w:r w:rsidRPr="00281E7E">
              <w:rPr>
                <w:sz w:val="24"/>
              </w:rPr>
              <w:t xml:space="preserve">Содержательная новизна курса </w:t>
            </w:r>
            <w:r>
              <w:rPr>
                <w:sz w:val="24"/>
              </w:rPr>
              <w:t xml:space="preserve">заключается в проблематике и ключевых компетенциях. Во-первых, проблематика курса строится по принципу пересечения тематических блоков, т.к. каждый раздел включает обсуждение проблем на </w:t>
            </w:r>
            <w:proofErr w:type="gramStart"/>
            <w:r>
              <w:rPr>
                <w:sz w:val="24"/>
              </w:rPr>
              <w:t>пересечении</w:t>
            </w:r>
            <w:proofErr w:type="gramEnd"/>
            <w:r>
              <w:rPr>
                <w:sz w:val="24"/>
              </w:rPr>
              <w:t xml:space="preserve"> двух широких тем – экологии и экономики, безопасности и свободы и т.п. При этом студенты сами формулируют проблемы, которые </w:t>
            </w:r>
            <w:proofErr w:type="gramStart"/>
            <w:r>
              <w:rPr>
                <w:sz w:val="24"/>
              </w:rPr>
              <w:t>находятся на пересечении и далее исследуют</w:t>
            </w:r>
            <w:proofErr w:type="gramEnd"/>
            <w:r>
              <w:rPr>
                <w:sz w:val="24"/>
              </w:rPr>
              <w:t xml:space="preserve"> их. Во-вторых, ключевой компетенцией в данном курсе является построение аргументации с целью убеждения. В подавляющем </w:t>
            </w:r>
            <w:proofErr w:type="gramStart"/>
            <w:r>
              <w:rPr>
                <w:sz w:val="24"/>
              </w:rPr>
              <w:t>большинстве</w:t>
            </w:r>
            <w:proofErr w:type="gramEnd"/>
            <w:r>
              <w:rPr>
                <w:sz w:val="24"/>
              </w:rPr>
              <w:t xml:space="preserve"> языковых курсов преобладает построение дискурса с целью информировать (при написании эссе или представлении презентаций), а если речь идет о дискуссии, то выразить свое мнение без конкурентного компонента. В данном случае, акцентируются стратегии </w:t>
            </w:r>
            <w:proofErr w:type="gramStart"/>
            <w:r>
              <w:rPr>
                <w:sz w:val="24"/>
              </w:rPr>
              <w:t>коммуникативного</w:t>
            </w:r>
            <w:proofErr w:type="gramEnd"/>
            <w:r>
              <w:rPr>
                <w:sz w:val="24"/>
              </w:rPr>
              <w:t xml:space="preserve"> поведения, которые приводят к определенному результату. И если дебаты – это больше образовательная форма, то ведение переговоров  - это аутентичная ситуация профессионального общения, однако на данный момент не заявленная ни в одном широко преподаваемом курсе по иностранным языкам в НИУ ВШЭ.</w:t>
            </w:r>
          </w:p>
        </w:tc>
      </w:tr>
    </w:tbl>
    <w:p w:rsidR="00213F53" w:rsidRDefault="00213F53" w:rsidP="002837C0">
      <w:pPr>
        <w:pStyle w:val="FR2"/>
        <w:spacing w:before="0" w:after="120"/>
        <w:ind w:left="0"/>
        <w:rPr>
          <w:b/>
          <w:sz w:val="24"/>
        </w:rPr>
      </w:pPr>
    </w:p>
    <w:p w:rsidR="00213F53" w:rsidRPr="00B46ACE" w:rsidRDefault="00305699" w:rsidP="002837C0">
      <w:pPr>
        <w:pStyle w:val="FR2"/>
        <w:spacing w:before="0" w:after="120"/>
        <w:ind w:left="0"/>
        <w:rPr>
          <w:b/>
          <w:sz w:val="24"/>
        </w:rPr>
      </w:pPr>
      <w:r>
        <w:rPr>
          <w:b/>
          <w:sz w:val="24"/>
        </w:rPr>
        <w:t>Н</w:t>
      </w:r>
      <w:r w:rsidR="00213F53" w:rsidRPr="00B46ACE">
        <w:rPr>
          <w:b/>
          <w:sz w:val="24"/>
        </w:rPr>
        <w:t>овизн</w:t>
      </w:r>
      <w:r>
        <w:rPr>
          <w:b/>
          <w:sz w:val="24"/>
        </w:rPr>
        <w:t>а</w:t>
      </w:r>
      <w:r w:rsidR="00213F53" w:rsidRPr="00B46ACE">
        <w:rPr>
          <w:b/>
          <w:sz w:val="24"/>
        </w:rPr>
        <w:t>/актуальность методов оценки в рамках представляемой разработки (курса, практикума, методики и т.п.)</w:t>
      </w:r>
    </w:p>
    <w:p w:rsidR="00213F53" w:rsidRPr="00B46ACE" w:rsidRDefault="00213F53" w:rsidP="002D5120">
      <w:pPr>
        <w:pStyle w:val="FR2"/>
        <w:spacing w:before="0" w:after="120"/>
        <w:ind w:left="0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213F53" w:rsidRPr="000D75CF" w:rsidTr="00305699">
        <w:trPr>
          <w:trHeight w:val="1024"/>
        </w:trPr>
        <w:tc>
          <w:tcPr>
            <w:tcW w:w="10456" w:type="dxa"/>
          </w:tcPr>
          <w:p w:rsidR="00213F53" w:rsidRPr="00CC21A6" w:rsidRDefault="00213F53" w:rsidP="00EE5482">
            <w:pPr>
              <w:pStyle w:val="FR2"/>
              <w:spacing w:before="0" w:after="120"/>
              <w:ind w:left="0"/>
              <w:rPr>
                <w:sz w:val="24"/>
              </w:rPr>
            </w:pPr>
            <w:r w:rsidRPr="00CC21A6">
              <w:rPr>
                <w:sz w:val="24"/>
              </w:rPr>
              <w:t xml:space="preserve">Новизна методов оценки </w:t>
            </w:r>
            <w:r>
              <w:rPr>
                <w:sz w:val="24"/>
              </w:rPr>
              <w:t>заключается в специально разработанной шкале рубрик</w:t>
            </w:r>
            <w:r>
              <w:rPr>
                <w:rStyle w:val="aa"/>
                <w:sz w:val="24"/>
              </w:rPr>
              <w:footnoteReference w:id="1"/>
            </w:r>
            <w:r>
              <w:rPr>
                <w:sz w:val="24"/>
              </w:rPr>
              <w:t xml:space="preserve"> на основе рекомендаций Американских советов по иностранным языкам и опыта американских коллег из </w:t>
            </w:r>
            <w:r>
              <w:rPr>
                <w:sz w:val="24"/>
                <w:lang w:val="en-US"/>
              </w:rPr>
              <w:t>BYU</w:t>
            </w:r>
            <w:r w:rsidRPr="00CC21A6">
              <w:rPr>
                <w:sz w:val="24"/>
              </w:rPr>
              <w:t xml:space="preserve"> </w:t>
            </w:r>
            <w:r>
              <w:rPr>
                <w:sz w:val="24"/>
              </w:rPr>
              <w:t>(Юта, США). Это универсальный рубрикатор, который может быть использован для оценки как устного, так и письменного дискурса на профессиональном</w:t>
            </w:r>
            <w:r>
              <w:rPr>
                <w:rStyle w:val="aa"/>
                <w:sz w:val="24"/>
              </w:rPr>
              <w:footnoteReference w:id="2"/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уровне</w:t>
            </w:r>
            <w:proofErr w:type="gramEnd"/>
            <w:r>
              <w:rPr>
                <w:sz w:val="24"/>
              </w:rPr>
              <w:t xml:space="preserve"> сложности (С1-2). </w:t>
            </w:r>
          </w:p>
        </w:tc>
      </w:tr>
    </w:tbl>
    <w:p w:rsidR="00213F53" w:rsidRPr="00B46ACE" w:rsidRDefault="00213F53" w:rsidP="002D5120">
      <w:pPr>
        <w:pStyle w:val="FR2"/>
        <w:spacing w:before="0" w:after="120"/>
        <w:ind w:left="0"/>
        <w:rPr>
          <w:b/>
          <w:sz w:val="24"/>
        </w:rPr>
      </w:pPr>
    </w:p>
    <w:p w:rsidR="00213F53" w:rsidRPr="00B46ACE" w:rsidRDefault="00213F53" w:rsidP="002837C0">
      <w:pPr>
        <w:pStyle w:val="FR2"/>
        <w:spacing w:before="0" w:after="120"/>
        <w:ind w:left="0"/>
        <w:rPr>
          <w:b/>
          <w:sz w:val="24"/>
        </w:rPr>
      </w:pPr>
      <w:r w:rsidRPr="00B46ACE">
        <w:rPr>
          <w:b/>
          <w:sz w:val="24"/>
        </w:rPr>
        <w:t xml:space="preserve">На </w:t>
      </w:r>
      <w:proofErr w:type="gramStart"/>
      <w:r w:rsidRPr="00B46ACE">
        <w:rPr>
          <w:b/>
          <w:sz w:val="24"/>
        </w:rPr>
        <w:t>формирование</w:t>
      </w:r>
      <w:proofErr w:type="gramEnd"/>
      <w:r w:rsidRPr="00B46ACE">
        <w:rPr>
          <w:b/>
          <w:sz w:val="24"/>
        </w:rPr>
        <w:t xml:space="preserve"> каких компетенций нацелен курс</w:t>
      </w:r>
    </w:p>
    <w:p w:rsidR="00213F53" w:rsidRPr="00B46ACE" w:rsidRDefault="00213F53" w:rsidP="002837C0">
      <w:pPr>
        <w:pStyle w:val="FR2"/>
        <w:spacing w:before="0" w:after="120"/>
        <w:ind w:left="0"/>
        <w:rPr>
          <w:sz w:val="22"/>
          <w:szCs w:val="22"/>
        </w:rPr>
      </w:pPr>
      <w:r w:rsidRPr="00B46ACE">
        <w:rPr>
          <w:b/>
          <w:sz w:val="22"/>
          <w:szCs w:val="22"/>
        </w:rPr>
        <w:t xml:space="preserve"> </w:t>
      </w:r>
      <w:r w:rsidRPr="00B46ACE">
        <w:rPr>
          <w:i/>
          <w:sz w:val="22"/>
          <w:szCs w:val="22"/>
        </w:rPr>
        <w:t xml:space="preserve">Раздел должен содержать ответы на следующие ключевые вопросы:  </w:t>
      </w:r>
      <w:r w:rsidRPr="00B46ACE">
        <w:rPr>
          <w:sz w:val="22"/>
          <w:szCs w:val="22"/>
        </w:rPr>
        <w:t xml:space="preserve">Какими общими (универсальными) компетенциями должен обладать студент после завершения программы? Какими специальными (предметно-ориентированными) компетенциями должен обладать студент после завершения программы? Как соотносятся в предлагаемой разработке </w:t>
      </w:r>
      <w:r w:rsidRPr="00B46ACE">
        <w:rPr>
          <w:sz w:val="22"/>
          <w:szCs w:val="22"/>
          <w:u w:val="single"/>
        </w:rPr>
        <w:t>все</w:t>
      </w:r>
      <w:r w:rsidRPr="00B46ACE">
        <w:rPr>
          <w:sz w:val="22"/>
          <w:szCs w:val="22"/>
        </w:rPr>
        <w:t xml:space="preserve"> виды речевой деятельности (чтение, письмо, говорение, </w:t>
      </w:r>
      <w:proofErr w:type="spellStart"/>
      <w:r w:rsidRPr="00B46ACE">
        <w:rPr>
          <w:sz w:val="22"/>
          <w:szCs w:val="22"/>
        </w:rPr>
        <w:t>аудирование</w:t>
      </w:r>
      <w:proofErr w:type="spellEnd"/>
      <w:r w:rsidRPr="00B46ACE">
        <w:rPr>
          <w:sz w:val="22"/>
          <w:szCs w:val="22"/>
        </w:rPr>
        <w:t>) Методология оценивания результатов обучения и критерии, подтверждающие наличие представленных компетенций у студентов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8"/>
        <w:gridCol w:w="8448"/>
      </w:tblGrid>
      <w:tr w:rsidR="00213F53" w:rsidRPr="00B46ACE" w:rsidTr="00305699">
        <w:tc>
          <w:tcPr>
            <w:tcW w:w="2008" w:type="dxa"/>
          </w:tcPr>
          <w:p w:rsidR="00213F53" w:rsidRPr="00B46ACE" w:rsidRDefault="00213F53" w:rsidP="002826C4">
            <w:pPr>
              <w:pStyle w:val="BodyTextIndent21"/>
              <w:widowControl/>
              <w:spacing w:before="0"/>
              <w:ind w:left="0" w:firstLine="0"/>
              <w:rPr>
                <w:b w:val="0"/>
                <w:lang w:val="en-US"/>
              </w:rPr>
            </w:pPr>
            <w:proofErr w:type="spellStart"/>
            <w:r w:rsidRPr="00B46ACE">
              <w:rPr>
                <w:b w:val="0"/>
                <w:lang w:val="en-US"/>
              </w:rPr>
              <w:t>Универсальные</w:t>
            </w:r>
            <w:proofErr w:type="spellEnd"/>
            <w:r w:rsidRPr="00B46ACE">
              <w:rPr>
                <w:b w:val="0"/>
                <w:lang w:val="en-US"/>
              </w:rPr>
              <w:t xml:space="preserve"> </w:t>
            </w:r>
            <w:proofErr w:type="spellStart"/>
            <w:r w:rsidRPr="00B46ACE">
              <w:rPr>
                <w:b w:val="0"/>
                <w:lang w:val="en-US"/>
              </w:rPr>
              <w:t>компетенции</w:t>
            </w:r>
            <w:proofErr w:type="spellEnd"/>
          </w:p>
        </w:tc>
        <w:tc>
          <w:tcPr>
            <w:tcW w:w="8448" w:type="dxa"/>
          </w:tcPr>
          <w:p w:rsidR="00213F53" w:rsidRPr="00B46ACE" w:rsidRDefault="00213F53" w:rsidP="002826C4">
            <w:pPr>
              <w:pStyle w:val="BodyTextIndent21"/>
              <w:widowControl/>
              <w:ind w:left="0" w:firstLine="0"/>
              <w:rPr>
                <w:b w:val="0"/>
              </w:rPr>
            </w:pPr>
            <w:r>
              <w:rPr>
                <w:b w:val="0"/>
              </w:rPr>
              <w:t>В программе прописаны системные, социально-личностные и инструментальные компетенции по коду НИУ. Также предусматривается овладение различными общекультурными компетенциями.</w:t>
            </w:r>
            <w:r>
              <w:rPr>
                <w:rStyle w:val="aa"/>
                <w:b w:val="0"/>
              </w:rPr>
              <w:footnoteReference w:id="3"/>
            </w:r>
          </w:p>
        </w:tc>
      </w:tr>
      <w:tr w:rsidR="00213F53" w:rsidRPr="000D75CF" w:rsidTr="00305699">
        <w:tc>
          <w:tcPr>
            <w:tcW w:w="2008" w:type="dxa"/>
          </w:tcPr>
          <w:p w:rsidR="00213F53" w:rsidRPr="00F935F8" w:rsidRDefault="00213F53" w:rsidP="002826C4">
            <w:pPr>
              <w:pStyle w:val="BodyTextIndent21"/>
              <w:widowControl/>
              <w:spacing w:before="0"/>
              <w:ind w:left="0" w:firstLine="0"/>
              <w:rPr>
                <w:b w:val="0"/>
              </w:rPr>
            </w:pPr>
            <w:r w:rsidRPr="00F935F8">
              <w:rPr>
                <w:b w:val="0"/>
              </w:rPr>
              <w:t xml:space="preserve">Специальные </w:t>
            </w:r>
          </w:p>
          <w:p w:rsidR="00213F53" w:rsidRPr="00F935F8" w:rsidRDefault="00213F53" w:rsidP="002826C4">
            <w:pPr>
              <w:pStyle w:val="BodyTextIndent21"/>
              <w:widowControl/>
              <w:spacing w:before="0"/>
              <w:ind w:left="0" w:firstLine="0"/>
              <w:rPr>
                <w:b w:val="0"/>
              </w:rPr>
            </w:pPr>
            <w:r w:rsidRPr="00F935F8">
              <w:rPr>
                <w:b w:val="0"/>
              </w:rPr>
              <w:t>компетенции</w:t>
            </w:r>
          </w:p>
        </w:tc>
        <w:tc>
          <w:tcPr>
            <w:tcW w:w="8448" w:type="dxa"/>
          </w:tcPr>
          <w:p w:rsidR="00213F53" w:rsidRPr="00B46ACE" w:rsidRDefault="00213F53" w:rsidP="002826C4">
            <w:pPr>
              <w:pStyle w:val="BodyTextIndent21"/>
              <w:widowControl/>
              <w:ind w:left="0" w:firstLine="0"/>
              <w:rPr>
                <w:b w:val="0"/>
              </w:rPr>
            </w:pPr>
            <w:r>
              <w:rPr>
                <w:b w:val="0"/>
              </w:rPr>
              <w:t xml:space="preserve">Программа также содержит перечень таких специальных компетенций как лингвистическая, прагматическая, дискурсивная, социолингвистическая и стратегическая. </w:t>
            </w:r>
          </w:p>
        </w:tc>
      </w:tr>
      <w:tr w:rsidR="00213F53" w:rsidRPr="000D75CF" w:rsidTr="00305699">
        <w:tc>
          <w:tcPr>
            <w:tcW w:w="2008" w:type="dxa"/>
          </w:tcPr>
          <w:p w:rsidR="00213F53" w:rsidRPr="00F935F8" w:rsidRDefault="00213F53" w:rsidP="002826C4">
            <w:pPr>
              <w:pStyle w:val="BodyTextIndent21"/>
              <w:widowControl/>
              <w:spacing w:before="0"/>
              <w:ind w:left="0" w:firstLine="0"/>
              <w:rPr>
                <w:b w:val="0"/>
              </w:rPr>
            </w:pPr>
            <w:r w:rsidRPr="00F935F8">
              <w:rPr>
                <w:b w:val="0"/>
              </w:rPr>
              <w:t>Соотношение видов речевой деятельности</w:t>
            </w:r>
          </w:p>
        </w:tc>
        <w:tc>
          <w:tcPr>
            <w:tcW w:w="8448" w:type="dxa"/>
          </w:tcPr>
          <w:p w:rsidR="00213F53" w:rsidRPr="00C560AA" w:rsidRDefault="00213F53" w:rsidP="002826C4">
            <w:pPr>
              <w:pStyle w:val="BodyTextIndent21"/>
              <w:widowControl/>
              <w:ind w:left="0" w:firstLine="0"/>
              <w:rPr>
                <w:b w:val="0"/>
              </w:rPr>
            </w:pPr>
            <w:r>
              <w:rPr>
                <w:b w:val="0"/>
              </w:rPr>
              <w:t xml:space="preserve">Поскольку на заявленном </w:t>
            </w:r>
            <w:proofErr w:type="gramStart"/>
            <w:r>
              <w:rPr>
                <w:b w:val="0"/>
              </w:rPr>
              <w:t>уровне</w:t>
            </w:r>
            <w:proofErr w:type="gramEnd"/>
            <w:r>
              <w:rPr>
                <w:b w:val="0"/>
              </w:rPr>
              <w:t xml:space="preserve"> владения иностранным языком увеличивается компонент критического мышления, то все компетенции формируются в совокупности видов речевой деятельности. Далее, в связи с тем, что студент сам выбирает источник информации для самостоятельной работы (аудио/видео или печатный текст), то определить процентное соотношение перцептивных </w:t>
            </w:r>
            <w:r>
              <w:rPr>
                <w:b w:val="0"/>
              </w:rPr>
              <w:lastRenderedPageBreak/>
              <w:t xml:space="preserve">видов не представляется возможным. </w:t>
            </w:r>
            <w:proofErr w:type="gramStart"/>
            <w:r>
              <w:rPr>
                <w:b w:val="0"/>
              </w:rPr>
              <w:t xml:space="preserve">Однако при этом в аудиторной работе чтение и </w:t>
            </w:r>
            <w:proofErr w:type="spellStart"/>
            <w:r>
              <w:rPr>
                <w:b w:val="0"/>
              </w:rPr>
              <w:t>аудирование</w:t>
            </w:r>
            <w:proofErr w:type="spellEnd"/>
            <w:r>
              <w:rPr>
                <w:b w:val="0"/>
              </w:rPr>
              <w:t xml:space="preserve"> сбалансированы в равной пропорции, т.к. в каждом разделе предусмотрено аудиторное </w:t>
            </w:r>
            <w:proofErr w:type="spellStart"/>
            <w:r>
              <w:rPr>
                <w:b w:val="0"/>
              </w:rPr>
              <w:t>аудирование</w:t>
            </w:r>
            <w:proofErr w:type="spellEnd"/>
            <w:r>
              <w:rPr>
                <w:b w:val="0"/>
              </w:rPr>
              <w:t xml:space="preserve"> и обсуждение статьи.</w:t>
            </w:r>
            <w:proofErr w:type="gramEnd"/>
            <w:r>
              <w:rPr>
                <w:b w:val="0"/>
              </w:rPr>
              <w:t xml:space="preserve"> Что касается продуктивных видов, то предпочтение отдается говорению, а письмо представлено только в виде </w:t>
            </w:r>
            <w:r>
              <w:rPr>
                <w:b w:val="0"/>
                <w:lang w:val="en-US"/>
              </w:rPr>
              <w:t>note</w:t>
            </w:r>
            <w:r w:rsidRPr="00C560AA">
              <w:rPr>
                <w:b w:val="0"/>
              </w:rPr>
              <w:t>-</w:t>
            </w:r>
            <w:r>
              <w:rPr>
                <w:b w:val="0"/>
                <w:lang w:val="en-US"/>
              </w:rPr>
              <w:t>taking</w:t>
            </w:r>
            <w:r>
              <w:rPr>
                <w:b w:val="0"/>
              </w:rPr>
              <w:t xml:space="preserve"> и написания абзацев. Написание эссе в данном случае не предусматривается, так как на четвертом курсе студенты пишут синопсис ВКР </w:t>
            </w:r>
            <w:proofErr w:type="gramStart"/>
            <w:r>
              <w:rPr>
                <w:b w:val="0"/>
              </w:rPr>
              <w:t>и</w:t>
            </w:r>
            <w:proofErr w:type="gramEnd"/>
            <w:r>
              <w:rPr>
                <w:b w:val="0"/>
              </w:rPr>
              <w:t xml:space="preserve"> таким образом этот вид речевой деятельности представлен в другом аспекте. </w:t>
            </w:r>
          </w:p>
        </w:tc>
      </w:tr>
      <w:tr w:rsidR="00213F53" w:rsidRPr="00305699" w:rsidTr="00305699">
        <w:tc>
          <w:tcPr>
            <w:tcW w:w="2008" w:type="dxa"/>
          </w:tcPr>
          <w:p w:rsidR="00213F53" w:rsidRPr="00F935F8" w:rsidRDefault="00213F53" w:rsidP="002826C4">
            <w:pPr>
              <w:pStyle w:val="BodyTextIndent21"/>
              <w:widowControl/>
              <w:spacing w:before="0"/>
              <w:ind w:left="0" w:firstLine="0"/>
              <w:rPr>
                <w:b w:val="0"/>
              </w:rPr>
            </w:pPr>
            <w:r w:rsidRPr="00F935F8">
              <w:rPr>
                <w:b w:val="0"/>
              </w:rPr>
              <w:lastRenderedPageBreak/>
              <w:t xml:space="preserve">Методы оценки </w:t>
            </w:r>
          </w:p>
          <w:p w:rsidR="00213F53" w:rsidRPr="00F935F8" w:rsidRDefault="00213F53" w:rsidP="002826C4">
            <w:pPr>
              <w:pStyle w:val="BodyTextIndent21"/>
              <w:widowControl/>
              <w:spacing w:before="0"/>
              <w:ind w:left="0" w:firstLine="0"/>
              <w:rPr>
                <w:b w:val="0"/>
              </w:rPr>
            </w:pPr>
            <w:r w:rsidRPr="00F935F8">
              <w:rPr>
                <w:b w:val="0"/>
              </w:rPr>
              <w:t>(виды, шкалы)</w:t>
            </w:r>
          </w:p>
        </w:tc>
        <w:tc>
          <w:tcPr>
            <w:tcW w:w="8448" w:type="dxa"/>
          </w:tcPr>
          <w:p w:rsidR="00213F53" w:rsidRPr="00C560AA" w:rsidRDefault="00213F53" w:rsidP="00C560AA">
            <w:pPr>
              <w:pStyle w:val="BodyTextIndent21"/>
              <w:widowControl/>
              <w:ind w:left="0" w:firstLine="0"/>
              <w:rPr>
                <w:b w:val="0"/>
              </w:rPr>
            </w:pPr>
            <w:r>
              <w:rPr>
                <w:b w:val="0"/>
              </w:rPr>
              <w:t xml:space="preserve">В </w:t>
            </w:r>
            <w:proofErr w:type="gramStart"/>
            <w:r>
              <w:rPr>
                <w:b w:val="0"/>
              </w:rPr>
              <w:t>курсе</w:t>
            </w:r>
            <w:proofErr w:type="gramEnd"/>
            <w:r>
              <w:rPr>
                <w:b w:val="0"/>
              </w:rPr>
              <w:t xml:space="preserve"> используются как количественные, так и качественные виды оценки. </w:t>
            </w:r>
            <w:r w:rsidRPr="00C560AA">
              <w:rPr>
                <w:b w:val="0"/>
              </w:rPr>
              <w:t>Т</w:t>
            </w:r>
            <w:r>
              <w:rPr>
                <w:b w:val="0"/>
              </w:rPr>
              <w:t xml:space="preserve">ак, </w:t>
            </w:r>
            <w:r w:rsidRPr="00C560AA">
              <w:rPr>
                <w:b w:val="0"/>
              </w:rPr>
              <w:t xml:space="preserve">накопленная оценка складывается из оценок за каждый модуль по схеме: </w:t>
            </w:r>
          </w:p>
          <w:p w:rsidR="00213F53" w:rsidRPr="00C560AA" w:rsidRDefault="00213F53" w:rsidP="00C560AA">
            <w:pPr>
              <w:ind w:left="360"/>
              <w:rPr>
                <w:lang w:val="ru-RU"/>
              </w:rPr>
            </w:pPr>
            <w:r w:rsidRPr="00C560AA">
              <w:rPr>
                <w:lang w:val="ru-RU"/>
              </w:rPr>
              <w:t>40% - выступление в дебатах (качественная оценка)</w:t>
            </w:r>
          </w:p>
          <w:p w:rsidR="00213F53" w:rsidRPr="00C560AA" w:rsidRDefault="00213F53" w:rsidP="00C560AA">
            <w:pPr>
              <w:ind w:left="360"/>
              <w:rPr>
                <w:lang w:val="ru-RU"/>
              </w:rPr>
            </w:pPr>
            <w:r w:rsidRPr="00C560AA">
              <w:rPr>
                <w:lang w:val="ru-RU"/>
              </w:rPr>
              <w:t xml:space="preserve">20% - </w:t>
            </w:r>
            <w:proofErr w:type="gramStart"/>
            <w:r w:rsidRPr="00C560AA">
              <w:rPr>
                <w:lang w:val="ru-RU"/>
              </w:rPr>
              <w:t>аудиторные</w:t>
            </w:r>
            <w:proofErr w:type="gramEnd"/>
            <w:r w:rsidRPr="00C560AA">
              <w:rPr>
                <w:lang w:val="ru-RU"/>
              </w:rPr>
              <w:t xml:space="preserve"> </w:t>
            </w:r>
            <w:proofErr w:type="spellStart"/>
            <w:r w:rsidRPr="00C560AA">
              <w:rPr>
                <w:lang w:val="ru-RU"/>
              </w:rPr>
              <w:t>аудирования</w:t>
            </w:r>
            <w:proofErr w:type="spellEnd"/>
            <w:r w:rsidRPr="00C560AA">
              <w:rPr>
                <w:lang w:val="ru-RU"/>
              </w:rPr>
              <w:t xml:space="preserve"> (качественная оценка)</w:t>
            </w:r>
            <w:r>
              <w:rPr>
                <w:rStyle w:val="aa"/>
              </w:rPr>
              <w:footnoteReference w:id="4"/>
            </w:r>
          </w:p>
          <w:p w:rsidR="00213F53" w:rsidRPr="00C560AA" w:rsidRDefault="00213F53" w:rsidP="00C560AA">
            <w:pPr>
              <w:ind w:left="360"/>
              <w:rPr>
                <w:lang w:val="ru-RU"/>
              </w:rPr>
            </w:pPr>
            <w:r w:rsidRPr="00C560AA">
              <w:rPr>
                <w:lang w:val="ru-RU"/>
              </w:rPr>
              <w:t>10% - проверочные работы на лексику (количественная оценка)</w:t>
            </w:r>
          </w:p>
          <w:p w:rsidR="00213F53" w:rsidRPr="00C560AA" w:rsidRDefault="00213F53" w:rsidP="00C560AA">
            <w:pPr>
              <w:ind w:left="360"/>
              <w:rPr>
                <w:lang w:val="ru-RU"/>
              </w:rPr>
            </w:pPr>
            <w:r w:rsidRPr="00C560AA">
              <w:rPr>
                <w:lang w:val="ru-RU"/>
              </w:rPr>
              <w:t>10% - участие в обсуждениях, выполнение аудиторных заданий (количественная оценка)</w:t>
            </w:r>
          </w:p>
          <w:p w:rsidR="00213F53" w:rsidRPr="00C560AA" w:rsidRDefault="00213F53" w:rsidP="00C560AA">
            <w:pPr>
              <w:ind w:left="360"/>
              <w:rPr>
                <w:lang w:val="ru-RU"/>
              </w:rPr>
            </w:pPr>
            <w:r w:rsidRPr="00C560AA">
              <w:rPr>
                <w:lang w:val="ru-RU"/>
              </w:rPr>
              <w:t>10% - выполнение заданий для самостоятельной работы (количественная оценка)</w:t>
            </w:r>
          </w:p>
          <w:p w:rsidR="00213F53" w:rsidRPr="00C560AA" w:rsidRDefault="00213F53" w:rsidP="00C560AA">
            <w:pPr>
              <w:ind w:left="360"/>
              <w:rPr>
                <w:lang w:val="ru-RU"/>
              </w:rPr>
            </w:pPr>
            <w:r w:rsidRPr="00C560AA">
              <w:rPr>
                <w:lang w:val="ru-RU"/>
              </w:rPr>
              <w:t>10% - презентации (качественная оценка)</w:t>
            </w:r>
          </w:p>
          <w:p w:rsidR="00213F53" w:rsidRDefault="00213F53" w:rsidP="002826C4">
            <w:pPr>
              <w:pStyle w:val="BodyTextIndent21"/>
              <w:widowControl/>
              <w:ind w:left="0" w:firstLine="0"/>
              <w:rPr>
                <w:b w:val="0"/>
              </w:rPr>
            </w:pPr>
            <w:r>
              <w:rPr>
                <w:b w:val="0"/>
              </w:rPr>
              <w:t>Выступление в дебатах оценивается по рубрикам</w:t>
            </w:r>
            <w:r>
              <w:rPr>
                <w:rStyle w:val="aa"/>
                <w:b w:val="0"/>
              </w:rPr>
              <w:footnoteReference w:id="5"/>
            </w:r>
            <w:r>
              <w:rPr>
                <w:b w:val="0"/>
              </w:rPr>
              <w:t xml:space="preserve">, что является примером качественного вида оценки, а проверочные работы на знание лексики оцениваются количественным методом по числу правильных единиц, т.к. лексический компонент входит в свою очередь в рубрику дебатов. </w:t>
            </w:r>
          </w:p>
          <w:p w:rsidR="00213F53" w:rsidRPr="00CE03F4" w:rsidRDefault="00213F53" w:rsidP="002826C4">
            <w:pPr>
              <w:pStyle w:val="BodyTextIndent21"/>
              <w:widowControl/>
              <w:ind w:left="0" w:firstLine="0"/>
              <w:rPr>
                <w:b w:val="0"/>
              </w:rPr>
            </w:pPr>
            <w:r>
              <w:rPr>
                <w:b w:val="0"/>
              </w:rPr>
              <w:t xml:space="preserve">Данная схема была заимствована и адаптирована из учебных планов </w:t>
            </w:r>
            <w:r w:rsidRPr="00CE03F4">
              <w:rPr>
                <w:b w:val="0"/>
              </w:rPr>
              <w:t>(</w:t>
            </w:r>
            <w:r>
              <w:rPr>
                <w:b w:val="0"/>
                <w:lang w:val="en-US"/>
              </w:rPr>
              <w:t>syllabi</w:t>
            </w:r>
            <w:r w:rsidRPr="00CE03F4">
              <w:rPr>
                <w:b w:val="0"/>
              </w:rPr>
              <w:t xml:space="preserve">) </w:t>
            </w:r>
            <w:r>
              <w:rPr>
                <w:b w:val="0"/>
              </w:rPr>
              <w:t xml:space="preserve">американских коллег, которые ведут похожий курс иностранного языка на продвинутом </w:t>
            </w:r>
            <w:proofErr w:type="gramStart"/>
            <w:r>
              <w:rPr>
                <w:b w:val="0"/>
              </w:rPr>
              <w:t>уровне</w:t>
            </w:r>
            <w:proofErr w:type="gramEnd"/>
            <w:r>
              <w:rPr>
                <w:b w:val="0"/>
              </w:rPr>
              <w:t xml:space="preserve"> через формат дебатов. </w:t>
            </w:r>
          </w:p>
        </w:tc>
      </w:tr>
    </w:tbl>
    <w:p w:rsidR="00213F53" w:rsidRPr="00F935F8" w:rsidRDefault="00213F53" w:rsidP="002837C0">
      <w:pPr>
        <w:spacing w:after="120"/>
        <w:ind w:firstLine="709"/>
        <w:jc w:val="both"/>
        <w:rPr>
          <w:sz w:val="22"/>
          <w:szCs w:val="22"/>
          <w:lang w:val="ru-RU"/>
        </w:rPr>
      </w:pPr>
      <w:r w:rsidRPr="00B46ACE">
        <w:rPr>
          <w:sz w:val="22"/>
          <w:szCs w:val="22"/>
          <w:lang w:val="ru-RU"/>
        </w:rPr>
        <w:t>.</w:t>
      </w:r>
    </w:p>
    <w:p w:rsidR="00213F53" w:rsidRPr="00B46ACE" w:rsidRDefault="00213F53" w:rsidP="002D5120">
      <w:pPr>
        <w:pStyle w:val="FR2"/>
        <w:spacing w:before="0" w:after="120"/>
        <w:ind w:left="0"/>
        <w:rPr>
          <w:b/>
          <w:sz w:val="24"/>
        </w:rPr>
      </w:pPr>
      <w:r w:rsidRPr="00B46ACE">
        <w:rPr>
          <w:b/>
          <w:sz w:val="24"/>
        </w:rPr>
        <w:t xml:space="preserve">Как проект может быть распространен на другие отделения и факультеты?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56"/>
      </w:tblGrid>
      <w:tr w:rsidR="00213F53" w:rsidRPr="00305699" w:rsidTr="00305699">
        <w:trPr>
          <w:trHeight w:val="1017"/>
        </w:trPr>
        <w:tc>
          <w:tcPr>
            <w:tcW w:w="10456" w:type="dxa"/>
          </w:tcPr>
          <w:p w:rsidR="00213F53" w:rsidRPr="00D27751" w:rsidRDefault="00213F53" w:rsidP="00EE5482">
            <w:pPr>
              <w:pStyle w:val="FR2"/>
              <w:spacing w:before="0" w:after="120"/>
              <w:ind w:left="0"/>
              <w:rPr>
                <w:sz w:val="24"/>
              </w:rPr>
            </w:pPr>
            <w:r w:rsidRPr="00D27751">
              <w:rPr>
                <w:sz w:val="24"/>
              </w:rPr>
              <w:t xml:space="preserve">В виду </w:t>
            </w:r>
            <w:proofErr w:type="spellStart"/>
            <w:r w:rsidRPr="00D27751">
              <w:rPr>
                <w:sz w:val="24"/>
              </w:rPr>
              <w:t>междисциплинарности</w:t>
            </w:r>
            <w:proofErr w:type="spellEnd"/>
            <w:r w:rsidRPr="00D27751">
              <w:rPr>
                <w:sz w:val="24"/>
              </w:rPr>
              <w:t xml:space="preserve"> тематического наполнения курса </w:t>
            </w:r>
            <w:r>
              <w:rPr>
                <w:sz w:val="24"/>
              </w:rPr>
              <w:t xml:space="preserve">дисциплина может быть внедрена на любом факультете НИУ ВШЭ. Это может быть курс по выбору для студентов, имеющих уровень </w:t>
            </w:r>
            <w:r>
              <w:rPr>
                <w:sz w:val="24"/>
                <w:lang w:val="en-US"/>
              </w:rPr>
              <w:t>B</w:t>
            </w:r>
            <w:r w:rsidRPr="00D27751">
              <w:rPr>
                <w:sz w:val="24"/>
              </w:rPr>
              <w:t xml:space="preserve">2. </w:t>
            </w:r>
          </w:p>
        </w:tc>
      </w:tr>
    </w:tbl>
    <w:p w:rsidR="00213F53" w:rsidRPr="00B46ACE" w:rsidRDefault="00213F53" w:rsidP="002D5120">
      <w:pPr>
        <w:pStyle w:val="FR2"/>
        <w:spacing w:before="0" w:after="120"/>
        <w:ind w:left="0"/>
        <w:rPr>
          <w:b/>
          <w:sz w:val="24"/>
        </w:rPr>
      </w:pPr>
    </w:p>
    <w:sectPr w:rsidR="00213F53" w:rsidRPr="00B46ACE" w:rsidSect="00305699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B2C" w:rsidRDefault="00EA3B2C">
      <w:r>
        <w:separator/>
      </w:r>
    </w:p>
  </w:endnote>
  <w:endnote w:type="continuationSeparator" w:id="0">
    <w:p w:rsidR="00EA3B2C" w:rsidRDefault="00EA3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F53" w:rsidRDefault="00213F53" w:rsidP="009F673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13F53" w:rsidRDefault="00213F53" w:rsidP="009F673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F53" w:rsidRDefault="00213F53" w:rsidP="009F673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05699">
      <w:rPr>
        <w:rStyle w:val="a7"/>
        <w:noProof/>
      </w:rPr>
      <w:t>3</w:t>
    </w:r>
    <w:r>
      <w:rPr>
        <w:rStyle w:val="a7"/>
      </w:rPr>
      <w:fldChar w:fldCharType="end"/>
    </w:r>
  </w:p>
  <w:p w:rsidR="00213F53" w:rsidRDefault="00213F53" w:rsidP="009F673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B2C" w:rsidRDefault="00EA3B2C">
      <w:r>
        <w:separator/>
      </w:r>
    </w:p>
  </w:footnote>
  <w:footnote w:type="continuationSeparator" w:id="0">
    <w:p w:rsidR="00EA3B2C" w:rsidRDefault="00EA3B2C">
      <w:r>
        <w:continuationSeparator/>
      </w:r>
    </w:p>
  </w:footnote>
  <w:footnote w:id="1">
    <w:p w:rsidR="00213F53" w:rsidRPr="00305699" w:rsidRDefault="00213F53">
      <w:pPr>
        <w:pStyle w:val="a8"/>
        <w:rPr>
          <w:lang w:val="ru-RU"/>
        </w:rPr>
      </w:pPr>
      <w:r>
        <w:rPr>
          <w:rStyle w:val="aa"/>
        </w:rPr>
        <w:footnoteRef/>
      </w:r>
      <w:r w:rsidRPr="00185AC2">
        <w:rPr>
          <w:lang w:val="ru-RU"/>
        </w:rPr>
        <w:t xml:space="preserve"> </w:t>
      </w:r>
      <w:r>
        <w:rPr>
          <w:lang w:val="ru-RU"/>
        </w:rPr>
        <w:t>См. Приложение 1.</w:t>
      </w:r>
    </w:p>
  </w:footnote>
  <w:footnote w:id="2">
    <w:p w:rsidR="00213F53" w:rsidRPr="00305699" w:rsidRDefault="00213F53">
      <w:pPr>
        <w:pStyle w:val="a8"/>
        <w:rPr>
          <w:lang w:val="ru-RU"/>
        </w:rPr>
      </w:pPr>
      <w:r>
        <w:rPr>
          <w:rStyle w:val="aa"/>
        </w:rPr>
        <w:footnoteRef/>
      </w:r>
      <w:r w:rsidRPr="00CC21A6">
        <w:rPr>
          <w:lang w:val="ru-RU"/>
        </w:rPr>
        <w:t xml:space="preserve"> </w:t>
      </w:r>
      <w:r>
        <w:rPr>
          <w:lang w:val="ru-RU"/>
        </w:rPr>
        <w:t xml:space="preserve">Используется терминология Американских советов. Под профессиональным уровнем понимается </w:t>
      </w:r>
      <w:r>
        <w:t>Superior</w:t>
      </w:r>
      <w:r>
        <w:rPr>
          <w:lang w:val="ru-RU"/>
        </w:rPr>
        <w:t>/С1-2.</w:t>
      </w:r>
    </w:p>
  </w:footnote>
  <w:footnote w:id="3">
    <w:p w:rsidR="00213F53" w:rsidRPr="00305699" w:rsidRDefault="00213F53">
      <w:pPr>
        <w:pStyle w:val="a8"/>
        <w:rPr>
          <w:lang w:val="ru-RU"/>
        </w:rPr>
      </w:pPr>
      <w:r>
        <w:rPr>
          <w:rStyle w:val="aa"/>
        </w:rPr>
        <w:footnoteRef/>
      </w:r>
      <w:r w:rsidRPr="00185AC2">
        <w:rPr>
          <w:lang w:val="ru-RU"/>
        </w:rPr>
        <w:t xml:space="preserve"> </w:t>
      </w:r>
      <w:r>
        <w:rPr>
          <w:lang w:val="ru-RU"/>
        </w:rPr>
        <w:t xml:space="preserve">См. Программа курса. </w:t>
      </w:r>
    </w:p>
  </w:footnote>
  <w:footnote w:id="4">
    <w:p w:rsidR="00213F53" w:rsidRPr="00305699" w:rsidRDefault="00213F53" w:rsidP="00C560AA">
      <w:pPr>
        <w:pStyle w:val="a8"/>
        <w:rPr>
          <w:lang w:val="ru-RU"/>
        </w:rPr>
      </w:pPr>
      <w:r>
        <w:rPr>
          <w:rStyle w:val="aa"/>
        </w:rPr>
        <w:footnoteRef/>
      </w:r>
      <w:r w:rsidRPr="00C560AA">
        <w:rPr>
          <w:lang w:val="ru-RU"/>
        </w:rPr>
        <w:t xml:space="preserve"> См. Приложение 2 для примера задания на </w:t>
      </w:r>
      <w:proofErr w:type="spellStart"/>
      <w:r w:rsidRPr="00C560AA">
        <w:rPr>
          <w:lang w:val="ru-RU"/>
        </w:rPr>
        <w:t>аудирование</w:t>
      </w:r>
      <w:proofErr w:type="spellEnd"/>
      <w:r w:rsidRPr="00C560AA">
        <w:rPr>
          <w:lang w:val="ru-RU"/>
        </w:rPr>
        <w:t xml:space="preserve"> и его оценки. </w:t>
      </w:r>
    </w:p>
  </w:footnote>
  <w:footnote w:id="5">
    <w:p w:rsidR="00213F53" w:rsidRPr="00305699" w:rsidRDefault="00213F53">
      <w:pPr>
        <w:pStyle w:val="a8"/>
        <w:rPr>
          <w:lang w:val="ru-RU"/>
        </w:rPr>
      </w:pPr>
      <w:r>
        <w:rPr>
          <w:rStyle w:val="aa"/>
        </w:rPr>
        <w:footnoteRef/>
      </w:r>
      <w:r w:rsidRPr="00185AC2">
        <w:rPr>
          <w:lang w:val="ru-RU"/>
        </w:rPr>
        <w:t xml:space="preserve"> </w:t>
      </w:r>
      <w:r>
        <w:rPr>
          <w:lang w:val="ru-RU"/>
        </w:rPr>
        <w:t>См. Приложение 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F53" w:rsidRPr="003715A2" w:rsidRDefault="00213F53" w:rsidP="009F6730">
    <w:pPr>
      <w:pStyle w:val="a3"/>
      <w:jc w:val="center"/>
      <w:rPr>
        <w:sz w:val="24"/>
        <w:szCs w:val="24"/>
        <w:lang w:val="ru-RU"/>
      </w:rPr>
    </w:pPr>
    <w:r>
      <w:rPr>
        <w:sz w:val="24"/>
        <w:szCs w:val="24"/>
        <w:lang w:val="ru-RU"/>
      </w:rPr>
      <w:t>Программа «Фонд образовательных инноваций»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B7017"/>
    <w:multiLevelType w:val="hybridMultilevel"/>
    <w:tmpl w:val="0658A26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2AD32DA8"/>
    <w:multiLevelType w:val="hybridMultilevel"/>
    <w:tmpl w:val="772C4BEA"/>
    <w:lvl w:ilvl="0" w:tplc="931051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AD06F7"/>
    <w:multiLevelType w:val="hybridMultilevel"/>
    <w:tmpl w:val="72E06DC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88"/>
    <w:rsid w:val="00043A0B"/>
    <w:rsid w:val="00045BBB"/>
    <w:rsid w:val="000972FC"/>
    <w:rsid w:val="000D75CF"/>
    <w:rsid w:val="001512B4"/>
    <w:rsid w:val="00185AC2"/>
    <w:rsid w:val="00193360"/>
    <w:rsid w:val="001E18CF"/>
    <w:rsid w:val="00213F53"/>
    <w:rsid w:val="00231C37"/>
    <w:rsid w:val="00242C27"/>
    <w:rsid w:val="0025704E"/>
    <w:rsid w:val="00281E7E"/>
    <w:rsid w:val="002826C4"/>
    <w:rsid w:val="002837C0"/>
    <w:rsid w:val="002D5120"/>
    <w:rsid w:val="002F0590"/>
    <w:rsid w:val="00305699"/>
    <w:rsid w:val="003715A2"/>
    <w:rsid w:val="003E44B1"/>
    <w:rsid w:val="0041567B"/>
    <w:rsid w:val="00497259"/>
    <w:rsid w:val="004A5954"/>
    <w:rsid w:val="00517B73"/>
    <w:rsid w:val="0053335B"/>
    <w:rsid w:val="0061577F"/>
    <w:rsid w:val="00635055"/>
    <w:rsid w:val="006C0E98"/>
    <w:rsid w:val="006E470B"/>
    <w:rsid w:val="00707CD7"/>
    <w:rsid w:val="00722FC8"/>
    <w:rsid w:val="007D15A5"/>
    <w:rsid w:val="0082288F"/>
    <w:rsid w:val="008624E3"/>
    <w:rsid w:val="00866EC8"/>
    <w:rsid w:val="008879ED"/>
    <w:rsid w:val="008D1DD7"/>
    <w:rsid w:val="009305EF"/>
    <w:rsid w:val="009B1BD1"/>
    <w:rsid w:val="009C4F35"/>
    <w:rsid w:val="009F6730"/>
    <w:rsid w:val="00A17AF6"/>
    <w:rsid w:val="00A348EE"/>
    <w:rsid w:val="00A779A9"/>
    <w:rsid w:val="00AC538A"/>
    <w:rsid w:val="00AE09B6"/>
    <w:rsid w:val="00B02792"/>
    <w:rsid w:val="00B04427"/>
    <w:rsid w:val="00B23504"/>
    <w:rsid w:val="00B402DE"/>
    <w:rsid w:val="00B46ACE"/>
    <w:rsid w:val="00B65E88"/>
    <w:rsid w:val="00B85F7B"/>
    <w:rsid w:val="00C50664"/>
    <w:rsid w:val="00C560AA"/>
    <w:rsid w:val="00C9364A"/>
    <w:rsid w:val="00CC21A6"/>
    <w:rsid w:val="00CE03F4"/>
    <w:rsid w:val="00CE6861"/>
    <w:rsid w:val="00D27751"/>
    <w:rsid w:val="00D34BD5"/>
    <w:rsid w:val="00DA6FC0"/>
    <w:rsid w:val="00DB1E6B"/>
    <w:rsid w:val="00DB3763"/>
    <w:rsid w:val="00EA3B2C"/>
    <w:rsid w:val="00EC3CE5"/>
    <w:rsid w:val="00EC6209"/>
    <w:rsid w:val="00EE5482"/>
    <w:rsid w:val="00F07C87"/>
    <w:rsid w:val="00F5332D"/>
    <w:rsid w:val="00F935F8"/>
    <w:rsid w:val="00F9424B"/>
    <w:rsid w:val="00FB7602"/>
    <w:rsid w:val="00FE3855"/>
    <w:rsid w:val="00FF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88"/>
    <w:rPr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B65E88"/>
    <w:pPr>
      <w:keepNext/>
      <w:spacing w:after="120"/>
      <w:jc w:val="both"/>
      <w:outlineLvl w:val="0"/>
    </w:pPr>
    <w:rPr>
      <w:sz w:val="24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B65E88"/>
    <w:pPr>
      <w:keepNext/>
      <w:spacing w:after="120"/>
      <w:ind w:firstLine="720"/>
      <w:jc w:val="both"/>
      <w:outlineLvl w:val="1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115C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62115C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customStyle="1" w:styleId="FR2">
    <w:name w:val="FR2"/>
    <w:uiPriority w:val="99"/>
    <w:rsid w:val="00B65E88"/>
    <w:pPr>
      <w:widowControl w:val="0"/>
      <w:autoSpaceDE w:val="0"/>
      <w:autoSpaceDN w:val="0"/>
      <w:adjustRightInd w:val="0"/>
      <w:spacing w:before="260"/>
      <w:ind w:left="3440"/>
    </w:pPr>
    <w:rPr>
      <w:sz w:val="32"/>
      <w:szCs w:val="20"/>
    </w:rPr>
  </w:style>
  <w:style w:type="paragraph" w:customStyle="1" w:styleId="BodyTextIndent21">
    <w:name w:val="Body Text Indent 21"/>
    <w:basedOn w:val="a"/>
    <w:uiPriority w:val="99"/>
    <w:rsid w:val="00B65E88"/>
    <w:pPr>
      <w:widowControl w:val="0"/>
      <w:spacing w:before="240" w:after="120"/>
      <w:ind w:left="720" w:hanging="720"/>
    </w:pPr>
    <w:rPr>
      <w:b/>
      <w:sz w:val="24"/>
      <w:lang w:val="ru-RU"/>
    </w:rPr>
  </w:style>
  <w:style w:type="paragraph" w:styleId="a3">
    <w:name w:val="header"/>
    <w:basedOn w:val="a"/>
    <w:link w:val="a4"/>
    <w:uiPriority w:val="99"/>
    <w:rsid w:val="00B65E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115C"/>
    <w:rPr>
      <w:sz w:val="20"/>
      <w:szCs w:val="20"/>
      <w:lang w:val="en-US"/>
    </w:rPr>
  </w:style>
  <w:style w:type="paragraph" w:styleId="a5">
    <w:name w:val="footer"/>
    <w:basedOn w:val="a"/>
    <w:link w:val="a6"/>
    <w:uiPriority w:val="99"/>
    <w:rsid w:val="00B65E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115C"/>
    <w:rPr>
      <w:sz w:val="20"/>
      <w:szCs w:val="20"/>
      <w:lang w:val="en-US"/>
    </w:rPr>
  </w:style>
  <w:style w:type="character" w:styleId="a7">
    <w:name w:val="page number"/>
    <w:basedOn w:val="a0"/>
    <w:uiPriority w:val="99"/>
    <w:rsid w:val="00B65E88"/>
    <w:rPr>
      <w:rFonts w:cs="Times New Roman"/>
    </w:rPr>
  </w:style>
  <w:style w:type="paragraph" w:styleId="a8">
    <w:name w:val="footnote text"/>
    <w:basedOn w:val="a"/>
    <w:link w:val="a9"/>
    <w:uiPriority w:val="99"/>
    <w:semiHidden/>
    <w:rsid w:val="00B65E88"/>
  </w:style>
  <w:style w:type="character" w:customStyle="1" w:styleId="a9">
    <w:name w:val="Текст сноски Знак"/>
    <w:basedOn w:val="a0"/>
    <w:link w:val="a8"/>
    <w:uiPriority w:val="99"/>
    <w:semiHidden/>
    <w:locked/>
    <w:rsid w:val="00C560AA"/>
    <w:rPr>
      <w:rFonts w:cs="Times New Roman"/>
      <w:lang w:val="en-US"/>
    </w:rPr>
  </w:style>
  <w:style w:type="character" w:styleId="aa">
    <w:name w:val="footnote reference"/>
    <w:basedOn w:val="a0"/>
    <w:uiPriority w:val="99"/>
    <w:semiHidden/>
    <w:rsid w:val="00B65E88"/>
    <w:rPr>
      <w:rFonts w:cs="Times New Roman"/>
      <w:vertAlign w:val="superscript"/>
    </w:rPr>
  </w:style>
  <w:style w:type="paragraph" w:styleId="ab">
    <w:name w:val="endnote text"/>
    <w:basedOn w:val="a"/>
    <w:link w:val="ac"/>
    <w:uiPriority w:val="99"/>
    <w:semiHidden/>
    <w:rsid w:val="0041567B"/>
  </w:style>
  <w:style w:type="character" w:customStyle="1" w:styleId="ac">
    <w:name w:val="Текст концевой сноски Знак"/>
    <w:basedOn w:val="a0"/>
    <w:link w:val="ab"/>
    <w:uiPriority w:val="99"/>
    <w:semiHidden/>
    <w:rsid w:val="0062115C"/>
    <w:rPr>
      <w:sz w:val="20"/>
      <w:szCs w:val="20"/>
      <w:lang w:val="en-US"/>
    </w:rPr>
  </w:style>
  <w:style w:type="character" w:styleId="ad">
    <w:name w:val="endnote reference"/>
    <w:basedOn w:val="a0"/>
    <w:uiPriority w:val="99"/>
    <w:semiHidden/>
    <w:rsid w:val="0041567B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1E18C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2115C"/>
    <w:rPr>
      <w:sz w:val="0"/>
      <w:szCs w:val="0"/>
      <w:lang w:val="en-US"/>
    </w:rPr>
  </w:style>
  <w:style w:type="table" w:styleId="af0">
    <w:name w:val="Table Grid"/>
    <w:basedOn w:val="a1"/>
    <w:uiPriority w:val="99"/>
    <w:rsid w:val="002D51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rsid w:val="002837C0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E88"/>
    <w:rPr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B65E88"/>
    <w:pPr>
      <w:keepNext/>
      <w:spacing w:after="120"/>
      <w:jc w:val="both"/>
      <w:outlineLvl w:val="0"/>
    </w:pPr>
    <w:rPr>
      <w:sz w:val="24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B65E88"/>
    <w:pPr>
      <w:keepNext/>
      <w:spacing w:after="120"/>
      <w:ind w:firstLine="720"/>
      <w:jc w:val="both"/>
      <w:outlineLvl w:val="1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115C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62115C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customStyle="1" w:styleId="FR2">
    <w:name w:val="FR2"/>
    <w:uiPriority w:val="99"/>
    <w:rsid w:val="00B65E88"/>
    <w:pPr>
      <w:widowControl w:val="0"/>
      <w:autoSpaceDE w:val="0"/>
      <w:autoSpaceDN w:val="0"/>
      <w:adjustRightInd w:val="0"/>
      <w:spacing w:before="260"/>
      <w:ind w:left="3440"/>
    </w:pPr>
    <w:rPr>
      <w:sz w:val="32"/>
      <w:szCs w:val="20"/>
    </w:rPr>
  </w:style>
  <w:style w:type="paragraph" w:customStyle="1" w:styleId="BodyTextIndent21">
    <w:name w:val="Body Text Indent 21"/>
    <w:basedOn w:val="a"/>
    <w:uiPriority w:val="99"/>
    <w:rsid w:val="00B65E88"/>
    <w:pPr>
      <w:widowControl w:val="0"/>
      <w:spacing w:before="240" w:after="120"/>
      <w:ind w:left="720" w:hanging="720"/>
    </w:pPr>
    <w:rPr>
      <w:b/>
      <w:sz w:val="24"/>
      <w:lang w:val="ru-RU"/>
    </w:rPr>
  </w:style>
  <w:style w:type="paragraph" w:styleId="a3">
    <w:name w:val="header"/>
    <w:basedOn w:val="a"/>
    <w:link w:val="a4"/>
    <w:uiPriority w:val="99"/>
    <w:rsid w:val="00B65E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115C"/>
    <w:rPr>
      <w:sz w:val="20"/>
      <w:szCs w:val="20"/>
      <w:lang w:val="en-US"/>
    </w:rPr>
  </w:style>
  <w:style w:type="paragraph" w:styleId="a5">
    <w:name w:val="footer"/>
    <w:basedOn w:val="a"/>
    <w:link w:val="a6"/>
    <w:uiPriority w:val="99"/>
    <w:rsid w:val="00B65E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2115C"/>
    <w:rPr>
      <w:sz w:val="20"/>
      <w:szCs w:val="20"/>
      <w:lang w:val="en-US"/>
    </w:rPr>
  </w:style>
  <w:style w:type="character" w:styleId="a7">
    <w:name w:val="page number"/>
    <w:basedOn w:val="a0"/>
    <w:uiPriority w:val="99"/>
    <w:rsid w:val="00B65E88"/>
    <w:rPr>
      <w:rFonts w:cs="Times New Roman"/>
    </w:rPr>
  </w:style>
  <w:style w:type="paragraph" w:styleId="a8">
    <w:name w:val="footnote text"/>
    <w:basedOn w:val="a"/>
    <w:link w:val="a9"/>
    <w:uiPriority w:val="99"/>
    <w:semiHidden/>
    <w:rsid w:val="00B65E88"/>
  </w:style>
  <w:style w:type="character" w:customStyle="1" w:styleId="a9">
    <w:name w:val="Текст сноски Знак"/>
    <w:basedOn w:val="a0"/>
    <w:link w:val="a8"/>
    <w:uiPriority w:val="99"/>
    <w:semiHidden/>
    <w:locked/>
    <w:rsid w:val="00C560AA"/>
    <w:rPr>
      <w:rFonts w:cs="Times New Roman"/>
      <w:lang w:val="en-US"/>
    </w:rPr>
  </w:style>
  <w:style w:type="character" w:styleId="aa">
    <w:name w:val="footnote reference"/>
    <w:basedOn w:val="a0"/>
    <w:uiPriority w:val="99"/>
    <w:semiHidden/>
    <w:rsid w:val="00B65E88"/>
    <w:rPr>
      <w:rFonts w:cs="Times New Roman"/>
      <w:vertAlign w:val="superscript"/>
    </w:rPr>
  </w:style>
  <w:style w:type="paragraph" w:styleId="ab">
    <w:name w:val="endnote text"/>
    <w:basedOn w:val="a"/>
    <w:link w:val="ac"/>
    <w:uiPriority w:val="99"/>
    <w:semiHidden/>
    <w:rsid w:val="0041567B"/>
  </w:style>
  <w:style w:type="character" w:customStyle="1" w:styleId="ac">
    <w:name w:val="Текст концевой сноски Знак"/>
    <w:basedOn w:val="a0"/>
    <w:link w:val="ab"/>
    <w:uiPriority w:val="99"/>
    <w:semiHidden/>
    <w:rsid w:val="0062115C"/>
    <w:rPr>
      <w:sz w:val="20"/>
      <w:szCs w:val="20"/>
      <w:lang w:val="en-US"/>
    </w:rPr>
  </w:style>
  <w:style w:type="character" w:styleId="ad">
    <w:name w:val="endnote reference"/>
    <w:basedOn w:val="a0"/>
    <w:uiPriority w:val="99"/>
    <w:semiHidden/>
    <w:rsid w:val="0041567B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1E18C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2115C"/>
    <w:rPr>
      <w:sz w:val="0"/>
      <w:szCs w:val="0"/>
      <w:lang w:val="en-US"/>
    </w:rPr>
  </w:style>
  <w:style w:type="table" w:styleId="af0">
    <w:name w:val="Table Grid"/>
    <w:basedOn w:val="a1"/>
    <w:uiPriority w:val="99"/>
    <w:rsid w:val="002D51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rsid w:val="002837C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88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hse</Company>
  <LinksUpToDate>false</LinksUpToDate>
  <CharactersWithSpaces>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chernenko</dc:creator>
  <cp:lastModifiedBy>Oxana Chernenko</cp:lastModifiedBy>
  <cp:revision>3</cp:revision>
  <cp:lastPrinted>2009-03-27T12:20:00Z</cp:lastPrinted>
  <dcterms:created xsi:type="dcterms:W3CDTF">2014-11-24T12:53:00Z</dcterms:created>
  <dcterms:modified xsi:type="dcterms:W3CDTF">2014-11-24T12:55:00Z</dcterms:modified>
</cp:coreProperties>
</file>