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0" w:rsidRDefault="00737FB0" w:rsidP="00737FB0"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end"/>
      </w:r>
    </w:p>
    <w:p w:rsidR="00737FB0" w:rsidRPr="00FE2945" w:rsidRDefault="00737FB0" w:rsidP="00737FB0">
      <w:pPr>
        <w:ind w:firstLine="0"/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737FB0" w:rsidRPr="00FE2945" w:rsidRDefault="00737FB0" w:rsidP="00737FB0">
      <w:pPr>
        <w:jc w:val="center"/>
      </w:pPr>
    </w:p>
    <w:p w:rsidR="00737FB0" w:rsidRPr="00FE2945" w:rsidRDefault="00737FB0" w:rsidP="00737FB0">
      <w:pPr>
        <w:ind w:firstLine="0"/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737FB0" w:rsidRPr="00FE2945" w:rsidRDefault="00737FB0" w:rsidP="00737FB0">
      <w:pPr>
        <w:ind w:firstLine="0"/>
        <w:jc w:val="center"/>
      </w:pPr>
    </w:p>
    <w:p w:rsidR="00737FB0" w:rsidRPr="00FE2945" w:rsidRDefault="00737FB0" w:rsidP="00737FB0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Факультет Компьютерных наук</w:t>
      </w:r>
    </w:p>
    <w:p w:rsidR="00737FB0" w:rsidRDefault="00737FB0" w:rsidP="00737FB0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>больших данных и информационного поиска</w:t>
      </w:r>
    </w:p>
    <w:p w:rsidR="00737FB0" w:rsidRPr="00DA0F58" w:rsidRDefault="00737FB0" w:rsidP="00737FB0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Базовая кафедра Яндекс</w:t>
      </w:r>
    </w:p>
    <w:p w:rsidR="00737FB0" w:rsidRPr="00FE2945" w:rsidRDefault="00737FB0" w:rsidP="00737FB0">
      <w:pPr>
        <w:rPr>
          <w:sz w:val="27"/>
          <w:szCs w:val="27"/>
        </w:rPr>
      </w:pPr>
    </w:p>
    <w:p w:rsidR="00737FB0" w:rsidRPr="00FE2945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737FB0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«Программная инженерия»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по направлению </w:t>
      </w:r>
      <w:r w:rsidRPr="006F5ADA">
        <w:rPr>
          <w:sz w:val="26"/>
          <w:szCs w:val="26"/>
        </w:rPr>
        <w:t>09.03.04</w:t>
      </w:r>
    </w:p>
    <w:p w:rsidR="00737FB0" w:rsidRPr="00FE2945" w:rsidRDefault="00737FB0" w:rsidP="00737FB0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 w:rsidRPr="00FE2945">
        <w:rPr>
          <w:sz w:val="26"/>
          <w:szCs w:val="26"/>
        </w:rPr>
        <w:tab/>
      </w:r>
      <w:r w:rsidRPr="00FE2945">
        <w:rPr>
          <w:sz w:val="26"/>
          <w:szCs w:val="26"/>
        </w:rPr>
        <w:tab/>
        <w:t>«</w:t>
      </w:r>
      <w:r>
        <w:rPr>
          <w:sz w:val="26"/>
          <w:szCs w:val="26"/>
        </w:rPr>
        <w:t>Программная инженерия</w:t>
      </w:r>
      <w:r w:rsidRPr="00FE2945">
        <w:rPr>
          <w:sz w:val="26"/>
          <w:szCs w:val="26"/>
        </w:rPr>
        <w:t>»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  <w:r>
        <w:rPr>
          <w:sz w:val="26"/>
          <w:szCs w:val="26"/>
        </w:rPr>
        <w:t>К.Ю. Дегтярев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737FB0" w:rsidRPr="00FE2945" w:rsidRDefault="00737FB0" w:rsidP="00737FB0">
      <w:pPr>
        <w:jc w:val="right"/>
        <w:rPr>
          <w:sz w:val="26"/>
          <w:szCs w:val="26"/>
        </w:rPr>
      </w:pPr>
    </w:p>
    <w:p w:rsidR="00737FB0" w:rsidRPr="00FE2945" w:rsidRDefault="00737FB0" w:rsidP="00737FB0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«___» _____________ 2014 г.</w:t>
      </w:r>
    </w:p>
    <w:p w:rsidR="00737FB0" w:rsidRPr="00FE2945" w:rsidRDefault="00737FB0" w:rsidP="00737FB0">
      <w:pPr>
        <w:jc w:val="center"/>
      </w:pPr>
    </w:p>
    <w:p w:rsidR="00737FB0" w:rsidRPr="00FE2945" w:rsidRDefault="00737FB0" w:rsidP="00737FB0"/>
    <w:p w:rsidR="00737FB0" w:rsidRPr="00FE2945" w:rsidRDefault="00737FB0" w:rsidP="00737FB0">
      <w:pPr>
        <w:ind w:firstLine="0"/>
        <w:jc w:val="center"/>
      </w:pPr>
      <w:r w:rsidRPr="00FE2945">
        <w:rPr>
          <w:b/>
          <w:bCs/>
          <w:sz w:val="27"/>
          <w:szCs w:val="27"/>
        </w:rPr>
        <w:t>Программа дисциплины</w:t>
      </w:r>
      <w:r w:rsidRPr="00FE2945">
        <w:t xml:space="preserve"> </w:t>
      </w:r>
      <w:r>
        <w:t>«</w:t>
      </w:r>
      <w:r w:rsidRPr="00AF47B8">
        <w:rPr>
          <w:sz w:val="28"/>
          <w:szCs w:val="28"/>
        </w:rPr>
        <w:t>Анализ данных</w:t>
      </w:r>
      <w:r>
        <w:rPr>
          <w:sz w:val="28"/>
          <w:szCs w:val="28"/>
        </w:rPr>
        <w:t>»</w:t>
      </w:r>
    </w:p>
    <w:p w:rsidR="00737FB0" w:rsidRPr="00740D59" w:rsidRDefault="00737FB0" w:rsidP="00737FB0">
      <w:pPr>
        <w:jc w:val="center"/>
      </w:pPr>
      <w:r>
        <w:t>для направления</w:t>
      </w:r>
      <w:r w:rsidRPr="00DA4617">
        <w:t xml:space="preserve"> </w:t>
      </w:r>
      <w:r w:rsidRPr="006F5ADA">
        <w:t>09.03.04</w:t>
      </w:r>
      <w:r>
        <w:t xml:space="preserve"> "Программная инженерия</w:t>
      </w:r>
      <w:r w:rsidRPr="00DA4617">
        <w:t>"</w:t>
      </w:r>
      <w:r>
        <w:t xml:space="preserve"> подготовки бакалавра</w:t>
      </w:r>
    </w:p>
    <w:p w:rsidR="00737FB0" w:rsidRDefault="00737FB0" w:rsidP="00737FB0">
      <w:pPr>
        <w:ind w:firstLine="0"/>
        <w:jc w:val="center"/>
      </w:pPr>
      <w:r>
        <w:t>для программы бакалавриата "Программная инженерия</w:t>
      </w:r>
      <w:r w:rsidRPr="00DA4617">
        <w:t>"</w:t>
      </w:r>
    </w:p>
    <w:p w:rsidR="00737FB0" w:rsidRDefault="00737FB0" w:rsidP="00737FB0"/>
    <w:p w:rsidR="00737FB0" w:rsidRPr="00880F97" w:rsidRDefault="00737FB0" w:rsidP="00737FB0">
      <w:pPr>
        <w:ind w:firstLine="0"/>
        <w:jc w:val="center"/>
        <w:rPr>
          <w:b/>
        </w:rPr>
      </w:pPr>
      <w:r>
        <w:rPr>
          <w:b/>
        </w:rPr>
        <w:t>Автор</w:t>
      </w:r>
      <w:r w:rsidRPr="00880F97">
        <w:rPr>
          <w:b/>
        </w:rPr>
        <w:t xml:space="preserve"> программы:</w:t>
      </w:r>
    </w:p>
    <w:p w:rsidR="00737FB0" w:rsidRPr="006D7A54" w:rsidRDefault="00737FB0" w:rsidP="00737FB0">
      <w:pPr>
        <w:ind w:firstLine="0"/>
        <w:jc w:val="center"/>
        <w:rPr>
          <w:rStyle w:val="Hyperlink"/>
        </w:rPr>
      </w:pPr>
      <w:r>
        <w:t>Бабенко А.В. (</w:t>
      </w:r>
      <w:r w:rsidRPr="00AF47B8">
        <w:t>arbabenko@yandex-team.ru</w:t>
      </w:r>
      <w:r>
        <w:t>)</w:t>
      </w:r>
    </w:p>
    <w:p w:rsidR="00737FB0" w:rsidRDefault="00737FB0" w:rsidP="00737FB0"/>
    <w:p w:rsidR="00737FB0" w:rsidRDefault="00737FB0" w:rsidP="00737FB0"/>
    <w:p w:rsidR="00737FB0" w:rsidRDefault="00737FB0" w:rsidP="00737FB0">
      <w:pPr>
        <w:ind w:firstLine="0"/>
      </w:pPr>
      <w:r w:rsidRPr="00FE2945">
        <w:t xml:space="preserve">Одобрена на заседании </w:t>
      </w:r>
      <w:r>
        <w:t>базовой кафедры Яндекс</w:t>
      </w:r>
    </w:p>
    <w:p w:rsidR="00737FB0" w:rsidRDefault="00737FB0" w:rsidP="00737FB0">
      <w:pPr>
        <w:ind w:firstLine="0"/>
        <w:jc w:val="right"/>
      </w:pPr>
      <w:r w:rsidRPr="00FE2945">
        <w:rPr>
          <w:sz w:val="27"/>
          <w:szCs w:val="27"/>
        </w:rPr>
        <w:t xml:space="preserve">«___» </w:t>
      </w:r>
      <w:r w:rsidRPr="00FE2945">
        <w:t>__</w:t>
      </w:r>
      <w:r>
        <w:t>_______</w:t>
      </w:r>
      <w:r w:rsidRPr="00FE2945">
        <w:t>____ 2014  г.</w:t>
      </w:r>
    </w:p>
    <w:p w:rsidR="00737FB0" w:rsidRPr="00FE2945" w:rsidRDefault="00737FB0" w:rsidP="00737FB0">
      <w:pPr>
        <w:ind w:firstLine="0"/>
      </w:pPr>
    </w:p>
    <w:p w:rsidR="00737FB0" w:rsidRPr="00FE2945" w:rsidRDefault="00737FB0" w:rsidP="00737FB0">
      <w:pPr>
        <w:ind w:firstLine="0"/>
      </w:pPr>
      <w:r>
        <w:t>Заведующий кафедрой</w:t>
      </w:r>
      <w:r>
        <w:tab/>
      </w:r>
      <w:r>
        <w:tab/>
      </w:r>
      <w:r>
        <w:tab/>
        <w:t xml:space="preserve">           </w:t>
      </w:r>
      <w:r w:rsidRPr="00FE2945">
        <w:t xml:space="preserve">  </w:t>
      </w:r>
      <w:r>
        <w:t xml:space="preserve">     </w:t>
      </w:r>
      <w:r w:rsidRPr="006D7A54">
        <w:t xml:space="preserve">  </w:t>
      </w:r>
      <w:r>
        <w:t xml:space="preserve">            </w:t>
      </w:r>
      <w:r w:rsidRPr="00FE2945">
        <w:t>______________</w:t>
      </w:r>
      <w:r>
        <w:t xml:space="preserve"> М.А. Бабенко</w:t>
      </w:r>
    </w:p>
    <w:p w:rsidR="00737FB0" w:rsidRDefault="00737FB0" w:rsidP="00737FB0">
      <w:pPr>
        <w:ind w:firstLine="0"/>
      </w:pPr>
      <w:r w:rsidRPr="00FE2945">
        <w:t> </w:t>
      </w:r>
    </w:p>
    <w:p w:rsidR="00737FB0" w:rsidRPr="00FE2945" w:rsidRDefault="00737FB0" w:rsidP="00737FB0">
      <w:pPr>
        <w:ind w:firstLine="0"/>
      </w:pPr>
      <w:r w:rsidRPr="00FE2945">
        <w:t xml:space="preserve">Рекомендована Академическим советом образовательной программы </w:t>
      </w:r>
    </w:p>
    <w:p w:rsidR="00737FB0" w:rsidRDefault="00737FB0" w:rsidP="00737FB0">
      <w:pPr>
        <w:ind w:firstLine="0"/>
      </w:pPr>
      <w:r w:rsidRPr="00FE2945">
        <w:t>«</w:t>
      </w:r>
      <w:r>
        <w:t xml:space="preserve">Науки о данных»                    </w:t>
      </w:r>
      <w:r>
        <w:tab/>
        <w:t xml:space="preserve">    </w:t>
      </w:r>
      <w:r w:rsidRPr="00880F97">
        <w:t xml:space="preserve">     </w:t>
      </w:r>
      <w:r>
        <w:t xml:space="preserve">                                      «__</w:t>
      </w:r>
      <w:r w:rsidRPr="00FE2945">
        <w:t>_»________</w:t>
      </w:r>
      <w:r>
        <w:t>___</w:t>
      </w:r>
      <w:r w:rsidRPr="00FE2945">
        <w:t>__ 2014  г.</w:t>
      </w:r>
    </w:p>
    <w:p w:rsidR="00737FB0" w:rsidRDefault="00737FB0" w:rsidP="00737FB0">
      <w:pPr>
        <w:ind w:firstLine="0"/>
      </w:pPr>
    </w:p>
    <w:p w:rsidR="00737FB0" w:rsidRDefault="00737FB0" w:rsidP="00737FB0">
      <w:pPr>
        <w:ind w:firstLine="0"/>
        <w:rPr>
          <w:szCs w:val="24"/>
        </w:rPr>
      </w:pPr>
      <w:r>
        <w:rPr>
          <w:szCs w:val="24"/>
        </w:rPr>
        <w:t>Менеджер базовой кафедры Яндекс</w:t>
      </w:r>
    </w:p>
    <w:p w:rsidR="00737FB0" w:rsidRPr="00AC3C29" w:rsidRDefault="00737FB0" w:rsidP="00737FB0">
      <w:pPr>
        <w:ind w:firstLine="0"/>
        <w:jc w:val="right"/>
        <w:rPr>
          <w:szCs w:val="24"/>
        </w:rPr>
      </w:pPr>
      <w:r w:rsidRPr="00FE2945">
        <w:t>______</w:t>
      </w:r>
      <w:r>
        <w:t>_</w:t>
      </w:r>
      <w:r w:rsidRPr="00FE2945">
        <w:t>________</w:t>
      </w:r>
      <w:r>
        <w:t xml:space="preserve"> Е.Ф. Баулин</w:t>
      </w:r>
    </w:p>
    <w:p w:rsidR="00737FB0" w:rsidRDefault="00737FB0" w:rsidP="00737FB0">
      <w:pPr>
        <w:ind w:firstLine="0"/>
        <w:rPr>
          <w:sz w:val="26"/>
          <w:szCs w:val="26"/>
        </w:rPr>
      </w:pPr>
    </w:p>
    <w:p w:rsidR="00737FB0" w:rsidRDefault="00737FB0" w:rsidP="00737FB0">
      <w:pPr>
        <w:ind w:firstLine="0"/>
        <w:rPr>
          <w:sz w:val="26"/>
          <w:szCs w:val="26"/>
        </w:rPr>
      </w:pPr>
    </w:p>
    <w:p w:rsidR="00737FB0" w:rsidRPr="00FE2945" w:rsidRDefault="00737FB0" w:rsidP="00737FB0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Москва, 2014</w:t>
      </w:r>
    </w:p>
    <w:p w:rsidR="00737FB0" w:rsidRPr="00871A4F" w:rsidRDefault="00737FB0" w:rsidP="00737FB0">
      <w:pPr>
        <w:ind w:firstLine="0"/>
        <w:rPr>
          <w:i/>
          <w:iCs/>
          <w:szCs w:val="24"/>
        </w:rPr>
      </w:pPr>
      <w:r w:rsidRPr="00FE2945">
        <w:rPr>
          <w:i/>
          <w:iCs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 подразделения разработчика программы</w:t>
      </w:r>
      <w:r>
        <w:rPr>
          <w:i/>
          <w:iCs/>
          <w:szCs w:val="24"/>
        </w:rPr>
        <w:t>.</w:t>
      </w:r>
    </w:p>
    <w:p w:rsidR="00737FB0" w:rsidRDefault="00737FB0" w:rsidP="00737FB0"/>
    <w:p w:rsidR="00737FB0" w:rsidRPr="00AF47B8" w:rsidRDefault="00737FB0" w:rsidP="00737FB0"/>
    <w:p w:rsidR="00B21529" w:rsidRDefault="00B21529" w:rsidP="00251E5D">
      <w:pPr>
        <w:pStyle w:val="Heading1"/>
      </w:pPr>
      <w:r>
        <w:br w:type="page"/>
      </w:r>
      <w:r>
        <w:lastRenderedPageBreak/>
        <w:t>Область применения и нормативные ссылки</w:t>
      </w:r>
    </w:p>
    <w:p w:rsidR="00B21529" w:rsidRDefault="00B21529" w:rsidP="00B2152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21529" w:rsidRDefault="00B21529" w:rsidP="00B21529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7146E5">
        <w:rPr>
          <w:b/>
          <w:szCs w:val="24"/>
        </w:rPr>
        <w:t>2310</w:t>
      </w:r>
      <w:r w:rsidR="007146E5" w:rsidRPr="0060661A">
        <w:rPr>
          <w:b/>
          <w:szCs w:val="24"/>
        </w:rPr>
        <w:t xml:space="preserve">00.62 </w:t>
      </w:r>
      <w:r w:rsidR="007146E5" w:rsidRPr="007D0CA9">
        <w:rPr>
          <w:b/>
          <w:szCs w:val="24"/>
        </w:rPr>
        <w:t>«</w:t>
      </w:r>
      <w:r w:rsidR="007146E5" w:rsidRPr="00B21529">
        <w:rPr>
          <w:b/>
          <w:spacing w:val="20"/>
          <w:szCs w:val="24"/>
        </w:rPr>
        <w:t>Программная инженерия</w:t>
      </w:r>
      <w:r w:rsidR="007146E5">
        <w:rPr>
          <w:b/>
          <w:spacing w:val="20"/>
          <w:szCs w:val="24"/>
        </w:rPr>
        <w:t>»</w:t>
      </w:r>
      <w:r>
        <w:t>, обучающихся по программе бакалавриата.</w:t>
      </w:r>
    </w:p>
    <w:p w:rsidR="00B21529" w:rsidRDefault="00B21529" w:rsidP="00B21529">
      <w:pPr>
        <w:jc w:val="both"/>
      </w:pPr>
      <w:r>
        <w:t>Программа разработана в соответствии с:</w:t>
      </w:r>
    </w:p>
    <w:p w:rsidR="00B21529" w:rsidRPr="004C3997" w:rsidRDefault="00B21529" w:rsidP="00B21529">
      <w:pPr>
        <w:pStyle w:val="a0"/>
        <w:jc w:val="both"/>
      </w:pPr>
      <w:r w:rsidRPr="004C3997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университет»;</w:t>
      </w:r>
    </w:p>
    <w:p w:rsidR="00B21529" w:rsidRPr="007146E5" w:rsidRDefault="00B21529" w:rsidP="00B21529">
      <w:pPr>
        <w:pStyle w:val="a0"/>
        <w:jc w:val="both"/>
      </w:pPr>
      <w:r>
        <w:t xml:space="preserve">Рабочим учебным планом университета подготовки бакалавра по направлению </w:t>
      </w:r>
      <w:r w:rsidR="007146E5" w:rsidRPr="007146E5">
        <w:rPr>
          <w:szCs w:val="24"/>
        </w:rPr>
        <w:t>231000.62 «</w:t>
      </w:r>
      <w:r w:rsidR="007146E5" w:rsidRPr="007146E5">
        <w:rPr>
          <w:spacing w:val="20"/>
          <w:szCs w:val="24"/>
        </w:rPr>
        <w:t>Программная инженерия»</w:t>
      </w:r>
      <w:r w:rsidR="007146E5" w:rsidRPr="00C93108">
        <w:t>,</w:t>
      </w:r>
      <w:r w:rsidR="007146E5">
        <w:t xml:space="preserve"> утвержденным в  2014 г.</w:t>
      </w:r>
    </w:p>
    <w:p w:rsidR="007146E5" w:rsidRDefault="007146E5" w:rsidP="007146E5">
      <w:pPr>
        <w:pStyle w:val="a0"/>
        <w:numPr>
          <w:ilvl w:val="0"/>
          <w:numId w:val="0"/>
        </w:numPr>
        <w:ind w:left="1066"/>
        <w:jc w:val="both"/>
      </w:pPr>
    </w:p>
    <w:p w:rsidR="00B21529" w:rsidRDefault="00B21529" w:rsidP="00251E5D">
      <w:pPr>
        <w:pStyle w:val="Heading1"/>
      </w:pPr>
      <w:r>
        <w:t>Цели освоения дисциплины</w:t>
      </w:r>
    </w:p>
    <w:p w:rsidR="007146E5" w:rsidRDefault="007146E5" w:rsidP="007146E5">
      <w:pPr>
        <w:jc w:val="both"/>
      </w:pPr>
      <w:r>
        <w:t xml:space="preserve">Целью освоения дисциплины «Анализ данных» является </w:t>
      </w:r>
      <w:r w:rsidRPr="00026831">
        <w:t>обу</w:t>
      </w:r>
      <w:r>
        <w:t xml:space="preserve">чить студентов применять основные модели и методы </w:t>
      </w:r>
      <w:r w:rsidR="005B53DE">
        <w:t>анализа данных и машинного обучения</w:t>
      </w:r>
      <w:r>
        <w:t xml:space="preserve"> для обработки р</w:t>
      </w:r>
      <w:r w:rsidR="005B53DE">
        <w:t xml:space="preserve">еальных </w:t>
      </w:r>
      <w:r>
        <w:t>данных</w:t>
      </w:r>
      <w:r w:rsidR="005B53DE">
        <w:t xml:space="preserve"> из прикладных задач</w:t>
      </w:r>
      <w:r>
        <w:t xml:space="preserve">. </w:t>
      </w:r>
    </w:p>
    <w:p w:rsidR="007146E5" w:rsidRDefault="007146E5" w:rsidP="007146E5">
      <w:pPr>
        <w:jc w:val="both"/>
      </w:pPr>
    </w:p>
    <w:p w:rsidR="00B21529" w:rsidRDefault="00B21529" w:rsidP="00251E5D">
      <w:pPr>
        <w:pStyle w:val="Heading1"/>
      </w:pPr>
      <w:r>
        <w:t>Компетенции обучающегося, формируемые в результате освоения дисциплины</w:t>
      </w:r>
    </w:p>
    <w:p w:rsidR="007146E5" w:rsidRPr="003C11E0" w:rsidRDefault="007146E5" w:rsidP="007146E5">
      <w:pPr>
        <w:jc w:val="both"/>
        <w:rPr>
          <w:b/>
        </w:rPr>
      </w:pPr>
      <w:r>
        <w:t>В результате осво</w:t>
      </w:r>
      <w:r w:rsidRPr="003C11E0">
        <w:t xml:space="preserve">ения учебной </w:t>
      </w:r>
      <w:r>
        <w:t>дисциплины «Анализ данных»  обучающийся должен</w:t>
      </w:r>
      <w:r w:rsidRPr="003C11E0">
        <w:t xml:space="preserve"> </w:t>
      </w:r>
    </w:p>
    <w:p w:rsidR="007146E5" w:rsidRPr="006959D1" w:rsidRDefault="007146E5" w:rsidP="007146E5">
      <w:pPr>
        <w:rPr>
          <w:b/>
        </w:rPr>
      </w:pPr>
      <w:r w:rsidRPr="003C11E0">
        <w:rPr>
          <w:b/>
        </w:rPr>
        <w:t>знать:</w:t>
      </w:r>
    </w:p>
    <w:p w:rsidR="007146E5" w:rsidRDefault="007146E5" w:rsidP="007146E5">
      <w:r>
        <w:rPr>
          <w:b/>
        </w:rPr>
        <w:t>-</w:t>
      </w:r>
      <w:r w:rsidR="005B53DE">
        <w:rPr>
          <w:b/>
        </w:rPr>
        <w:t xml:space="preserve"> </w:t>
      </w:r>
      <w:r w:rsidR="005B53DE">
        <w:t>основные алгоритмы машинного обучения</w:t>
      </w:r>
      <w:r>
        <w:t>;</w:t>
      </w:r>
    </w:p>
    <w:p w:rsidR="007146E5" w:rsidRDefault="007146E5" w:rsidP="007146E5">
      <w:r>
        <w:t xml:space="preserve">- </w:t>
      </w:r>
      <w:r w:rsidR="005B53DE">
        <w:t>преимущества и недостатки методов машинного обучения</w:t>
      </w:r>
      <w:r>
        <w:t>;</w:t>
      </w:r>
    </w:p>
    <w:p w:rsidR="007146E5" w:rsidRDefault="007146E5" w:rsidP="007146E5">
      <w:r>
        <w:t xml:space="preserve">- </w:t>
      </w:r>
      <w:r w:rsidR="005B53DE">
        <w:t>типы задач, решаемые методами машинного обучения</w:t>
      </w:r>
      <w:r>
        <w:t>;</w:t>
      </w:r>
    </w:p>
    <w:p w:rsidR="007146E5" w:rsidRDefault="007146E5" w:rsidP="007146E5">
      <w:r>
        <w:t xml:space="preserve">- </w:t>
      </w:r>
      <w:r w:rsidR="005B53DE">
        <w:t>способы оценки качества методов машинного обучения</w:t>
      </w:r>
      <w:r>
        <w:t>;</w:t>
      </w:r>
    </w:p>
    <w:p w:rsidR="005B53DE" w:rsidRDefault="005B53DE" w:rsidP="007146E5">
      <w:r>
        <w:t>- существующие программные инструменты машинного обучения</w:t>
      </w:r>
    </w:p>
    <w:p w:rsidR="007146E5" w:rsidRPr="00BB5966" w:rsidRDefault="007146E5" w:rsidP="007146E5">
      <w:pPr>
        <w:rPr>
          <w:b/>
        </w:rPr>
      </w:pPr>
      <w:r w:rsidRPr="00BB5966">
        <w:rPr>
          <w:b/>
        </w:rPr>
        <w:t>уметь:</w:t>
      </w:r>
    </w:p>
    <w:p w:rsidR="007146E5" w:rsidRPr="009D5C2C" w:rsidRDefault="007146E5" w:rsidP="007146E5">
      <w:pPr>
        <w:shd w:val="clear" w:color="auto" w:fill="FFFFFF"/>
        <w:spacing w:before="10"/>
        <w:ind w:right="-185"/>
        <w:jc w:val="both"/>
        <w:rPr>
          <w:color w:val="000000"/>
        </w:rPr>
      </w:pPr>
      <w:r>
        <w:rPr>
          <w:color w:val="000000"/>
        </w:rPr>
        <w:t xml:space="preserve">– </w:t>
      </w:r>
      <w:r w:rsidR="005B53DE">
        <w:rPr>
          <w:color w:val="000000"/>
        </w:rPr>
        <w:t>формулировать прикладные задачи на языке машинного обучения</w:t>
      </w:r>
      <w:r w:rsidRPr="009D5C2C">
        <w:rPr>
          <w:color w:val="000000"/>
        </w:rPr>
        <w:t>;</w:t>
      </w:r>
    </w:p>
    <w:p w:rsidR="007146E5" w:rsidRDefault="007146E5" w:rsidP="007146E5">
      <w:r>
        <w:t xml:space="preserve">- </w:t>
      </w:r>
      <w:r w:rsidR="005B53DE">
        <w:t>выбирать метод, подходящий конкретной прикладной задаче</w:t>
      </w:r>
      <w:r>
        <w:t>;</w:t>
      </w:r>
    </w:p>
    <w:p w:rsidR="007146E5" w:rsidRDefault="007146E5" w:rsidP="007146E5">
      <w:r>
        <w:t xml:space="preserve">- </w:t>
      </w:r>
      <w:r w:rsidR="005B53DE">
        <w:t>пользоваться готовыми инструментами при решении конкретной задачи</w:t>
      </w:r>
      <w:r>
        <w:t>;</w:t>
      </w:r>
    </w:p>
    <w:p w:rsidR="007146E5" w:rsidRDefault="007146E5" w:rsidP="007146E5">
      <w:pPr>
        <w:spacing w:before="120" w:after="120"/>
        <w:jc w:val="both"/>
      </w:pPr>
      <w:r>
        <w:t>-</w:t>
      </w:r>
      <w:r w:rsidRPr="00036970">
        <w:t xml:space="preserve"> </w:t>
      </w:r>
      <w:r w:rsidR="005B53DE">
        <w:t>правильно ставить эксперименты при решении исследовательской задачи</w:t>
      </w:r>
      <w:r>
        <w:t>;</w:t>
      </w:r>
    </w:p>
    <w:p w:rsidR="007146E5" w:rsidRDefault="007146E5" w:rsidP="007146E5">
      <w:pPr>
        <w:spacing w:before="120" w:after="120"/>
        <w:jc w:val="both"/>
      </w:pPr>
      <w:r>
        <w:t>- проводить сравнительный анализ различных методов</w:t>
      </w:r>
      <w:r w:rsidR="005B53DE">
        <w:t xml:space="preserve"> машинного обучения</w:t>
      </w:r>
      <w:r>
        <w:t>;</w:t>
      </w:r>
    </w:p>
    <w:p w:rsidR="007146E5" w:rsidRDefault="007146E5" w:rsidP="007146E5">
      <w:pPr>
        <w:spacing w:before="120" w:after="120"/>
        <w:jc w:val="both"/>
        <w:rPr>
          <w:b/>
        </w:rPr>
      </w:pPr>
      <w:r>
        <w:rPr>
          <w:b/>
        </w:rPr>
        <w:t>владеть:</w:t>
      </w:r>
    </w:p>
    <w:p w:rsidR="007146E5" w:rsidRPr="00DD582E" w:rsidRDefault="007146E5" w:rsidP="007146E5">
      <w:pPr>
        <w:spacing w:before="120" w:after="120"/>
        <w:jc w:val="both"/>
      </w:pPr>
      <w:r>
        <w:t>- основными определениями, методами и алгоритмами анализа данных;</w:t>
      </w:r>
    </w:p>
    <w:p w:rsidR="007146E5" w:rsidRDefault="007146E5" w:rsidP="007146E5">
      <w:pPr>
        <w:spacing w:before="120" w:after="120"/>
        <w:jc w:val="both"/>
      </w:pPr>
      <w:r>
        <w:t xml:space="preserve">- стандартными инструментариями обработки </w:t>
      </w:r>
      <w:r w:rsidR="005B53DE">
        <w:t>реальных данных</w:t>
      </w:r>
      <w:r>
        <w:t>.</w:t>
      </w:r>
    </w:p>
    <w:p w:rsidR="005B53DE" w:rsidRDefault="005B53DE" w:rsidP="007146E5">
      <w:pPr>
        <w:spacing w:before="120" w:after="120"/>
        <w:jc w:val="both"/>
      </w:pPr>
    </w:p>
    <w:p w:rsidR="005B53DE" w:rsidRPr="00036970" w:rsidRDefault="005B53DE" w:rsidP="007146E5">
      <w:pPr>
        <w:spacing w:before="120" w:after="120"/>
        <w:jc w:val="both"/>
      </w:pPr>
    </w:p>
    <w:p w:rsidR="00B21529" w:rsidRPr="00C62F44" w:rsidRDefault="00B21529" w:rsidP="00B21529"/>
    <w:p w:rsidR="00B21529" w:rsidRDefault="00B21529" w:rsidP="00B21529">
      <w:pPr>
        <w:spacing w:after="240"/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3544"/>
        <w:gridCol w:w="2835"/>
      </w:tblGrid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ОНК-4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работе в какой-либо предметной области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ОНК-5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Готовность выявить естественнонаучную сущность проблем, возникающих в ходе профессиональной деятельности, привлечь их для решения соответствующий аппарат дисциплины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ОНК-6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Способность приобретать новые знания с использованием научной методологии и современных образовательных и информационных технологий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ОНК-7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Умение работать на компьютере, навыки использования основных классов прикладного программного обеспечения, работы в компьютерных сетях, составления баз данных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autoSpaceDE w:val="0"/>
              <w:autoSpaceDN w:val="0"/>
              <w:adjustRightInd w:val="0"/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Способность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 xml:space="preserve">способность критически оценивать собственную квалификацию и её востребованность, </w:t>
            </w:r>
            <w:r w:rsidRPr="00251E5D">
              <w:rPr>
                <w:sz w:val="22"/>
              </w:rPr>
              <w:lastRenderedPageBreak/>
              <w:t>переосмысливать накопленный практический опыт, изменять при необходимости вид и характер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lastRenderedPageBreak/>
              <w:t>Стандартные (лекционно-семинарские)</w:t>
            </w:r>
          </w:p>
        </w:tc>
      </w:tr>
      <w:tr w:rsidR="00A61A4E" w:rsidRPr="00BF7CD6" w:rsidTr="00B905A9">
        <w:trPr>
          <w:jc w:val="center"/>
        </w:trPr>
        <w:tc>
          <w:tcPr>
            <w:tcW w:w="2552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lastRenderedPageBreak/>
              <w:t>Профессиональные</w:t>
            </w:r>
          </w:p>
        </w:tc>
        <w:tc>
          <w:tcPr>
            <w:tcW w:w="850" w:type="dxa"/>
            <w:vAlign w:val="center"/>
          </w:tcPr>
          <w:p w:rsidR="00A61A4E" w:rsidRPr="00251E5D" w:rsidRDefault="00A61A4E" w:rsidP="00B905A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vAlign w:val="center"/>
          </w:tcPr>
          <w:p w:rsidR="00A61A4E" w:rsidRPr="00251E5D" w:rsidRDefault="00A61A4E" w:rsidP="00B905A9">
            <w:pPr>
              <w:spacing w:before="60" w:after="60"/>
              <w:ind w:left="113" w:firstLine="0"/>
              <w:rPr>
                <w:sz w:val="22"/>
              </w:rPr>
            </w:pPr>
            <w:r w:rsidRPr="00251E5D">
              <w:rPr>
                <w:sz w:val="22"/>
              </w:rPr>
      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835" w:type="dxa"/>
            <w:vAlign w:val="center"/>
          </w:tcPr>
          <w:p w:rsidR="00A61A4E" w:rsidRPr="00251E5D" w:rsidRDefault="00A61A4E" w:rsidP="00B905A9">
            <w:pPr>
              <w:ind w:left="113" w:firstLine="0"/>
              <w:rPr>
                <w:sz w:val="22"/>
                <w:lang w:eastAsia="ru-RU"/>
              </w:rPr>
            </w:pPr>
            <w:r w:rsidRPr="00251E5D">
              <w:rPr>
                <w:sz w:val="22"/>
                <w:lang w:eastAsia="ru-RU"/>
              </w:rPr>
              <w:t>Стандартные (лекционно-семинарские)</w:t>
            </w:r>
          </w:p>
        </w:tc>
      </w:tr>
    </w:tbl>
    <w:p w:rsidR="00A61A4E" w:rsidRDefault="00A61A4E" w:rsidP="00A61A4E"/>
    <w:p w:rsidR="00B21529" w:rsidRDefault="00B21529" w:rsidP="00B21529"/>
    <w:p w:rsidR="00B21529" w:rsidRDefault="00B21529" w:rsidP="00B21529"/>
    <w:p w:rsidR="00B21529" w:rsidRDefault="00B21529" w:rsidP="00251E5D">
      <w:pPr>
        <w:pStyle w:val="Heading1"/>
      </w:pPr>
      <w:r>
        <w:t>Место дисциплины в структуре образовательной программы</w:t>
      </w:r>
    </w:p>
    <w:p w:rsidR="00B21529" w:rsidRPr="003C11E0" w:rsidRDefault="00B21529" w:rsidP="00B21529">
      <w:pPr>
        <w:spacing w:before="120" w:after="120"/>
        <w:jc w:val="both"/>
      </w:pPr>
      <w:r w:rsidRPr="00036970">
        <w:t>Программа учебной дисциплины «</w:t>
      </w:r>
      <w:r w:rsidR="00A61A4E">
        <w:t>Анализ данных</w:t>
      </w:r>
      <w:r>
        <w:t xml:space="preserve">» </w:t>
      </w:r>
      <w:r w:rsidRPr="00036970">
        <w:t>предназначена для подготовки студентов, обучающихс</w:t>
      </w:r>
      <w:r>
        <w:t xml:space="preserve">я по направлению </w:t>
      </w:r>
      <w:r w:rsidR="00A61A4E" w:rsidRPr="007146E5">
        <w:rPr>
          <w:szCs w:val="24"/>
        </w:rPr>
        <w:t>231000.62 «</w:t>
      </w:r>
      <w:r w:rsidR="00A61A4E" w:rsidRPr="007146E5">
        <w:rPr>
          <w:spacing w:val="20"/>
          <w:szCs w:val="24"/>
        </w:rPr>
        <w:t>Программная инженерия»</w:t>
      </w:r>
      <w:r w:rsidRPr="00036970">
        <w:t xml:space="preserve">. Программа составлена в соответствии с </w:t>
      </w:r>
      <w:r w:rsidRPr="00D25A9F">
        <w:rPr>
          <w:szCs w:val="24"/>
        </w:rPr>
        <w:t xml:space="preserve">Образовательными стандартами и учебными планами </w:t>
      </w:r>
      <w:r w:rsidRPr="004C3997">
        <w:t xml:space="preserve">государственного образовательного бюджетного учреждения высшего профессионального образования </w:t>
      </w:r>
      <w:hyperlink r:id="rId8" w:history="1">
        <w:r w:rsidRPr="00D25A9F">
          <w:rPr>
            <w:szCs w:val="24"/>
          </w:rPr>
          <w:t>Национального исследовательского университета «Высшая школа экономики»</w:t>
        </w:r>
      </w:hyperlink>
      <w:r>
        <w:t>.</w:t>
      </w:r>
    </w:p>
    <w:p w:rsidR="00B21529" w:rsidRDefault="00A61A4E" w:rsidP="00B21529">
      <w:pPr>
        <w:spacing w:before="120" w:after="120"/>
        <w:jc w:val="both"/>
      </w:pPr>
      <w:r>
        <w:t>«Анализ данных</w:t>
      </w:r>
      <w:r w:rsidR="00B21529">
        <w:t>»</w:t>
      </w:r>
      <w:r w:rsidR="00B21529" w:rsidRPr="00036970">
        <w:t xml:space="preserve"> является самостоятельной учебной дисциплиной, относится к математическому и естественнонаучному циклу дисциплин</w:t>
      </w:r>
      <w:r w:rsidR="00B21529">
        <w:t>.</w:t>
      </w:r>
    </w:p>
    <w:p w:rsidR="00B21529" w:rsidRDefault="00B21529" w:rsidP="00B21529">
      <w:pPr>
        <w:jc w:val="both"/>
      </w:pPr>
      <w:r>
        <w:t xml:space="preserve">Для специализаций </w:t>
      </w:r>
      <w:r w:rsidR="00A61A4E" w:rsidRPr="007146E5">
        <w:rPr>
          <w:szCs w:val="24"/>
        </w:rPr>
        <w:t>231000.62 «</w:t>
      </w:r>
      <w:r w:rsidR="00A61A4E" w:rsidRPr="007146E5">
        <w:rPr>
          <w:spacing w:val="20"/>
          <w:szCs w:val="24"/>
        </w:rPr>
        <w:t>Программная инженерия»</w:t>
      </w:r>
      <w:r>
        <w:t xml:space="preserve"> настоящая дисциплина является базовой. </w:t>
      </w:r>
    </w:p>
    <w:p w:rsidR="00B21529" w:rsidRPr="00C62F44" w:rsidRDefault="00B21529" w:rsidP="00B21529"/>
    <w:p w:rsidR="00B21529" w:rsidRDefault="00B21529" w:rsidP="00B21529">
      <w:pPr>
        <w:jc w:val="both"/>
      </w:pPr>
      <w:r>
        <w:t>Изучение данной дисциплины базируется на следующих дисциплинах:</w:t>
      </w:r>
    </w:p>
    <w:p w:rsidR="00B21529" w:rsidRDefault="00B21529" w:rsidP="00B21529">
      <w:pPr>
        <w:pStyle w:val="a0"/>
        <w:ind w:left="1429" w:hanging="360"/>
        <w:jc w:val="both"/>
      </w:pPr>
      <w:r>
        <w:t>Математический анализ;</w:t>
      </w:r>
    </w:p>
    <w:p w:rsidR="00B21529" w:rsidRDefault="00A61A4E" w:rsidP="00B21529">
      <w:pPr>
        <w:pStyle w:val="a0"/>
        <w:ind w:left="1429" w:hanging="360"/>
        <w:jc w:val="both"/>
      </w:pPr>
      <w:r>
        <w:t>Геометрия и алгебра;</w:t>
      </w:r>
    </w:p>
    <w:p w:rsidR="00A61A4E" w:rsidRDefault="00A61A4E" w:rsidP="00B21529">
      <w:pPr>
        <w:pStyle w:val="a0"/>
        <w:ind w:left="1429" w:hanging="360"/>
        <w:jc w:val="both"/>
      </w:pPr>
      <w:r>
        <w:t>Теория вероятностей и математическая статистика.</w:t>
      </w:r>
    </w:p>
    <w:p w:rsidR="00B21529" w:rsidRDefault="00B21529" w:rsidP="00B21529">
      <w:pPr>
        <w:jc w:val="both"/>
      </w:pPr>
    </w:p>
    <w:p w:rsidR="00B21529" w:rsidRDefault="00B21529" w:rsidP="00B2152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B21529" w:rsidRDefault="00B21529" w:rsidP="00B21529">
      <w:pPr>
        <w:pStyle w:val="a0"/>
        <w:ind w:left="1429" w:hanging="360"/>
        <w:jc w:val="both"/>
      </w:pPr>
      <w:r>
        <w:t>Знаниями основных определений и теорем перечисленных выше дисциплин;</w:t>
      </w:r>
    </w:p>
    <w:p w:rsidR="00B21529" w:rsidRDefault="00B21529" w:rsidP="00B21529">
      <w:pPr>
        <w:pStyle w:val="a0"/>
        <w:ind w:left="1429" w:hanging="360"/>
        <w:jc w:val="both"/>
      </w:pPr>
      <w:r>
        <w:t>Навыками решения типовых задач этих дисциплин.</w:t>
      </w:r>
    </w:p>
    <w:p w:rsidR="00B21529" w:rsidRDefault="00B21529" w:rsidP="00B21529">
      <w:pPr>
        <w:jc w:val="both"/>
      </w:pPr>
    </w:p>
    <w:p w:rsidR="00B21529" w:rsidRDefault="00B21529" w:rsidP="00B2152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B21529" w:rsidRDefault="00A61A4E" w:rsidP="00B21529">
      <w:pPr>
        <w:pStyle w:val="a0"/>
        <w:ind w:left="1429" w:hanging="360"/>
        <w:jc w:val="both"/>
      </w:pPr>
      <w:r>
        <w:t>Э</w:t>
      </w:r>
      <w:r w:rsidR="00B21529">
        <w:t>конометрика;</w:t>
      </w:r>
    </w:p>
    <w:p w:rsidR="00B21529" w:rsidRDefault="00A61A4E" w:rsidP="00B21529">
      <w:pPr>
        <w:pStyle w:val="a0"/>
        <w:ind w:left="1429" w:hanging="360"/>
        <w:jc w:val="both"/>
      </w:pPr>
      <w:r>
        <w:t>Компьютерное моделирование;</w:t>
      </w:r>
    </w:p>
    <w:p w:rsidR="00A61A4E" w:rsidRDefault="00A61A4E" w:rsidP="00B21529">
      <w:pPr>
        <w:pStyle w:val="a0"/>
        <w:ind w:left="1429" w:hanging="360"/>
        <w:jc w:val="both"/>
      </w:pPr>
      <w:r>
        <w:t>При подготовке ВКР.</w:t>
      </w:r>
    </w:p>
    <w:p w:rsidR="00B21529" w:rsidRDefault="00B21529" w:rsidP="00B21529">
      <w:pPr>
        <w:pStyle w:val="a0"/>
        <w:numPr>
          <w:ilvl w:val="0"/>
          <w:numId w:val="0"/>
        </w:numPr>
        <w:ind w:left="1429"/>
        <w:jc w:val="both"/>
      </w:pPr>
    </w:p>
    <w:p w:rsidR="00B21529" w:rsidRDefault="00B21529" w:rsidP="00B21529">
      <w:pPr>
        <w:pStyle w:val="a0"/>
        <w:numPr>
          <w:ilvl w:val="0"/>
          <w:numId w:val="0"/>
        </w:numPr>
        <w:ind w:left="1429"/>
        <w:jc w:val="both"/>
      </w:pPr>
    </w:p>
    <w:p w:rsidR="00B21529" w:rsidRDefault="00B21529" w:rsidP="00B21529">
      <w:pPr>
        <w:pStyle w:val="a0"/>
        <w:numPr>
          <w:ilvl w:val="0"/>
          <w:numId w:val="0"/>
        </w:numPr>
        <w:ind w:left="1429"/>
        <w:jc w:val="both"/>
      </w:pPr>
    </w:p>
    <w:p w:rsidR="00B21529" w:rsidRDefault="00B21529" w:rsidP="00B21529"/>
    <w:p w:rsidR="00B21529" w:rsidRDefault="00B21529" w:rsidP="00251E5D">
      <w:pPr>
        <w:pStyle w:val="Heading1"/>
      </w:pPr>
      <w:r w:rsidRPr="007E65ED">
        <w:lastRenderedPageBreak/>
        <w:t>Тематический план учебной дисциплины</w:t>
      </w:r>
    </w:p>
    <w:p w:rsidR="00B21529" w:rsidRPr="00221EF0" w:rsidRDefault="00B21529" w:rsidP="00AC508B">
      <w:pPr>
        <w:ind w:firstLine="0"/>
      </w:pPr>
    </w:p>
    <w:p w:rsidR="00B21529" w:rsidRDefault="00B21529" w:rsidP="00B21529">
      <w:pPr>
        <w:jc w:val="both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992"/>
        <w:gridCol w:w="851"/>
        <w:gridCol w:w="850"/>
        <w:gridCol w:w="851"/>
        <w:gridCol w:w="992"/>
      </w:tblGrid>
      <w:tr w:rsidR="00B21529" w:rsidRPr="00ED2EBF" w:rsidTr="00F86078">
        <w:trPr>
          <w:jc w:val="center"/>
        </w:trPr>
        <w:tc>
          <w:tcPr>
            <w:tcW w:w="710" w:type="dxa"/>
            <w:vMerge w:val="restart"/>
            <w:vAlign w:val="center"/>
          </w:tcPr>
          <w:p w:rsidR="00B21529" w:rsidRPr="00ED2EBF" w:rsidRDefault="00B21529" w:rsidP="00B905A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B21529" w:rsidRPr="00ED2EBF" w:rsidRDefault="00B21529" w:rsidP="00B905A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B21529" w:rsidRPr="00ED2EBF" w:rsidRDefault="00B21529" w:rsidP="00B905A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3"/>
            <w:vAlign w:val="center"/>
          </w:tcPr>
          <w:p w:rsidR="00B21529" w:rsidRPr="00ED2EBF" w:rsidRDefault="00B21529" w:rsidP="00B905A9">
            <w:pPr>
              <w:spacing w:before="60" w:after="6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B21529" w:rsidRPr="00ED2EBF" w:rsidRDefault="00B21529" w:rsidP="00B905A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B21529" w:rsidRPr="0002550B" w:rsidTr="00F86078">
        <w:trPr>
          <w:jc w:val="center"/>
        </w:trPr>
        <w:tc>
          <w:tcPr>
            <w:tcW w:w="710" w:type="dxa"/>
            <w:vMerge/>
          </w:tcPr>
          <w:p w:rsidR="00B21529" w:rsidRPr="0002550B" w:rsidRDefault="00B21529" w:rsidP="00B905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B21529" w:rsidRPr="0002550B" w:rsidRDefault="00B21529" w:rsidP="00B905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1529" w:rsidRPr="0002550B" w:rsidRDefault="00B21529" w:rsidP="00B905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1529" w:rsidRPr="00A7397C" w:rsidRDefault="00B21529" w:rsidP="00B905A9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B21529" w:rsidRPr="00A7397C" w:rsidRDefault="00B21529" w:rsidP="00B905A9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851" w:type="dxa"/>
            <w:vAlign w:val="center"/>
          </w:tcPr>
          <w:p w:rsidR="00B21529" w:rsidRPr="00A7397C" w:rsidRDefault="00B21529" w:rsidP="00B905A9">
            <w:pPr>
              <w:spacing w:before="60" w:after="60"/>
              <w:ind w:left="-107" w:right="-108"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B21529" w:rsidRPr="0002550B" w:rsidRDefault="00B21529" w:rsidP="00B905A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93DFA" w:rsidRDefault="00F86078" w:rsidP="00A93DFA">
            <w:pPr>
              <w:ind w:firstLine="33"/>
              <w:rPr>
                <w:szCs w:val="24"/>
              </w:rPr>
            </w:pPr>
            <w:r w:rsidRPr="00A93DFA">
              <w:rPr>
                <w:color w:val="000000"/>
                <w:szCs w:val="24"/>
                <w:shd w:val="clear" w:color="auto" w:fill="FFFFFF"/>
              </w:rPr>
              <w:t>Основные понятия машинного обучения и примеры прикладных задач</w:t>
            </w:r>
            <w:r w:rsidR="00AC508B" w:rsidRPr="00A93DFA">
              <w:rPr>
                <w:szCs w:val="24"/>
              </w:rPr>
              <w:t>.</w:t>
            </w:r>
          </w:p>
          <w:p w:rsidR="00AC508B" w:rsidRPr="00AC508B" w:rsidRDefault="00AC508B" w:rsidP="00A93DFA">
            <w:pPr>
              <w:ind w:firstLine="33"/>
            </w:pPr>
          </w:p>
        </w:tc>
        <w:tc>
          <w:tcPr>
            <w:tcW w:w="992" w:type="dxa"/>
          </w:tcPr>
          <w:p w:rsidR="00AC508B" w:rsidRPr="0002550B" w:rsidRDefault="00F86078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08B" w:rsidRPr="0002550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63DB0" w:rsidRDefault="00A93DFA" w:rsidP="00B905A9">
            <w:pPr>
              <w:spacing w:before="60" w:after="60"/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C508B" w:rsidRDefault="00F86078" w:rsidP="00A93DFA">
            <w:pPr>
              <w:ind w:firstLine="33"/>
            </w:pPr>
            <w:r>
              <w:t>Метрические методы классификации</w:t>
            </w:r>
          </w:p>
          <w:p w:rsidR="00AC508B" w:rsidRPr="00AC508B" w:rsidRDefault="00AC508B" w:rsidP="00A93DFA">
            <w:pPr>
              <w:ind w:firstLine="33"/>
            </w:pPr>
          </w:p>
        </w:tc>
        <w:tc>
          <w:tcPr>
            <w:tcW w:w="992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08B" w:rsidRPr="0002550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C508B" w:rsidRDefault="00F86078" w:rsidP="00A93DFA">
            <w:pPr>
              <w:ind w:firstLine="33"/>
            </w:pPr>
            <w:r>
              <w:t>Логические методы классификации</w:t>
            </w:r>
          </w:p>
          <w:p w:rsidR="00AC508B" w:rsidRPr="00AC508B" w:rsidRDefault="00AC508B" w:rsidP="00A93DFA">
            <w:pPr>
              <w:ind w:firstLine="33"/>
            </w:pPr>
          </w:p>
        </w:tc>
        <w:tc>
          <w:tcPr>
            <w:tcW w:w="992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08B" w:rsidRPr="0002550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C508B" w:rsidRDefault="00F86078" w:rsidP="00A93DFA">
            <w:pPr>
              <w:ind w:firstLine="33"/>
            </w:pPr>
            <w:r>
              <w:t>Линейные методы классификации</w:t>
            </w:r>
          </w:p>
          <w:p w:rsidR="00AC508B" w:rsidRPr="00AC508B" w:rsidRDefault="00AC508B" w:rsidP="00A93DFA">
            <w:pPr>
              <w:ind w:firstLine="33"/>
            </w:pP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508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C508B" w:rsidRDefault="00AC508B" w:rsidP="00A93DFA">
            <w:pPr>
              <w:ind w:firstLine="33"/>
            </w:pPr>
            <w:r w:rsidRPr="00AC508B">
              <w:t>Регрессионный анализ</w:t>
            </w: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08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C508B" w:rsidRPr="0002550B" w:rsidTr="00A93DFA">
        <w:trPr>
          <w:jc w:val="center"/>
        </w:trPr>
        <w:tc>
          <w:tcPr>
            <w:tcW w:w="710" w:type="dxa"/>
          </w:tcPr>
          <w:p w:rsidR="00AC508B" w:rsidRPr="00AC508B" w:rsidRDefault="00AC508B" w:rsidP="00B905A9">
            <w:pPr>
              <w:numPr>
                <w:ilvl w:val="0"/>
                <w:numId w:val="4"/>
              </w:num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508B" w:rsidRPr="00AC508B" w:rsidRDefault="00F86078" w:rsidP="00A93DFA">
            <w:pPr>
              <w:ind w:firstLine="33"/>
            </w:pPr>
            <w:r>
              <w:t>Байесовская классификация</w:t>
            </w: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508B" w:rsidRDefault="00AC508B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08B" w:rsidRPr="0002550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C508B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F86078" w:rsidRPr="0002550B" w:rsidTr="00A93DFA">
        <w:trPr>
          <w:jc w:val="center"/>
        </w:trPr>
        <w:tc>
          <w:tcPr>
            <w:tcW w:w="710" w:type="dxa"/>
          </w:tcPr>
          <w:p w:rsidR="00F86078" w:rsidRPr="00AC508B" w:rsidRDefault="00F86078" w:rsidP="00F86078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7.</w:t>
            </w:r>
          </w:p>
        </w:tc>
        <w:tc>
          <w:tcPr>
            <w:tcW w:w="4677" w:type="dxa"/>
          </w:tcPr>
          <w:p w:rsidR="00F86078" w:rsidRPr="00AC508B" w:rsidRDefault="00F86078" w:rsidP="00A93DFA">
            <w:pPr>
              <w:ind w:firstLine="33"/>
            </w:pPr>
            <w:r>
              <w:t>Нейронные сети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86078" w:rsidRDefault="00F86078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F86078" w:rsidRPr="0002550B" w:rsidTr="00A93DFA">
        <w:trPr>
          <w:jc w:val="center"/>
        </w:trPr>
        <w:tc>
          <w:tcPr>
            <w:tcW w:w="710" w:type="dxa"/>
          </w:tcPr>
          <w:p w:rsidR="00F86078" w:rsidRPr="00AC508B" w:rsidRDefault="00F86078" w:rsidP="00F86078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8.</w:t>
            </w:r>
          </w:p>
        </w:tc>
        <w:tc>
          <w:tcPr>
            <w:tcW w:w="4677" w:type="dxa"/>
          </w:tcPr>
          <w:p w:rsidR="00F86078" w:rsidRPr="00AC508B" w:rsidRDefault="00F86078" w:rsidP="00A93DFA">
            <w:pPr>
              <w:ind w:firstLine="33"/>
            </w:pPr>
            <w:r>
              <w:t>Кластерный анализ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86078" w:rsidRDefault="00F86078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F86078" w:rsidRPr="0002550B" w:rsidTr="00A93DFA">
        <w:trPr>
          <w:jc w:val="center"/>
        </w:trPr>
        <w:tc>
          <w:tcPr>
            <w:tcW w:w="710" w:type="dxa"/>
          </w:tcPr>
          <w:p w:rsidR="00F86078" w:rsidRPr="00AC508B" w:rsidRDefault="00F86078" w:rsidP="00F86078">
            <w:pPr>
              <w:spacing w:before="60" w:after="6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86078" w:rsidRPr="00AC508B" w:rsidRDefault="00F86078" w:rsidP="00A93DFA">
            <w:pPr>
              <w:ind w:firstLine="33"/>
            </w:pPr>
            <w:r>
              <w:t>Итого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  <w:r w:rsidR="00F86078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86078" w:rsidRDefault="00F86078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86078" w:rsidRDefault="00A93DFA" w:rsidP="00B905A9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</w:tr>
    </w:tbl>
    <w:p w:rsidR="00B21529" w:rsidRDefault="00B21529" w:rsidP="00B21529"/>
    <w:p w:rsidR="00B21529" w:rsidRDefault="00B21529" w:rsidP="00B21529"/>
    <w:p w:rsidR="00BD5779" w:rsidRDefault="00BD5779" w:rsidP="00B21529"/>
    <w:p w:rsidR="00B21529" w:rsidRDefault="00B21529" w:rsidP="00B21529"/>
    <w:p w:rsidR="00B21529" w:rsidRDefault="00B21529" w:rsidP="00251E5D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"/>
        <w:gridCol w:w="425"/>
        <w:gridCol w:w="426"/>
        <w:gridCol w:w="425"/>
        <w:gridCol w:w="2714"/>
      </w:tblGrid>
      <w:tr w:rsidR="00B21529" w:rsidTr="00F86078">
        <w:tc>
          <w:tcPr>
            <w:tcW w:w="1101" w:type="dxa"/>
            <w:vMerge w:val="restart"/>
          </w:tcPr>
          <w:p w:rsidR="00B21529" w:rsidRDefault="00B21529" w:rsidP="00B905A9">
            <w:pPr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B21529" w:rsidRDefault="00B21529" w:rsidP="00B905A9">
            <w:pPr>
              <w:ind w:firstLine="0"/>
            </w:pPr>
            <w:r>
              <w:t>Форма контроля</w:t>
            </w:r>
          </w:p>
        </w:tc>
        <w:tc>
          <w:tcPr>
            <w:tcW w:w="1559" w:type="dxa"/>
            <w:gridSpan w:val="4"/>
          </w:tcPr>
          <w:p w:rsidR="00B21529" w:rsidRDefault="00B21529" w:rsidP="00B905A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714" w:type="dxa"/>
            <w:vMerge w:val="restart"/>
          </w:tcPr>
          <w:p w:rsidR="00B21529" w:rsidRDefault="00B21529" w:rsidP="00B905A9">
            <w:pPr>
              <w:ind w:firstLine="0"/>
            </w:pPr>
            <w:r>
              <w:t xml:space="preserve">Параметры </w:t>
            </w:r>
          </w:p>
        </w:tc>
      </w:tr>
      <w:tr w:rsidR="00B21529" w:rsidTr="00F86078">
        <w:tc>
          <w:tcPr>
            <w:tcW w:w="1101" w:type="dxa"/>
            <w:vMerge/>
          </w:tcPr>
          <w:p w:rsidR="00B21529" w:rsidRDefault="00B21529" w:rsidP="00B905A9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B21529" w:rsidRDefault="00B21529" w:rsidP="00B905A9">
            <w:pPr>
              <w:ind w:firstLine="0"/>
            </w:pPr>
          </w:p>
        </w:tc>
        <w:tc>
          <w:tcPr>
            <w:tcW w:w="283" w:type="dxa"/>
          </w:tcPr>
          <w:p w:rsidR="00B21529" w:rsidRDefault="00B21529" w:rsidP="00B905A9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B21529" w:rsidRDefault="00B21529" w:rsidP="00B905A9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  <w:r>
              <w:t>4</w:t>
            </w:r>
          </w:p>
        </w:tc>
        <w:tc>
          <w:tcPr>
            <w:tcW w:w="2714" w:type="dxa"/>
            <w:vMerge/>
          </w:tcPr>
          <w:p w:rsidR="00B21529" w:rsidRDefault="00B21529" w:rsidP="00B905A9">
            <w:pPr>
              <w:ind w:firstLine="0"/>
            </w:pPr>
          </w:p>
        </w:tc>
      </w:tr>
      <w:tr w:rsidR="00B21529" w:rsidTr="00F86078">
        <w:tc>
          <w:tcPr>
            <w:tcW w:w="1101" w:type="dxa"/>
            <w:vMerge w:val="restart"/>
          </w:tcPr>
          <w:p w:rsidR="00B21529" w:rsidRDefault="00B21529" w:rsidP="00B905A9">
            <w:pPr>
              <w:ind w:right="-108" w:firstLine="0"/>
            </w:pPr>
            <w:r>
              <w:t>Текущий</w:t>
            </w:r>
          </w:p>
          <w:p w:rsidR="00B21529" w:rsidRDefault="00B21529" w:rsidP="00B905A9">
            <w:pPr>
              <w:ind w:right="-108" w:firstLine="0"/>
            </w:pPr>
            <w:r>
              <w:t>(неделя)</w:t>
            </w:r>
          </w:p>
        </w:tc>
        <w:tc>
          <w:tcPr>
            <w:tcW w:w="1701" w:type="dxa"/>
            <w:vMerge w:val="restart"/>
          </w:tcPr>
          <w:p w:rsidR="00B21529" w:rsidRDefault="00F86078" w:rsidP="00B905A9">
            <w:pPr>
              <w:ind w:firstLine="0"/>
            </w:pPr>
            <w:r>
              <w:t>Лабораторная</w:t>
            </w:r>
            <w:r w:rsidR="00B21529">
              <w:t xml:space="preserve"> работа</w:t>
            </w:r>
          </w:p>
        </w:tc>
        <w:tc>
          <w:tcPr>
            <w:tcW w:w="283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6" w:type="dxa"/>
          </w:tcPr>
          <w:p w:rsidR="00B21529" w:rsidRDefault="00BD5779" w:rsidP="00B905A9">
            <w:pPr>
              <w:ind w:firstLine="0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2714" w:type="dxa"/>
          </w:tcPr>
          <w:p w:rsidR="00B21529" w:rsidRDefault="00B21529" w:rsidP="00B905A9">
            <w:pPr>
              <w:ind w:firstLine="0"/>
            </w:pPr>
            <w:r>
              <w:t xml:space="preserve"> письменная работа 80 минут</w:t>
            </w:r>
          </w:p>
        </w:tc>
      </w:tr>
      <w:tr w:rsidR="00B21529" w:rsidTr="00F86078">
        <w:tc>
          <w:tcPr>
            <w:tcW w:w="1101" w:type="dxa"/>
            <w:vMerge/>
          </w:tcPr>
          <w:p w:rsidR="00B21529" w:rsidRDefault="00B21529" w:rsidP="00B905A9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B21529" w:rsidRDefault="00B21529" w:rsidP="00B905A9">
            <w:pPr>
              <w:ind w:firstLine="0"/>
            </w:pPr>
          </w:p>
        </w:tc>
        <w:tc>
          <w:tcPr>
            <w:tcW w:w="283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6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2714" w:type="dxa"/>
          </w:tcPr>
          <w:p w:rsidR="00B21529" w:rsidRDefault="00B21529" w:rsidP="00B905A9">
            <w:pPr>
              <w:ind w:firstLine="0"/>
            </w:pPr>
          </w:p>
        </w:tc>
      </w:tr>
      <w:tr w:rsidR="00B21529" w:rsidTr="00F86078">
        <w:tc>
          <w:tcPr>
            <w:tcW w:w="1101" w:type="dxa"/>
            <w:vMerge/>
          </w:tcPr>
          <w:p w:rsidR="00B21529" w:rsidRDefault="00B21529" w:rsidP="00B905A9">
            <w:pPr>
              <w:ind w:right="-108" w:firstLine="0"/>
            </w:pPr>
          </w:p>
        </w:tc>
        <w:tc>
          <w:tcPr>
            <w:tcW w:w="1701" w:type="dxa"/>
          </w:tcPr>
          <w:p w:rsidR="00B21529" w:rsidRDefault="00B21529" w:rsidP="00B905A9">
            <w:pPr>
              <w:ind w:firstLine="0"/>
            </w:pPr>
            <w:r>
              <w:t>Домашнее задание</w:t>
            </w:r>
          </w:p>
        </w:tc>
        <w:tc>
          <w:tcPr>
            <w:tcW w:w="283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6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  <w:r>
              <w:t>9</w:t>
            </w:r>
          </w:p>
        </w:tc>
        <w:tc>
          <w:tcPr>
            <w:tcW w:w="2714" w:type="dxa"/>
          </w:tcPr>
          <w:p w:rsidR="00B21529" w:rsidRDefault="00B21529" w:rsidP="00B905A9">
            <w:pPr>
              <w:ind w:firstLine="0"/>
            </w:pPr>
          </w:p>
        </w:tc>
      </w:tr>
      <w:tr w:rsidR="00B21529" w:rsidTr="00F86078">
        <w:tc>
          <w:tcPr>
            <w:tcW w:w="1101" w:type="dxa"/>
          </w:tcPr>
          <w:p w:rsidR="00B21529" w:rsidRDefault="00B21529" w:rsidP="00B905A9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B21529" w:rsidRDefault="00B21529" w:rsidP="00B905A9">
            <w:pPr>
              <w:ind w:firstLine="0"/>
            </w:pPr>
            <w:r>
              <w:t>Экзамен</w:t>
            </w:r>
          </w:p>
          <w:p w:rsidR="00B21529" w:rsidRDefault="00067E7D" w:rsidP="00B905A9">
            <w:pPr>
              <w:ind w:firstLine="0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="00B21529">
              <w:t xml:space="preserve"> </w:t>
            </w:r>
          </w:p>
        </w:tc>
        <w:tc>
          <w:tcPr>
            <w:tcW w:w="283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6" w:type="dxa"/>
          </w:tcPr>
          <w:p w:rsidR="00B21529" w:rsidRDefault="00B21529" w:rsidP="00B905A9">
            <w:pPr>
              <w:ind w:firstLine="0"/>
              <w:jc w:val="center"/>
            </w:pPr>
          </w:p>
        </w:tc>
        <w:tc>
          <w:tcPr>
            <w:tcW w:w="425" w:type="dxa"/>
          </w:tcPr>
          <w:p w:rsidR="00B21529" w:rsidRDefault="00B21529" w:rsidP="00B905A9">
            <w:pPr>
              <w:ind w:firstLine="0"/>
              <w:jc w:val="center"/>
            </w:pPr>
            <w:r>
              <w:t>э</w:t>
            </w:r>
          </w:p>
        </w:tc>
        <w:tc>
          <w:tcPr>
            <w:tcW w:w="2714" w:type="dxa"/>
          </w:tcPr>
          <w:p w:rsidR="00B21529" w:rsidRDefault="002B4254" w:rsidP="00B905A9">
            <w:pPr>
              <w:ind w:firstLine="0"/>
            </w:pPr>
            <w:r>
              <w:t>Письменная работа на 10</w:t>
            </w:r>
            <w:r w:rsidR="00B21529">
              <w:t>0 минут</w:t>
            </w:r>
          </w:p>
        </w:tc>
      </w:tr>
    </w:tbl>
    <w:p w:rsidR="00B21529" w:rsidRDefault="00B21529" w:rsidP="00B21529"/>
    <w:p w:rsidR="00B21529" w:rsidRDefault="0069433D" w:rsidP="00B21529">
      <w:pPr>
        <w:pStyle w:val="Heading2"/>
        <w:numPr>
          <w:ilvl w:val="1"/>
          <w:numId w:val="0"/>
        </w:numPr>
        <w:tabs>
          <w:tab w:val="num" w:pos="0"/>
        </w:tabs>
        <w:ind w:left="576" w:hanging="576"/>
      </w:pPr>
      <w:r>
        <w:tab/>
      </w:r>
      <w:r w:rsidR="00B21529">
        <w:t>6.1 Критерии оценки знаний, навыков</w:t>
      </w:r>
    </w:p>
    <w:p w:rsidR="00B21529" w:rsidRDefault="00B21529" w:rsidP="00B21529">
      <w:pPr>
        <w:jc w:val="both"/>
      </w:pPr>
      <w:r>
        <w:t xml:space="preserve">Для прохождения контроля студент должен, как минимум, продемонстрировать знания основных определений и </w:t>
      </w:r>
      <w:r w:rsidR="00F86078">
        <w:t>описание алгоритмов</w:t>
      </w:r>
      <w:r>
        <w:t>; умение решать типовые задачи</w:t>
      </w:r>
      <w:r w:rsidR="00F86078">
        <w:t xml:space="preserve"> на ЭВМ</w:t>
      </w:r>
      <w:r>
        <w:t>, разобранные на семинарских занятиях</w:t>
      </w:r>
      <w:r w:rsidR="0069433D">
        <w:t xml:space="preserve"> и умение выбирать оптимальный метод обработки </w:t>
      </w:r>
      <w:r w:rsidR="00F86078">
        <w:t>данных конкретной прикладной задачи</w:t>
      </w:r>
      <w:r>
        <w:t>.</w:t>
      </w:r>
    </w:p>
    <w:p w:rsidR="00B21529" w:rsidRDefault="00B21529" w:rsidP="00B21529">
      <w:pPr>
        <w:jc w:val="both"/>
      </w:pPr>
      <w:r>
        <w:t>Оценки по всем формам текущего контроля выставляются по 10-ти балльной шкале.</w:t>
      </w:r>
    </w:p>
    <w:p w:rsidR="0069433D" w:rsidRDefault="00B21529" w:rsidP="0069433D">
      <w:pPr>
        <w:ind w:firstLine="708"/>
        <w:jc w:val="both"/>
      </w:pPr>
      <w:r>
        <w:rPr>
          <w:b/>
        </w:rPr>
        <w:lastRenderedPageBreak/>
        <w:t xml:space="preserve">6.2 Порядок </w:t>
      </w:r>
      <w:r w:rsidRPr="004D6944">
        <w:rPr>
          <w:b/>
        </w:rPr>
        <w:t>формирования оценок по дисциплине</w:t>
      </w:r>
      <w:r w:rsidRPr="004D6944">
        <w:rPr>
          <w:b/>
        </w:rPr>
        <w:br/>
      </w:r>
      <w:r w:rsidR="0069433D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69433D" w:rsidRPr="00AF7B60" w:rsidRDefault="0069433D" w:rsidP="0069433D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</w:t>
      </w:r>
    </w:p>
    <w:p w:rsidR="0069433D" w:rsidRPr="00770BED" w:rsidRDefault="0069433D" w:rsidP="0069433D">
      <w:pPr>
        <w:spacing w:before="240"/>
        <w:rPr>
          <w:szCs w:val="24"/>
        </w:rPr>
      </w:pPr>
      <w:r w:rsidRPr="00770BED">
        <w:rPr>
          <w:szCs w:val="24"/>
        </w:rPr>
        <w:t>где</w:t>
      </w:r>
      <w:r w:rsidRPr="00770BED">
        <w:rPr>
          <w:szCs w:val="24"/>
          <w:vertAlign w:val="subscript"/>
        </w:rPr>
        <w:tab/>
      </w:r>
      <w:r w:rsidRPr="00770BED">
        <w:rPr>
          <w:i/>
          <w:sz w:val="28"/>
          <w:szCs w:val="28"/>
        </w:rPr>
        <w:t>О</w:t>
      </w:r>
      <w:r w:rsidRPr="00770BED">
        <w:rPr>
          <w:i/>
          <w:sz w:val="28"/>
          <w:szCs w:val="28"/>
          <w:vertAlign w:val="subscript"/>
        </w:rPr>
        <w:t xml:space="preserve">текущий </w:t>
      </w:r>
      <w:r w:rsidRPr="00770BED">
        <w:rPr>
          <w:i/>
          <w:szCs w:val="24"/>
          <w:vertAlign w:val="subscript"/>
        </w:rPr>
        <w:tab/>
      </w:r>
      <w:r w:rsidRPr="00770BED">
        <w:rPr>
          <w:szCs w:val="24"/>
        </w:rPr>
        <w:t>рассчитывается как взвешенная сумма всех форм текущего контроля, предусмотренных в РУП</w:t>
      </w:r>
    </w:p>
    <w:p w:rsidR="0069433D" w:rsidRPr="00A120C4" w:rsidRDefault="0069433D" w:rsidP="0069433D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="00770BED">
        <w:rPr>
          <w:i/>
          <w:sz w:val="28"/>
          <w:szCs w:val="28"/>
        </w:rPr>
        <w:t>0.4</w:t>
      </w:r>
      <w:r w:rsidR="00770BED" w:rsidRPr="00A120C4">
        <w:rPr>
          <w:i/>
          <w:sz w:val="28"/>
          <w:szCs w:val="28"/>
        </w:rPr>
        <w:t>*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r>
        <w:rPr>
          <w:sz w:val="28"/>
          <w:szCs w:val="28"/>
        </w:rPr>
        <w:t xml:space="preserve"> </w:t>
      </w:r>
      <w:r w:rsidR="00770BED">
        <w:rPr>
          <w:sz w:val="28"/>
          <w:szCs w:val="28"/>
        </w:rPr>
        <w:t xml:space="preserve">+ </w:t>
      </w:r>
      <w:r w:rsidR="00770BED">
        <w:rPr>
          <w:i/>
          <w:sz w:val="28"/>
          <w:szCs w:val="28"/>
        </w:rPr>
        <w:t>0.6</w:t>
      </w:r>
      <w:r w:rsidR="00770BED" w:rsidRPr="00A120C4">
        <w:rPr>
          <w:i/>
          <w:sz w:val="28"/>
          <w:szCs w:val="28"/>
        </w:rPr>
        <w:t>*О</w:t>
      </w:r>
      <w:r w:rsidR="00770BED">
        <w:rPr>
          <w:i/>
          <w:sz w:val="28"/>
          <w:szCs w:val="28"/>
          <w:vertAlign w:val="subscript"/>
        </w:rPr>
        <w:t>кр</w:t>
      </w:r>
      <w:r>
        <w:rPr>
          <w:sz w:val="28"/>
          <w:szCs w:val="28"/>
        </w:rPr>
        <w:t>.</w:t>
      </w:r>
    </w:p>
    <w:p w:rsidR="0069433D" w:rsidRDefault="0069433D" w:rsidP="0069433D"/>
    <w:p w:rsidR="0069433D" w:rsidRDefault="0069433D" w:rsidP="0069433D">
      <w:r>
        <w:t>Результирующая оценка за дисциплину рассчитывается следующим образом:</w:t>
      </w:r>
    </w:p>
    <w:p w:rsidR="0069433D" w:rsidRPr="00A120C4" w:rsidRDefault="0069433D" w:rsidP="0069433D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0.</w:t>
      </w:r>
      <w:r w:rsidR="00E723C3">
        <w:rPr>
          <w:i/>
          <w:sz w:val="28"/>
          <w:szCs w:val="28"/>
        </w:rPr>
        <w:t>8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+ 0.</w:t>
      </w:r>
      <w:r w:rsidR="00E723C3">
        <w:rPr>
          <w:i/>
          <w:sz w:val="28"/>
          <w:szCs w:val="28"/>
        </w:rPr>
        <w:t>2</w:t>
      </w:r>
      <w:r w:rsidRPr="00A120C4">
        <w:rPr>
          <w:i/>
          <w:sz w:val="28"/>
          <w:szCs w:val="28"/>
        </w:rPr>
        <w:t>*·О</w:t>
      </w:r>
      <w:r w:rsidRPr="00A120C4">
        <w:rPr>
          <w:i/>
          <w:sz w:val="28"/>
          <w:szCs w:val="28"/>
          <w:vertAlign w:val="subscript"/>
        </w:rPr>
        <w:t>экз/зач</w:t>
      </w:r>
    </w:p>
    <w:p w:rsidR="00B21529" w:rsidRDefault="00B21529" w:rsidP="00B21529">
      <w:pPr>
        <w:spacing w:before="240"/>
        <w:ind w:firstLine="0"/>
        <w:rPr>
          <w:szCs w:val="24"/>
        </w:rPr>
      </w:pPr>
      <w:r>
        <w:rPr>
          <w:szCs w:val="24"/>
        </w:rPr>
        <w:t>Способ округления результирующей оценки: если дробная часть результирующей оценки составляет меньше 0.7, то результирующая оценка равна целой части полученного значения; если дробная часть результирующей оценки не менее 0.7, то результирующая оценка равна целой части полученного значения плюс 1.</w:t>
      </w:r>
    </w:p>
    <w:p w:rsidR="00B21529" w:rsidRDefault="00B21529" w:rsidP="00B21529">
      <w:pPr>
        <w:spacing w:before="240"/>
        <w:ind w:firstLine="0"/>
        <w:jc w:val="both"/>
      </w:pPr>
      <w:r>
        <w:t xml:space="preserve">Оценка за итоговый контроль – </w:t>
      </w:r>
      <w:r w:rsidRPr="0048582B">
        <w:t>не</w:t>
      </w:r>
      <w:r>
        <w:t xml:space="preserve"> </w:t>
      </w:r>
      <w:r w:rsidRPr="0048582B">
        <w:t>блокирующая</w:t>
      </w:r>
      <w:r>
        <w:t>.</w:t>
      </w:r>
    </w:p>
    <w:p w:rsidR="00B21529" w:rsidRDefault="00B21529" w:rsidP="00B21529">
      <w:pPr>
        <w:ind w:firstLine="0"/>
        <w:jc w:val="both"/>
      </w:pPr>
    </w:p>
    <w:p w:rsidR="00B21529" w:rsidRDefault="00B21529" w:rsidP="00B21529">
      <w:pPr>
        <w:jc w:val="both"/>
      </w:pPr>
    </w:p>
    <w:p w:rsidR="00B21529" w:rsidRDefault="00B21529" w:rsidP="00251E5D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B21529" w:rsidRPr="00251E5D" w:rsidRDefault="00B21529" w:rsidP="00B21529">
      <w:pPr>
        <w:spacing w:before="120" w:after="240"/>
        <w:rPr>
          <w:b/>
          <w:bCs/>
          <w:spacing w:val="-4"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 xml:space="preserve">Раздел </w:t>
      </w:r>
      <w:r w:rsidR="00CE0F57" w:rsidRPr="00251E5D">
        <w:rPr>
          <w:b/>
          <w:i/>
          <w:spacing w:val="20"/>
          <w:sz w:val="28"/>
          <w:szCs w:val="28"/>
        </w:rPr>
        <w:t>1</w:t>
      </w:r>
      <w:r w:rsidRPr="00251E5D">
        <w:rPr>
          <w:b/>
          <w:i/>
          <w:sz w:val="28"/>
          <w:szCs w:val="28"/>
        </w:rPr>
        <w:t>.</w:t>
      </w:r>
      <w:r w:rsidRPr="00251E5D">
        <w:rPr>
          <w:sz w:val="28"/>
          <w:szCs w:val="28"/>
        </w:rPr>
        <w:t xml:space="preserve">  </w:t>
      </w:r>
    </w:p>
    <w:p w:rsidR="008F74EF" w:rsidRPr="00251E5D" w:rsidRDefault="00E723C3" w:rsidP="00E723C3">
      <w:pPr>
        <w:rPr>
          <w:szCs w:val="24"/>
        </w:rPr>
      </w:pPr>
      <w:r w:rsidRPr="00251E5D">
        <w:rPr>
          <w:b/>
          <w:color w:val="000000"/>
          <w:szCs w:val="24"/>
          <w:shd w:val="clear" w:color="auto" w:fill="FFFFFF"/>
        </w:rPr>
        <w:t>Основные понятия машинного обучения и примеры прикладных задач</w:t>
      </w:r>
      <w:r w:rsidRPr="00251E5D">
        <w:rPr>
          <w:b/>
          <w:szCs w:val="24"/>
        </w:rPr>
        <w:t>.</w:t>
      </w:r>
      <w:r w:rsidR="00CE0F57" w:rsidRPr="00251E5D">
        <w:rPr>
          <w:b/>
          <w:szCs w:val="24"/>
        </w:rPr>
        <w:t>(Л.-6ч.,ПЗ.-4ч.,СРС-16</w:t>
      </w:r>
      <w:r w:rsidR="00B21529" w:rsidRPr="00251E5D">
        <w:rPr>
          <w:b/>
          <w:szCs w:val="24"/>
        </w:rPr>
        <w:t>ч.: прорабо</w:t>
      </w:r>
      <w:r w:rsidR="00CE0F57" w:rsidRPr="00251E5D">
        <w:rPr>
          <w:b/>
          <w:szCs w:val="24"/>
        </w:rPr>
        <w:t>тка лекций-8ч., подготовка к практичес</w:t>
      </w:r>
      <w:r w:rsidR="00B21529" w:rsidRPr="00251E5D">
        <w:rPr>
          <w:b/>
          <w:szCs w:val="24"/>
        </w:rPr>
        <w:t>ким занятиям -4 ч., выполнение домашнего задания-4ч.)</w:t>
      </w:r>
    </w:p>
    <w:p w:rsidR="008F74EF" w:rsidRPr="00251E5D" w:rsidRDefault="00E723C3" w:rsidP="00251E5D">
      <w:pPr>
        <w:ind w:firstLine="0"/>
        <w:jc w:val="both"/>
        <w:rPr>
          <w:b/>
          <w:szCs w:val="24"/>
        </w:rPr>
      </w:pPr>
      <w:r w:rsidRPr="00251E5D">
        <w:rPr>
          <w:color w:val="000000"/>
          <w:szCs w:val="24"/>
          <w:shd w:val="clear" w:color="auto" w:fill="FFFFFF"/>
        </w:rPr>
        <w:t>Основные понятия и примеры прикладных задач.</w:t>
      </w:r>
      <w:r w:rsidR="00770BED" w:rsidRPr="00251E5D">
        <w:rPr>
          <w:rFonts w:eastAsia="MS Gothic"/>
          <w:color w:val="000000"/>
          <w:szCs w:val="24"/>
          <w:shd w:val="clear" w:color="auto" w:fill="FFFFFF"/>
        </w:rPr>
        <w:t xml:space="preserve"> </w:t>
      </w:r>
      <w:r w:rsidRPr="00251E5D">
        <w:rPr>
          <w:color w:val="000000"/>
          <w:szCs w:val="24"/>
          <w:shd w:val="clear" w:color="auto" w:fill="FFFFFF"/>
        </w:rPr>
        <w:t>Постановка задач обучения по прецедентам. Объекты и признаки. Типы шкал: бинарные, номинальные, порядковые, количественные. Типы задач: классификация, регрессия, кластеризация. Основные понятия: модель алгоритмов, метод обучения, функция потерь и функционал качества, принцип минимизации эмпирического риска, обобщающая способность, скользящии</w:t>
      </w:r>
      <w:r w:rsidRPr="00251E5D">
        <w:rPr>
          <w:rFonts w:ascii="Cambria Math" w:hAnsi="Cambria Math" w:cs="Cambria Math"/>
          <w:color w:val="000000"/>
          <w:szCs w:val="24"/>
          <w:shd w:val="clear" w:color="auto" w:fill="FFFFFF"/>
        </w:rPr>
        <w:t>̆</w:t>
      </w:r>
      <w:r w:rsidRPr="00251E5D">
        <w:rPr>
          <w:color w:val="000000"/>
          <w:szCs w:val="24"/>
          <w:shd w:val="clear" w:color="auto" w:fill="FFFFFF"/>
        </w:rPr>
        <w:t xml:space="preserve"> контроль, переобучение. Примеры прикладных задач.</w:t>
      </w:r>
    </w:p>
    <w:p w:rsidR="00251E5D" w:rsidRDefault="00251E5D" w:rsidP="00CA2048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737FB0" w:rsidRDefault="00CA2048" w:rsidP="00CA2048">
      <w:pPr>
        <w:ind w:firstLine="0"/>
      </w:pPr>
      <w:r>
        <w:t>Основная</w:t>
      </w:r>
      <w:r w:rsidRPr="00737FB0">
        <w:t>:</w:t>
      </w:r>
      <w:r>
        <w:t xml:space="preserve"> </w:t>
      </w:r>
      <w:r w:rsidRPr="00737FB0">
        <w:t>[2],</w:t>
      </w:r>
      <w:r>
        <w:t>[3</w:t>
      </w:r>
      <w:r w:rsidRPr="00BE42EA">
        <w:t>]</w:t>
      </w:r>
    </w:p>
    <w:p w:rsidR="00B21529" w:rsidRPr="007756A1" w:rsidRDefault="00B21529" w:rsidP="00B21529"/>
    <w:p w:rsidR="008F74EF" w:rsidRPr="00251E5D" w:rsidRDefault="00B21529" w:rsidP="00B21529">
      <w:pPr>
        <w:spacing w:before="120" w:after="240"/>
        <w:rPr>
          <w:b/>
          <w:bCs/>
          <w:spacing w:val="-4"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 2</w:t>
      </w:r>
      <w:r w:rsidRPr="00251E5D">
        <w:rPr>
          <w:b/>
          <w:i/>
          <w:sz w:val="28"/>
          <w:szCs w:val="28"/>
        </w:rPr>
        <w:t>.</w:t>
      </w:r>
      <w:r w:rsidRPr="00251E5D">
        <w:rPr>
          <w:b/>
          <w:bCs/>
          <w:spacing w:val="-4"/>
          <w:sz w:val="28"/>
          <w:szCs w:val="28"/>
        </w:rPr>
        <w:t xml:space="preserve"> </w:t>
      </w:r>
    </w:p>
    <w:p w:rsidR="00B21529" w:rsidRPr="00E723C3" w:rsidRDefault="00E723C3" w:rsidP="00E723C3">
      <w:r w:rsidRPr="00E723C3">
        <w:rPr>
          <w:b/>
        </w:rPr>
        <w:t>Метрические методы классификации</w:t>
      </w:r>
      <w:r>
        <w:t xml:space="preserve"> </w:t>
      </w:r>
      <w:r w:rsidR="00CE0F57">
        <w:rPr>
          <w:b/>
        </w:rPr>
        <w:t>(Л.-6ч., С.-8ч.,СРС -18</w:t>
      </w:r>
      <w:r w:rsidR="00B21529">
        <w:rPr>
          <w:b/>
        </w:rPr>
        <w:t>ч.</w:t>
      </w:r>
      <w:r w:rsidR="00B21529" w:rsidRPr="00537648">
        <w:rPr>
          <w:b/>
        </w:rPr>
        <w:t xml:space="preserve"> </w:t>
      </w:r>
      <w:r w:rsidR="00B21529">
        <w:rPr>
          <w:b/>
        </w:rPr>
        <w:t xml:space="preserve">.: проработка лекций-6ч., </w:t>
      </w:r>
      <w:r w:rsidR="00CE0F57">
        <w:rPr>
          <w:b/>
        </w:rPr>
        <w:t>подготовка к практическим занятиям -8</w:t>
      </w:r>
      <w:r w:rsidR="00B21529">
        <w:rPr>
          <w:b/>
        </w:rPr>
        <w:t xml:space="preserve"> ч., выполнение домашнего задания-4ч.)</w:t>
      </w:r>
    </w:p>
    <w:p w:rsidR="008F74EF" w:rsidRPr="00251E5D" w:rsidRDefault="00E723C3" w:rsidP="00251E5D">
      <w:pPr>
        <w:ind w:firstLine="0"/>
        <w:jc w:val="both"/>
        <w:rPr>
          <w:color w:val="000000"/>
          <w:szCs w:val="24"/>
          <w:shd w:val="clear" w:color="auto" w:fill="FFFFFF"/>
        </w:rPr>
      </w:pPr>
      <w:r w:rsidRPr="00251E5D">
        <w:rPr>
          <w:color w:val="000000"/>
          <w:szCs w:val="24"/>
          <w:shd w:val="clear" w:color="auto" w:fill="FFFFFF"/>
        </w:rPr>
        <w:t xml:space="preserve">Метрические алгоритмы </w:t>
      </w:r>
      <w:r w:rsidR="00251E5D" w:rsidRPr="00251E5D">
        <w:rPr>
          <w:color w:val="000000"/>
          <w:szCs w:val="24"/>
          <w:shd w:val="clear" w:color="auto" w:fill="FFFFFF"/>
        </w:rPr>
        <w:t>классификации. Метод ближайших соседей</w:t>
      </w:r>
      <w:r w:rsidRPr="00251E5D">
        <w:rPr>
          <w:color w:val="000000"/>
          <w:szCs w:val="24"/>
          <w:shd w:val="clear" w:color="auto" w:fill="FFFFFF"/>
        </w:rPr>
        <w:t xml:space="preserve"> (kNN) и его обобщения. Подбор числа k по критер</w:t>
      </w:r>
      <w:r w:rsidR="00251E5D" w:rsidRPr="00251E5D">
        <w:rPr>
          <w:color w:val="000000"/>
          <w:szCs w:val="24"/>
          <w:shd w:val="clear" w:color="auto" w:fill="FFFFFF"/>
        </w:rPr>
        <w:t>ию скользящего контроля. Обобщенный метрический</w:t>
      </w:r>
      <w:r w:rsidRPr="00251E5D">
        <w:rPr>
          <w:color w:val="000000"/>
          <w:szCs w:val="24"/>
          <w:shd w:val="clear" w:color="auto" w:fill="FFFFFF"/>
        </w:rPr>
        <w:t xml:space="preserve"> классификатор, понятие отступа.</w:t>
      </w:r>
    </w:p>
    <w:p w:rsidR="00251E5D" w:rsidRDefault="00251E5D" w:rsidP="00E723C3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CA2048" w:rsidRDefault="00CA2048" w:rsidP="00CA2048">
      <w:pPr>
        <w:ind w:firstLine="0"/>
      </w:pPr>
      <w:r>
        <w:t>Основная</w:t>
      </w:r>
      <w:r w:rsidRPr="00CA2048">
        <w:t>:</w:t>
      </w:r>
      <w:r>
        <w:t xml:space="preserve"> </w:t>
      </w:r>
      <w:r w:rsidRPr="00CA2048">
        <w:t>[2],</w:t>
      </w:r>
      <w:r>
        <w:t>[3</w:t>
      </w:r>
      <w:r w:rsidRPr="00BE42EA">
        <w:t>]</w:t>
      </w:r>
    </w:p>
    <w:p w:rsidR="00B21529" w:rsidRPr="007756A1" w:rsidRDefault="00B21529" w:rsidP="00B21529"/>
    <w:p w:rsidR="004005F8" w:rsidRPr="00251E5D" w:rsidRDefault="00B21529" w:rsidP="00B21529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 3</w:t>
      </w:r>
      <w:r w:rsidR="004005F8" w:rsidRPr="00251E5D">
        <w:rPr>
          <w:b/>
          <w:sz w:val="28"/>
          <w:szCs w:val="28"/>
        </w:rPr>
        <w:t xml:space="preserve">. </w:t>
      </w:r>
    </w:p>
    <w:p w:rsidR="00B21529" w:rsidRPr="00802E99" w:rsidRDefault="00E723C3" w:rsidP="00E723C3">
      <w:pPr>
        <w:rPr>
          <w:b/>
        </w:rPr>
      </w:pPr>
      <w:r w:rsidRPr="00E723C3">
        <w:rPr>
          <w:b/>
        </w:rPr>
        <w:t>Логические методы классификации</w:t>
      </w:r>
      <w:r>
        <w:rPr>
          <w:b/>
        </w:rPr>
        <w:t xml:space="preserve"> </w:t>
      </w:r>
      <w:r w:rsidR="00CE0F57">
        <w:rPr>
          <w:b/>
        </w:rPr>
        <w:t>(Л.-6 ч., ПЗ.-6</w:t>
      </w:r>
      <w:r w:rsidR="00B21529">
        <w:rPr>
          <w:b/>
        </w:rPr>
        <w:t>ч., СР</w:t>
      </w:r>
      <w:r w:rsidR="00CE0F57">
        <w:rPr>
          <w:b/>
        </w:rPr>
        <w:t>С -16</w:t>
      </w:r>
      <w:r w:rsidR="00B21529">
        <w:rPr>
          <w:b/>
        </w:rPr>
        <w:t>ч.</w:t>
      </w:r>
      <w:r w:rsidR="00B21529" w:rsidRPr="00537648">
        <w:rPr>
          <w:b/>
        </w:rPr>
        <w:t xml:space="preserve"> </w:t>
      </w:r>
      <w:r w:rsidR="00CE0F57">
        <w:rPr>
          <w:b/>
        </w:rPr>
        <w:t>.: проработка лекций-6</w:t>
      </w:r>
      <w:r w:rsidR="00B21529">
        <w:rPr>
          <w:b/>
        </w:rPr>
        <w:t>ч., подг</w:t>
      </w:r>
      <w:r w:rsidR="00CE0F57">
        <w:rPr>
          <w:b/>
        </w:rPr>
        <w:t>отовка к семинарским занятиям -6</w:t>
      </w:r>
      <w:r w:rsidR="00B21529">
        <w:rPr>
          <w:b/>
        </w:rPr>
        <w:t xml:space="preserve"> ч.</w:t>
      </w:r>
      <w:r w:rsidR="00CE0F57">
        <w:rPr>
          <w:b/>
        </w:rPr>
        <w:t>, выполнение домашнего задания-4</w:t>
      </w:r>
      <w:r w:rsidR="00B21529">
        <w:rPr>
          <w:b/>
        </w:rPr>
        <w:t>ч.)</w:t>
      </w:r>
    </w:p>
    <w:p w:rsidR="004005F8" w:rsidRPr="00251E5D" w:rsidRDefault="00E723C3" w:rsidP="00251E5D">
      <w:pPr>
        <w:jc w:val="both"/>
        <w:rPr>
          <w:color w:val="000000"/>
          <w:szCs w:val="24"/>
          <w:shd w:val="clear" w:color="auto" w:fill="FFFFFF"/>
        </w:rPr>
      </w:pPr>
      <w:r w:rsidRPr="00251E5D">
        <w:rPr>
          <w:color w:val="000000"/>
          <w:szCs w:val="24"/>
          <w:shd w:val="clear" w:color="auto" w:fill="FFFFFF"/>
        </w:rPr>
        <w:t>Логические закономерности и решающие деревья.</w:t>
      </w:r>
      <w:r w:rsidR="00251E5D" w:rsidRPr="00251E5D">
        <w:rPr>
          <w:rFonts w:eastAsia="MS Gothic"/>
          <w:color w:val="000000"/>
          <w:szCs w:val="24"/>
          <w:shd w:val="clear" w:color="auto" w:fill="FFFFFF"/>
        </w:rPr>
        <w:t xml:space="preserve"> </w:t>
      </w:r>
      <w:r w:rsidR="00251E5D" w:rsidRPr="00251E5D">
        <w:rPr>
          <w:color w:val="000000"/>
          <w:szCs w:val="24"/>
          <w:shd w:val="clear" w:color="auto" w:fill="FFFFFF"/>
        </w:rPr>
        <w:t>Понятие логической</w:t>
      </w:r>
      <w:r w:rsidRPr="00251E5D">
        <w:rPr>
          <w:color w:val="000000"/>
          <w:szCs w:val="24"/>
          <w:shd w:val="clear" w:color="auto" w:fill="FFFFFF"/>
        </w:rPr>
        <w:t xml:space="preserve"> закономерности. Определение информативности. </w:t>
      </w:r>
      <w:r w:rsidR="00251E5D" w:rsidRPr="00251E5D">
        <w:rPr>
          <w:color w:val="000000"/>
          <w:szCs w:val="24"/>
          <w:shd w:val="clear" w:color="auto" w:fill="FFFFFF"/>
        </w:rPr>
        <w:t>Разновидности закономерностей</w:t>
      </w:r>
      <w:r w:rsidRPr="00251E5D">
        <w:rPr>
          <w:color w:val="000000"/>
          <w:szCs w:val="24"/>
          <w:shd w:val="clear" w:color="auto" w:fill="FFFFFF"/>
        </w:rPr>
        <w:t xml:space="preserve">: шары, гиперплоскости, гиперпараллелепипеды (конъюнкции). Бинаризация признаков, алгоритм выделения </w:t>
      </w:r>
      <w:r w:rsidR="00251E5D" w:rsidRPr="00251E5D">
        <w:rPr>
          <w:color w:val="000000"/>
          <w:szCs w:val="24"/>
          <w:shd w:val="clear" w:color="auto" w:fill="FFFFFF"/>
        </w:rPr>
        <w:t>информативных зон. «Градиентный» алгоритм синтеза конъюнкций, частные случаи: жадный алгоритм, стохастический локальный</w:t>
      </w:r>
      <w:r w:rsidRPr="00251E5D">
        <w:rPr>
          <w:color w:val="000000"/>
          <w:szCs w:val="24"/>
          <w:shd w:val="clear" w:color="auto" w:fill="FFFFFF"/>
        </w:rPr>
        <w:t xml:space="preserve"> поиск, стабилизация, редукция. Реш</w:t>
      </w:r>
      <w:r w:rsidR="00251E5D" w:rsidRPr="00251E5D">
        <w:rPr>
          <w:color w:val="000000"/>
          <w:szCs w:val="24"/>
          <w:shd w:val="clear" w:color="auto" w:fill="FFFFFF"/>
        </w:rPr>
        <w:t>ающее дерево. Псевдокод: жадный</w:t>
      </w:r>
      <w:r w:rsidRPr="00251E5D">
        <w:rPr>
          <w:color w:val="000000"/>
          <w:szCs w:val="24"/>
          <w:shd w:val="clear" w:color="auto" w:fill="FFFFFF"/>
        </w:rPr>
        <w:t xml:space="preserve"> алгоритм ID3. Недостатки алгоритма и способы их устранения. Проблема переобучения. Редукция решающих деревьев: предредукция и постредукция.</w:t>
      </w:r>
    </w:p>
    <w:p w:rsidR="00251E5D" w:rsidRDefault="00251E5D" w:rsidP="004005F8">
      <w:pPr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737FB0" w:rsidRDefault="00CA2048" w:rsidP="00CA2048">
      <w:pPr>
        <w:ind w:firstLine="0"/>
      </w:pPr>
      <w:r>
        <w:t>Основная</w:t>
      </w:r>
      <w:r w:rsidRPr="00737FB0">
        <w:t>:</w:t>
      </w:r>
      <w:r>
        <w:t xml:space="preserve"> </w:t>
      </w:r>
      <w:r w:rsidRPr="00737FB0">
        <w:t>[2],</w:t>
      </w:r>
      <w:r>
        <w:t>[3</w:t>
      </w:r>
      <w:r w:rsidRPr="00BE42EA">
        <w:t>]</w:t>
      </w:r>
    </w:p>
    <w:p w:rsidR="00B21529" w:rsidRPr="007756A1" w:rsidRDefault="00CA2048" w:rsidP="00CA2048">
      <w:pPr>
        <w:ind w:firstLine="0"/>
      </w:pPr>
      <w:r w:rsidRPr="007756A1">
        <w:t xml:space="preserve"> </w:t>
      </w:r>
    </w:p>
    <w:p w:rsidR="004005F8" w:rsidRPr="00251E5D" w:rsidRDefault="00B21529" w:rsidP="00B21529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 4</w:t>
      </w:r>
      <w:r w:rsidRPr="00251E5D">
        <w:rPr>
          <w:b/>
          <w:sz w:val="28"/>
          <w:szCs w:val="28"/>
        </w:rPr>
        <w:t xml:space="preserve">. </w:t>
      </w:r>
    </w:p>
    <w:p w:rsidR="00B21529" w:rsidRPr="00E723C3" w:rsidRDefault="00E723C3" w:rsidP="00E723C3">
      <w:r w:rsidRPr="00E723C3">
        <w:rPr>
          <w:b/>
        </w:rPr>
        <w:t>Линейные методы классификации</w:t>
      </w:r>
      <w:r>
        <w:t xml:space="preserve"> </w:t>
      </w:r>
      <w:r w:rsidR="00CE0F57">
        <w:rPr>
          <w:b/>
        </w:rPr>
        <w:t>(Л.-10ч., С.-12ч., СРС -26</w:t>
      </w:r>
      <w:r w:rsidR="00B21529">
        <w:rPr>
          <w:b/>
        </w:rPr>
        <w:t>ч.</w:t>
      </w:r>
      <w:r w:rsidR="00B21529" w:rsidRPr="00537648">
        <w:rPr>
          <w:b/>
        </w:rPr>
        <w:t xml:space="preserve"> </w:t>
      </w:r>
      <w:r w:rsidR="00CE0F57">
        <w:rPr>
          <w:b/>
        </w:rPr>
        <w:t>.: проработка лекций-10ч., подготовка к практичес</w:t>
      </w:r>
      <w:r w:rsidR="00B21529">
        <w:rPr>
          <w:b/>
        </w:rPr>
        <w:t>ким занятиям</w:t>
      </w:r>
      <w:r w:rsidR="00CE0F57">
        <w:rPr>
          <w:b/>
        </w:rPr>
        <w:t xml:space="preserve"> -10</w:t>
      </w:r>
      <w:r w:rsidR="00B21529">
        <w:rPr>
          <w:b/>
        </w:rPr>
        <w:t>ч.</w:t>
      </w:r>
      <w:r w:rsidR="00CE0F57">
        <w:rPr>
          <w:b/>
        </w:rPr>
        <w:t>, выполнение домашнего задания-6</w:t>
      </w:r>
      <w:r w:rsidR="00B21529">
        <w:rPr>
          <w:b/>
        </w:rPr>
        <w:t>ч.)</w:t>
      </w:r>
    </w:p>
    <w:p w:rsidR="004005F8" w:rsidRPr="00251E5D" w:rsidRDefault="00E723C3" w:rsidP="00251E5D">
      <w:pPr>
        <w:jc w:val="both"/>
        <w:rPr>
          <w:b/>
          <w:szCs w:val="24"/>
        </w:rPr>
      </w:pPr>
      <w:r w:rsidRPr="00251E5D">
        <w:rPr>
          <w:color w:val="000000"/>
          <w:szCs w:val="24"/>
          <w:shd w:val="clear" w:color="auto" w:fill="FFFFFF"/>
        </w:rPr>
        <w:t xml:space="preserve">Линейные алгоритмы классификации. Квадратичная функция потерь, метод наименьших квадратов. Метод стохастического градиента и частные случаи: перcептрон Розенблатта, правило Хэбба. Недостатки метода стохастического градиента и способы их устранения. Ускорение сходимости, «выбивание» из локальных минимумов. Проблема переобучения, редукция весов (weight decay). Логистическая регрессия. Метод опорных векторов (SVM). Оптимальная разделяющая гиперплоскость. Понятие зазора между </w:t>
      </w:r>
      <w:r w:rsidR="00251E5D" w:rsidRPr="00251E5D">
        <w:rPr>
          <w:color w:val="000000"/>
          <w:szCs w:val="24"/>
          <w:shd w:val="clear" w:color="auto" w:fill="FFFFFF"/>
        </w:rPr>
        <w:t>классами (margin). Случаи линейной</w:t>
      </w:r>
      <w:r w:rsidRPr="00251E5D">
        <w:rPr>
          <w:color w:val="000000"/>
          <w:szCs w:val="24"/>
          <w:shd w:val="clear" w:color="auto" w:fill="FFFFFF"/>
        </w:rPr>
        <w:t xml:space="preserve"> </w:t>
      </w:r>
      <w:r w:rsidR="00251E5D" w:rsidRPr="00251E5D">
        <w:rPr>
          <w:color w:val="000000"/>
          <w:szCs w:val="24"/>
          <w:shd w:val="clear" w:color="auto" w:fill="FFFFFF"/>
        </w:rPr>
        <w:t>разделимости и отсутствия линейной</w:t>
      </w:r>
      <w:r w:rsidRPr="00251E5D">
        <w:rPr>
          <w:color w:val="000000"/>
          <w:szCs w:val="24"/>
          <w:shd w:val="clear" w:color="auto" w:fill="FFFFFF"/>
        </w:rPr>
        <w:t xml:space="preserve"> разделимости.Связь с минимизац</w:t>
      </w:r>
      <w:r w:rsidR="00251E5D" w:rsidRPr="00251E5D">
        <w:rPr>
          <w:color w:val="000000"/>
          <w:szCs w:val="24"/>
          <w:shd w:val="clear" w:color="auto" w:fill="FFFFFF"/>
        </w:rPr>
        <w:t>ией</w:t>
      </w:r>
      <w:r w:rsidRPr="00251E5D">
        <w:rPr>
          <w:color w:val="000000"/>
          <w:szCs w:val="24"/>
          <w:shd w:val="clear" w:color="auto" w:fill="FFFFFF"/>
        </w:rPr>
        <w:t xml:space="preserve"> регуляризованного эмп</w:t>
      </w:r>
      <w:r w:rsidR="00251E5D" w:rsidRPr="00251E5D">
        <w:rPr>
          <w:color w:val="000000"/>
          <w:szCs w:val="24"/>
          <w:shd w:val="clear" w:color="auto" w:fill="FFFFFF"/>
        </w:rPr>
        <w:t>ирического риска. Кусочно-линей</w:t>
      </w:r>
      <w:r w:rsidRPr="00251E5D">
        <w:rPr>
          <w:color w:val="000000"/>
          <w:szCs w:val="24"/>
          <w:shd w:val="clear" w:color="auto" w:fill="FFFFFF"/>
        </w:rPr>
        <w:t>ная функция потерь. Задача квадра</w:t>
      </w:r>
      <w:r w:rsidR="00251E5D" w:rsidRPr="00251E5D">
        <w:rPr>
          <w:color w:val="000000"/>
          <w:szCs w:val="24"/>
          <w:shd w:val="clear" w:color="auto" w:fill="FFFFFF"/>
        </w:rPr>
        <w:t>тичного программирования и двой</w:t>
      </w:r>
      <w:r w:rsidRPr="00251E5D">
        <w:rPr>
          <w:color w:val="000000"/>
          <w:szCs w:val="24"/>
          <w:shd w:val="clear" w:color="auto" w:fill="FFFFFF"/>
        </w:rPr>
        <w:t>ственная задача. Понятие опорных векторов.</w:t>
      </w:r>
      <w:r w:rsidR="00251E5D" w:rsidRPr="00251E5D">
        <w:rPr>
          <w:color w:val="000000"/>
          <w:szCs w:val="24"/>
          <w:shd w:val="clear" w:color="auto" w:fill="FFFFFF"/>
        </w:rPr>
        <w:t xml:space="preserve"> </w:t>
      </w:r>
      <w:r w:rsidRPr="00251E5D">
        <w:rPr>
          <w:color w:val="000000"/>
          <w:szCs w:val="24"/>
          <w:shd w:val="clear" w:color="auto" w:fill="FFFFFF"/>
        </w:rPr>
        <w:t>Рекомендации по выбору константы C. Функция ядра (kernel functions), спрямляющее пространство, теорема Мерсера. Способы конструктивного построения ядер. Примеры ядер. Шкалирование Платта для обучения вероятностного вывода в SVM.</w:t>
      </w:r>
    </w:p>
    <w:p w:rsidR="00251E5D" w:rsidRDefault="00251E5D" w:rsidP="00CA2048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CA2048" w:rsidRDefault="00CA2048" w:rsidP="00CA2048">
      <w:pPr>
        <w:ind w:firstLine="0"/>
      </w:pPr>
      <w:r>
        <w:t>Основная</w:t>
      </w:r>
      <w:r w:rsidRPr="00CA2048">
        <w:t>:</w:t>
      </w:r>
      <w:r>
        <w:t xml:space="preserve"> </w:t>
      </w:r>
      <w:r w:rsidRPr="00CA2048">
        <w:t>[2],</w:t>
      </w:r>
      <w:r>
        <w:t>[3</w:t>
      </w:r>
      <w:r w:rsidRPr="00BE42EA">
        <w:t>]</w:t>
      </w:r>
    </w:p>
    <w:p w:rsidR="00B21529" w:rsidRPr="00BE42EA" w:rsidRDefault="00B21529" w:rsidP="00B21529">
      <w:pPr>
        <w:ind w:firstLine="0"/>
        <w:rPr>
          <w:b/>
        </w:rPr>
      </w:pPr>
    </w:p>
    <w:p w:rsidR="00B92736" w:rsidRPr="00251E5D" w:rsidRDefault="00B21529" w:rsidP="00B21529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</w:t>
      </w:r>
      <w:r w:rsidRPr="00251E5D">
        <w:rPr>
          <w:b/>
          <w:sz w:val="28"/>
          <w:szCs w:val="28"/>
        </w:rPr>
        <w:t xml:space="preserve"> 5.</w:t>
      </w:r>
    </w:p>
    <w:p w:rsidR="00B21529" w:rsidRPr="00C70924" w:rsidRDefault="00B21529" w:rsidP="00B21529">
      <w:pPr>
        <w:rPr>
          <w:b/>
        </w:rPr>
      </w:pPr>
      <w:r>
        <w:rPr>
          <w:b/>
        </w:rPr>
        <w:t xml:space="preserve"> </w:t>
      </w:r>
      <w:r w:rsidR="00B92736">
        <w:rPr>
          <w:b/>
        </w:rPr>
        <w:t xml:space="preserve">Регрессионный анализ </w:t>
      </w:r>
      <w:r w:rsidR="00CE0F57">
        <w:rPr>
          <w:b/>
        </w:rPr>
        <w:t>(Л.-4ч., ПЗ.-6ч., СРС-12</w:t>
      </w:r>
      <w:r>
        <w:rPr>
          <w:b/>
        </w:rPr>
        <w:t>ч.</w:t>
      </w:r>
      <w:r w:rsidRPr="00537648">
        <w:rPr>
          <w:b/>
        </w:rPr>
        <w:t xml:space="preserve"> </w:t>
      </w:r>
      <w:r w:rsidR="00CE0F57">
        <w:rPr>
          <w:b/>
        </w:rPr>
        <w:t>.: проработка лекций-</w:t>
      </w:r>
      <w:r>
        <w:rPr>
          <w:b/>
        </w:rPr>
        <w:t>4ч., подготовка к семинарским занят</w:t>
      </w:r>
      <w:r w:rsidR="00CE0F57">
        <w:rPr>
          <w:b/>
        </w:rPr>
        <w:t xml:space="preserve">иям </w:t>
      </w:r>
      <w:r w:rsidR="002B517F">
        <w:rPr>
          <w:b/>
        </w:rPr>
        <w:t>-6</w:t>
      </w:r>
      <w:r>
        <w:rPr>
          <w:b/>
        </w:rPr>
        <w:t xml:space="preserve"> ч.,</w:t>
      </w:r>
      <w:r w:rsidR="002B517F">
        <w:rPr>
          <w:b/>
        </w:rPr>
        <w:t xml:space="preserve"> выполнение домашнего задания-2</w:t>
      </w:r>
      <w:r>
        <w:rPr>
          <w:b/>
        </w:rPr>
        <w:t>ч.)</w:t>
      </w:r>
    </w:p>
    <w:p w:rsidR="00B92736" w:rsidRPr="00251E5D" w:rsidRDefault="00E723C3" w:rsidP="00251E5D">
      <w:pPr>
        <w:jc w:val="both"/>
        <w:rPr>
          <w:szCs w:val="24"/>
        </w:rPr>
      </w:pPr>
      <w:r w:rsidRPr="00251E5D">
        <w:rPr>
          <w:color w:val="000000"/>
          <w:szCs w:val="24"/>
          <w:shd w:val="clear" w:color="auto" w:fill="FFFFFF"/>
        </w:rPr>
        <w:t xml:space="preserve">Методы восстановления регрессии. Задача восстановления регрессии, метод наименьших квадратов. Одномерная непараметрическая регрессия (сглаживание): оценка </w:t>
      </w:r>
      <w:r w:rsidRPr="00251E5D">
        <w:rPr>
          <w:color w:val="000000"/>
          <w:szCs w:val="24"/>
          <w:shd w:val="clear" w:color="auto" w:fill="FFFFFF"/>
        </w:rPr>
        <w:lastRenderedPageBreak/>
        <w:t>Надарая-Ватсона, выбор ядра и ширины окна сглаживания. Многомерная линейная регрессия. Сингулярное разложение. Регуляризация: гребневая регрессия и лассо Тибширани. Метод главных компонент и декоррелирующее преобразование.</w:t>
      </w:r>
    </w:p>
    <w:p w:rsidR="00251E5D" w:rsidRDefault="00251E5D" w:rsidP="00CA2048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A93DFA" w:rsidRDefault="00CA2048" w:rsidP="00CA2048">
      <w:pPr>
        <w:ind w:firstLine="0"/>
      </w:pPr>
      <w:r>
        <w:t>Основная</w:t>
      </w:r>
      <w:r w:rsidRPr="00A93DFA">
        <w:t>:</w:t>
      </w:r>
      <w:r>
        <w:t xml:space="preserve"> </w:t>
      </w:r>
      <w:r w:rsidRPr="00A93DFA">
        <w:t>[2],</w:t>
      </w:r>
      <w:r>
        <w:t>[3</w:t>
      </w:r>
      <w:r w:rsidRPr="00BE42EA">
        <w:t>]</w:t>
      </w:r>
    </w:p>
    <w:p w:rsidR="00B21529" w:rsidRDefault="00B21529" w:rsidP="00B21529"/>
    <w:p w:rsidR="00770BED" w:rsidRDefault="00770BED" w:rsidP="00B21529"/>
    <w:p w:rsidR="00770BED" w:rsidRPr="00DC5D4C" w:rsidRDefault="00770BED" w:rsidP="00B21529"/>
    <w:p w:rsidR="00B905A9" w:rsidRPr="00251E5D" w:rsidRDefault="00B21529" w:rsidP="00B21529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</w:t>
      </w:r>
      <w:r w:rsidR="00B905A9" w:rsidRPr="00251E5D">
        <w:rPr>
          <w:b/>
          <w:sz w:val="28"/>
          <w:szCs w:val="28"/>
        </w:rPr>
        <w:t xml:space="preserve"> 6.</w:t>
      </w:r>
    </w:p>
    <w:p w:rsidR="00B21529" w:rsidRPr="00802E99" w:rsidRDefault="00B21529" w:rsidP="00B21529">
      <w:pPr>
        <w:rPr>
          <w:b/>
        </w:rPr>
      </w:pPr>
      <w:r>
        <w:rPr>
          <w:b/>
        </w:rPr>
        <w:t xml:space="preserve"> </w:t>
      </w:r>
      <w:r w:rsidR="00E723C3" w:rsidRPr="00E723C3">
        <w:rPr>
          <w:b/>
        </w:rPr>
        <w:t>Байесовская классификация</w:t>
      </w:r>
      <w:r w:rsidR="00E723C3" w:rsidRPr="00AC508B">
        <w:t xml:space="preserve"> </w:t>
      </w:r>
      <w:r w:rsidR="002B517F">
        <w:rPr>
          <w:b/>
        </w:rPr>
        <w:t>(Л.-8 ч., С.-4ч., СРС -12ч.: проработка лекций-8</w:t>
      </w:r>
      <w:r>
        <w:rPr>
          <w:b/>
        </w:rPr>
        <w:t>ч., подготовка к семинарским занятиям -4 ч)</w:t>
      </w:r>
    </w:p>
    <w:p w:rsidR="00E723C3" w:rsidRPr="00251E5D" w:rsidRDefault="00251E5D" w:rsidP="00251E5D">
      <w:pPr>
        <w:ind w:firstLine="0"/>
        <w:jc w:val="both"/>
        <w:rPr>
          <w:color w:val="000000"/>
          <w:szCs w:val="24"/>
          <w:shd w:val="clear" w:color="auto" w:fill="FFFFFF"/>
        </w:rPr>
      </w:pPr>
      <w:r w:rsidRPr="00251E5D">
        <w:rPr>
          <w:color w:val="000000"/>
          <w:szCs w:val="24"/>
          <w:shd w:val="clear" w:color="auto" w:fill="FFFFFF"/>
        </w:rPr>
        <w:t>Бай</w:t>
      </w:r>
      <w:r w:rsidR="00E723C3" w:rsidRPr="00251E5D">
        <w:rPr>
          <w:color w:val="000000"/>
          <w:szCs w:val="24"/>
          <w:shd w:val="clear" w:color="auto" w:fill="FFFFFF"/>
        </w:rPr>
        <w:t xml:space="preserve">есовские алгоритмы классификации, непараметрические методы. Вероятностная постановка задачи классификации. Основные понятия: априорная вероятность, апостериорная вероятность, функция правдоподобия класса. Функционал среднего риска. </w:t>
      </w:r>
      <w:r w:rsidRPr="00251E5D">
        <w:rPr>
          <w:color w:val="000000"/>
          <w:szCs w:val="24"/>
          <w:shd w:val="clear" w:color="auto" w:fill="FFFFFF"/>
        </w:rPr>
        <w:t>Ошибки I и II рода. Оптимальный байесовский</w:t>
      </w:r>
      <w:r w:rsidR="00E723C3" w:rsidRPr="00251E5D">
        <w:rPr>
          <w:color w:val="000000"/>
          <w:szCs w:val="24"/>
          <w:shd w:val="clear" w:color="auto" w:fill="FFFFFF"/>
        </w:rPr>
        <w:t xml:space="preserve"> классификатор. Оценивание плотности распределения: три основных подхо</w:t>
      </w:r>
      <w:r w:rsidRPr="00251E5D">
        <w:rPr>
          <w:color w:val="000000"/>
          <w:szCs w:val="24"/>
          <w:shd w:val="clear" w:color="auto" w:fill="FFFFFF"/>
        </w:rPr>
        <w:t>да. Наивный байесовский</w:t>
      </w:r>
      <w:r w:rsidR="00E723C3" w:rsidRPr="00251E5D">
        <w:rPr>
          <w:color w:val="000000"/>
          <w:szCs w:val="24"/>
          <w:shd w:val="clear" w:color="auto" w:fill="FFFFFF"/>
        </w:rPr>
        <w:t xml:space="preserve"> классификатор. Непараметрическое оценивание плотности распределения по Па</w:t>
      </w:r>
      <w:r w:rsidRPr="00251E5D">
        <w:rPr>
          <w:color w:val="000000"/>
          <w:szCs w:val="24"/>
          <w:shd w:val="clear" w:color="auto" w:fill="FFFFFF"/>
        </w:rPr>
        <w:t>рзену-Розенблатту. Квадратичный дискриминант. Вид разделяющей поверхности. Подстановочный</w:t>
      </w:r>
      <w:r w:rsidR="00E723C3" w:rsidRPr="00251E5D">
        <w:rPr>
          <w:color w:val="000000"/>
          <w:szCs w:val="24"/>
          <w:shd w:val="clear" w:color="auto" w:fill="FFFFFF"/>
        </w:rPr>
        <w:t xml:space="preserve"> алгоритм, его недостатки</w:t>
      </w:r>
      <w:r w:rsidRPr="00251E5D">
        <w:rPr>
          <w:color w:val="000000"/>
          <w:szCs w:val="24"/>
          <w:shd w:val="clear" w:color="auto" w:fill="FFFFFF"/>
        </w:rPr>
        <w:t xml:space="preserve"> и способы их устранения. Линейный</w:t>
      </w:r>
      <w:r w:rsidR="00E723C3" w:rsidRPr="00251E5D">
        <w:rPr>
          <w:color w:val="000000"/>
          <w:szCs w:val="24"/>
          <w:shd w:val="clear" w:color="auto" w:fill="FFFFFF"/>
        </w:rPr>
        <w:t xml:space="preserve"> дискриминант Фишера.</w:t>
      </w:r>
      <w:r w:rsidR="00E723C3" w:rsidRPr="00251E5D">
        <w:rPr>
          <w:b/>
          <w:szCs w:val="24"/>
        </w:rPr>
        <w:t xml:space="preserve"> </w:t>
      </w:r>
      <w:r w:rsidR="00E723C3" w:rsidRPr="00251E5D">
        <w:rPr>
          <w:color w:val="000000"/>
          <w:szCs w:val="24"/>
          <w:shd w:val="clear" w:color="auto" w:fill="FFFFFF"/>
        </w:rPr>
        <w:t>EM-алгоритм и его обобщения. Логистическая регрессия.</w:t>
      </w:r>
    </w:p>
    <w:p w:rsidR="00251E5D" w:rsidRDefault="00251E5D" w:rsidP="00B21529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Default="00CA2048" w:rsidP="00CA2048">
      <w:pPr>
        <w:ind w:firstLine="0"/>
      </w:pPr>
      <w:r>
        <w:t>Основная</w:t>
      </w:r>
      <w:r w:rsidRPr="00A93DFA">
        <w:t>:</w:t>
      </w:r>
      <w:r>
        <w:t xml:space="preserve"> </w:t>
      </w:r>
      <w:r w:rsidRPr="00A93DFA">
        <w:t>[2],</w:t>
      </w:r>
      <w:r>
        <w:t>[3</w:t>
      </w:r>
      <w:r w:rsidRPr="00BE42EA">
        <w:t>]</w:t>
      </w:r>
    </w:p>
    <w:p w:rsidR="00251E5D" w:rsidRPr="00A93DFA" w:rsidRDefault="00251E5D" w:rsidP="00CA2048">
      <w:pPr>
        <w:ind w:firstLine="0"/>
      </w:pPr>
    </w:p>
    <w:p w:rsidR="00E723C3" w:rsidRPr="00251E5D" w:rsidRDefault="00E723C3" w:rsidP="00B21529">
      <w:pPr>
        <w:ind w:firstLine="0"/>
        <w:rPr>
          <w:sz w:val="28"/>
          <w:szCs w:val="28"/>
        </w:rPr>
      </w:pPr>
    </w:p>
    <w:p w:rsidR="00E723C3" w:rsidRPr="00251E5D" w:rsidRDefault="00E723C3" w:rsidP="00E723C3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</w:t>
      </w:r>
      <w:r w:rsidRPr="00251E5D">
        <w:rPr>
          <w:b/>
          <w:sz w:val="28"/>
          <w:szCs w:val="28"/>
        </w:rPr>
        <w:t xml:space="preserve"> 7.</w:t>
      </w:r>
    </w:p>
    <w:p w:rsidR="00E723C3" w:rsidRPr="00802E99" w:rsidRDefault="00E723C3" w:rsidP="00E723C3">
      <w:pPr>
        <w:rPr>
          <w:b/>
        </w:rPr>
      </w:pPr>
      <w:r>
        <w:rPr>
          <w:b/>
        </w:rPr>
        <w:t xml:space="preserve"> </w:t>
      </w:r>
      <w:r w:rsidRPr="00E723C3">
        <w:rPr>
          <w:b/>
        </w:rPr>
        <w:t>Нейронные</w:t>
      </w:r>
      <w:r>
        <w:t xml:space="preserve"> </w:t>
      </w:r>
      <w:r w:rsidRPr="00E723C3">
        <w:rPr>
          <w:b/>
        </w:rPr>
        <w:t>сети</w:t>
      </w:r>
      <w:r>
        <w:rPr>
          <w:b/>
        </w:rPr>
        <w:t xml:space="preserve"> (Л.-8 ч., С.-4ч., СРС -12ч.: проработка лекций-8ч., подготовка к семинарским занятиям -4 ч)</w:t>
      </w:r>
    </w:p>
    <w:p w:rsidR="00E723C3" w:rsidRPr="00251E5D" w:rsidRDefault="00251E5D" w:rsidP="00251E5D">
      <w:pPr>
        <w:ind w:firstLine="0"/>
        <w:jc w:val="both"/>
        <w:rPr>
          <w:b/>
          <w:szCs w:val="24"/>
        </w:rPr>
      </w:pPr>
      <w:r w:rsidRPr="00251E5D">
        <w:rPr>
          <w:color w:val="000000"/>
          <w:szCs w:val="24"/>
          <w:shd w:val="clear" w:color="auto" w:fill="FFFFFF"/>
        </w:rPr>
        <w:t>Ней</w:t>
      </w:r>
      <w:r w:rsidR="00E723C3" w:rsidRPr="00251E5D">
        <w:rPr>
          <w:color w:val="000000"/>
          <w:szCs w:val="24"/>
          <w:shd w:val="clear" w:color="auto" w:fill="FFFFFF"/>
        </w:rPr>
        <w:t>р</w:t>
      </w:r>
      <w:r w:rsidRPr="00251E5D">
        <w:rPr>
          <w:color w:val="000000"/>
          <w:szCs w:val="24"/>
          <w:shd w:val="clear" w:color="auto" w:fill="FFFFFF"/>
        </w:rPr>
        <w:t>онные сети. Структура многослойной нейронной</w:t>
      </w:r>
      <w:r w:rsidR="00E723C3" w:rsidRPr="00251E5D">
        <w:rPr>
          <w:color w:val="000000"/>
          <w:szCs w:val="24"/>
          <w:shd w:val="clear" w:color="auto" w:fill="FFFFFF"/>
        </w:rPr>
        <w:t xml:space="preserve"> сети. Функции активации. Проблема полноты. Задача иск</w:t>
      </w:r>
      <w:r w:rsidRPr="00251E5D">
        <w:rPr>
          <w:color w:val="000000"/>
          <w:szCs w:val="24"/>
          <w:shd w:val="clear" w:color="auto" w:fill="FFFFFF"/>
        </w:rPr>
        <w:t>лючающего или. Полнота двухслойных сетей</w:t>
      </w:r>
      <w:r w:rsidR="00E723C3" w:rsidRPr="00251E5D">
        <w:rPr>
          <w:color w:val="000000"/>
          <w:szCs w:val="24"/>
          <w:shd w:val="clear" w:color="auto" w:fill="FFFFFF"/>
        </w:rPr>
        <w:t xml:space="preserve"> в</w:t>
      </w:r>
      <w:r w:rsidRPr="00251E5D">
        <w:rPr>
          <w:color w:val="000000"/>
          <w:szCs w:val="24"/>
          <w:shd w:val="clear" w:color="auto" w:fill="FFFFFF"/>
        </w:rPr>
        <w:t xml:space="preserve"> пространстве булевских функций</w:t>
      </w:r>
      <w:r w:rsidR="00E723C3" w:rsidRPr="00251E5D">
        <w:rPr>
          <w:color w:val="000000"/>
          <w:szCs w:val="24"/>
          <w:shd w:val="clear" w:color="auto" w:fill="FFFFFF"/>
        </w:rPr>
        <w:t>. Алгоритм обратного распространения ошибок. Формирование начального приближения. Проблема паралича сети. Методы оптимизации с</w:t>
      </w:r>
      <w:r w:rsidRPr="00251E5D">
        <w:rPr>
          <w:color w:val="000000"/>
          <w:szCs w:val="24"/>
          <w:shd w:val="clear" w:color="auto" w:fill="FFFFFF"/>
        </w:rPr>
        <w:t>труктуры сети. Выбор числа слоев и числа ней</w:t>
      </w:r>
      <w:r w:rsidR="00E723C3" w:rsidRPr="00251E5D">
        <w:rPr>
          <w:color w:val="000000"/>
          <w:szCs w:val="24"/>
          <w:shd w:val="clear" w:color="auto" w:fill="FFFFFF"/>
        </w:rPr>
        <w:t>ронов в скрытом слое. Постепенное усложнение сети. Оптимальное прореживание сети (optimal brain damage).</w:t>
      </w:r>
      <w:r w:rsidR="00E723C3" w:rsidRPr="00251E5D">
        <w:rPr>
          <w:b/>
          <w:szCs w:val="24"/>
        </w:rPr>
        <w:t xml:space="preserve"> </w:t>
      </w:r>
    </w:p>
    <w:p w:rsidR="00251E5D" w:rsidRDefault="00251E5D" w:rsidP="00CA2048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CA2048" w:rsidRDefault="00CA2048" w:rsidP="00CA2048">
      <w:pPr>
        <w:ind w:firstLine="0"/>
      </w:pPr>
      <w:r>
        <w:t>Основная</w:t>
      </w:r>
      <w:r w:rsidRPr="00CA2048">
        <w:t>:</w:t>
      </w:r>
      <w:r>
        <w:t xml:space="preserve"> </w:t>
      </w:r>
      <w:r w:rsidRPr="00CA2048">
        <w:t>[2],</w:t>
      </w:r>
      <w:r>
        <w:t>[3</w:t>
      </w:r>
      <w:r w:rsidRPr="00BE42EA">
        <w:t>]</w:t>
      </w:r>
    </w:p>
    <w:p w:rsidR="00E723C3" w:rsidRDefault="00E723C3" w:rsidP="00E723C3">
      <w:pPr>
        <w:ind w:firstLine="0"/>
      </w:pPr>
    </w:p>
    <w:p w:rsidR="00251E5D" w:rsidRPr="00251E5D" w:rsidRDefault="00251E5D" w:rsidP="00E723C3">
      <w:pPr>
        <w:ind w:firstLine="0"/>
        <w:rPr>
          <w:sz w:val="28"/>
          <w:szCs w:val="28"/>
        </w:rPr>
      </w:pPr>
    </w:p>
    <w:p w:rsidR="00E723C3" w:rsidRPr="00251E5D" w:rsidRDefault="00E723C3" w:rsidP="00E723C3">
      <w:pPr>
        <w:rPr>
          <w:b/>
          <w:sz w:val="28"/>
          <w:szCs w:val="28"/>
        </w:rPr>
      </w:pPr>
      <w:r w:rsidRPr="00251E5D">
        <w:rPr>
          <w:b/>
          <w:i/>
          <w:spacing w:val="20"/>
          <w:sz w:val="28"/>
          <w:szCs w:val="28"/>
        </w:rPr>
        <w:t>Раздел</w:t>
      </w:r>
      <w:r w:rsidRPr="00251E5D">
        <w:rPr>
          <w:b/>
          <w:sz w:val="28"/>
          <w:szCs w:val="28"/>
        </w:rPr>
        <w:t xml:space="preserve"> 8.</w:t>
      </w:r>
    </w:p>
    <w:p w:rsidR="00E723C3" w:rsidRPr="00802E99" w:rsidRDefault="00E723C3" w:rsidP="00E723C3">
      <w:pPr>
        <w:rPr>
          <w:b/>
        </w:rPr>
      </w:pPr>
      <w:r>
        <w:rPr>
          <w:b/>
        </w:rPr>
        <w:t xml:space="preserve"> Кластерный анализ (Л.-8 ч., С.-4ч., СРС -12ч.: проработка лекций-8ч., подготовка к семинарским занятиям -4 ч)</w:t>
      </w:r>
    </w:p>
    <w:p w:rsidR="00E723C3" w:rsidRDefault="00E723C3" w:rsidP="00251E5D">
      <w:pPr>
        <w:ind w:firstLine="0"/>
        <w:jc w:val="both"/>
        <w:rPr>
          <w:color w:val="000000"/>
          <w:szCs w:val="24"/>
          <w:shd w:val="clear" w:color="auto" w:fill="FFFFFF"/>
        </w:rPr>
      </w:pPr>
      <w:r w:rsidRPr="00251E5D">
        <w:rPr>
          <w:color w:val="000000"/>
          <w:szCs w:val="24"/>
          <w:shd w:val="clear" w:color="auto" w:fill="FFFFFF"/>
        </w:rPr>
        <w:t xml:space="preserve">Постановка задачи кластеризации. Примеры прикладных задач. Типы кластерных структур. Графовые алгоритмы кластеризации. Выделение связных компонент. Кратчайший незамкнутый путь. Функционалы качества кластеризации. Статистические </w:t>
      </w:r>
      <w:r w:rsidRPr="00251E5D">
        <w:rPr>
          <w:color w:val="000000"/>
          <w:szCs w:val="24"/>
          <w:shd w:val="clear" w:color="auto" w:fill="FFFFFF"/>
        </w:rPr>
        <w:lastRenderedPageBreak/>
        <w:t>алгоритмы: EM-алгоритм и Алгоритм k средних (k-means). Эвристики для ускорения сходимости k-means.</w:t>
      </w:r>
    </w:p>
    <w:p w:rsidR="00251E5D" w:rsidRPr="00251E5D" w:rsidRDefault="00251E5D" w:rsidP="00251E5D">
      <w:pPr>
        <w:ind w:firstLine="0"/>
        <w:jc w:val="both"/>
        <w:rPr>
          <w:color w:val="000000"/>
          <w:szCs w:val="24"/>
          <w:shd w:val="clear" w:color="auto" w:fill="FFFFFF"/>
        </w:rPr>
      </w:pPr>
    </w:p>
    <w:p w:rsidR="00251E5D" w:rsidRDefault="00251E5D" w:rsidP="00CA2048">
      <w:pPr>
        <w:ind w:firstLine="0"/>
        <w:rPr>
          <w:b/>
        </w:rPr>
      </w:pPr>
    </w:p>
    <w:p w:rsidR="00CA2048" w:rsidRDefault="00CA2048" w:rsidP="00CA2048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CA2048" w:rsidRDefault="00CA2048" w:rsidP="00CA2048">
      <w:pPr>
        <w:ind w:firstLine="0"/>
      </w:pPr>
      <w:r>
        <w:t>Базовая:</w:t>
      </w:r>
      <w:r w:rsidRPr="00BE42EA">
        <w:t xml:space="preserve"> </w:t>
      </w:r>
      <w:r w:rsidRPr="00F60B65">
        <w:t xml:space="preserve">[1] </w:t>
      </w:r>
    </w:p>
    <w:p w:rsidR="00CA2048" w:rsidRPr="00CA2048" w:rsidRDefault="00CA2048" w:rsidP="00CA2048">
      <w:pPr>
        <w:ind w:firstLine="0"/>
      </w:pPr>
      <w:r>
        <w:t>Основная</w:t>
      </w:r>
      <w:r w:rsidRPr="00CA2048">
        <w:t>:</w:t>
      </w:r>
      <w:r>
        <w:t xml:space="preserve"> </w:t>
      </w:r>
      <w:r w:rsidRPr="00CA2048">
        <w:t>[2],</w:t>
      </w:r>
      <w:r>
        <w:t>[3</w:t>
      </w:r>
      <w:r w:rsidRPr="00BE42EA">
        <w:t>]</w:t>
      </w:r>
    </w:p>
    <w:p w:rsidR="00E723C3" w:rsidRPr="00113A5D" w:rsidRDefault="00E723C3" w:rsidP="00E723C3">
      <w:pPr>
        <w:ind w:firstLine="0"/>
      </w:pPr>
    </w:p>
    <w:p w:rsidR="00B21529" w:rsidRPr="001A5F84" w:rsidRDefault="00B21529" w:rsidP="00251E5D">
      <w:pPr>
        <w:pStyle w:val="Heading1"/>
      </w:pPr>
      <w:r>
        <w:t>Оценочные средства для текущего контроля и аттестации студента</w:t>
      </w:r>
    </w:p>
    <w:p w:rsidR="00B21529" w:rsidRDefault="00313DB4" w:rsidP="00B21529">
      <w:pPr>
        <w:pStyle w:val="Heading2"/>
        <w:numPr>
          <w:ilvl w:val="1"/>
          <w:numId w:val="0"/>
        </w:numPr>
        <w:spacing w:before="240"/>
        <w:ind w:left="576" w:hanging="576"/>
        <w:jc w:val="both"/>
      </w:pPr>
      <w:r>
        <w:t>8</w:t>
      </w:r>
      <w:r w:rsidR="00B21529">
        <w:t>.1 Т</w:t>
      </w:r>
      <w:r w:rsidR="00B21529" w:rsidRPr="007E65ED">
        <w:t>ематика заданий текущ</w:t>
      </w:r>
      <w:r w:rsidR="00B21529">
        <w:t>его</w:t>
      </w:r>
      <w:r w:rsidR="00B21529" w:rsidRPr="007E65ED">
        <w:t xml:space="preserve"> контроля</w:t>
      </w:r>
    </w:p>
    <w:p w:rsidR="00B47682" w:rsidRDefault="00B47682" w:rsidP="00B47682">
      <w:pPr>
        <w:rPr>
          <w:rFonts w:eastAsia="MS Mincho"/>
        </w:rPr>
      </w:pPr>
      <w:r>
        <w:rPr>
          <w:rFonts w:eastAsia="MS Mincho"/>
        </w:rPr>
        <w:t>1.</w:t>
      </w:r>
      <w:r w:rsidR="00E723C3">
        <w:rPr>
          <w:rFonts w:eastAsia="MS Mincho"/>
        </w:rPr>
        <w:t>Переобучение и способы его выявления</w:t>
      </w:r>
    </w:p>
    <w:p w:rsidR="00B47682" w:rsidRDefault="00B47682" w:rsidP="00B47682">
      <w:pPr>
        <w:rPr>
          <w:rFonts w:eastAsia="MS Mincho"/>
        </w:rPr>
      </w:pPr>
      <w:r>
        <w:rPr>
          <w:rFonts w:eastAsia="MS Mincho"/>
        </w:rPr>
        <w:t>2.</w:t>
      </w:r>
      <w:r w:rsidR="00E723C3">
        <w:rPr>
          <w:rFonts w:eastAsia="MS Mincho"/>
        </w:rPr>
        <w:t>Выбор метрики в метрических классификаторах</w:t>
      </w:r>
    </w:p>
    <w:p w:rsidR="00B47682" w:rsidRDefault="00B47682" w:rsidP="00B47682">
      <w:pPr>
        <w:rPr>
          <w:rFonts w:eastAsia="MS Mincho"/>
        </w:rPr>
      </w:pPr>
      <w:r>
        <w:rPr>
          <w:rFonts w:eastAsia="MS Mincho"/>
        </w:rPr>
        <w:t>3.</w:t>
      </w:r>
      <w:r w:rsidR="00E723C3">
        <w:rPr>
          <w:rFonts w:eastAsia="MS Mincho"/>
        </w:rPr>
        <w:t>О</w:t>
      </w:r>
      <w:r w:rsidR="00CA2048">
        <w:rPr>
          <w:rFonts w:eastAsia="MS Mincho"/>
        </w:rPr>
        <w:t>пределение способа редукции</w:t>
      </w:r>
      <w:r w:rsidR="00E723C3">
        <w:rPr>
          <w:rFonts w:eastAsia="MS Mincho"/>
        </w:rPr>
        <w:t xml:space="preserve"> решающих деревьев</w:t>
      </w:r>
    </w:p>
    <w:p w:rsidR="00B47682" w:rsidRDefault="00B47682" w:rsidP="00B47682">
      <w:pPr>
        <w:rPr>
          <w:rFonts w:eastAsia="MS Mincho"/>
        </w:rPr>
      </w:pPr>
      <w:r>
        <w:rPr>
          <w:rFonts w:eastAsia="MS Mincho"/>
        </w:rPr>
        <w:t>4.</w:t>
      </w:r>
      <w:r w:rsidR="00CA2048">
        <w:rPr>
          <w:rFonts w:eastAsia="MS Mincho"/>
        </w:rPr>
        <w:t>Выбор регуля</w:t>
      </w:r>
      <w:bookmarkStart w:id="0" w:name="_GoBack"/>
      <w:bookmarkEnd w:id="0"/>
      <w:r w:rsidR="00CA2048">
        <w:rPr>
          <w:rFonts w:eastAsia="MS Mincho"/>
        </w:rPr>
        <w:t>ризатора для линейной классификации</w:t>
      </w:r>
    </w:p>
    <w:p w:rsidR="00B47682" w:rsidRDefault="00B47682" w:rsidP="00CA2048">
      <w:pPr>
        <w:rPr>
          <w:rFonts w:eastAsia="MS Mincho"/>
        </w:rPr>
      </w:pPr>
      <w:r>
        <w:rPr>
          <w:rFonts w:eastAsia="MS Mincho"/>
        </w:rPr>
        <w:t>5.</w:t>
      </w:r>
      <w:r w:rsidR="00CA2048">
        <w:rPr>
          <w:rFonts w:eastAsia="MS Mincho"/>
        </w:rPr>
        <w:t>Выбор структуры нейронной сети</w:t>
      </w:r>
    </w:p>
    <w:p w:rsidR="006B5FDA" w:rsidRDefault="006B5FDA" w:rsidP="00CA2048">
      <w:pPr>
        <w:ind w:firstLine="0"/>
        <w:rPr>
          <w:rFonts w:eastAsia="MS Mincho"/>
        </w:rPr>
      </w:pPr>
    </w:p>
    <w:p w:rsidR="006B5FDA" w:rsidRPr="00FD184B" w:rsidRDefault="006B5FDA" w:rsidP="006B5FDA">
      <w:pPr>
        <w:pStyle w:val="3"/>
        <w:numPr>
          <w:ilvl w:val="12"/>
          <w:numId w:val="0"/>
        </w:numPr>
        <w:ind w:right="-3"/>
        <w:jc w:val="both"/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84B"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 билета контрольной работы .</w:t>
      </w:r>
    </w:p>
    <w:p w:rsidR="006B5FDA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</w:t>
      </w:r>
      <w:r w:rsidR="00CA2048" w:rsidRPr="00CA2048">
        <w:t xml:space="preserve"> </w:t>
      </w:r>
      <w:r w:rsidR="00CA2048" w:rsidRPr="00CA2048">
        <w:rPr>
          <w:sz w:val="24"/>
        </w:rPr>
        <w:t>Какова асимптотическая сложность этапов обучения и классификации для классификатора Parzen Window с фиксированной шириной окна, е</w:t>
      </w:r>
      <w:r w:rsidR="00CA2048">
        <w:rPr>
          <w:sz w:val="24"/>
        </w:rPr>
        <w:t>сли обучающая выборка содержит n</w:t>
      </w:r>
      <w:r w:rsidR="00CA2048" w:rsidRPr="00CA2048">
        <w:rPr>
          <w:sz w:val="24"/>
        </w:rPr>
        <w:t xml:space="preserve"> объе</w:t>
      </w:r>
      <w:r w:rsidR="00CA2048">
        <w:rPr>
          <w:sz w:val="24"/>
        </w:rPr>
        <w:t>ктов, каждый из которых описан d</w:t>
      </w:r>
      <w:r w:rsidR="00CA2048" w:rsidRPr="00CA2048">
        <w:rPr>
          <w:sz w:val="24"/>
        </w:rPr>
        <w:t xml:space="preserve"> признаками?</w:t>
      </w: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</w:t>
      </w:r>
      <w:r w:rsidR="00CA2048" w:rsidRPr="00CA2048">
        <w:t xml:space="preserve"> </w:t>
      </w:r>
      <w:r w:rsidR="00CA2048" w:rsidRPr="00CA2048">
        <w:rPr>
          <w:sz w:val="24"/>
        </w:rPr>
        <w:t>Какова асимптотическая сложность этапов обучения и классификации для QDA и LDA, е</w:t>
      </w:r>
      <w:r w:rsidR="00CA2048">
        <w:rPr>
          <w:sz w:val="24"/>
        </w:rPr>
        <w:t>сли обучающая выборка содержит n</w:t>
      </w:r>
      <w:r w:rsidR="00CA2048" w:rsidRPr="00CA2048">
        <w:rPr>
          <w:sz w:val="24"/>
        </w:rPr>
        <w:t xml:space="preserve"> объе</w:t>
      </w:r>
      <w:r w:rsidR="00CA2048">
        <w:rPr>
          <w:sz w:val="24"/>
        </w:rPr>
        <w:t>ктов, каждый из которых описан d</w:t>
      </w:r>
      <w:r w:rsidR="00CA2048" w:rsidRPr="00CA2048">
        <w:rPr>
          <w:sz w:val="24"/>
        </w:rPr>
        <w:t xml:space="preserve"> признаками?</w:t>
      </w: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3.</w:t>
      </w:r>
      <w:r w:rsidR="00CA2048" w:rsidRPr="00CA2048">
        <w:t xml:space="preserve"> </w:t>
      </w:r>
      <w:r w:rsidR="00CA2048" w:rsidRPr="00CA2048">
        <w:rPr>
          <w:sz w:val="24"/>
        </w:rPr>
        <w:t>Как можно применить метод ближайшего соседа к данным, у которых есть номинальные признаки?</w:t>
      </w:r>
    </w:p>
    <w:p w:rsidR="006B5FDA" w:rsidRPr="004F51DE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</w:p>
    <w:p w:rsidR="006B5FDA" w:rsidRDefault="006B5FDA" w:rsidP="006B5FDA">
      <w:pPr>
        <w:pStyle w:val="3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4.</w:t>
      </w:r>
      <w:r w:rsidR="00CA2048" w:rsidRPr="00CA2048">
        <w:t xml:space="preserve"> </w:t>
      </w:r>
      <w:r w:rsidR="00CA2048" w:rsidRPr="00CA2048">
        <w:rPr>
          <w:sz w:val="24"/>
        </w:rPr>
        <w:t>Назовите основную причину переобучения решающего дерева (алгоритм ID3)</w:t>
      </w:r>
    </w:p>
    <w:p w:rsidR="00B21529" w:rsidRPr="00776892" w:rsidRDefault="00B21529" w:rsidP="00CA2048">
      <w:pPr>
        <w:ind w:firstLine="0"/>
      </w:pPr>
    </w:p>
    <w:p w:rsidR="00B21529" w:rsidRDefault="00B21529" w:rsidP="00251E5D">
      <w:pPr>
        <w:pStyle w:val="Heading1"/>
      </w:pPr>
      <w:r>
        <w:t>Учебно-методическое и информационное обеспечение дисциплины</w:t>
      </w:r>
    </w:p>
    <w:p w:rsidR="00B21529" w:rsidRDefault="00251E5D" w:rsidP="00B21529">
      <w:pPr>
        <w:pStyle w:val="Heading2"/>
        <w:numPr>
          <w:ilvl w:val="1"/>
          <w:numId w:val="0"/>
        </w:numPr>
        <w:spacing w:before="240"/>
        <w:ind w:left="576" w:hanging="576"/>
      </w:pPr>
      <w:r>
        <w:t>9</w:t>
      </w:r>
      <w:r w:rsidR="00B21529">
        <w:t>.1  Базовый учебник</w:t>
      </w:r>
    </w:p>
    <w:p w:rsidR="002B4254" w:rsidRPr="002B4254" w:rsidRDefault="002B4254" w:rsidP="002B4254">
      <w:pPr>
        <w:ind w:firstLine="0"/>
      </w:pPr>
      <w:r>
        <w:t>1.</w:t>
      </w:r>
      <w:r w:rsidRPr="002B4254">
        <w:t xml:space="preserve"> </w:t>
      </w:r>
      <w:r w:rsidR="00CA2048">
        <w:t xml:space="preserve">Воронцов К.В. Курс лекций по машинному обучению. </w:t>
      </w:r>
    </w:p>
    <w:p w:rsidR="002B4254" w:rsidRDefault="00251E5D" w:rsidP="002B4254">
      <w:pPr>
        <w:pStyle w:val="Heading2"/>
        <w:numPr>
          <w:ilvl w:val="1"/>
          <w:numId w:val="0"/>
        </w:numPr>
        <w:spacing w:before="240"/>
        <w:ind w:left="576" w:hanging="576"/>
      </w:pPr>
      <w:r>
        <w:t>9</w:t>
      </w:r>
      <w:r w:rsidR="002B4254">
        <w:t>.2 Основная литература</w:t>
      </w:r>
    </w:p>
    <w:p w:rsidR="00732776" w:rsidRPr="00CA2048" w:rsidRDefault="00732776" w:rsidP="00732776">
      <w:pPr>
        <w:ind w:firstLine="0"/>
        <w:rPr>
          <w:lang w:val="en-US"/>
        </w:rPr>
      </w:pPr>
      <w:r w:rsidRPr="00CA2048">
        <w:rPr>
          <w:lang w:val="en-US"/>
        </w:rPr>
        <w:t xml:space="preserve">2. </w:t>
      </w:r>
      <w:r w:rsidR="00CA2048" w:rsidRPr="00CA2048">
        <w:rPr>
          <w:lang w:val="en-US"/>
        </w:rPr>
        <w:t>Christopher Bishop</w:t>
      </w:r>
      <w:r w:rsidRPr="00CA2048">
        <w:rPr>
          <w:lang w:val="en-US"/>
        </w:rPr>
        <w:t xml:space="preserve">. </w:t>
      </w:r>
      <w:proofErr w:type="gramStart"/>
      <w:r w:rsidR="00CA2048" w:rsidRPr="00CA2048">
        <w:rPr>
          <w:lang w:val="en-US"/>
        </w:rPr>
        <w:t>Pattern Recognition and Machine Learning</w:t>
      </w:r>
      <w:r w:rsidR="00CA2048">
        <w:rPr>
          <w:lang w:val="en-US"/>
        </w:rPr>
        <w:t>.</w:t>
      </w:r>
      <w:proofErr w:type="gramEnd"/>
    </w:p>
    <w:p w:rsidR="002B4254" w:rsidRPr="00CA2048" w:rsidRDefault="002B4254" w:rsidP="002B4254">
      <w:pPr>
        <w:ind w:firstLine="0"/>
      </w:pPr>
      <w:r w:rsidRPr="00CA2048">
        <w:rPr>
          <w:lang w:val="en-US"/>
        </w:rPr>
        <w:t xml:space="preserve">3. </w:t>
      </w:r>
      <w:r w:rsidR="00CA2048" w:rsidRPr="00CA2048">
        <w:rPr>
          <w:lang w:val="en-US"/>
        </w:rPr>
        <w:t>Trevor Hastie, Robert Tibshirani, Jerome Friedman</w:t>
      </w:r>
      <w:r w:rsidRPr="00CA2048">
        <w:rPr>
          <w:lang w:val="en-US"/>
        </w:rPr>
        <w:t xml:space="preserve">. </w:t>
      </w:r>
      <w:proofErr w:type="gramStart"/>
      <w:r w:rsidR="00CA2048" w:rsidRPr="00CA2048">
        <w:rPr>
          <w:lang w:val="en-US"/>
        </w:rPr>
        <w:t>Elements of Statistical Learning</w:t>
      </w:r>
      <w:r w:rsidR="00CA2048">
        <w:rPr>
          <w:lang w:val="en-US"/>
        </w:rPr>
        <w:t>.</w:t>
      </w:r>
      <w:proofErr w:type="gramEnd"/>
    </w:p>
    <w:p w:rsidR="00B21529" w:rsidRPr="00CA2048" w:rsidRDefault="00B21529" w:rsidP="00B21529">
      <w:pPr>
        <w:spacing w:before="240"/>
        <w:ind w:firstLine="0"/>
        <w:rPr>
          <w:szCs w:val="24"/>
          <w:lang w:val="en-US"/>
        </w:rPr>
      </w:pPr>
    </w:p>
    <w:p w:rsidR="00B21529" w:rsidRDefault="00251E5D" w:rsidP="00251E5D">
      <w:pPr>
        <w:pStyle w:val="Heading1"/>
      </w:pPr>
      <w:r>
        <w:t xml:space="preserve"> </w:t>
      </w:r>
      <w:r w:rsidR="00B21529">
        <w:t>Материально-техническое обеспечение дисциплины</w:t>
      </w:r>
    </w:p>
    <w:p w:rsidR="00A470F5" w:rsidRPr="00FF274F" w:rsidRDefault="00A470F5" w:rsidP="00A470F5">
      <w:pPr>
        <w:ind w:firstLine="0"/>
      </w:pPr>
      <w:r>
        <w:t xml:space="preserve">Для проведения семинарских занятий требуется компьютерный класс с установленным ППП </w:t>
      </w:r>
      <w:r w:rsidR="005B53DE">
        <w:rPr>
          <w:lang w:val="en-US"/>
        </w:rPr>
        <w:t>Python</w:t>
      </w:r>
      <w:r w:rsidR="005B53DE" w:rsidRPr="005B53DE">
        <w:t xml:space="preserve"> </w:t>
      </w:r>
      <w:r w:rsidR="005B53DE">
        <w:t xml:space="preserve">с набором пакетов </w:t>
      </w:r>
      <w:r w:rsidR="005B53DE">
        <w:rPr>
          <w:lang w:val="en-US"/>
        </w:rPr>
        <w:t>Anaconda</w:t>
      </w:r>
      <w:r>
        <w:t>.</w:t>
      </w:r>
    </w:p>
    <w:p w:rsidR="00B21529" w:rsidRPr="000062BD" w:rsidRDefault="00B21529" w:rsidP="00B21529">
      <w:pPr>
        <w:spacing w:before="240"/>
        <w:ind w:firstLine="0"/>
        <w:rPr>
          <w:szCs w:val="24"/>
        </w:rPr>
      </w:pPr>
    </w:p>
    <w:sectPr w:rsidR="00B21529" w:rsidRPr="000062BD" w:rsidSect="00D975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EE" w:rsidRDefault="002408EE" w:rsidP="00B21529">
      <w:r>
        <w:separator/>
      </w:r>
    </w:p>
  </w:endnote>
  <w:endnote w:type="continuationSeparator" w:id="0">
    <w:p w:rsidR="002408EE" w:rsidRDefault="002408EE" w:rsidP="00B2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MS Gothic">
    <w:altName w:val="ＭＳ ゴシック"/>
    <w:panose1 w:val="020B0509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271"/>
      <w:docPartObj>
        <w:docPartGallery w:val="Page Numbers (Bottom of Page)"/>
        <w:docPartUnique/>
      </w:docPartObj>
    </w:sdtPr>
    <w:sdtEndPr/>
    <w:sdtContent>
      <w:p w:rsidR="003917DA" w:rsidRDefault="00391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17DA" w:rsidRDefault="0039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EE" w:rsidRDefault="002408EE" w:rsidP="00B21529">
      <w:r>
        <w:separator/>
      </w:r>
    </w:p>
  </w:footnote>
  <w:footnote w:type="continuationSeparator" w:id="0">
    <w:p w:rsidR="002408EE" w:rsidRDefault="002408EE" w:rsidP="00B2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2"/>
      <w:gridCol w:w="8582"/>
    </w:tblGrid>
    <w:tr w:rsidR="00D97543" w:rsidTr="00D676F8">
      <w:tc>
        <w:tcPr>
          <w:tcW w:w="872" w:type="dxa"/>
        </w:tcPr>
        <w:p w:rsidR="00D97543" w:rsidRDefault="00D97543" w:rsidP="00D676F8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BC370F1" wp14:editId="23D0B1A8">
                <wp:extent cx="422910" cy="448310"/>
                <wp:effectExtent l="0" t="0" r="0" b="889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D97543" w:rsidRDefault="00D97543" w:rsidP="00D676F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 </w:t>
          </w:r>
          <w:r w:rsidR="00D226F2">
            <w:rPr>
              <w:sz w:val="20"/>
              <w:szCs w:val="20"/>
            </w:rPr>
            <w:t>«Анализ данных</w:t>
          </w:r>
          <w:r>
            <w:rPr>
              <w:sz w:val="20"/>
              <w:szCs w:val="20"/>
            </w:rPr>
            <w:t xml:space="preserve">» </w:t>
          </w:r>
        </w:p>
        <w:p w:rsidR="00D97543" w:rsidRPr="00060113" w:rsidRDefault="00D97543" w:rsidP="00D226F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fldSimple w:instr=" FILLIN   \* MERGEFORMAT ">
            <w:r w:rsidR="00D226F2">
              <w:rPr>
                <w:sz w:val="18"/>
                <w:szCs w:val="18"/>
              </w:rPr>
              <w:t>09.03.04 «Программная инженерия</w:t>
            </w:r>
            <w:r w:rsidRPr="00AC5954">
              <w:rPr>
                <w:sz w:val="18"/>
                <w:szCs w:val="18"/>
              </w:rPr>
              <w:t>»</w:t>
            </w:r>
          </w:fldSimple>
          <w:r w:rsidRPr="00EB5C16">
            <w:rPr>
              <w:sz w:val="22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 w:rsidR="00D226F2">
            <w:rPr>
              <w:sz w:val="20"/>
              <w:szCs w:val="20"/>
            </w:rPr>
            <w:t>бакалавра</w:t>
          </w:r>
        </w:p>
      </w:tc>
    </w:tr>
  </w:tbl>
  <w:p w:rsidR="00D97543" w:rsidRDefault="00D97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7C1"/>
    <w:multiLevelType w:val="hybridMultilevel"/>
    <w:tmpl w:val="45924F0A"/>
    <w:lvl w:ilvl="0" w:tplc="904E9F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F4"/>
    <w:multiLevelType w:val="multilevel"/>
    <w:tmpl w:val="63CE654C"/>
    <w:lvl w:ilvl="0">
      <w:start w:val="1"/>
      <w:numFmt w:val="decimal"/>
      <w:lvlText w:val="%1."/>
      <w:lvlJc w:val="right"/>
      <w:pPr>
        <w:tabs>
          <w:tab w:val="num" w:pos="0"/>
        </w:tabs>
        <w:ind w:left="397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4533E3"/>
    <w:multiLevelType w:val="hybridMultilevel"/>
    <w:tmpl w:val="209C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712623"/>
    <w:multiLevelType w:val="singleLevel"/>
    <w:tmpl w:val="52A61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79708C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1"/>
    </w:lvlOverride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29"/>
    <w:rsid w:val="00054132"/>
    <w:rsid w:val="00067E7D"/>
    <w:rsid w:val="000A1380"/>
    <w:rsid w:val="000B5121"/>
    <w:rsid w:val="0018540E"/>
    <w:rsid w:val="002408EE"/>
    <w:rsid w:val="00251E5D"/>
    <w:rsid w:val="00286D33"/>
    <w:rsid w:val="002A3F02"/>
    <w:rsid w:val="002B4254"/>
    <w:rsid w:val="002B517F"/>
    <w:rsid w:val="00313DB4"/>
    <w:rsid w:val="003917DA"/>
    <w:rsid w:val="004005F8"/>
    <w:rsid w:val="004E20D7"/>
    <w:rsid w:val="005003EC"/>
    <w:rsid w:val="005B53DE"/>
    <w:rsid w:val="00631926"/>
    <w:rsid w:val="0064699C"/>
    <w:rsid w:val="0069433D"/>
    <w:rsid w:val="006B5FDA"/>
    <w:rsid w:val="007146E5"/>
    <w:rsid w:val="00732776"/>
    <w:rsid w:val="00737FB0"/>
    <w:rsid w:val="00770BED"/>
    <w:rsid w:val="00846E05"/>
    <w:rsid w:val="008F74EF"/>
    <w:rsid w:val="00946EBA"/>
    <w:rsid w:val="00982925"/>
    <w:rsid w:val="00A470F5"/>
    <w:rsid w:val="00A61A4E"/>
    <w:rsid w:val="00A93DFA"/>
    <w:rsid w:val="00AC508B"/>
    <w:rsid w:val="00B21529"/>
    <w:rsid w:val="00B47682"/>
    <w:rsid w:val="00B905A9"/>
    <w:rsid w:val="00B90EB3"/>
    <w:rsid w:val="00B92736"/>
    <w:rsid w:val="00BD5779"/>
    <w:rsid w:val="00BF1866"/>
    <w:rsid w:val="00CA2048"/>
    <w:rsid w:val="00CE0F57"/>
    <w:rsid w:val="00D226F2"/>
    <w:rsid w:val="00D97543"/>
    <w:rsid w:val="00DD53D4"/>
    <w:rsid w:val="00DE6CC2"/>
    <w:rsid w:val="00E723C3"/>
    <w:rsid w:val="00ED1204"/>
    <w:rsid w:val="00F146BF"/>
    <w:rsid w:val="00F86078"/>
    <w:rsid w:val="00FA342D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2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E5D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529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529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1529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1529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152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1529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1529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1529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E5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5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15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15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15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2152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2152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215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21529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Normal"/>
    <w:rsid w:val="00B21529"/>
    <w:pPr>
      <w:numPr>
        <w:numId w:val="1"/>
      </w:numPr>
      <w:ind w:left="1066" w:hanging="357"/>
    </w:pPr>
  </w:style>
  <w:style w:type="paragraph" w:customStyle="1" w:styleId="a1">
    <w:name w:val="Подраздел"/>
    <w:basedOn w:val="Normal"/>
    <w:rsid w:val="00B21529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2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52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semiHidden/>
    <w:rsid w:val="00B21529"/>
    <w:pPr>
      <w:spacing w:line="340" w:lineRule="exact"/>
      <w:ind w:left="851" w:firstLine="0"/>
      <w:jc w:val="both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1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4">
    <w:name w:val="Metod_4"/>
    <w:basedOn w:val="Heading2"/>
    <w:rsid w:val="00B21529"/>
    <w:pPr>
      <w:numPr>
        <w:ilvl w:val="12"/>
        <w:numId w:val="0"/>
      </w:numPr>
      <w:spacing w:after="120" w:line="300" w:lineRule="exact"/>
      <w:ind w:firstLine="284"/>
      <w:jc w:val="both"/>
      <w:outlineLvl w:val="0"/>
    </w:pPr>
    <w:rPr>
      <w:bCs w:val="0"/>
      <w:iCs w:val="0"/>
      <w:szCs w:val="20"/>
      <w:lang w:eastAsia="ru-RU"/>
    </w:rPr>
  </w:style>
  <w:style w:type="paragraph" w:customStyle="1" w:styleId="a">
    <w:name w:val="нумерованный"/>
    <w:basedOn w:val="Normal"/>
    <w:rsid w:val="00B21529"/>
    <w:pPr>
      <w:numPr>
        <w:numId w:val="6"/>
      </w:numPr>
      <w:ind w:left="1066" w:hanging="357"/>
    </w:pPr>
  </w:style>
  <w:style w:type="paragraph" w:customStyle="1" w:styleId="1">
    <w:name w:val="Обычный1"/>
    <w:rsid w:val="00B215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5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529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15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529"/>
    <w:rPr>
      <w:rFonts w:ascii="Times New Roman" w:eastAsia="Calibri" w:hAnsi="Times New Roman" w:cs="Times New Roman"/>
      <w:sz w:val="24"/>
    </w:rPr>
  </w:style>
  <w:style w:type="paragraph" w:customStyle="1" w:styleId="2">
    <w:name w:val="Обычный2"/>
    <w:rsid w:val="00B215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21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5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5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1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529"/>
    <w:rPr>
      <w:rFonts w:ascii="Times New Roman" w:eastAsia="Calibri" w:hAnsi="Times New Roman" w:cs="Times New Roman"/>
      <w:sz w:val="24"/>
    </w:rPr>
  </w:style>
  <w:style w:type="paragraph" w:customStyle="1" w:styleId="3">
    <w:name w:val="Обычный3"/>
    <w:rsid w:val="006B5F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TableGrid">
    <w:name w:val="Table Grid"/>
    <w:basedOn w:val="TableNormal"/>
    <w:rsid w:val="006B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2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E5D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529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529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1529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1529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152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1529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1529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1529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E5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5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15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15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15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2152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2152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215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21529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Normal"/>
    <w:rsid w:val="00B21529"/>
    <w:pPr>
      <w:numPr>
        <w:numId w:val="1"/>
      </w:numPr>
      <w:ind w:left="1066" w:hanging="357"/>
    </w:pPr>
  </w:style>
  <w:style w:type="paragraph" w:customStyle="1" w:styleId="a1">
    <w:name w:val="Подраздел"/>
    <w:basedOn w:val="Normal"/>
    <w:rsid w:val="00B21529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2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52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semiHidden/>
    <w:rsid w:val="00B21529"/>
    <w:pPr>
      <w:spacing w:line="340" w:lineRule="exact"/>
      <w:ind w:left="851" w:firstLine="0"/>
      <w:jc w:val="both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1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4">
    <w:name w:val="Metod_4"/>
    <w:basedOn w:val="Heading2"/>
    <w:rsid w:val="00B21529"/>
    <w:pPr>
      <w:numPr>
        <w:ilvl w:val="12"/>
        <w:numId w:val="0"/>
      </w:numPr>
      <w:spacing w:after="120" w:line="300" w:lineRule="exact"/>
      <w:ind w:firstLine="284"/>
      <w:jc w:val="both"/>
      <w:outlineLvl w:val="0"/>
    </w:pPr>
    <w:rPr>
      <w:bCs w:val="0"/>
      <w:iCs w:val="0"/>
      <w:szCs w:val="20"/>
      <w:lang w:eastAsia="ru-RU"/>
    </w:rPr>
  </w:style>
  <w:style w:type="paragraph" w:customStyle="1" w:styleId="a">
    <w:name w:val="нумерованный"/>
    <w:basedOn w:val="Normal"/>
    <w:rsid w:val="00B21529"/>
    <w:pPr>
      <w:numPr>
        <w:numId w:val="6"/>
      </w:numPr>
      <w:ind w:left="1066" w:hanging="357"/>
    </w:pPr>
  </w:style>
  <w:style w:type="paragraph" w:customStyle="1" w:styleId="1">
    <w:name w:val="Обычный1"/>
    <w:rsid w:val="00B215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5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529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15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529"/>
    <w:rPr>
      <w:rFonts w:ascii="Times New Roman" w:eastAsia="Calibri" w:hAnsi="Times New Roman" w:cs="Times New Roman"/>
      <w:sz w:val="24"/>
    </w:rPr>
  </w:style>
  <w:style w:type="paragraph" w:customStyle="1" w:styleId="2">
    <w:name w:val="Обычный2"/>
    <w:rsid w:val="00B215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21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5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52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1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529"/>
    <w:rPr>
      <w:rFonts w:ascii="Times New Roman" w:eastAsia="Calibri" w:hAnsi="Times New Roman" w:cs="Times New Roman"/>
      <w:sz w:val="24"/>
    </w:rPr>
  </w:style>
  <w:style w:type="paragraph" w:customStyle="1" w:styleId="3">
    <w:name w:val="Обычный3"/>
    <w:rsid w:val="006B5F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TableGrid">
    <w:name w:val="Table Grid"/>
    <w:basedOn w:val="TableNormal"/>
    <w:rsid w:val="006B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Eugene Baulin</cp:lastModifiedBy>
  <cp:revision>14</cp:revision>
  <dcterms:created xsi:type="dcterms:W3CDTF">2014-11-10T09:28:00Z</dcterms:created>
  <dcterms:modified xsi:type="dcterms:W3CDTF">2015-01-15T13:02:00Z</dcterms:modified>
</cp:coreProperties>
</file>